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339AD" w14:textId="77777777" w:rsidR="00480B7A" w:rsidRPr="00C05721" w:rsidRDefault="00480B7A" w:rsidP="005B3C06">
      <w:pPr>
        <w:pStyle w:val="Heading10"/>
      </w:pPr>
      <w:r w:rsidRPr="00C05721">
        <w:t xml:space="preserve">§ 10770. </w:t>
      </w:r>
      <w:r w:rsidR="00841094" w:rsidRPr="00C05721">
        <w:t xml:space="preserve"> </w:t>
      </w:r>
      <w:r w:rsidRPr="00C05721">
        <w:t>Filing and Service of Lien Claims</w:t>
      </w:r>
      <w:r w:rsidR="00841094" w:rsidRPr="00C05721">
        <w:t>.</w:t>
      </w:r>
    </w:p>
    <w:p w14:paraId="2C98837B" w14:textId="77777777" w:rsidR="002D385C" w:rsidRPr="00C05721" w:rsidRDefault="00480B7A" w:rsidP="002D385C">
      <w:pPr>
        <w:jc w:val="both"/>
        <w:rPr>
          <w:rFonts w:ascii="Times New Roman" w:hAnsi="Times New Roman"/>
          <w:sz w:val="24"/>
          <w:szCs w:val="24"/>
        </w:rPr>
      </w:pPr>
      <w:r w:rsidRPr="00C05721">
        <w:rPr>
          <w:rFonts w:ascii="Times New Roman" w:hAnsi="Times New Roman"/>
          <w:sz w:val="24"/>
          <w:szCs w:val="24"/>
        </w:rPr>
        <w:t>(a)  Lien Claims that May Be Filed or Served:</w:t>
      </w:r>
    </w:p>
    <w:p w14:paraId="71F8D33B"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(1)  A lien claim may be filed or served only if permitted by Labor Code section 4900 et seq. An otherwise permissible lien claim shall not be filed or served if doing so would violate the premature filing restrictions of Labor Code section 4903.6(a).</w:t>
      </w:r>
    </w:p>
    <w:p w14:paraId="71CC7E8F"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(2)  Except as provided in subdivision (a)(3), any lien claim that is not statutorily allowable, in whole or in part, or is filed before the lapse of the premature filing restrictions of Labor Code section 4903.6(a) shall be deemed invalid, whether or not accepted for filing, and shall be deemed dismissed by operation of law.</w:t>
      </w:r>
    </w:p>
    <w:p w14:paraId="4D20252A" w14:textId="77777777" w:rsidR="002D385C" w:rsidRPr="00C05721" w:rsidRDefault="00480B7A" w:rsidP="002D385C">
      <w:pPr>
        <w:jc w:val="both"/>
        <w:rPr>
          <w:rFonts w:ascii="Times New Roman" w:hAnsi="Times New Roman"/>
          <w:sz w:val="24"/>
          <w:szCs w:val="24"/>
        </w:rPr>
      </w:pPr>
      <w:r w:rsidRPr="00C05721">
        <w:rPr>
          <w:rFonts w:ascii="Times New Roman" w:hAnsi="Times New Roman"/>
          <w:sz w:val="24"/>
          <w:szCs w:val="24"/>
        </w:rPr>
        <w:t>(3)  Claims for medical-legal costs and other claims of costs are not allowable as a lien against compensation. Nevertheless, a claim for medical-legal costs or other claims of costs may be filed as a lien claim. If, however, a lien claim includes medical-legal costs or other claims of costs:</w:t>
      </w:r>
    </w:p>
    <w:p w14:paraId="653EA7C7"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(A)  the filing person or entity shall pay the lien filing or lien activation fees, if required by Labor Code sections 4903.05(</w:t>
      </w:r>
      <w:r w:rsidR="00140843" w:rsidRPr="00C05721">
        <w:rPr>
          <w:rFonts w:ascii="Times New Roman" w:hAnsi="Times New Roman"/>
          <w:strike/>
          <w:sz w:val="24"/>
          <w:szCs w:val="24"/>
        </w:rPr>
        <w:t>c</w:t>
      </w:r>
      <w:r w:rsidR="00E049F9" w:rsidRPr="00C05721">
        <w:rPr>
          <w:rFonts w:ascii="Times New Roman" w:hAnsi="Times New Roman"/>
          <w:sz w:val="24"/>
          <w:szCs w:val="24"/>
          <w:u w:val="single"/>
        </w:rPr>
        <w:t>d</w:t>
      </w:r>
      <w:r w:rsidRPr="00C05721">
        <w:rPr>
          <w:rFonts w:ascii="Times New Roman" w:hAnsi="Times New Roman"/>
          <w:sz w:val="24"/>
          <w:szCs w:val="24"/>
        </w:rPr>
        <w:t>) and 4903.06; and</w:t>
      </w:r>
    </w:p>
    <w:p w14:paraId="2FB7703C"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(B)  if the person or entity fails to pay any requisite filing fee or lien activation fee within the time limits specified by Labor Code sections 4903.05(</w:t>
      </w:r>
      <w:r w:rsidR="00140843" w:rsidRPr="00C05721">
        <w:rPr>
          <w:rFonts w:ascii="Times New Roman" w:hAnsi="Times New Roman"/>
          <w:strike/>
          <w:sz w:val="24"/>
          <w:szCs w:val="24"/>
        </w:rPr>
        <w:t>c</w:t>
      </w:r>
      <w:r w:rsidR="00E049F9" w:rsidRPr="00C05721">
        <w:rPr>
          <w:rFonts w:ascii="Times New Roman" w:hAnsi="Times New Roman"/>
          <w:sz w:val="24"/>
          <w:szCs w:val="24"/>
          <w:u w:val="single"/>
        </w:rPr>
        <w:t>d</w:t>
      </w:r>
      <w:r w:rsidRPr="00C05721">
        <w:rPr>
          <w:rFonts w:ascii="Times New Roman" w:hAnsi="Times New Roman"/>
          <w:sz w:val="24"/>
          <w:szCs w:val="24"/>
        </w:rPr>
        <w:t>) and 4903.06, the entire lien claim shall be deemed dismissed by operation of law.</w:t>
      </w:r>
    </w:p>
    <w:p w14:paraId="2B5979B3" w14:textId="77777777" w:rsidR="002D385C" w:rsidRPr="00C05721" w:rsidRDefault="00480B7A" w:rsidP="002D385C">
      <w:pPr>
        <w:jc w:val="both"/>
        <w:rPr>
          <w:rFonts w:ascii="Times New Roman" w:hAnsi="Times New Roman"/>
          <w:sz w:val="24"/>
          <w:szCs w:val="24"/>
        </w:rPr>
      </w:pPr>
      <w:r w:rsidRPr="00C05721">
        <w:rPr>
          <w:rFonts w:ascii="Times New Roman" w:hAnsi="Times New Roman"/>
          <w:sz w:val="24"/>
          <w:szCs w:val="24"/>
        </w:rPr>
        <w:t>(b)  Format of Lien Claims:</w:t>
      </w:r>
    </w:p>
    <w:p w14:paraId="229EA1F2" w14:textId="77777777" w:rsidR="002D385C" w:rsidRPr="00C05721" w:rsidRDefault="00480B7A" w:rsidP="002D385C">
      <w:pPr>
        <w:jc w:val="both"/>
        <w:rPr>
          <w:rFonts w:ascii="Times New Roman" w:hAnsi="Times New Roman"/>
          <w:sz w:val="24"/>
          <w:szCs w:val="24"/>
        </w:rPr>
      </w:pPr>
      <w:r w:rsidRPr="00C05721">
        <w:rPr>
          <w:rFonts w:ascii="Times New Roman" w:hAnsi="Times New Roman"/>
          <w:sz w:val="24"/>
          <w:szCs w:val="24"/>
        </w:rPr>
        <w:t>(1)  Electronically-filed lien claims:</w:t>
      </w:r>
    </w:p>
    <w:p w14:paraId="3AB77331" w14:textId="77777777" w:rsidR="002D385C" w:rsidRPr="00C05721" w:rsidRDefault="00480B7A" w:rsidP="002D385C">
      <w:pPr>
        <w:jc w:val="both"/>
        <w:rPr>
          <w:rFonts w:ascii="Times New Roman" w:hAnsi="Times New Roman"/>
          <w:sz w:val="24"/>
          <w:szCs w:val="24"/>
        </w:rPr>
      </w:pPr>
      <w:r w:rsidRPr="00C05721">
        <w:rPr>
          <w:rFonts w:ascii="Times New Roman" w:hAnsi="Times New Roman"/>
          <w:sz w:val="24"/>
          <w:szCs w:val="24"/>
        </w:rPr>
        <w:t>(A)  A section 4903</w:t>
      </w:r>
      <w:r w:rsidR="003873D1" w:rsidRPr="00C05721">
        <w:rPr>
          <w:rFonts w:ascii="Times New Roman" w:hAnsi="Times New Roman"/>
          <w:sz w:val="24"/>
          <w:szCs w:val="24"/>
        </w:rPr>
        <w:t>(b) lien, a claim of costs lien</w:t>
      </w:r>
      <w:r w:rsidRPr="00C05721">
        <w:rPr>
          <w:rFonts w:ascii="Times New Roman" w:hAnsi="Times New Roman"/>
          <w:sz w:val="24"/>
          <w:szCs w:val="24"/>
        </w:rPr>
        <w:t xml:space="preserve"> and any lien form that includes either or both of these liens shall be filed electronically. Any lien submitted in paper form in violation of this subparagraph: </w:t>
      </w:r>
    </w:p>
    <w:p w14:paraId="2ACAF412" w14:textId="77777777" w:rsidR="002D385C" w:rsidRPr="00C05721" w:rsidRDefault="00480B7A" w:rsidP="005B3C06">
      <w:pPr>
        <w:pStyle w:val="Listpara"/>
      </w:pPr>
      <w:r w:rsidRPr="00C05721">
        <w:t>(</w:t>
      </w:r>
      <w:proofErr w:type="spellStart"/>
      <w:r w:rsidRPr="00C05721">
        <w:t>i</w:t>
      </w:r>
      <w:proofErr w:type="spellEnd"/>
      <w:r w:rsidRPr="00C05721">
        <w:t>)</w:t>
      </w:r>
      <w:r w:rsidR="009261A9" w:rsidRPr="00C05721">
        <w:t xml:space="preserve"> </w:t>
      </w:r>
      <w:r w:rsidRPr="00C05721">
        <w:t xml:space="preserve"> shall not be deemed filed for any purpose, whether or not it was accepted for </w:t>
      </w:r>
      <w:proofErr w:type="gramStart"/>
      <w:r w:rsidRPr="00C05721">
        <w:t>filing;</w:t>
      </w:r>
      <w:proofErr w:type="gramEnd"/>
      <w:r w:rsidRPr="00C05721">
        <w:t xml:space="preserve"> </w:t>
      </w:r>
    </w:p>
    <w:p w14:paraId="47022524" w14:textId="77777777" w:rsidR="002B5F0E" w:rsidRPr="00C05721" w:rsidRDefault="00480B7A" w:rsidP="005B3C06">
      <w:pPr>
        <w:pStyle w:val="Listpara"/>
      </w:pPr>
      <w:r w:rsidRPr="00C05721">
        <w:t>(ii)</w:t>
      </w:r>
      <w:r w:rsidR="009261A9" w:rsidRPr="00C05721">
        <w:t xml:space="preserve"> </w:t>
      </w:r>
      <w:r w:rsidRPr="00C05721">
        <w:t xml:space="preserve"> shall not toll or extend the time for filing a lien claim under Labor Code section </w:t>
      </w:r>
      <w:proofErr w:type="gramStart"/>
      <w:r w:rsidRPr="00C05721">
        <w:t>4903.5;</w:t>
      </w:r>
      <w:proofErr w:type="gramEnd"/>
      <w:r w:rsidRPr="00C05721">
        <w:t xml:space="preserve"> </w:t>
      </w:r>
    </w:p>
    <w:p w14:paraId="38579E4F" w14:textId="77777777" w:rsidR="002B5F0E" w:rsidRPr="00C05721" w:rsidRDefault="00480B7A" w:rsidP="005B3C06">
      <w:pPr>
        <w:pStyle w:val="Listpara"/>
      </w:pPr>
      <w:r w:rsidRPr="00C05721">
        <w:t>(iii)</w:t>
      </w:r>
      <w:r w:rsidR="009261A9" w:rsidRPr="00C05721">
        <w:t xml:space="preserve"> </w:t>
      </w:r>
      <w:r w:rsidRPr="00C05721">
        <w:t xml:space="preserve"> shall not be acknowledged or returned to the filer; and </w:t>
      </w:r>
    </w:p>
    <w:p w14:paraId="14611A70" w14:textId="77777777" w:rsidR="00480B7A" w:rsidRPr="00C05721" w:rsidRDefault="00480B7A" w:rsidP="005B3C06">
      <w:pPr>
        <w:pStyle w:val="Listpara"/>
      </w:pPr>
      <w:r w:rsidRPr="00C05721">
        <w:t>(iv)</w:t>
      </w:r>
      <w:r w:rsidR="009261A9" w:rsidRPr="00C05721">
        <w:t xml:space="preserve"> </w:t>
      </w:r>
      <w:r w:rsidRPr="00C05721">
        <w:t xml:space="preserve"> may be destroyed at any time without notice.</w:t>
      </w:r>
    </w:p>
    <w:p w14:paraId="6C3FF714" w14:textId="77777777" w:rsidR="00480B7A" w:rsidRPr="00C05721" w:rsidRDefault="00480B7A" w:rsidP="005B3C06">
      <w:pPr>
        <w:pStyle w:val="Listpara"/>
      </w:pPr>
      <w:r w:rsidRPr="00C05721">
        <w:t>(B)  All other lien claims may be filed electronically.</w:t>
      </w:r>
    </w:p>
    <w:p w14:paraId="6CF6A38A" w14:textId="77777777" w:rsidR="002B5F0E" w:rsidRPr="00C05721" w:rsidRDefault="00480B7A" w:rsidP="002D385C">
      <w:pPr>
        <w:jc w:val="both"/>
        <w:rPr>
          <w:rFonts w:ascii="Times New Roman" w:hAnsi="Times New Roman"/>
          <w:sz w:val="24"/>
          <w:szCs w:val="24"/>
        </w:rPr>
      </w:pPr>
      <w:r w:rsidRPr="00C05721">
        <w:rPr>
          <w:rFonts w:ascii="Times New Roman" w:hAnsi="Times New Roman"/>
          <w:sz w:val="24"/>
          <w:szCs w:val="24"/>
        </w:rPr>
        <w:t>(C)  Any electronically submitted lien claim shall be deemed filed only if it utilizes an e-form approved by the Appeals Board and it is submitted in accordance with the requirements of:</w:t>
      </w:r>
    </w:p>
    <w:p w14:paraId="4CECC6EA"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lastRenderedPageBreak/>
        <w:t>(</w:t>
      </w:r>
      <w:proofErr w:type="spellStart"/>
      <w:r w:rsidRPr="00C05721">
        <w:rPr>
          <w:rFonts w:ascii="Times New Roman" w:hAnsi="Times New Roman"/>
          <w:sz w:val="24"/>
          <w:szCs w:val="24"/>
        </w:rPr>
        <w:t>i</w:t>
      </w:r>
      <w:proofErr w:type="spellEnd"/>
      <w:r w:rsidRPr="00C05721">
        <w:rPr>
          <w:rFonts w:ascii="Times New Roman" w:hAnsi="Times New Roman"/>
          <w:sz w:val="24"/>
          <w:szCs w:val="24"/>
        </w:rPr>
        <w:t>)  the electronic filing or JET-filing procedures established by the Administrative Director under sections 10205.11 and 10206 et seq., including the Business Rules and Technical Specifications they incorporate by reference; or</w:t>
      </w:r>
    </w:p>
    <w:p w14:paraId="3297DA7F"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 xml:space="preserve">(ii)  any other administrative procedures or standards for electronic filing established by statute, regulation, </w:t>
      </w:r>
      <w:proofErr w:type="spellStart"/>
      <w:r w:rsidRPr="00C05721">
        <w:rPr>
          <w:rFonts w:ascii="Times New Roman" w:hAnsi="Times New Roman"/>
          <w:sz w:val="24"/>
          <w:szCs w:val="24"/>
        </w:rPr>
        <w:t>en</w:t>
      </w:r>
      <w:proofErr w:type="spellEnd"/>
      <w:r w:rsidRPr="00C05721">
        <w:rPr>
          <w:rFonts w:ascii="Times New Roman" w:hAnsi="Times New Roman"/>
          <w:sz w:val="24"/>
          <w:szCs w:val="24"/>
        </w:rPr>
        <w:t xml:space="preserve"> banc decision of the Appeals Board, published ap</w:t>
      </w:r>
      <w:r w:rsidR="003873D1" w:rsidRPr="00C05721">
        <w:rPr>
          <w:rFonts w:ascii="Times New Roman" w:hAnsi="Times New Roman"/>
          <w:sz w:val="24"/>
          <w:szCs w:val="24"/>
        </w:rPr>
        <w:t>pellate opinion</w:t>
      </w:r>
      <w:r w:rsidRPr="00C05721">
        <w:rPr>
          <w:rFonts w:ascii="Times New Roman" w:hAnsi="Times New Roman"/>
          <w:sz w:val="24"/>
          <w:szCs w:val="24"/>
        </w:rPr>
        <w:t xml:space="preserve"> or policy of the Administrative Director, applying to documen</w:t>
      </w:r>
      <w:r w:rsidR="002B5F0E" w:rsidRPr="00C05721">
        <w:rPr>
          <w:rFonts w:ascii="Times New Roman" w:hAnsi="Times New Roman"/>
          <w:sz w:val="24"/>
          <w:szCs w:val="24"/>
        </w:rPr>
        <w:t>ts to be filed with the Workers’</w:t>
      </w:r>
      <w:r w:rsidRPr="00C05721">
        <w:rPr>
          <w:rFonts w:ascii="Times New Roman" w:hAnsi="Times New Roman"/>
          <w:sz w:val="24"/>
          <w:szCs w:val="24"/>
        </w:rPr>
        <w:t xml:space="preserve"> Compensation Appeals Board.</w:t>
      </w:r>
    </w:p>
    <w:p w14:paraId="06A60BAA" w14:textId="77777777" w:rsidR="002B5F0E" w:rsidRPr="00C05721" w:rsidRDefault="00480B7A" w:rsidP="002D385C">
      <w:pPr>
        <w:jc w:val="both"/>
        <w:rPr>
          <w:rFonts w:ascii="Times New Roman" w:hAnsi="Times New Roman"/>
          <w:sz w:val="24"/>
          <w:szCs w:val="24"/>
        </w:rPr>
      </w:pPr>
      <w:r w:rsidRPr="00C05721">
        <w:rPr>
          <w:rFonts w:ascii="Times New Roman" w:hAnsi="Times New Roman"/>
          <w:sz w:val="24"/>
          <w:szCs w:val="24"/>
        </w:rPr>
        <w:t>(2)  Non-electronically-filed lien claims:</w:t>
      </w:r>
    </w:p>
    <w:p w14:paraId="2B1A1DD9"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(A)  All other lien claims shall be filed utilizing an optical character recognition (OCR) lien claim form approved by the Appeals Board and completed in compliance with section 10205.10(c), unless the lien claimant is excepted by parts (A) through (C) of section 10205.10(c)(5).</w:t>
      </w:r>
    </w:p>
    <w:p w14:paraId="23F7E44D"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(B)  Lien claimants set forth in parts (A) through (C) of section 10205.10(c)(5) may file a lien claim utilizing an approved recognition OCR form or a non-OCR paper lien form completed in compliance with section 10205.10(e).</w:t>
      </w:r>
    </w:p>
    <w:p w14:paraId="77FE28F9"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 xml:space="preserve">(3)  The claims of two or more providers of goods or services shall not be merged into a single lien. However, an individual provider may claim more than one type of lien on a single lien form by marking the </w:t>
      </w:r>
      <w:r w:rsidR="002B5F0E" w:rsidRPr="00C05721">
        <w:rPr>
          <w:rFonts w:ascii="Times New Roman" w:hAnsi="Times New Roman"/>
          <w:sz w:val="24"/>
          <w:szCs w:val="24"/>
        </w:rPr>
        <w:t>“Other Lien(s)”</w:t>
      </w:r>
      <w:r w:rsidRPr="00C05721">
        <w:rPr>
          <w:rFonts w:ascii="Times New Roman" w:hAnsi="Times New Roman"/>
          <w:sz w:val="24"/>
          <w:szCs w:val="24"/>
        </w:rPr>
        <w:t xml:space="preserve"> checkbox on the form and by specifying the nature and statutory basis for each lien in that checkbox's associated text box.</w:t>
      </w:r>
    </w:p>
    <w:p w14:paraId="6C76D1D7" w14:textId="77777777" w:rsidR="00503881" w:rsidRPr="00C05721" w:rsidRDefault="00480B7A" w:rsidP="002D385C">
      <w:pPr>
        <w:jc w:val="both"/>
        <w:rPr>
          <w:rFonts w:ascii="Times New Roman" w:hAnsi="Times New Roman"/>
          <w:sz w:val="24"/>
          <w:szCs w:val="24"/>
        </w:rPr>
      </w:pPr>
      <w:r w:rsidRPr="00C05721">
        <w:rPr>
          <w:rFonts w:ascii="Times New Roman" w:hAnsi="Times New Roman"/>
          <w:sz w:val="24"/>
          <w:szCs w:val="24"/>
        </w:rPr>
        <w:t>(c)  Requirements for Fili</w:t>
      </w:r>
      <w:r w:rsidR="002B5F0E" w:rsidRPr="00C05721">
        <w:rPr>
          <w:rFonts w:ascii="Times New Roman" w:hAnsi="Times New Roman"/>
          <w:sz w:val="24"/>
          <w:szCs w:val="24"/>
        </w:rPr>
        <w:t>ng Lien Claims with the Workers’</w:t>
      </w:r>
      <w:r w:rsidRPr="00C05721">
        <w:rPr>
          <w:rFonts w:ascii="Times New Roman" w:hAnsi="Times New Roman"/>
          <w:sz w:val="24"/>
          <w:szCs w:val="24"/>
        </w:rPr>
        <w:t xml:space="preserve"> Compensation Appeals Board:</w:t>
      </w:r>
    </w:p>
    <w:p w14:paraId="255D08D6"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(1)  The requirements of this subdivision shall apply to all lien claims, whether or not filed electronically.</w:t>
      </w:r>
    </w:p>
    <w:p w14:paraId="7D28CA96"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(2)  Only original (i.e., initial or opening) lien claims shall be filed. Except as provided in subdivisions (g) or (h) of section 103</w:t>
      </w:r>
      <w:r w:rsidR="002B5F0E" w:rsidRPr="00C05721">
        <w:rPr>
          <w:rFonts w:ascii="Times New Roman" w:hAnsi="Times New Roman"/>
          <w:sz w:val="24"/>
          <w:szCs w:val="24"/>
        </w:rPr>
        <w:t>93 or as ordered by the Workers’</w:t>
      </w:r>
      <w:r w:rsidRPr="00C05721">
        <w:rPr>
          <w:rFonts w:ascii="Times New Roman" w:hAnsi="Times New Roman"/>
          <w:sz w:val="24"/>
          <w:szCs w:val="24"/>
        </w:rPr>
        <w:t xml:space="preserve"> Compensation Appeals Board, no amended lien claims shall be filed. Any amended lien previously filed or lodged for filing may be destroyed without notice.</w:t>
      </w:r>
    </w:p>
    <w:p w14:paraId="20F0DC52" w14:textId="77777777" w:rsidR="00480B7A" w:rsidRPr="00C05721" w:rsidRDefault="00480B7A" w:rsidP="005B3C06">
      <w:pPr>
        <w:pStyle w:val="Strikethrough"/>
      </w:pPr>
      <w:r w:rsidRPr="00C05721">
        <w:t>(3)  Except as provided in subdivisions (g) or (h) of section 10393 or as ordered by the Workers' Compensation Appeals Board, no statement or itemized voucher shall be filed in support of any lien claim (original or amended). If an original lien claim is filed with supporting documentation, the original lien claim shall be filed but not the supporting documentation. Any supporting documentation for any lien claim (original or amended) that was previously filed or lodged for filing may be destroyed without notice.</w:t>
      </w:r>
    </w:p>
    <w:p w14:paraId="53410B22" w14:textId="77777777" w:rsidR="00503881" w:rsidRPr="00C05721" w:rsidRDefault="00480B7A" w:rsidP="002D385C">
      <w:pPr>
        <w:jc w:val="both"/>
        <w:rPr>
          <w:rFonts w:ascii="Times New Roman" w:hAnsi="Times New Roman"/>
          <w:sz w:val="24"/>
          <w:szCs w:val="24"/>
        </w:rPr>
      </w:pPr>
      <w:r w:rsidRPr="00C05721">
        <w:rPr>
          <w:rFonts w:ascii="Times New Roman" w:hAnsi="Times New Roman"/>
          <w:strike/>
          <w:sz w:val="24"/>
          <w:szCs w:val="24"/>
        </w:rPr>
        <w:t xml:space="preserve">(4) </w:t>
      </w:r>
      <w:r w:rsidR="00503881" w:rsidRPr="00C05721">
        <w:rPr>
          <w:rFonts w:ascii="Times New Roman" w:hAnsi="Times New Roman"/>
          <w:sz w:val="24"/>
          <w:szCs w:val="24"/>
          <w:u w:val="single"/>
        </w:rPr>
        <w:t>(3</w:t>
      </w:r>
      <w:proofErr w:type="gramStart"/>
      <w:r w:rsidR="00503881" w:rsidRPr="00C05721">
        <w:rPr>
          <w:rFonts w:ascii="Times New Roman" w:hAnsi="Times New Roman"/>
          <w:sz w:val="24"/>
          <w:szCs w:val="24"/>
          <w:u w:val="single"/>
        </w:rPr>
        <w:t>)</w:t>
      </w:r>
      <w:r w:rsidR="009261A9" w:rsidRPr="00C05721">
        <w:rPr>
          <w:rFonts w:ascii="Times New Roman" w:hAnsi="Times New Roman"/>
          <w:sz w:val="24"/>
          <w:szCs w:val="24"/>
        </w:rPr>
        <w:t xml:space="preserve"> </w:t>
      </w:r>
      <w:r w:rsidRPr="00C05721">
        <w:rPr>
          <w:rFonts w:ascii="Times New Roman" w:hAnsi="Times New Roman"/>
          <w:sz w:val="24"/>
          <w:szCs w:val="24"/>
        </w:rPr>
        <w:t xml:space="preserve"> The</w:t>
      </w:r>
      <w:proofErr w:type="gramEnd"/>
      <w:r w:rsidRPr="00C05721">
        <w:rPr>
          <w:rFonts w:ascii="Times New Roman" w:hAnsi="Times New Roman"/>
          <w:sz w:val="24"/>
          <w:szCs w:val="24"/>
        </w:rPr>
        <w:t xml:space="preserve"> following documents shall be concurrently filed with each lien claim:</w:t>
      </w:r>
    </w:p>
    <w:p w14:paraId="0154ECEC"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 xml:space="preserve">(A)  a proof of </w:t>
      </w:r>
      <w:proofErr w:type="gramStart"/>
      <w:r w:rsidRPr="00C05721">
        <w:rPr>
          <w:rFonts w:ascii="Times New Roman" w:hAnsi="Times New Roman"/>
          <w:sz w:val="24"/>
          <w:szCs w:val="24"/>
        </w:rPr>
        <w:t>service;</w:t>
      </w:r>
      <w:proofErr w:type="gramEnd"/>
    </w:p>
    <w:p w14:paraId="3211DDD8"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lastRenderedPageBreak/>
        <w:t xml:space="preserve">(B)  the verification under penalty of perjury required by section </w:t>
      </w:r>
      <w:proofErr w:type="gramStart"/>
      <w:r w:rsidRPr="00C05721">
        <w:rPr>
          <w:rFonts w:ascii="Times New Roman" w:hAnsi="Times New Roman"/>
          <w:sz w:val="24"/>
          <w:szCs w:val="24"/>
        </w:rPr>
        <w:t>10770.5;</w:t>
      </w:r>
      <w:proofErr w:type="gramEnd"/>
    </w:p>
    <w:p w14:paraId="72788594"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(C)  a true and correct copy of any assignment of the lien, if required by Labor Code section 4903.8(a) and (b</w:t>
      </w:r>
      <w:proofErr w:type="gramStart"/>
      <w:r w:rsidRPr="00C05721">
        <w:rPr>
          <w:rFonts w:ascii="Times New Roman" w:hAnsi="Times New Roman"/>
          <w:sz w:val="24"/>
          <w:szCs w:val="24"/>
        </w:rPr>
        <w:t>);</w:t>
      </w:r>
      <w:proofErr w:type="gramEnd"/>
    </w:p>
    <w:p w14:paraId="14A96981"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(D)  the declaration under penalty of perjury required by Labor Code section 4903.8(d); and</w:t>
      </w:r>
    </w:p>
    <w:p w14:paraId="424136EE"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(E)  any other declaration or form required by law to be concurrently filed with a lien claim.</w:t>
      </w:r>
    </w:p>
    <w:p w14:paraId="5AE523B9" w14:textId="77777777" w:rsidR="00480B7A" w:rsidRPr="00C05721" w:rsidRDefault="00480B7A" w:rsidP="002D385C">
      <w:pPr>
        <w:jc w:val="both"/>
        <w:rPr>
          <w:rFonts w:ascii="Times New Roman" w:hAnsi="Times New Roman"/>
          <w:sz w:val="24"/>
          <w:szCs w:val="24"/>
        </w:rPr>
      </w:pPr>
      <w:r w:rsidRPr="00C05721">
        <w:rPr>
          <w:rFonts w:ascii="Times New Roman" w:hAnsi="Times New Roman"/>
          <w:strike/>
          <w:sz w:val="24"/>
          <w:szCs w:val="24"/>
        </w:rPr>
        <w:t>(5)</w:t>
      </w:r>
      <w:r w:rsidR="00503881" w:rsidRPr="00C05721">
        <w:rPr>
          <w:rFonts w:ascii="Times New Roman" w:hAnsi="Times New Roman"/>
          <w:strike/>
          <w:sz w:val="24"/>
          <w:szCs w:val="24"/>
        </w:rPr>
        <w:t xml:space="preserve"> </w:t>
      </w:r>
      <w:r w:rsidR="00503881" w:rsidRPr="00C05721">
        <w:rPr>
          <w:rFonts w:ascii="Times New Roman" w:hAnsi="Times New Roman"/>
          <w:sz w:val="24"/>
          <w:szCs w:val="24"/>
          <w:u w:val="single"/>
        </w:rPr>
        <w:t>(4)</w:t>
      </w:r>
      <w:r w:rsidRPr="00C05721">
        <w:rPr>
          <w:rFonts w:ascii="Times New Roman" w:hAnsi="Times New Roman"/>
          <w:sz w:val="24"/>
          <w:szCs w:val="24"/>
        </w:rPr>
        <w:t xml:space="preserve">  Unless the lien claimant is concurrently filing an initial (case opening) application in accordance with section 10770.5, a lien claim shall bear the adjudication case number(s) previously assigned by the Workers</w:t>
      </w:r>
      <w:r w:rsidR="00841094" w:rsidRPr="00C05721">
        <w:rPr>
          <w:rFonts w:ascii="Times New Roman" w:hAnsi="Times New Roman"/>
          <w:sz w:val="24"/>
          <w:szCs w:val="24"/>
        </w:rPr>
        <w:t>’</w:t>
      </w:r>
      <w:r w:rsidRPr="00C05721">
        <w:rPr>
          <w:rFonts w:ascii="Times New Roman" w:hAnsi="Times New Roman"/>
          <w:sz w:val="24"/>
          <w:szCs w:val="24"/>
        </w:rPr>
        <w:t xml:space="preserve"> Compensation Appeals Board for the injury or injuries.</w:t>
      </w:r>
    </w:p>
    <w:p w14:paraId="23985330" w14:textId="77777777" w:rsidR="00480B7A" w:rsidRPr="00C05721" w:rsidRDefault="00480B7A" w:rsidP="002D385C">
      <w:pPr>
        <w:jc w:val="both"/>
        <w:rPr>
          <w:rFonts w:ascii="Times New Roman" w:hAnsi="Times New Roman"/>
          <w:sz w:val="24"/>
          <w:szCs w:val="24"/>
        </w:rPr>
      </w:pPr>
      <w:r w:rsidRPr="00C05721">
        <w:rPr>
          <w:rFonts w:ascii="Times New Roman" w:hAnsi="Times New Roman"/>
          <w:strike/>
          <w:sz w:val="24"/>
          <w:szCs w:val="24"/>
        </w:rPr>
        <w:t>(6)</w:t>
      </w:r>
      <w:r w:rsidR="002B5F0E" w:rsidRPr="00C05721">
        <w:rPr>
          <w:rFonts w:ascii="Times New Roman" w:hAnsi="Times New Roman"/>
          <w:strike/>
          <w:sz w:val="24"/>
          <w:szCs w:val="24"/>
        </w:rPr>
        <w:t xml:space="preserve"> </w:t>
      </w:r>
      <w:r w:rsidR="00503881" w:rsidRPr="00C05721">
        <w:rPr>
          <w:rFonts w:ascii="Times New Roman" w:hAnsi="Times New Roman"/>
          <w:sz w:val="24"/>
          <w:szCs w:val="24"/>
          <w:u w:val="single"/>
        </w:rPr>
        <w:t>(5</w:t>
      </w:r>
      <w:proofErr w:type="gramStart"/>
      <w:r w:rsidR="00503881" w:rsidRPr="00C05721">
        <w:rPr>
          <w:rFonts w:ascii="Times New Roman" w:hAnsi="Times New Roman"/>
          <w:sz w:val="24"/>
          <w:szCs w:val="24"/>
          <w:u w:val="single"/>
        </w:rPr>
        <w:t>)</w:t>
      </w:r>
      <w:r w:rsidR="002B5F0E" w:rsidRPr="00C05721">
        <w:rPr>
          <w:rFonts w:ascii="Times New Roman" w:hAnsi="Times New Roman"/>
          <w:sz w:val="24"/>
          <w:szCs w:val="24"/>
        </w:rPr>
        <w:t xml:space="preserve">  </w:t>
      </w:r>
      <w:r w:rsidRPr="00C05721">
        <w:rPr>
          <w:rFonts w:ascii="Times New Roman" w:hAnsi="Times New Roman"/>
          <w:sz w:val="24"/>
          <w:szCs w:val="24"/>
        </w:rPr>
        <w:t>Any</w:t>
      </w:r>
      <w:proofErr w:type="gramEnd"/>
      <w:r w:rsidRPr="00C05721">
        <w:rPr>
          <w:rFonts w:ascii="Times New Roman" w:hAnsi="Times New Roman"/>
          <w:sz w:val="24"/>
          <w:szCs w:val="24"/>
        </w:rPr>
        <w:t xml:space="preserve"> person or entity filing a section 4903(b) lien and/or a claim of costs lien shall not file any such lien unless it has paid the requisite lien filing fee.</w:t>
      </w:r>
    </w:p>
    <w:p w14:paraId="25BC3041"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If the lien claimant asserts it is exempt from payment of the filing fee because it is not filing a section 4903(b) or claim of costs lien or because it is an entity specified in Labor Code section 4903.05(</w:t>
      </w:r>
      <w:r w:rsidR="00140843" w:rsidRPr="00C05721">
        <w:rPr>
          <w:rFonts w:ascii="Times New Roman" w:hAnsi="Times New Roman"/>
          <w:strike/>
          <w:sz w:val="24"/>
          <w:szCs w:val="24"/>
        </w:rPr>
        <w:t>c</w:t>
      </w:r>
      <w:r w:rsidR="00E049F9" w:rsidRPr="00C05721">
        <w:rPr>
          <w:rFonts w:ascii="Times New Roman" w:hAnsi="Times New Roman"/>
          <w:sz w:val="24"/>
          <w:szCs w:val="24"/>
          <w:u w:val="single"/>
        </w:rPr>
        <w:t>d</w:t>
      </w:r>
      <w:r w:rsidRPr="00C05721">
        <w:rPr>
          <w:rFonts w:ascii="Times New Roman" w:hAnsi="Times New Roman"/>
          <w:sz w:val="24"/>
          <w:szCs w:val="24"/>
        </w:rPr>
        <w:t>)(7), it shall indicate this in the designated field of the lien form.</w:t>
      </w:r>
    </w:p>
    <w:p w14:paraId="3F9402F5"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Any lien claim filed in violation of this provision shall be deemed dismissed by operation of law.</w:t>
      </w:r>
    </w:p>
    <w:p w14:paraId="2C424693" w14:textId="77777777" w:rsidR="00480B7A" w:rsidRPr="00C05721" w:rsidRDefault="00480B7A" w:rsidP="002D385C">
      <w:pPr>
        <w:jc w:val="both"/>
        <w:rPr>
          <w:rFonts w:ascii="Times New Roman" w:hAnsi="Times New Roman"/>
          <w:sz w:val="24"/>
          <w:szCs w:val="24"/>
        </w:rPr>
      </w:pPr>
      <w:r w:rsidRPr="00C05721">
        <w:rPr>
          <w:rFonts w:ascii="Times New Roman" w:hAnsi="Times New Roman"/>
          <w:strike/>
          <w:sz w:val="24"/>
          <w:szCs w:val="24"/>
        </w:rPr>
        <w:t xml:space="preserve">(7) </w:t>
      </w:r>
      <w:r w:rsidR="00503881" w:rsidRPr="00C05721">
        <w:rPr>
          <w:rFonts w:ascii="Times New Roman" w:hAnsi="Times New Roman"/>
          <w:sz w:val="24"/>
          <w:szCs w:val="24"/>
          <w:u w:val="single"/>
        </w:rPr>
        <w:t>(6)</w:t>
      </w:r>
      <w:r w:rsidRPr="00C05721">
        <w:rPr>
          <w:rFonts w:ascii="Times New Roman" w:hAnsi="Times New Roman"/>
          <w:sz w:val="24"/>
          <w:szCs w:val="24"/>
        </w:rPr>
        <w:t>(A)  For medical treatment provided on or after July 1, 2013, a section 4903(b) lien shall not be filed if the only remaining dispute(s) must be resolved by the independent medical review procedures established by Labor Code sections 4610.5, 4610.6, 4616.3 and 4616.4 and/or by the independent bill review procedures established by Lab</w:t>
      </w:r>
      <w:r w:rsidR="003873D1" w:rsidRPr="00C05721">
        <w:rPr>
          <w:rFonts w:ascii="Times New Roman" w:hAnsi="Times New Roman"/>
          <w:sz w:val="24"/>
          <w:szCs w:val="24"/>
        </w:rPr>
        <w:t>or Code sections 4603.2, 4603.3</w:t>
      </w:r>
      <w:r w:rsidRPr="00C05721">
        <w:rPr>
          <w:rFonts w:ascii="Times New Roman" w:hAnsi="Times New Roman"/>
          <w:sz w:val="24"/>
          <w:szCs w:val="24"/>
        </w:rPr>
        <w:t xml:space="preserve"> and 4603.6.</w:t>
      </w:r>
    </w:p>
    <w:p w14:paraId="059A3984"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(B)  Nothing in this subdivision shall preclude a medical treatment lien claimant from filing a lien claim if there are other outstanding disputes, including but not limited to i</w:t>
      </w:r>
      <w:r w:rsidR="003873D1" w:rsidRPr="00C05721">
        <w:rPr>
          <w:rFonts w:ascii="Times New Roman" w:hAnsi="Times New Roman"/>
          <w:sz w:val="24"/>
          <w:szCs w:val="24"/>
        </w:rPr>
        <w:t>njury, employment, jurisdiction</w:t>
      </w:r>
      <w:r w:rsidRPr="00C05721">
        <w:rPr>
          <w:rFonts w:ascii="Times New Roman" w:hAnsi="Times New Roman"/>
          <w:sz w:val="24"/>
          <w:szCs w:val="24"/>
        </w:rPr>
        <w:t xml:space="preserve"> or the statute of limitations.</w:t>
      </w:r>
    </w:p>
    <w:p w14:paraId="089D34B4" w14:textId="77777777" w:rsidR="00480B7A" w:rsidRPr="00C05721" w:rsidRDefault="00480B7A" w:rsidP="002D385C">
      <w:pPr>
        <w:jc w:val="both"/>
        <w:rPr>
          <w:rFonts w:ascii="Times New Roman" w:hAnsi="Times New Roman"/>
          <w:sz w:val="24"/>
          <w:szCs w:val="24"/>
        </w:rPr>
      </w:pPr>
      <w:r w:rsidRPr="00C05721">
        <w:rPr>
          <w:rFonts w:ascii="Times New Roman" w:hAnsi="Times New Roman"/>
          <w:strike/>
          <w:sz w:val="24"/>
          <w:szCs w:val="24"/>
        </w:rPr>
        <w:t>(8)</w:t>
      </w:r>
      <w:r w:rsidR="002B5F0E" w:rsidRPr="00C05721">
        <w:rPr>
          <w:rFonts w:ascii="Times New Roman" w:hAnsi="Times New Roman"/>
          <w:strike/>
          <w:sz w:val="24"/>
          <w:szCs w:val="24"/>
        </w:rPr>
        <w:t xml:space="preserve"> </w:t>
      </w:r>
      <w:r w:rsidR="00503881" w:rsidRPr="00C05721">
        <w:rPr>
          <w:rFonts w:ascii="Times New Roman" w:hAnsi="Times New Roman"/>
          <w:sz w:val="24"/>
          <w:szCs w:val="24"/>
          <w:u w:val="single"/>
        </w:rPr>
        <w:t>(7)</w:t>
      </w:r>
      <w:r w:rsidR="002B5F0E" w:rsidRPr="00C05721">
        <w:rPr>
          <w:rFonts w:ascii="Times New Roman" w:hAnsi="Times New Roman"/>
          <w:sz w:val="24"/>
          <w:szCs w:val="24"/>
        </w:rPr>
        <w:t xml:space="preserve">  </w:t>
      </w:r>
      <w:r w:rsidRPr="00C05721">
        <w:rPr>
          <w:rFonts w:ascii="Times New Roman" w:hAnsi="Times New Roman"/>
          <w:sz w:val="24"/>
          <w:szCs w:val="24"/>
        </w:rPr>
        <w:t>Any lien claim or supporting documentation submitted in violation of subdivisions (c)(1) through (c)(</w:t>
      </w:r>
      <w:r w:rsidRPr="00C05721">
        <w:rPr>
          <w:rFonts w:ascii="Times New Roman" w:hAnsi="Times New Roman"/>
          <w:strike/>
          <w:sz w:val="24"/>
          <w:szCs w:val="24"/>
        </w:rPr>
        <w:t>7</w:t>
      </w:r>
      <w:r w:rsidR="00503881" w:rsidRPr="00C05721">
        <w:rPr>
          <w:rFonts w:ascii="Times New Roman" w:hAnsi="Times New Roman"/>
          <w:sz w:val="24"/>
          <w:szCs w:val="24"/>
          <w:u w:val="single"/>
        </w:rPr>
        <w:t>6</w:t>
      </w:r>
      <w:r w:rsidRPr="00C05721">
        <w:rPr>
          <w:rFonts w:ascii="Times New Roman" w:hAnsi="Times New Roman"/>
          <w:sz w:val="24"/>
          <w:szCs w:val="24"/>
        </w:rPr>
        <w:t>) shall not be deemed filed for any purpose, shall not be acknowledged or returned to the filer, and may be destroyed at any time without notice.</w:t>
      </w:r>
    </w:p>
    <w:p w14:paraId="11FB9644" w14:textId="77777777" w:rsidR="00480B7A" w:rsidRPr="00C05721" w:rsidRDefault="00480B7A" w:rsidP="002D385C">
      <w:pPr>
        <w:jc w:val="both"/>
        <w:rPr>
          <w:rFonts w:ascii="Times New Roman" w:hAnsi="Times New Roman"/>
          <w:sz w:val="24"/>
          <w:szCs w:val="24"/>
        </w:rPr>
      </w:pPr>
      <w:r w:rsidRPr="00C05721">
        <w:rPr>
          <w:rFonts w:ascii="Times New Roman" w:hAnsi="Times New Roman"/>
          <w:strike/>
          <w:sz w:val="24"/>
          <w:szCs w:val="24"/>
        </w:rPr>
        <w:t xml:space="preserve">(9) </w:t>
      </w:r>
      <w:r w:rsidR="00503881" w:rsidRPr="00C05721">
        <w:rPr>
          <w:rFonts w:ascii="Times New Roman" w:hAnsi="Times New Roman"/>
          <w:sz w:val="24"/>
          <w:szCs w:val="24"/>
          <w:u w:val="single"/>
        </w:rPr>
        <w:t>(8)</w:t>
      </w:r>
      <w:r w:rsidR="00503881" w:rsidRPr="00C05721">
        <w:rPr>
          <w:rFonts w:ascii="Times New Roman" w:hAnsi="Times New Roman"/>
          <w:sz w:val="24"/>
          <w:szCs w:val="24"/>
        </w:rPr>
        <w:t xml:space="preserve"> </w:t>
      </w:r>
      <w:r w:rsidR="002B5F0E" w:rsidRPr="00C05721">
        <w:rPr>
          <w:rFonts w:ascii="Times New Roman" w:hAnsi="Times New Roman"/>
          <w:sz w:val="24"/>
          <w:szCs w:val="24"/>
        </w:rPr>
        <w:t xml:space="preserve"> </w:t>
      </w:r>
      <w:r w:rsidRPr="00C05721">
        <w:rPr>
          <w:rFonts w:ascii="Times New Roman" w:hAnsi="Times New Roman"/>
          <w:sz w:val="24"/>
          <w:szCs w:val="24"/>
        </w:rPr>
        <w:t>The service of a lien claim on a defendant, or the service of notice of any claim that would be allowable as a lien, shall not constitute the filing o</w:t>
      </w:r>
      <w:r w:rsidR="002B5F0E" w:rsidRPr="00C05721">
        <w:rPr>
          <w:rFonts w:ascii="Times New Roman" w:hAnsi="Times New Roman"/>
          <w:sz w:val="24"/>
          <w:szCs w:val="24"/>
        </w:rPr>
        <w:t>f a lien claim with the Workers’</w:t>
      </w:r>
      <w:r w:rsidRPr="00C05721">
        <w:rPr>
          <w:rFonts w:ascii="Times New Roman" w:hAnsi="Times New Roman"/>
          <w:sz w:val="24"/>
          <w:szCs w:val="24"/>
        </w:rPr>
        <w:t xml:space="preserve"> Compensation Appeals Board within the meaning of its rules of practice and procedure or within the meaning of Labor Code section 4903.1 et seq., including but not limited to section 4903.5.</w:t>
      </w:r>
    </w:p>
    <w:p w14:paraId="7BC05D01" w14:textId="77777777" w:rsidR="00480B7A" w:rsidRPr="00C05721" w:rsidRDefault="00480B7A" w:rsidP="002D385C">
      <w:pPr>
        <w:jc w:val="both"/>
        <w:rPr>
          <w:rFonts w:ascii="Times New Roman" w:hAnsi="Times New Roman"/>
          <w:sz w:val="24"/>
          <w:szCs w:val="24"/>
        </w:rPr>
      </w:pPr>
      <w:r w:rsidRPr="00C05721">
        <w:rPr>
          <w:rFonts w:ascii="Times New Roman" w:hAnsi="Times New Roman"/>
          <w:strike/>
          <w:sz w:val="24"/>
          <w:szCs w:val="24"/>
        </w:rPr>
        <w:t xml:space="preserve">(10) </w:t>
      </w:r>
      <w:r w:rsidR="00503881" w:rsidRPr="00C05721">
        <w:rPr>
          <w:rFonts w:ascii="Times New Roman" w:hAnsi="Times New Roman"/>
          <w:sz w:val="24"/>
          <w:szCs w:val="24"/>
          <w:u w:val="single"/>
        </w:rPr>
        <w:t>(9</w:t>
      </w:r>
      <w:proofErr w:type="gramStart"/>
      <w:r w:rsidR="00503881" w:rsidRPr="00C05721">
        <w:rPr>
          <w:rFonts w:ascii="Times New Roman" w:hAnsi="Times New Roman"/>
          <w:sz w:val="24"/>
          <w:szCs w:val="24"/>
          <w:u w:val="single"/>
        </w:rPr>
        <w:t>)</w:t>
      </w:r>
      <w:r w:rsidR="00503881" w:rsidRPr="00C05721">
        <w:rPr>
          <w:rFonts w:ascii="Times New Roman" w:hAnsi="Times New Roman"/>
          <w:sz w:val="24"/>
          <w:szCs w:val="24"/>
        </w:rPr>
        <w:t xml:space="preserve"> </w:t>
      </w:r>
      <w:r w:rsidR="002B5F0E" w:rsidRPr="00C05721">
        <w:rPr>
          <w:rFonts w:ascii="Times New Roman" w:hAnsi="Times New Roman"/>
          <w:sz w:val="24"/>
          <w:szCs w:val="24"/>
        </w:rPr>
        <w:t xml:space="preserve"> </w:t>
      </w:r>
      <w:r w:rsidRPr="00C05721">
        <w:rPr>
          <w:rFonts w:ascii="Times New Roman" w:hAnsi="Times New Roman"/>
          <w:sz w:val="24"/>
          <w:szCs w:val="24"/>
        </w:rPr>
        <w:t>Where</w:t>
      </w:r>
      <w:proofErr w:type="gramEnd"/>
      <w:r w:rsidRPr="00C05721">
        <w:rPr>
          <w:rFonts w:ascii="Times New Roman" w:hAnsi="Times New Roman"/>
          <w:sz w:val="24"/>
          <w:szCs w:val="24"/>
        </w:rPr>
        <w:t xml:space="preserve"> a lien has been served on a party, that party shall have no obligation to </w:t>
      </w:r>
      <w:r w:rsidR="002B5F0E" w:rsidRPr="00C05721">
        <w:rPr>
          <w:rFonts w:ascii="Times New Roman" w:hAnsi="Times New Roman"/>
          <w:sz w:val="24"/>
          <w:szCs w:val="24"/>
        </w:rPr>
        <w:t>file that lien with the Workers’</w:t>
      </w:r>
      <w:r w:rsidRPr="00C05721">
        <w:rPr>
          <w:rFonts w:ascii="Times New Roman" w:hAnsi="Times New Roman"/>
          <w:sz w:val="24"/>
          <w:szCs w:val="24"/>
        </w:rPr>
        <w:t xml:space="preserve"> Compensation Appeals Board.</w:t>
      </w:r>
    </w:p>
    <w:p w14:paraId="1DBCF94F" w14:textId="77777777" w:rsidR="002B5F0E" w:rsidRPr="00C05721" w:rsidRDefault="00480B7A" w:rsidP="002D385C">
      <w:pPr>
        <w:jc w:val="both"/>
        <w:rPr>
          <w:rFonts w:ascii="Times New Roman" w:hAnsi="Times New Roman"/>
          <w:sz w:val="24"/>
          <w:szCs w:val="24"/>
        </w:rPr>
      </w:pPr>
      <w:r w:rsidRPr="00C05721">
        <w:rPr>
          <w:rFonts w:ascii="Times New Roman" w:hAnsi="Times New Roman"/>
          <w:sz w:val="24"/>
          <w:szCs w:val="24"/>
        </w:rPr>
        <w:t>(d)  Service of Lien Claims and Supporting Documentation on the Parties</w:t>
      </w:r>
      <w:r w:rsidR="002B5F0E" w:rsidRPr="00C05721">
        <w:rPr>
          <w:rFonts w:ascii="Times New Roman" w:hAnsi="Times New Roman"/>
          <w:sz w:val="24"/>
          <w:szCs w:val="24"/>
        </w:rPr>
        <w:t>.</w:t>
      </w:r>
    </w:p>
    <w:p w14:paraId="75B50E9B" w14:textId="77777777" w:rsidR="002B5F0E" w:rsidRPr="00C05721" w:rsidRDefault="00480B7A" w:rsidP="002D385C">
      <w:pPr>
        <w:jc w:val="both"/>
        <w:rPr>
          <w:rFonts w:ascii="Times New Roman" w:hAnsi="Times New Roman"/>
          <w:sz w:val="24"/>
          <w:szCs w:val="24"/>
        </w:rPr>
      </w:pPr>
      <w:r w:rsidRPr="00C05721">
        <w:rPr>
          <w:rFonts w:ascii="Times New Roman" w:hAnsi="Times New Roman"/>
          <w:sz w:val="24"/>
          <w:szCs w:val="24"/>
        </w:rPr>
        <w:lastRenderedPageBreak/>
        <w:t>(1)  All original and amended lien claims, and all related documents, including supporting documentation and any document listed in subdivision (c)(</w:t>
      </w:r>
      <w:r w:rsidR="00140843" w:rsidRPr="00C05721">
        <w:rPr>
          <w:rFonts w:ascii="Times New Roman" w:hAnsi="Times New Roman"/>
          <w:strike/>
          <w:sz w:val="24"/>
          <w:szCs w:val="24"/>
        </w:rPr>
        <w:t>4</w:t>
      </w:r>
      <w:r w:rsidR="00E049F9" w:rsidRPr="00C05721">
        <w:rPr>
          <w:rFonts w:ascii="Times New Roman" w:hAnsi="Times New Roman"/>
          <w:sz w:val="24"/>
          <w:szCs w:val="24"/>
          <w:u w:val="single"/>
        </w:rPr>
        <w:t>3</w:t>
      </w:r>
      <w:r w:rsidRPr="00C05721">
        <w:rPr>
          <w:rFonts w:ascii="Times New Roman" w:hAnsi="Times New Roman"/>
          <w:sz w:val="24"/>
          <w:szCs w:val="24"/>
        </w:rPr>
        <w:t>), shall be served on:</w:t>
      </w:r>
    </w:p>
    <w:p w14:paraId="3DFE5861" w14:textId="77777777" w:rsidR="002B5F0E" w:rsidRPr="00C05721" w:rsidRDefault="00480B7A" w:rsidP="002D385C">
      <w:pPr>
        <w:jc w:val="both"/>
        <w:rPr>
          <w:rFonts w:ascii="Times New Roman" w:hAnsi="Times New Roman"/>
          <w:sz w:val="24"/>
          <w:szCs w:val="24"/>
        </w:rPr>
      </w:pPr>
      <w:r w:rsidRPr="00C05721">
        <w:rPr>
          <w:rFonts w:ascii="Times New Roman" w:hAnsi="Times New Roman"/>
          <w:sz w:val="24"/>
          <w:szCs w:val="24"/>
        </w:rPr>
        <w:t>(A)  the injured work</w:t>
      </w:r>
      <w:r w:rsidR="002B5F0E" w:rsidRPr="00C05721">
        <w:rPr>
          <w:rFonts w:ascii="Times New Roman" w:hAnsi="Times New Roman"/>
          <w:sz w:val="24"/>
          <w:szCs w:val="24"/>
        </w:rPr>
        <w:t>er (or, if deceased, the worker’</w:t>
      </w:r>
      <w:r w:rsidRPr="00C05721">
        <w:rPr>
          <w:rFonts w:ascii="Times New Roman" w:hAnsi="Times New Roman"/>
          <w:sz w:val="24"/>
          <w:szCs w:val="24"/>
        </w:rPr>
        <w:t>s dependent</w:t>
      </w:r>
      <w:r w:rsidR="003873D1" w:rsidRPr="00C05721">
        <w:rPr>
          <w:rFonts w:ascii="Times New Roman" w:hAnsi="Times New Roman"/>
          <w:sz w:val="24"/>
          <w:szCs w:val="24"/>
        </w:rPr>
        <w:t>)</w:t>
      </w:r>
      <w:r w:rsidRPr="00C05721">
        <w:rPr>
          <w:rFonts w:ascii="Times New Roman" w:hAnsi="Times New Roman"/>
          <w:sz w:val="24"/>
          <w:szCs w:val="24"/>
        </w:rPr>
        <w:t>, unless:</w:t>
      </w:r>
    </w:p>
    <w:p w14:paraId="619155AE"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w:t>
      </w:r>
      <w:proofErr w:type="spellStart"/>
      <w:r w:rsidRPr="00C05721">
        <w:rPr>
          <w:rFonts w:ascii="Times New Roman" w:hAnsi="Times New Roman"/>
          <w:sz w:val="24"/>
          <w:szCs w:val="24"/>
        </w:rPr>
        <w:t>i</w:t>
      </w:r>
      <w:proofErr w:type="spellEnd"/>
      <w:r w:rsidRPr="00C05721">
        <w:rPr>
          <w:rFonts w:ascii="Times New Roman" w:hAnsi="Times New Roman"/>
          <w:sz w:val="24"/>
          <w:szCs w:val="24"/>
        </w:rPr>
        <w:t>)  the worker or dependent is represented by an attorney or other agent of record, in which event service may be made solely upon the attorney or agent of record; or</w:t>
      </w:r>
    </w:p>
    <w:p w14:paraId="1F90E940" w14:textId="77777777" w:rsidR="002B5F0E" w:rsidRPr="00C05721" w:rsidRDefault="00480B7A" w:rsidP="002D385C">
      <w:pPr>
        <w:jc w:val="both"/>
        <w:rPr>
          <w:rFonts w:ascii="Times New Roman" w:hAnsi="Times New Roman"/>
          <w:sz w:val="24"/>
          <w:szCs w:val="24"/>
        </w:rPr>
      </w:pPr>
      <w:r w:rsidRPr="00C05721">
        <w:rPr>
          <w:rFonts w:ascii="Times New Roman" w:hAnsi="Times New Roman"/>
          <w:sz w:val="24"/>
          <w:szCs w:val="24"/>
        </w:rPr>
        <w:t>(ii)  the underlying case of the worker or dependent has been resolved. For purposes of this subdivision, the underlying case will be deemed to have been resolved if:</w:t>
      </w:r>
    </w:p>
    <w:p w14:paraId="15510B74"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(I)  in a stipulated findings and award or in a compromise and release agreement, a defendant has agreed to hold the worker or dependent harmless from the specific lien claim being file</w:t>
      </w:r>
      <w:r w:rsidR="003873D1" w:rsidRPr="00C05721">
        <w:rPr>
          <w:rFonts w:ascii="Times New Roman" w:hAnsi="Times New Roman"/>
          <w:sz w:val="24"/>
          <w:szCs w:val="24"/>
        </w:rPr>
        <w:t>d and has agreed to pay, adjust</w:t>
      </w:r>
      <w:r w:rsidRPr="00C05721">
        <w:rPr>
          <w:rFonts w:ascii="Times New Roman" w:hAnsi="Times New Roman"/>
          <w:sz w:val="24"/>
          <w:szCs w:val="24"/>
        </w:rPr>
        <w:t xml:space="preserve"> or litigate that lien claim;</w:t>
      </w:r>
    </w:p>
    <w:p w14:paraId="61311464"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(II)  a defendant had written notice of the lien claim before the lien was filed and, in a stipulated findings and award or in a compromise and release agreement, that defendant has agre</w:t>
      </w:r>
      <w:r w:rsidR="003873D1" w:rsidRPr="00C05721">
        <w:rPr>
          <w:rFonts w:ascii="Times New Roman" w:hAnsi="Times New Roman"/>
          <w:sz w:val="24"/>
          <w:szCs w:val="24"/>
        </w:rPr>
        <w:t>ed to pay, adjust</w:t>
      </w:r>
      <w:r w:rsidRPr="00C05721">
        <w:rPr>
          <w:rFonts w:ascii="Times New Roman" w:hAnsi="Times New Roman"/>
          <w:sz w:val="24"/>
          <w:szCs w:val="24"/>
        </w:rPr>
        <w:t xml:space="preserve"> or litigate all lien </w:t>
      </w:r>
      <w:proofErr w:type="gramStart"/>
      <w:r w:rsidRPr="00C05721">
        <w:rPr>
          <w:rFonts w:ascii="Times New Roman" w:hAnsi="Times New Roman"/>
          <w:sz w:val="24"/>
          <w:szCs w:val="24"/>
        </w:rPr>
        <w:t>claims;</w:t>
      </w:r>
      <w:proofErr w:type="gramEnd"/>
    </w:p>
    <w:p w14:paraId="32E82376"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(III)  the application for adjudication of claim filed by the worker or the dependent has been dismissed, and the lien claimant is filing or has filed a new application; or</w:t>
      </w:r>
    </w:p>
    <w:p w14:paraId="0EA52543"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(IV)  the worker or the dependent chooses not to procee</w:t>
      </w:r>
      <w:r w:rsidR="003873D1" w:rsidRPr="00C05721">
        <w:rPr>
          <w:rFonts w:ascii="Times New Roman" w:hAnsi="Times New Roman"/>
          <w:sz w:val="24"/>
          <w:szCs w:val="24"/>
        </w:rPr>
        <w:t>d with his, her</w:t>
      </w:r>
      <w:r w:rsidR="00503881" w:rsidRPr="00C05721">
        <w:rPr>
          <w:rFonts w:ascii="Times New Roman" w:hAnsi="Times New Roman"/>
          <w:sz w:val="24"/>
          <w:szCs w:val="24"/>
        </w:rPr>
        <w:t xml:space="preserve"> or their case.</w:t>
      </w:r>
    </w:p>
    <w:p w14:paraId="70932213"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(B)  any employer(s) or insurance carrier(s) that are parties to the case and, if represented, their attorney(s) or other agent(s) of record.</w:t>
      </w:r>
    </w:p>
    <w:p w14:paraId="578F2F95" w14:textId="77777777" w:rsidR="002B5F0E" w:rsidRPr="00C05721" w:rsidRDefault="00480B7A" w:rsidP="002D385C">
      <w:pPr>
        <w:jc w:val="both"/>
        <w:rPr>
          <w:rFonts w:ascii="Times New Roman" w:hAnsi="Times New Roman"/>
          <w:sz w:val="24"/>
          <w:szCs w:val="24"/>
        </w:rPr>
      </w:pPr>
      <w:r w:rsidRPr="00C05721">
        <w:rPr>
          <w:rFonts w:ascii="Times New Roman" w:hAnsi="Times New Roman"/>
          <w:sz w:val="24"/>
          <w:szCs w:val="24"/>
        </w:rPr>
        <w:t xml:space="preserve">(2)  The full statement or itemized voucher supporting the lien claim or amended lien claim shall include: </w:t>
      </w:r>
    </w:p>
    <w:p w14:paraId="2B214A8F" w14:textId="77777777" w:rsidR="002B5F0E" w:rsidRPr="00C05721" w:rsidRDefault="00480B7A" w:rsidP="002D385C">
      <w:pPr>
        <w:jc w:val="both"/>
        <w:rPr>
          <w:rFonts w:ascii="Times New Roman" w:hAnsi="Times New Roman"/>
          <w:sz w:val="24"/>
          <w:szCs w:val="24"/>
        </w:rPr>
      </w:pPr>
      <w:r w:rsidRPr="00C05721">
        <w:rPr>
          <w:rFonts w:ascii="Times New Roman" w:hAnsi="Times New Roman"/>
          <w:sz w:val="24"/>
          <w:szCs w:val="24"/>
        </w:rPr>
        <w:t xml:space="preserve">(A) any amount(s) previously paid by any source for each itemized </w:t>
      </w:r>
      <w:proofErr w:type="gramStart"/>
      <w:r w:rsidRPr="00C05721">
        <w:rPr>
          <w:rFonts w:ascii="Times New Roman" w:hAnsi="Times New Roman"/>
          <w:sz w:val="24"/>
          <w:szCs w:val="24"/>
        </w:rPr>
        <w:t>service;</w:t>
      </w:r>
      <w:proofErr w:type="gramEnd"/>
      <w:r w:rsidRPr="00C05721">
        <w:rPr>
          <w:rFonts w:ascii="Times New Roman" w:hAnsi="Times New Roman"/>
          <w:sz w:val="24"/>
          <w:szCs w:val="24"/>
        </w:rPr>
        <w:t xml:space="preserve"> </w:t>
      </w:r>
    </w:p>
    <w:p w14:paraId="37362B36" w14:textId="77777777" w:rsidR="002B5F0E" w:rsidRPr="00C05721" w:rsidRDefault="00480B7A" w:rsidP="002D385C">
      <w:pPr>
        <w:jc w:val="both"/>
        <w:rPr>
          <w:rFonts w:ascii="Times New Roman" w:hAnsi="Times New Roman"/>
          <w:sz w:val="24"/>
          <w:szCs w:val="24"/>
        </w:rPr>
      </w:pPr>
      <w:r w:rsidRPr="00C05721">
        <w:rPr>
          <w:rFonts w:ascii="Times New Roman" w:hAnsi="Times New Roman"/>
          <w:sz w:val="24"/>
          <w:szCs w:val="24"/>
        </w:rPr>
        <w:t xml:space="preserve">(B) a statement that clearly and specifically sets forth the basis for the claim for additional </w:t>
      </w:r>
      <w:proofErr w:type="gramStart"/>
      <w:r w:rsidRPr="00C05721">
        <w:rPr>
          <w:rFonts w:ascii="Times New Roman" w:hAnsi="Times New Roman"/>
          <w:sz w:val="24"/>
          <w:szCs w:val="24"/>
        </w:rPr>
        <w:t>payment;</w:t>
      </w:r>
      <w:proofErr w:type="gramEnd"/>
      <w:r w:rsidRPr="00C05721">
        <w:rPr>
          <w:rFonts w:ascii="Times New Roman" w:hAnsi="Times New Roman"/>
          <w:sz w:val="24"/>
          <w:szCs w:val="24"/>
        </w:rPr>
        <w:t xml:space="preserve"> </w:t>
      </w:r>
    </w:p>
    <w:p w14:paraId="34249999" w14:textId="77777777" w:rsidR="002B5F0E" w:rsidRPr="00C05721" w:rsidRDefault="00480B7A" w:rsidP="002D385C">
      <w:pPr>
        <w:jc w:val="both"/>
        <w:rPr>
          <w:rFonts w:ascii="Times New Roman" w:hAnsi="Times New Roman"/>
          <w:sz w:val="24"/>
          <w:szCs w:val="24"/>
        </w:rPr>
      </w:pPr>
      <w:r w:rsidRPr="00C05721">
        <w:rPr>
          <w:rFonts w:ascii="Times New Roman" w:hAnsi="Times New Roman"/>
          <w:sz w:val="24"/>
          <w:szCs w:val="24"/>
        </w:rPr>
        <w:t>(C) proof of ownership of the debt if the lien claimant is not the original service provider or is not an entity described in Labor Code sections 4903.05(</w:t>
      </w:r>
      <w:r w:rsidR="00140843" w:rsidRPr="00C05721">
        <w:rPr>
          <w:rFonts w:ascii="Times New Roman" w:hAnsi="Times New Roman"/>
          <w:strike/>
          <w:sz w:val="24"/>
          <w:szCs w:val="24"/>
        </w:rPr>
        <w:t>c</w:t>
      </w:r>
      <w:r w:rsidR="00E049F9" w:rsidRPr="00C05721">
        <w:rPr>
          <w:rFonts w:ascii="Times New Roman" w:hAnsi="Times New Roman"/>
          <w:sz w:val="24"/>
          <w:szCs w:val="24"/>
          <w:u w:val="single"/>
        </w:rPr>
        <w:t>d</w:t>
      </w:r>
      <w:r w:rsidRPr="00C05721">
        <w:rPr>
          <w:rFonts w:ascii="Times New Roman" w:hAnsi="Times New Roman"/>
          <w:sz w:val="24"/>
          <w:szCs w:val="24"/>
        </w:rPr>
        <w:t xml:space="preserve">)(7) or 4903.06(b); and </w:t>
      </w:r>
    </w:p>
    <w:p w14:paraId="7B255A65"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 xml:space="preserve">(D) a declaration under penalty of perjury under the laws of the State of California that </w:t>
      </w:r>
      <w:proofErr w:type="gramStart"/>
      <w:r w:rsidRPr="00C05721">
        <w:rPr>
          <w:rFonts w:ascii="Times New Roman" w:hAnsi="Times New Roman"/>
          <w:sz w:val="24"/>
          <w:szCs w:val="24"/>
        </w:rPr>
        <w:t>all of</w:t>
      </w:r>
      <w:proofErr w:type="gramEnd"/>
      <w:r w:rsidRPr="00C05721">
        <w:rPr>
          <w:rFonts w:ascii="Times New Roman" w:hAnsi="Times New Roman"/>
          <w:sz w:val="24"/>
          <w:szCs w:val="24"/>
        </w:rPr>
        <w:t xml:space="preserve"> the foregoing information provided is true and correct.</w:t>
      </w:r>
    </w:p>
    <w:p w14:paraId="6309D065"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 xml:space="preserve">(3)  When serving an amended lien claim, the lien claimant shall indicate in the box set forth on the lien form that it is an </w:t>
      </w:r>
      <w:r w:rsidR="002B5F0E" w:rsidRPr="00C05721">
        <w:rPr>
          <w:rFonts w:ascii="Times New Roman" w:hAnsi="Times New Roman"/>
          <w:sz w:val="24"/>
          <w:szCs w:val="24"/>
        </w:rPr>
        <w:t>“amended”</w:t>
      </w:r>
      <w:r w:rsidRPr="00C05721">
        <w:rPr>
          <w:rFonts w:ascii="Times New Roman" w:hAnsi="Times New Roman"/>
          <w:sz w:val="24"/>
          <w:szCs w:val="24"/>
        </w:rPr>
        <w:t xml:space="preserve"> lien claim.</w:t>
      </w:r>
    </w:p>
    <w:p w14:paraId="0A8CAEB4"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(e)  The lien claimant shall provide the name, mailing addres</w:t>
      </w:r>
      <w:r w:rsidR="003873D1" w:rsidRPr="00C05721">
        <w:rPr>
          <w:rFonts w:ascii="Times New Roman" w:hAnsi="Times New Roman"/>
          <w:sz w:val="24"/>
          <w:szCs w:val="24"/>
        </w:rPr>
        <w:t>s</w:t>
      </w:r>
      <w:r w:rsidRPr="00C05721">
        <w:rPr>
          <w:rFonts w:ascii="Times New Roman" w:hAnsi="Times New Roman"/>
          <w:sz w:val="24"/>
          <w:szCs w:val="24"/>
        </w:rPr>
        <w:t xml:space="preserve"> and telephone number of a person with authority to resolve the lien claim on behalf of the lien claimant.</w:t>
      </w:r>
    </w:p>
    <w:p w14:paraId="5216D41B" w14:textId="77777777" w:rsidR="002B5F0E" w:rsidRPr="00C05721" w:rsidRDefault="00480B7A" w:rsidP="002D385C">
      <w:pPr>
        <w:jc w:val="both"/>
        <w:rPr>
          <w:rFonts w:ascii="Times New Roman" w:hAnsi="Times New Roman"/>
          <w:sz w:val="24"/>
          <w:szCs w:val="24"/>
        </w:rPr>
      </w:pPr>
      <w:r w:rsidRPr="00C05721">
        <w:rPr>
          <w:rFonts w:ascii="Times New Roman" w:hAnsi="Times New Roman"/>
          <w:sz w:val="24"/>
          <w:szCs w:val="24"/>
        </w:rPr>
        <w:lastRenderedPageBreak/>
        <w:t xml:space="preserve">(f)  For purposes of this subdivision, an </w:t>
      </w:r>
      <w:r w:rsidR="002B5F0E" w:rsidRPr="00C05721">
        <w:rPr>
          <w:rFonts w:ascii="Times New Roman" w:hAnsi="Times New Roman"/>
          <w:sz w:val="24"/>
          <w:szCs w:val="24"/>
        </w:rPr>
        <w:t>“amended”</w:t>
      </w:r>
      <w:r w:rsidRPr="00C05721">
        <w:rPr>
          <w:rFonts w:ascii="Times New Roman" w:hAnsi="Times New Roman"/>
          <w:sz w:val="24"/>
          <w:szCs w:val="24"/>
        </w:rPr>
        <w:t xml:space="preserve"> lien includes: </w:t>
      </w:r>
    </w:p>
    <w:p w14:paraId="50D3E9CC" w14:textId="77777777" w:rsidR="002B5F0E" w:rsidRPr="00C05721" w:rsidRDefault="00480B7A" w:rsidP="002D385C">
      <w:pPr>
        <w:jc w:val="both"/>
        <w:rPr>
          <w:rFonts w:ascii="Times New Roman" w:hAnsi="Times New Roman"/>
          <w:sz w:val="24"/>
          <w:szCs w:val="24"/>
        </w:rPr>
      </w:pPr>
      <w:r w:rsidRPr="00C05721">
        <w:rPr>
          <w:rFonts w:ascii="Times New Roman" w:hAnsi="Times New Roman"/>
          <w:sz w:val="24"/>
          <w:szCs w:val="24"/>
        </w:rPr>
        <w:t>(1)</w:t>
      </w:r>
      <w:r w:rsidR="002B5F0E" w:rsidRPr="00C05721">
        <w:rPr>
          <w:rFonts w:ascii="Times New Roman" w:hAnsi="Times New Roman"/>
          <w:sz w:val="24"/>
          <w:szCs w:val="24"/>
        </w:rPr>
        <w:t xml:space="preserve"> </w:t>
      </w:r>
      <w:r w:rsidRPr="00C05721">
        <w:rPr>
          <w:rFonts w:ascii="Times New Roman" w:hAnsi="Times New Roman"/>
          <w:sz w:val="24"/>
          <w:szCs w:val="24"/>
        </w:rPr>
        <w:t xml:space="preserve"> a lien that is for or includes additional services or charges for the same injured employee for the same date or dates of </w:t>
      </w:r>
      <w:proofErr w:type="gramStart"/>
      <w:r w:rsidRPr="00C05721">
        <w:rPr>
          <w:rFonts w:ascii="Times New Roman" w:hAnsi="Times New Roman"/>
          <w:sz w:val="24"/>
          <w:szCs w:val="24"/>
        </w:rPr>
        <w:t>injury;</w:t>
      </w:r>
      <w:proofErr w:type="gramEnd"/>
      <w:r w:rsidRPr="00C05721">
        <w:rPr>
          <w:rFonts w:ascii="Times New Roman" w:hAnsi="Times New Roman"/>
          <w:sz w:val="24"/>
          <w:szCs w:val="24"/>
        </w:rPr>
        <w:t xml:space="preserve"> </w:t>
      </w:r>
    </w:p>
    <w:p w14:paraId="6CBD16B7" w14:textId="77777777" w:rsidR="002B5F0E" w:rsidRPr="00C05721" w:rsidRDefault="00480B7A" w:rsidP="002D385C">
      <w:pPr>
        <w:jc w:val="both"/>
        <w:rPr>
          <w:rFonts w:ascii="Times New Roman" w:hAnsi="Times New Roman"/>
          <w:sz w:val="24"/>
          <w:szCs w:val="24"/>
        </w:rPr>
      </w:pPr>
      <w:r w:rsidRPr="00C05721">
        <w:rPr>
          <w:rFonts w:ascii="Times New Roman" w:hAnsi="Times New Roman"/>
          <w:sz w:val="24"/>
          <w:szCs w:val="24"/>
        </w:rPr>
        <w:t xml:space="preserve">(2) </w:t>
      </w:r>
      <w:r w:rsidR="002B5F0E" w:rsidRPr="00C05721">
        <w:rPr>
          <w:rFonts w:ascii="Times New Roman" w:hAnsi="Times New Roman"/>
          <w:sz w:val="24"/>
          <w:szCs w:val="24"/>
        </w:rPr>
        <w:t xml:space="preserve"> </w:t>
      </w:r>
      <w:r w:rsidRPr="00C05721">
        <w:rPr>
          <w:rFonts w:ascii="Times New Roman" w:hAnsi="Times New Roman"/>
          <w:sz w:val="24"/>
          <w:szCs w:val="24"/>
        </w:rPr>
        <w:t xml:space="preserve">a lien that reflects a change in the amount of the lien based on payments made by the defendant; and/or </w:t>
      </w:r>
    </w:p>
    <w:p w14:paraId="2D1D61FE"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 xml:space="preserve">(3) </w:t>
      </w:r>
      <w:r w:rsidR="002B5F0E" w:rsidRPr="00C05721">
        <w:rPr>
          <w:rFonts w:ascii="Times New Roman" w:hAnsi="Times New Roman"/>
          <w:sz w:val="24"/>
          <w:szCs w:val="24"/>
        </w:rPr>
        <w:t xml:space="preserve"> </w:t>
      </w:r>
      <w:r w:rsidRPr="00C05721">
        <w:rPr>
          <w:rFonts w:ascii="Times New Roman" w:hAnsi="Times New Roman"/>
          <w:sz w:val="24"/>
          <w:szCs w:val="24"/>
        </w:rPr>
        <w:t xml:space="preserve">a lien that has been corrected for clerical or mathematical error. A subsequent lien claim that adds an additional adjudication case number or </w:t>
      </w:r>
      <w:r w:rsidR="002B5F0E" w:rsidRPr="00C05721">
        <w:rPr>
          <w:rFonts w:ascii="Times New Roman" w:hAnsi="Times New Roman"/>
          <w:sz w:val="24"/>
          <w:szCs w:val="24"/>
        </w:rPr>
        <w:t xml:space="preserve">numbers is an </w:t>
      </w:r>
      <w:r w:rsidR="00B73BD6">
        <w:rPr>
          <w:rFonts w:ascii="Times New Roman" w:hAnsi="Times New Roman"/>
          <w:sz w:val="24"/>
          <w:szCs w:val="24"/>
        </w:rPr>
        <w:t>“</w:t>
      </w:r>
      <w:r w:rsidR="002B5F0E" w:rsidRPr="00C05721">
        <w:rPr>
          <w:rFonts w:ascii="Times New Roman" w:hAnsi="Times New Roman"/>
          <w:sz w:val="24"/>
          <w:szCs w:val="24"/>
        </w:rPr>
        <w:t>amended”</w:t>
      </w:r>
      <w:r w:rsidRPr="00C05721">
        <w:rPr>
          <w:rFonts w:ascii="Times New Roman" w:hAnsi="Times New Roman"/>
          <w:sz w:val="24"/>
          <w:szCs w:val="24"/>
        </w:rPr>
        <w:t xml:space="preserve"> lien with respect to the adjudication case number(s) originally listed.</w:t>
      </w:r>
    </w:p>
    <w:p w14:paraId="5B451C52" w14:textId="77777777" w:rsidR="002B5F0E" w:rsidRPr="00C05721" w:rsidRDefault="00480B7A" w:rsidP="002D385C">
      <w:pPr>
        <w:jc w:val="both"/>
        <w:rPr>
          <w:rFonts w:ascii="Times New Roman" w:hAnsi="Times New Roman"/>
          <w:sz w:val="24"/>
          <w:szCs w:val="24"/>
        </w:rPr>
      </w:pPr>
      <w:r w:rsidRPr="00C05721">
        <w:rPr>
          <w:rFonts w:ascii="Times New Roman" w:hAnsi="Times New Roman"/>
          <w:sz w:val="24"/>
          <w:szCs w:val="24"/>
        </w:rPr>
        <w:t>(g)  Within five business days after a lien has been resolved or withdrawn, the lien claimant shall provide written notification to:</w:t>
      </w:r>
    </w:p>
    <w:p w14:paraId="055C67D5" w14:textId="77777777" w:rsidR="00480B7A" w:rsidRPr="00C05721" w:rsidRDefault="002B5F0E" w:rsidP="005B3C06">
      <w:pPr>
        <w:pStyle w:val="Listpara1"/>
      </w:pPr>
      <w:r w:rsidRPr="00C05721">
        <w:t>(1)  the Workers’</w:t>
      </w:r>
      <w:r w:rsidR="00480B7A" w:rsidRPr="00C05721">
        <w:t xml:space="preserve"> Compensation Appeals </w:t>
      </w:r>
      <w:proofErr w:type="gramStart"/>
      <w:r w:rsidR="00480B7A" w:rsidRPr="00C05721">
        <w:t>Board;</w:t>
      </w:r>
      <w:proofErr w:type="gramEnd"/>
    </w:p>
    <w:p w14:paraId="45081B63" w14:textId="77777777" w:rsidR="00480B7A" w:rsidRPr="00C05721" w:rsidRDefault="00480B7A" w:rsidP="005B3C06">
      <w:pPr>
        <w:pStyle w:val="Listpara1"/>
      </w:pPr>
      <w:r w:rsidRPr="00C05721">
        <w:t>(2)  the party defendant(s) or, if represented, their attorney(s); and</w:t>
      </w:r>
    </w:p>
    <w:p w14:paraId="630F89F7" w14:textId="77777777" w:rsidR="00480B7A" w:rsidRPr="00C05721" w:rsidRDefault="00480B7A" w:rsidP="005B3C06">
      <w:pPr>
        <w:pStyle w:val="Listpara1"/>
      </w:pPr>
      <w:r w:rsidRPr="00C05721">
        <w:t>(3)  the worker or dependent(s) or, if represented, the attorney(s) for the worker or dependent(s), except that no such notification is required if the underlying case has been resolved as provided in subdivision (d)(1)(A)(ii)(I) through (IV).</w:t>
      </w:r>
    </w:p>
    <w:p w14:paraId="662CC33C"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 xml:space="preserve">For purposes </w:t>
      </w:r>
      <w:r w:rsidR="002B5F0E" w:rsidRPr="00C05721">
        <w:rPr>
          <w:rFonts w:ascii="Times New Roman" w:hAnsi="Times New Roman"/>
          <w:sz w:val="24"/>
          <w:szCs w:val="24"/>
        </w:rPr>
        <w:t>of this section, a lien is not “resolved”</w:t>
      </w:r>
      <w:r w:rsidRPr="00C05721">
        <w:rPr>
          <w:rFonts w:ascii="Times New Roman" w:hAnsi="Times New Roman"/>
          <w:sz w:val="24"/>
          <w:szCs w:val="24"/>
        </w:rPr>
        <w:t xml:space="preserve"> unless payment in accordance with an order or an informal agreement has in fact been made and received.</w:t>
      </w:r>
    </w:p>
    <w:p w14:paraId="5E4AD453"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If the notification of lien resolution or withdrawal is being filed by a lien claimant's attorney or non-attorney representative, then a copy shall also be served on the lien claimant. If the notification is being filed by a lien claimant who is represented, then a copy shall also be served on the attorney or non-attorney representative. In either case, the written notification shall include a request to end-date both the lien claimant and its representative as case participants in EAMS.</w:t>
      </w:r>
    </w:p>
    <w:p w14:paraId="77C053D5"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(h)  When a lie</w:t>
      </w:r>
      <w:r w:rsidR="002B5F0E" w:rsidRPr="00C05721">
        <w:rPr>
          <w:rFonts w:ascii="Times New Roman" w:hAnsi="Times New Roman"/>
          <w:sz w:val="24"/>
          <w:szCs w:val="24"/>
        </w:rPr>
        <w:t>n claimant notifies the Workers’</w:t>
      </w:r>
      <w:r w:rsidRPr="00C05721">
        <w:rPr>
          <w:rFonts w:ascii="Times New Roman" w:hAnsi="Times New Roman"/>
          <w:sz w:val="24"/>
          <w:szCs w:val="24"/>
        </w:rPr>
        <w:t xml:space="preserve"> Compensation Appeals Board in writing that its lien has been resolved or withdrawn, the lien claim shall be deemed dismissed with prejudice by operation of law. Once a lien claim has been so dismissed, the lien claimant shall be excused from appearing at any noticed hearing.</w:t>
      </w:r>
    </w:p>
    <w:p w14:paraId="285D10DC" w14:textId="77777777" w:rsidR="00480B7A" w:rsidRPr="00C05721" w:rsidRDefault="002B5F0E" w:rsidP="002D385C">
      <w:pPr>
        <w:jc w:val="both"/>
        <w:rPr>
          <w:rFonts w:ascii="Times New Roman" w:hAnsi="Times New Roman"/>
          <w:sz w:val="24"/>
          <w:szCs w:val="24"/>
        </w:rPr>
      </w:pPr>
      <w:r w:rsidRPr="00C05721">
        <w:rPr>
          <w:rFonts w:ascii="Times New Roman" w:hAnsi="Times New Roman"/>
          <w:sz w:val="24"/>
          <w:szCs w:val="24"/>
        </w:rPr>
        <w:t>(</w:t>
      </w:r>
      <w:proofErr w:type="spellStart"/>
      <w:r w:rsidRPr="00C05721">
        <w:rPr>
          <w:rFonts w:ascii="Times New Roman" w:hAnsi="Times New Roman"/>
          <w:sz w:val="24"/>
          <w:szCs w:val="24"/>
        </w:rPr>
        <w:t>i</w:t>
      </w:r>
      <w:proofErr w:type="spellEnd"/>
      <w:r w:rsidRPr="00C05721">
        <w:rPr>
          <w:rFonts w:ascii="Times New Roman" w:hAnsi="Times New Roman"/>
          <w:sz w:val="24"/>
          <w:szCs w:val="24"/>
        </w:rPr>
        <w:t>)  The Workers’</w:t>
      </w:r>
      <w:r w:rsidR="00480B7A" w:rsidRPr="00C05721">
        <w:rPr>
          <w:rFonts w:ascii="Times New Roman" w:hAnsi="Times New Roman"/>
          <w:sz w:val="24"/>
          <w:szCs w:val="24"/>
        </w:rPr>
        <w:t xml:space="preserve"> Compensation Appeals Board shall either serve or, under sections 10500(a) and 10544, cause to be served notice on all lien claimants of each hearing scheduled, whether or not the hearing directly involves that lien claimant's lien claim.</w:t>
      </w:r>
    </w:p>
    <w:p w14:paraId="155C92C7"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(j)  In</w:t>
      </w:r>
      <w:r w:rsidR="009261A9" w:rsidRPr="00C05721">
        <w:rPr>
          <w:rFonts w:ascii="Times New Roman" w:hAnsi="Times New Roman"/>
          <w:sz w:val="24"/>
          <w:szCs w:val="24"/>
        </w:rPr>
        <w:t>clusion of the injured employee’</w:t>
      </w:r>
      <w:r w:rsidRPr="00C05721">
        <w:rPr>
          <w:rFonts w:ascii="Times New Roman" w:hAnsi="Times New Roman"/>
          <w:sz w:val="24"/>
          <w:szCs w:val="24"/>
        </w:rPr>
        <w:t>s Social Security number on a lien form is voluntary, not mandatory. A failure to provide a Social Security number will not have any adverse consequences. Nevertheless, although a lien claimant is not required</w:t>
      </w:r>
      <w:r w:rsidR="009261A9" w:rsidRPr="00C05721">
        <w:rPr>
          <w:rFonts w:ascii="Times New Roman" w:hAnsi="Times New Roman"/>
          <w:sz w:val="24"/>
          <w:szCs w:val="24"/>
        </w:rPr>
        <w:t xml:space="preserve"> by law to include the employee’</w:t>
      </w:r>
      <w:r w:rsidRPr="00C05721">
        <w:rPr>
          <w:rFonts w:ascii="Times New Roman" w:hAnsi="Times New Roman"/>
          <w:sz w:val="24"/>
          <w:szCs w:val="24"/>
        </w:rPr>
        <w:t xml:space="preserve">s Social Security number, lien claimants are encouraged to do so because this will facilitate the processing </w:t>
      </w:r>
      <w:r w:rsidRPr="00C05721">
        <w:rPr>
          <w:rFonts w:ascii="Times New Roman" w:hAnsi="Times New Roman"/>
          <w:sz w:val="24"/>
          <w:szCs w:val="24"/>
        </w:rPr>
        <w:lastRenderedPageBreak/>
        <w:t xml:space="preserve">and filing of the lien claim. Social Security numbers are used solely for identification and verification purposes in </w:t>
      </w:r>
      <w:r w:rsidR="009261A9" w:rsidRPr="00C05721">
        <w:rPr>
          <w:rFonts w:ascii="Times New Roman" w:hAnsi="Times New Roman"/>
          <w:sz w:val="24"/>
          <w:szCs w:val="24"/>
        </w:rPr>
        <w:t>order to administer the workers’</w:t>
      </w:r>
      <w:r w:rsidRPr="00C05721">
        <w:rPr>
          <w:rFonts w:ascii="Times New Roman" w:hAnsi="Times New Roman"/>
          <w:sz w:val="24"/>
          <w:szCs w:val="24"/>
        </w:rPr>
        <w:t xml:space="preserve"> compensation system. A Social Security number will n</w:t>
      </w:r>
      <w:r w:rsidR="00FB4D17" w:rsidRPr="00C05721">
        <w:rPr>
          <w:rFonts w:ascii="Times New Roman" w:hAnsi="Times New Roman"/>
          <w:sz w:val="24"/>
          <w:szCs w:val="24"/>
        </w:rPr>
        <w:t>ot be disclosed, made available</w:t>
      </w:r>
      <w:r w:rsidRPr="00C05721">
        <w:rPr>
          <w:rFonts w:ascii="Times New Roman" w:hAnsi="Times New Roman"/>
          <w:sz w:val="24"/>
          <w:szCs w:val="24"/>
        </w:rPr>
        <w:t xml:space="preserve"> or otherwise used for purposes other than those specified, except with the consent of the applicant, or as permitted or required by statute, regulation, or judicial order.</w:t>
      </w:r>
    </w:p>
    <w:p w14:paraId="1B77A161" w14:textId="77777777" w:rsidR="00480B7A" w:rsidRPr="00C05721" w:rsidRDefault="00480B7A" w:rsidP="002D385C">
      <w:pPr>
        <w:jc w:val="both"/>
        <w:rPr>
          <w:rFonts w:ascii="Times New Roman" w:hAnsi="Times New Roman"/>
          <w:sz w:val="24"/>
          <w:szCs w:val="24"/>
        </w:rPr>
      </w:pPr>
      <w:r w:rsidRPr="00C05721">
        <w:rPr>
          <w:rFonts w:ascii="Times New Roman" w:hAnsi="Times New Roman"/>
          <w:sz w:val="24"/>
          <w:szCs w:val="24"/>
        </w:rPr>
        <w:t xml:space="preserve">(k)  Any violation of the provisions of this section may give rise </w:t>
      </w:r>
      <w:r w:rsidR="009261A9" w:rsidRPr="00C05721">
        <w:rPr>
          <w:rFonts w:ascii="Times New Roman" w:hAnsi="Times New Roman"/>
          <w:sz w:val="24"/>
          <w:szCs w:val="24"/>
        </w:rPr>
        <w:t>to monetary sanctions, attorney’</w:t>
      </w:r>
      <w:r w:rsidR="00FB4D17" w:rsidRPr="00C05721">
        <w:rPr>
          <w:rFonts w:ascii="Times New Roman" w:hAnsi="Times New Roman"/>
          <w:sz w:val="24"/>
          <w:szCs w:val="24"/>
        </w:rPr>
        <w:t>s fees</w:t>
      </w:r>
      <w:r w:rsidRPr="00C05721">
        <w:rPr>
          <w:rFonts w:ascii="Times New Roman" w:hAnsi="Times New Roman"/>
          <w:sz w:val="24"/>
          <w:szCs w:val="24"/>
        </w:rPr>
        <w:t xml:space="preserve"> and costs under Labor Code section 5813 and Rule 10561.</w:t>
      </w:r>
    </w:p>
    <w:p w14:paraId="5776CBD8" w14:textId="77777777" w:rsidR="009261A9" w:rsidRPr="00C05721" w:rsidRDefault="00480B7A" w:rsidP="002D385C">
      <w:pPr>
        <w:jc w:val="both"/>
        <w:rPr>
          <w:rFonts w:ascii="Times New Roman" w:hAnsi="Times New Roman"/>
          <w:sz w:val="24"/>
          <w:szCs w:val="24"/>
        </w:rPr>
      </w:pPr>
      <w:r w:rsidRPr="00C05721">
        <w:rPr>
          <w:rFonts w:ascii="Times New Roman" w:hAnsi="Times New Roman"/>
          <w:sz w:val="24"/>
          <w:szCs w:val="24"/>
        </w:rPr>
        <w:t>(l)  The provisions of subdivi</w:t>
      </w:r>
      <w:r w:rsidR="00FB4D17" w:rsidRPr="00C05721">
        <w:rPr>
          <w:rFonts w:ascii="Times New Roman" w:hAnsi="Times New Roman"/>
          <w:sz w:val="24"/>
          <w:szCs w:val="24"/>
        </w:rPr>
        <w:t>sions (c)(</w:t>
      </w:r>
      <w:r w:rsidR="00B73BD6" w:rsidRPr="00C05721">
        <w:rPr>
          <w:rFonts w:ascii="Times New Roman" w:hAnsi="Times New Roman"/>
          <w:strike/>
          <w:sz w:val="24"/>
          <w:szCs w:val="24"/>
        </w:rPr>
        <w:t>4</w:t>
      </w:r>
      <w:r w:rsidR="003B2FB6" w:rsidRPr="00C05721">
        <w:rPr>
          <w:rFonts w:ascii="Times New Roman" w:hAnsi="Times New Roman"/>
          <w:sz w:val="24"/>
          <w:szCs w:val="24"/>
          <w:u w:val="single"/>
        </w:rPr>
        <w:t>3</w:t>
      </w:r>
      <w:r w:rsidR="00FB4D17" w:rsidRPr="00C05721">
        <w:rPr>
          <w:rFonts w:ascii="Times New Roman" w:hAnsi="Times New Roman"/>
          <w:sz w:val="24"/>
          <w:szCs w:val="24"/>
        </w:rPr>
        <w:t>)(D), (c)(</w:t>
      </w:r>
      <w:r w:rsidR="00B73BD6" w:rsidRPr="00C05721">
        <w:rPr>
          <w:rFonts w:ascii="Times New Roman" w:hAnsi="Times New Roman"/>
          <w:strike/>
          <w:sz w:val="24"/>
          <w:szCs w:val="24"/>
        </w:rPr>
        <w:t>8</w:t>
      </w:r>
      <w:r w:rsidR="003B2FB6" w:rsidRPr="00C05721">
        <w:rPr>
          <w:rFonts w:ascii="Times New Roman" w:hAnsi="Times New Roman"/>
          <w:sz w:val="24"/>
          <w:szCs w:val="24"/>
          <w:u w:val="single"/>
        </w:rPr>
        <w:t>7</w:t>
      </w:r>
      <w:r w:rsidR="00FB4D17" w:rsidRPr="00C05721">
        <w:rPr>
          <w:rFonts w:ascii="Times New Roman" w:hAnsi="Times New Roman"/>
          <w:sz w:val="24"/>
          <w:szCs w:val="24"/>
        </w:rPr>
        <w:t>), (c)(</w:t>
      </w:r>
      <w:r w:rsidR="00B73BD6" w:rsidRPr="00C05721">
        <w:rPr>
          <w:rFonts w:ascii="Times New Roman" w:hAnsi="Times New Roman"/>
          <w:strike/>
          <w:sz w:val="24"/>
          <w:szCs w:val="24"/>
        </w:rPr>
        <w:t>9</w:t>
      </w:r>
      <w:r w:rsidR="003B2FB6" w:rsidRPr="00C05721">
        <w:rPr>
          <w:rFonts w:ascii="Times New Roman" w:hAnsi="Times New Roman"/>
          <w:sz w:val="24"/>
          <w:szCs w:val="24"/>
          <w:u w:val="single"/>
        </w:rPr>
        <w:t>8</w:t>
      </w:r>
      <w:r w:rsidR="00FB4D17" w:rsidRPr="00C05721">
        <w:rPr>
          <w:rFonts w:ascii="Times New Roman" w:hAnsi="Times New Roman"/>
          <w:sz w:val="24"/>
          <w:szCs w:val="24"/>
        </w:rPr>
        <w:t>)</w:t>
      </w:r>
      <w:r w:rsidRPr="00C05721">
        <w:rPr>
          <w:rFonts w:ascii="Times New Roman" w:hAnsi="Times New Roman"/>
          <w:sz w:val="24"/>
          <w:szCs w:val="24"/>
        </w:rPr>
        <w:t xml:space="preserve"> and (d)(2) shall not apply to any notice of claim or lien claim of: </w:t>
      </w:r>
    </w:p>
    <w:p w14:paraId="037713DC" w14:textId="77777777" w:rsidR="009261A9" w:rsidRPr="00C05721" w:rsidRDefault="00480B7A" w:rsidP="005B3C06">
      <w:pPr>
        <w:pStyle w:val="Listpara1"/>
      </w:pPr>
      <w:r w:rsidRPr="00C05721">
        <w:t xml:space="preserve">(1) </w:t>
      </w:r>
      <w:r w:rsidR="009261A9" w:rsidRPr="00C05721">
        <w:t xml:space="preserve"> </w:t>
      </w:r>
      <w:r w:rsidRPr="00C05721">
        <w:t xml:space="preserve">the Employment Development </w:t>
      </w:r>
      <w:proofErr w:type="gramStart"/>
      <w:r w:rsidRPr="00C05721">
        <w:t>Department;</w:t>
      </w:r>
      <w:proofErr w:type="gramEnd"/>
      <w:r w:rsidRPr="00C05721">
        <w:t xml:space="preserve"> </w:t>
      </w:r>
    </w:p>
    <w:p w14:paraId="0A41921A" w14:textId="77777777" w:rsidR="009261A9" w:rsidRPr="00C05721" w:rsidRDefault="00480B7A" w:rsidP="005B3C06">
      <w:pPr>
        <w:pStyle w:val="Listpara1"/>
      </w:pPr>
      <w:r w:rsidRPr="00C05721">
        <w:t>(2)</w:t>
      </w:r>
      <w:r w:rsidR="009261A9" w:rsidRPr="00C05721">
        <w:t xml:space="preserve"> </w:t>
      </w:r>
      <w:r w:rsidRPr="00C05721">
        <w:t xml:space="preserve"> the California Victims of Crime </w:t>
      </w:r>
      <w:proofErr w:type="gramStart"/>
      <w:r w:rsidRPr="00C05721">
        <w:t>Program;</w:t>
      </w:r>
      <w:proofErr w:type="gramEnd"/>
      <w:r w:rsidRPr="00C05721">
        <w:t xml:space="preserve"> </w:t>
      </w:r>
    </w:p>
    <w:p w14:paraId="108EA53F" w14:textId="77777777" w:rsidR="00FB4D17" w:rsidRPr="00C05721" w:rsidRDefault="00480B7A" w:rsidP="005B3C06">
      <w:pPr>
        <w:pStyle w:val="Listpara1"/>
      </w:pPr>
      <w:r w:rsidRPr="00C05721">
        <w:t xml:space="preserve">(3) </w:t>
      </w:r>
      <w:r w:rsidR="009261A9" w:rsidRPr="00C05721">
        <w:t xml:space="preserve"> </w:t>
      </w:r>
      <w:r w:rsidRPr="00C05721">
        <w:t>any lien claimant listed as being excepted under parts (A) through (C) of section 10205.10(c)(5</w:t>
      </w:r>
      <w:proofErr w:type="gramStart"/>
      <w:r w:rsidRPr="00C05721">
        <w:t>);</w:t>
      </w:r>
      <w:proofErr w:type="gramEnd"/>
      <w:r w:rsidRPr="00C05721">
        <w:t xml:space="preserve"> </w:t>
      </w:r>
    </w:p>
    <w:p w14:paraId="4B662566" w14:textId="77777777" w:rsidR="009261A9" w:rsidRPr="00C05721" w:rsidRDefault="00480B7A" w:rsidP="005B3C06">
      <w:pPr>
        <w:pStyle w:val="Listpara1"/>
      </w:pPr>
      <w:r w:rsidRPr="00C05721">
        <w:t xml:space="preserve">(4) any governmental entity pursuing a lien claim for child support or spousal support; and </w:t>
      </w:r>
    </w:p>
    <w:p w14:paraId="28B586C8" w14:textId="77777777" w:rsidR="00480B7A" w:rsidRPr="00C05721" w:rsidRDefault="00480B7A" w:rsidP="005B3C06">
      <w:pPr>
        <w:pStyle w:val="Listpara1"/>
      </w:pPr>
      <w:r w:rsidRPr="00C05721">
        <w:t>(5)</w:t>
      </w:r>
      <w:r w:rsidR="009261A9" w:rsidRPr="00C05721">
        <w:t xml:space="preserve"> </w:t>
      </w:r>
      <w:r w:rsidRPr="00C05721">
        <w:t xml:space="preserve"> the Uninsured Employers Benefits Trust Fund.</w:t>
      </w:r>
    </w:p>
    <w:p w14:paraId="5700807F" w14:textId="77777777" w:rsidR="009261A9" w:rsidRPr="00C05721" w:rsidRDefault="009261A9" w:rsidP="002D385C">
      <w:pPr>
        <w:jc w:val="both"/>
        <w:rPr>
          <w:rFonts w:ascii="Times New Roman" w:hAnsi="Times New Roman"/>
          <w:sz w:val="24"/>
          <w:szCs w:val="24"/>
        </w:rPr>
      </w:pPr>
      <w:r w:rsidRPr="00C05721">
        <w:rPr>
          <w:rFonts w:ascii="Times New Roman" w:hAnsi="Times New Roman"/>
          <w:sz w:val="24"/>
          <w:szCs w:val="24"/>
        </w:rPr>
        <w:t>Authority</w:t>
      </w:r>
      <w:r w:rsidR="00480B7A" w:rsidRPr="00C05721">
        <w:rPr>
          <w:rFonts w:ascii="Times New Roman" w:hAnsi="Times New Roman"/>
          <w:sz w:val="24"/>
          <w:szCs w:val="24"/>
        </w:rPr>
        <w:t xml:space="preserve">: Sections 133, 5307, 5309 and 5708, Labor Code. </w:t>
      </w:r>
    </w:p>
    <w:p w14:paraId="494E59CF" w14:textId="77777777" w:rsidR="0068199B" w:rsidRPr="00C05721" w:rsidRDefault="00480B7A" w:rsidP="0068199B">
      <w:pPr>
        <w:jc w:val="both"/>
        <w:rPr>
          <w:rFonts w:ascii="Times New Roman" w:hAnsi="Times New Roman"/>
          <w:sz w:val="24"/>
          <w:szCs w:val="24"/>
        </w:rPr>
      </w:pPr>
      <w:r w:rsidRPr="00C05721">
        <w:rPr>
          <w:rFonts w:ascii="Times New Roman" w:hAnsi="Times New Roman"/>
          <w:sz w:val="24"/>
          <w:szCs w:val="24"/>
        </w:rPr>
        <w:t xml:space="preserve">Reference: Sections </w:t>
      </w:r>
      <w:r w:rsidR="0068199B" w:rsidRPr="00C05721">
        <w:rPr>
          <w:rFonts w:ascii="Times New Roman" w:hAnsi="Times New Roman"/>
          <w:sz w:val="24"/>
          <w:szCs w:val="24"/>
        </w:rPr>
        <w:t xml:space="preserve">4900 et seq., </w:t>
      </w:r>
      <w:r w:rsidRPr="00C05721">
        <w:rPr>
          <w:rFonts w:ascii="Times New Roman" w:hAnsi="Times New Roman"/>
          <w:sz w:val="24"/>
          <w:szCs w:val="24"/>
        </w:rPr>
        <w:t>4903, 4903.05, 4903.06, 4903.8, 4903.1, 4903.4, 4903.5, 4903.6, 4904, 4603.2, 4603.3, 4603.6, 4610.5, 4610.6, 4616.3, 461</w:t>
      </w:r>
      <w:r w:rsidR="0068199B" w:rsidRPr="00C05721">
        <w:rPr>
          <w:rFonts w:ascii="Times New Roman" w:hAnsi="Times New Roman"/>
          <w:sz w:val="24"/>
          <w:szCs w:val="24"/>
        </w:rPr>
        <w:t xml:space="preserve">6.4, 4622 and 5813, Labor Code; Sections 9792.5, 9794, 9795.4, 10561 and 10770.5, title 8, California Code of Regulations. </w:t>
      </w:r>
    </w:p>
    <w:p w14:paraId="5DD83396" w14:textId="77777777" w:rsidR="004531CE" w:rsidRPr="00C05721" w:rsidRDefault="009261A9" w:rsidP="005B3C06">
      <w:pPr>
        <w:pStyle w:val="Heading1a"/>
      </w:pPr>
      <w:r w:rsidRPr="00C05721">
        <w:t xml:space="preserve">§ </w:t>
      </w:r>
      <w:r w:rsidR="00DC0B3A" w:rsidRPr="00C05721">
        <w:t>10770.7</w:t>
      </w:r>
      <w:r w:rsidR="00503881" w:rsidRPr="00C05721">
        <w:t xml:space="preserve">. </w:t>
      </w:r>
      <w:r w:rsidR="00DC0B3A" w:rsidRPr="00C05721">
        <w:t xml:space="preserve"> </w:t>
      </w:r>
      <w:r w:rsidR="00841094" w:rsidRPr="00C05721">
        <w:t>Requirement f</w:t>
      </w:r>
      <w:r w:rsidR="00E406B5" w:rsidRPr="00C05721">
        <w:t>or Liens Filed Before January 1, 2017</w:t>
      </w:r>
      <w:r w:rsidR="00841094" w:rsidRPr="00C05721">
        <w:t>.</w:t>
      </w:r>
      <w:r w:rsidR="00DC0B3A" w:rsidRPr="00C05721">
        <w:t xml:space="preserve"> </w:t>
      </w:r>
    </w:p>
    <w:p w14:paraId="4A3FF615" w14:textId="77777777" w:rsidR="00503881" w:rsidRPr="00C05721" w:rsidRDefault="008F12E7" w:rsidP="005B3C06">
      <w:pPr>
        <w:pStyle w:val="ParaLine"/>
      </w:pPr>
      <w:r w:rsidRPr="00C05721">
        <w:t xml:space="preserve">Any </w:t>
      </w:r>
      <w:r w:rsidR="00CA7C26" w:rsidRPr="00C05721">
        <w:t>s</w:t>
      </w:r>
      <w:r w:rsidR="00F91AF9" w:rsidRPr="00C05721">
        <w:t>ection 4903(b) lien</w:t>
      </w:r>
      <w:r w:rsidRPr="00C05721">
        <w:t xml:space="preserve"> that is subject to a filing fee pursuant to </w:t>
      </w:r>
      <w:r w:rsidR="009261A9" w:rsidRPr="00C05721">
        <w:t>s</w:t>
      </w:r>
      <w:r w:rsidR="00262BD5" w:rsidRPr="00C05721">
        <w:t xml:space="preserve">ection 4903.05 and that is </w:t>
      </w:r>
      <w:r w:rsidRPr="00C05721">
        <w:t>filed before January 1, 20</w:t>
      </w:r>
      <w:r w:rsidR="00262BD5" w:rsidRPr="00C05721">
        <w:t>17</w:t>
      </w:r>
      <w:r w:rsidRPr="00C05721">
        <w:t xml:space="preserve"> shall be </w:t>
      </w:r>
      <w:r w:rsidR="00F91AF9" w:rsidRPr="00C05721">
        <w:t>dismissed</w:t>
      </w:r>
      <w:r w:rsidRPr="00C05721">
        <w:t xml:space="preserve"> unless, o</w:t>
      </w:r>
      <w:r w:rsidR="00262BD5" w:rsidRPr="00C05721">
        <w:t>n or before July 1, 2017</w:t>
      </w:r>
      <w:r w:rsidRPr="00C05721">
        <w:t xml:space="preserve">, the lien claimant </w:t>
      </w:r>
      <w:r w:rsidR="00262BD5" w:rsidRPr="00C05721">
        <w:t xml:space="preserve">electronically </w:t>
      </w:r>
      <w:r w:rsidR="00CA7C26" w:rsidRPr="00C05721">
        <w:t xml:space="preserve">files a </w:t>
      </w:r>
      <w:r w:rsidRPr="00C05721">
        <w:t xml:space="preserve">Supplemental Lien Form and </w:t>
      </w:r>
      <w:r w:rsidR="00CA7C26" w:rsidRPr="00C05721">
        <w:t>4903.</w:t>
      </w:r>
      <w:r w:rsidR="00C05721">
        <w:t>0</w:t>
      </w:r>
      <w:r w:rsidR="00CA7C26" w:rsidRPr="00C05721">
        <w:t>5</w:t>
      </w:r>
      <w:r w:rsidR="00C05721">
        <w:t>(c)</w:t>
      </w:r>
      <w:r w:rsidR="00CA7C26" w:rsidRPr="00C05721">
        <w:t xml:space="preserve"> Declaration</w:t>
      </w:r>
      <w:r w:rsidRPr="00C05721">
        <w:t xml:space="preserve"> on the form approved by the Appeals Board.</w:t>
      </w:r>
    </w:p>
    <w:p w14:paraId="12D04F62" w14:textId="77777777" w:rsidR="009261A9" w:rsidRPr="00C05721" w:rsidRDefault="009261A9" w:rsidP="005B3C06">
      <w:pPr>
        <w:pStyle w:val="ParaLine"/>
      </w:pPr>
      <w:r w:rsidRPr="00C05721">
        <w:t>Authority</w:t>
      </w:r>
      <w:r w:rsidR="00503881" w:rsidRPr="00C05721">
        <w:t xml:space="preserve">: </w:t>
      </w:r>
      <w:r w:rsidR="003873D1" w:rsidRPr="00C05721">
        <w:t xml:space="preserve"> </w:t>
      </w:r>
      <w:r w:rsidR="0068199B" w:rsidRPr="00C05721">
        <w:t>Sections 133, 5307</w:t>
      </w:r>
      <w:r w:rsidR="00503881" w:rsidRPr="00C05721">
        <w:t xml:space="preserve"> and 5708, Labor Code. </w:t>
      </w:r>
    </w:p>
    <w:p w14:paraId="5C822E94" w14:textId="77777777" w:rsidR="0068199B" w:rsidRPr="00C05721" w:rsidRDefault="00503881" w:rsidP="005B3C06">
      <w:pPr>
        <w:pStyle w:val="ParaLine"/>
      </w:pPr>
      <w:r w:rsidRPr="00C05721">
        <w:t xml:space="preserve">Reference: </w:t>
      </w:r>
      <w:r w:rsidR="003873D1" w:rsidRPr="00C05721">
        <w:t xml:space="preserve"> </w:t>
      </w:r>
      <w:r w:rsidRPr="00C05721">
        <w:t>Sections 4903, 4903.05, Labor Code; Sections</w:t>
      </w:r>
      <w:r w:rsidR="0068199B" w:rsidRPr="00C05721">
        <w:t xml:space="preserve"> 9792.5, 9794, 9795.4,</w:t>
      </w:r>
      <w:r w:rsidR="003873D1" w:rsidRPr="00C05721">
        <w:t xml:space="preserve"> 10561</w:t>
      </w:r>
      <w:r w:rsidR="0068199B" w:rsidRPr="00C05721">
        <w:t xml:space="preserve">, 10770, and 10770.5, title 8, California Code of Regulations. </w:t>
      </w:r>
    </w:p>
    <w:p w14:paraId="0941C4A7" w14:textId="77777777" w:rsidR="00503881" w:rsidRPr="00C05721" w:rsidRDefault="00503881">
      <w:pPr>
        <w:jc w:val="both"/>
        <w:rPr>
          <w:rFonts w:ascii="Times New Roman" w:hAnsi="Times New Roman"/>
          <w:sz w:val="24"/>
          <w:szCs w:val="24"/>
        </w:rPr>
      </w:pPr>
    </w:p>
    <w:sectPr w:rsidR="00503881" w:rsidRPr="00C0572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CE2B6" w14:textId="77777777" w:rsidR="001371BA" w:rsidRDefault="001371BA" w:rsidP="009261A9">
      <w:pPr>
        <w:spacing w:after="0" w:line="240" w:lineRule="auto"/>
      </w:pPr>
      <w:r>
        <w:separator/>
      </w:r>
    </w:p>
  </w:endnote>
  <w:endnote w:type="continuationSeparator" w:id="0">
    <w:p w14:paraId="16190EE5" w14:textId="77777777" w:rsidR="001371BA" w:rsidRDefault="001371BA" w:rsidP="00926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60C" w14:textId="77777777" w:rsidR="009261A9" w:rsidRPr="009261A9" w:rsidRDefault="009261A9">
    <w:pPr>
      <w:pStyle w:val="Footer"/>
      <w:jc w:val="center"/>
      <w:rPr>
        <w:rFonts w:ascii="Palatino Linotype" w:hAnsi="Palatino Linotype"/>
        <w:sz w:val="24"/>
        <w:szCs w:val="24"/>
      </w:rPr>
    </w:pPr>
    <w:r w:rsidRPr="009261A9">
      <w:rPr>
        <w:rFonts w:ascii="Palatino Linotype" w:hAnsi="Palatino Linotype"/>
        <w:sz w:val="24"/>
        <w:szCs w:val="24"/>
      </w:rPr>
      <w:fldChar w:fldCharType="begin"/>
    </w:r>
    <w:r w:rsidRPr="009261A9">
      <w:rPr>
        <w:rFonts w:ascii="Palatino Linotype" w:hAnsi="Palatino Linotype"/>
        <w:sz w:val="24"/>
        <w:szCs w:val="24"/>
      </w:rPr>
      <w:instrText xml:space="preserve"> PAGE   \* MERGEFORMAT </w:instrText>
    </w:r>
    <w:r w:rsidRPr="009261A9">
      <w:rPr>
        <w:rFonts w:ascii="Palatino Linotype" w:hAnsi="Palatino Linotype"/>
        <w:sz w:val="24"/>
        <w:szCs w:val="24"/>
      </w:rPr>
      <w:fldChar w:fldCharType="separate"/>
    </w:r>
    <w:r w:rsidR="005B3C06">
      <w:rPr>
        <w:rFonts w:ascii="Palatino Linotype" w:hAnsi="Palatino Linotype"/>
        <w:noProof/>
        <w:sz w:val="24"/>
        <w:szCs w:val="24"/>
      </w:rPr>
      <w:t>1</w:t>
    </w:r>
    <w:r w:rsidRPr="009261A9">
      <w:rPr>
        <w:rFonts w:ascii="Palatino Linotype" w:hAnsi="Palatino Linotype"/>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1E8D3" w14:textId="77777777" w:rsidR="001371BA" w:rsidRDefault="001371BA" w:rsidP="009261A9">
      <w:pPr>
        <w:spacing w:after="0" w:line="240" w:lineRule="auto"/>
      </w:pPr>
      <w:r>
        <w:separator/>
      </w:r>
    </w:p>
  </w:footnote>
  <w:footnote w:type="continuationSeparator" w:id="0">
    <w:p w14:paraId="215D7AB1" w14:textId="77777777" w:rsidR="001371BA" w:rsidRDefault="001371BA" w:rsidP="009261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B3A"/>
    <w:rsid w:val="00032091"/>
    <w:rsid w:val="001371BA"/>
    <w:rsid w:val="00140843"/>
    <w:rsid w:val="00262BD5"/>
    <w:rsid w:val="00274BAC"/>
    <w:rsid w:val="002B5F0E"/>
    <w:rsid w:val="002D385C"/>
    <w:rsid w:val="00326351"/>
    <w:rsid w:val="003873D1"/>
    <w:rsid w:val="003B2FB6"/>
    <w:rsid w:val="004531CE"/>
    <w:rsid w:val="00462CE9"/>
    <w:rsid w:val="00480B7A"/>
    <w:rsid w:val="00503881"/>
    <w:rsid w:val="005B007B"/>
    <w:rsid w:val="005B3C06"/>
    <w:rsid w:val="00610AA8"/>
    <w:rsid w:val="00661228"/>
    <w:rsid w:val="0068199B"/>
    <w:rsid w:val="00687B4D"/>
    <w:rsid w:val="00715F09"/>
    <w:rsid w:val="00734117"/>
    <w:rsid w:val="00841094"/>
    <w:rsid w:val="008F12E7"/>
    <w:rsid w:val="009261A9"/>
    <w:rsid w:val="00944D27"/>
    <w:rsid w:val="00A46901"/>
    <w:rsid w:val="00B73BD6"/>
    <w:rsid w:val="00B76383"/>
    <w:rsid w:val="00C05721"/>
    <w:rsid w:val="00CA7C26"/>
    <w:rsid w:val="00DC0B3A"/>
    <w:rsid w:val="00E049F9"/>
    <w:rsid w:val="00E1047E"/>
    <w:rsid w:val="00E406B5"/>
    <w:rsid w:val="00EA7AD7"/>
    <w:rsid w:val="00EB4C43"/>
    <w:rsid w:val="00EF693C"/>
    <w:rsid w:val="00F91AF9"/>
    <w:rsid w:val="00FB229C"/>
    <w:rsid w:val="00FB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55CB"/>
  <w15:chartTrackingRefBased/>
  <w15:docId w15:val="{33E9A94D-485B-4576-BC1D-A772EA05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5B3C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1A9"/>
  </w:style>
  <w:style w:type="paragraph" w:styleId="Footer">
    <w:name w:val="footer"/>
    <w:basedOn w:val="Normal"/>
    <w:link w:val="FooterChar"/>
    <w:uiPriority w:val="99"/>
    <w:unhideWhenUsed/>
    <w:rsid w:val="00926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1A9"/>
  </w:style>
  <w:style w:type="paragraph" w:styleId="BalloonText">
    <w:name w:val="Balloon Text"/>
    <w:basedOn w:val="Normal"/>
    <w:link w:val="BalloonTextChar"/>
    <w:uiPriority w:val="99"/>
    <w:semiHidden/>
    <w:unhideWhenUsed/>
    <w:rsid w:val="009261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61A9"/>
    <w:rPr>
      <w:rFonts w:ascii="Tahoma" w:hAnsi="Tahoma" w:cs="Tahoma"/>
      <w:sz w:val="16"/>
      <w:szCs w:val="16"/>
    </w:rPr>
  </w:style>
  <w:style w:type="paragraph" w:customStyle="1" w:styleId="Heading10">
    <w:name w:val="Heading  1"/>
    <w:basedOn w:val="Heading1"/>
    <w:qFormat/>
    <w:rsid w:val="005B3C06"/>
    <w:pPr>
      <w:spacing w:before="0" w:after="200"/>
      <w:jc w:val="both"/>
    </w:pPr>
    <w:rPr>
      <w:rFonts w:ascii="Times New Roman" w:hAnsi="Times New Roman"/>
      <w:b/>
      <w:color w:val="auto"/>
      <w:sz w:val="24"/>
      <w:szCs w:val="24"/>
    </w:rPr>
  </w:style>
  <w:style w:type="paragraph" w:customStyle="1" w:styleId="Listpara">
    <w:name w:val="List para"/>
    <w:basedOn w:val="Normal"/>
    <w:qFormat/>
    <w:rsid w:val="005B3C06"/>
    <w:pPr>
      <w:jc w:val="both"/>
    </w:pPr>
    <w:rPr>
      <w:rFonts w:ascii="Times New Roman" w:hAnsi="Times New Roman"/>
      <w:sz w:val="24"/>
      <w:szCs w:val="24"/>
    </w:rPr>
  </w:style>
  <w:style w:type="character" w:customStyle="1" w:styleId="Heading1Char">
    <w:name w:val="Heading 1 Char"/>
    <w:basedOn w:val="DefaultParagraphFont"/>
    <w:link w:val="Heading1"/>
    <w:uiPriority w:val="9"/>
    <w:rsid w:val="005B3C06"/>
    <w:rPr>
      <w:rFonts w:asciiTheme="majorHAnsi" w:eastAsiaTheme="majorEastAsia" w:hAnsiTheme="majorHAnsi" w:cstheme="majorBidi"/>
      <w:color w:val="2E74B5" w:themeColor="accent1" w:themeShade="BF"/>
      <w:sz w:val="32"/>
      <w:szCs w:val="32"/>
    </w:rPr>
  </w:style>
  <w:style w:type="paragraph" w:customStyle="1" w:styleId="Strikethrough">
    <w:name w:val="Strikethrough"/>
    <w:basedOn w:val="Normal"/>
    <w:qFormat/>
    <w:rsid w:val="005B3C06"/>
    <w:pPr>
      <w:jc w:val="both"/>
    </w:pPr>
    <w:rPr>
      <w:rFonts w:ascii="Times New Roman" w:hAnsi="Times New Roman"/>
      <w:strike/>
      <w:sz w:val="24"/>
      <w:szCs w:val="24"/>
    </w:rPr>
  </w:style>
  <w:style w:type="paragraph" w:customStyle="1" w:styleId="Listpara1">
    <w:name w:val="List para 1"/>
    <w:basedOn w:val="Normal"/>
    <w:qFormat/>
    <w:rsid w:val="005B3C06"/>
    <w:pPr>
      <w:jc w:val="both"/>
    </w:pPr>
    <w:rPr>
      <w:rFonts w:ascii="Times New Roman" w:hAnsi="Times New Roman"/>
      <w:sz w:val="24"/>
      <w:szCs w:val="24"/>
    </w:rPr>
  </w:style>
  <w:style w:type="paragraph" w:customStyle="1" w:styleId="Heading1a">
    <w:name w:val="Heading  1a"/>
    <w:basedOn w:val="Heading1"/>
    <w:qFormat/>
    <w:rsid w:val="005B3C06"/>
    <w:pPr>
      <w:spacing w:before="0" w:after="200"/>
      <w:jc w:val="both"/>
    </w:pPr>
    <w:rPr>
      <w:rFonts w:ascii="Times New Roman" w:hAnsi="Times New Roman"/>
      <w:b/>
      <w:color w:val="auto"/>
      <w:sz w:val="24"/>
      <w:szCs w:val="24"/>
      <w:u w:val="single"/>
    </w:rPr>
  </w:style>
  <w:style w:type="paragraph" w:customStyle="1" w:styleId="ParaLine">
    <w:name w:val="Para Line"/>
    <w:basedOn w:val="Normal"/>
    <w:qFormat/>
    <w:rsid w:val="005B3C06"/>
    <w:pPr>
      <w:jc w:val="both"/>
    </w:pPr>
    <w:rPr>
      <w:rFonts w:ascii="Times New Roman" w:hAnsi="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894437">
      <w:bodyDiv w:val="1"/>
      <w:marLeft w:val="0"/>
      <w:marRight w:val="0"/>
      <w:marTop w:val="0"/>
      <w:marBottom w:val="0"/>
      <w:divBdr>
        <w:top w:val="none" w:sz="0" w:space="0" w:color="auto"/>
        <w:left w:val="none" w:sz="0" w:space="0" w:color="auto"/>
        <w:bottom w:val="none" w:sz="0" w:space="0" w:color="auto"/>
        <w:right w:val="none" w:sz="0" w:space="0" w:color="auto"/>
      </w:divBdr>
    </w:div>
    <w:div w:id="131317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D28CA3-0774-47F9-BD16-7456B50B5EBF}"/>
</file>

<file path=customXml/itemProps2.xml><?xml version="1.0" encoding="utf-8"?>
<ds:datastoreItem xmlns:ds="http://schemas.openxmlformats.org/officeDocument/2006/customXml" ds:itemID="{DF7DC05C-1256-42B0-8444-FEB2E3257A71}"/>
</file>

<file path=customXml/itemProps3.xml><?xml version="1.0" encoding="utf-8"?>
<ds:datastoreItem xmlns:ds="http://schemas.openxmlformats.org/officeDocument/2006/customXml" ds:itemID="{2550A167-717F-4177-8007-3281904135E0}"/>
</file>

<file path=docProps/app.xml><?xml version="1.0" encoding="utf-8"?>
<Properties xmlns="http://schemas.openxmlformats.org/officeDocument/2006/extended-properties" xmlns:vt="http://schemas.openxmlformats.org/officeDocument/2006/docPropsVTypes">
  <Template>Normal.dotm</Template>
  <TotalTime>5</TotalTime>
  <Pages>6</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Regulations</dc:title>
  <dc:subject/>
  <dc:creator>margaret hosel</dc:creator>
  <cp:keywords/>
  <cp:lastModifiedBy>Mark Aplet</cp:lastModifiedBy>
  <cp:revision>4</cp:revision>
  <cp:lastPrinted>2016-11-16T16:16:00Z</cp:lastPrinted>
  <dcterms:created xsi:type="dcterms:W3CDTF">2020-04-10T04:50:00Z</dcterms:created>
  <dcterms:modified xsi:type="dcterms:W3CDTF">2020-04-13T20:10:00Z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