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9A0" w:rsidRPr="00C403E4" w:rsidRDefault="000D49A0" w:rsidP="00104F09">
      <w:pPr>
        <w:pStyle w:val="Title1"/>
      </w:pPr>
      <w:r w:rsidRPr="00C403E4">
        <w:t>STATE OF CALIFORNIA</w:t>
      </w:r>
    </w:p>
    <w:p w:rsidR="000D49A0" w:rsidRPr="00C403E4" w:rsidRDefault="000D49A0" w:rsidP="00104F09">
      <w:pPr>
        <w:pStyle w:val="Heading10"/>
      </w:pPr>
      <w:r w:rsidRPr="00C403E4">
        <w:t>DEPARTMENT OF INDUSTRIAL RELATIONS</w:t>
      </w:r>
      <w:r w:rsidR="00104F09">
        <w:br/>
      </w:r>
      <w:r w:rsidRPr="00C403E4">
        <w:t>WORKERS’ COMPENSATION APPEALS BOARD</w:t>
      </w:r>
    </w:p>
    <w:p w:rsidR="000D49A0" w:rsidRPr="00C403E4" w:rsidRDefault="000D49A0" w:rsidP="00B036EB">
      <w:pPr>
        <w:jc w:val="center"/>
        <w:rPr>
          <w:rFonts w:ascii="Palatino Linotype" w:hAnsi="Palatino Linotype"/>
          <w:sz w:val="20"/>
          <w:szCs w:val="20"/>
        </w:rPr>
      </w:pPr>
    </w:p>
    <w:p w:rsidR="000D49A0" w:rsidRPr="00C403E4" w:rsidRDefault="005C5AE5" w:rsidP="00104F09">
      <w:pPr>
        <w:pStyle w:val="Heading20"/>
      </w:pPr>
      <w:r w:rsidRPr="00C403E4">
        <w:t>INITIAL</w:t>
      </w:r>
      <w:r w:rsidR="000D49A0" w:rsidRPr="00C403E4">
        <w:t xml:space="preserve"> STATEMENT OF REASONS</w:t>
      </w:r>
    </w:p>
    <w:p w:rsidR="000D49A0" w:rsidRPr="00C403E4" w:rsidRDefault="000D49A0" w:rsidP="00B036EB">
      <w:pPr>
        <w:jc w:val="center"/>
        <w:rPr>
          <w:rFonts w:ascii="Palatino Linotype" w:hAnsi="Palatino Linotype"/>
          <w:sz w:val="20"/>
          <w:szCs w:val="20"/>
        </w:rPr>
      </w:pPr>
    </w:p>
    <w:p w:rsidR="000D49A0" w:rsidRPr="00C403E4" w:rsidRDefault="000D49A0" w:rsidP="009E71B7">
      <w:pPr>
        <w:pStyle w:val="NormalStrong"/>
      </w:pPr>
      <w:r w:rsidRPr="00C403E4">
        <w:t>Subject Matter of Proposed Regulations:</w:t>
      </w:r>
    </w:p>
    <w:p w:rsidR="000D49A0" w:rsidRPr="00C403E4" w:rsidRDefault="000D49A0" w:rsidP="009E71B7">
      <w:pPr>
        <w:pStyle w:val="NormalStrong"/>
      </w:pPr>
      <w:r w:rsidRPr="00C403E4">
        <w:t>Rules of Practice and Procedure of the Workers’ Compensation Appeals Board</w:t>
      </w:r>
    </w:p>
    <w:p w:rsidR="000D49A0" w:rsidRPr="00C403E4" w:rsidRDefault="000D49A0" w:rsidP="00B036EB">
      <w:pPr>
        <w:pStyle w:val="Footer"/>
        <w:tabs>
          <w:tab w:val="clear" w:pos="4320"/>
          <w:tab w:val="clear" w:pos="8640"/>
        </w:tabs>
        <w:jc w:val="both"/>
        <w:rPr>
          <w:rFonts w:ascii="Palatino Linotype" w:hAnsi="Palatino Linotype"/>
          <w:sz w:val="20"/>
          <w:szCs w:val="20"/>
        </w:rPr>
      </w:pPr>
    </w:p>
    <w:p w:rsidR="000D49A0" w:rsidRPr="00C403E4" w:rsidRDefault="000D49A0" w:rsidP="00480020">
      <w:pPr>
        <w:pStyle w:val="Heading30"/>
      </w:pPr>
      <w:r w:rsidRPr="00C403E4">
        <w:t>BACKGROUND:</w:t>
      </w:r>
    </w:p>
    <w:p w:rsidR="000D49A0" w:rsidRPr="00C403E4" w:rsidRDefault="000D49A0" w:rsidP="00B036EB">
      <w:pPr>
        <w:jc w:val="both"/>
        <w:rPr>
          <w:rFonts w:ascii="Palatino Linotype" w:hAnsi="Palatino Linotype"/>
          <w:sz w:val="20"/>
          <w:szCs w:val="20"/>
        </w:rPr>
      </w:pPr>
    </w:p>
    <w:p w:rsidR="000D49A0" w:rsidRPr="00C403E4" w:rsidRDefault="005C5AE5" w:rsidP="00480020">
      <w:pPr>
        <w:pStyle w:val="NormalPara1"/>
      </w:pPr>
      <w:r w:rsidRPr="00C403E4">
        <w:t>The Workers’ Compensation Appeals Board (WCAB) proposes to amend its Rules of Practice and Procedure (Rules)</w:t>
      </w:r>
      <w:r w:rsidR="00411773">
        <w:t>.</w:t>
      </w:r>
      <w:r w:rsidRPr="00411773">
        <w:rPr>
          <w:rStyle w:val="FootnoteReference"/>
        </w:rPr>
        <w:footnoteReference w:id="1"/>
      </w:r>
      <w:r w:rsidRPr="00C403E4">
        <w:t xml:space="preserve">  These proposed amendments are being initiated pursuant to the WCAB’s rulemaking power under Labor Code sections 5307(a), 133, 5309 and 5708,</w:t>
      </w:r>
      <w:r w:rsidRPr="00411773">
        <w:rPr>
          <w:rStyle w:val="FootnoteReference"/>
        </w:rPr>
        <w:footnoteReference w:id="2"/>
      </w:r>
      <w:r w:rsidRPr="00C403E4">
        <w:t xml:space="preserve"> subject to the procedural requirements of section 5307.4.  This Initial Statement of Reasons and accompanying Notice of Proposed Rulemaking have been prepared to comply with the procedural requirements of section 5307.4 and for the convenience of the regulated public to assist it in analyzing and commenting on this largely non-APA rulemaking process.</w:t>
      </w:r>
      <w:r w:rsidRPr="00411773">
        <w:rPr>
          <w:rStyle w:val="FootnoteReference"/>
        </w:rPr>
        <w:footnoteReference w:id="3"/>
      </w:r>
    </w:p>
    <w:p w:rsidR="006B2503" w:rsidRPr="00C403E4" w:rsidRDefault="006B2503" w:rsidP="00B036EB">
      <w:pPr>
        <w:jc w:val="both"/>
        <w:rPr>
          <w:rFonts w:ascii="Palatino Linotype" w:hAnsi="Palatino Linotype"/>
          <w:sz w:val="20"/>
          <w:szCs w:val="20"/>
        </w:rPr>
      </w:pPr>
    </w:p>
    <w:p w:rsidR="00B1356C" w:rsidRDefault="00960C2F" w:rsidP="00480020">
      <w:pPr>
        <w:pStyle w:val="NormalPara1"/>
      </w:pPr>
      <w:r w:rsidRPr="00960C2F">
        <w:t xml:space="preserve">Lien claims must be filed electronically on a form approved by the WCAB.  (Lab. Code, § 4903.05(a); Cal. Code </w:t>
      </w:r>
      <w:proofErr w:type="spellStart"/>
      <w:proofErr w:type="gramStart"/>
      <w:r w:rsidRPr="00960C2F">
        <w:t>Regs</w:t>
      </w:r>
      <w:proofErr w:type="spellEnd"/>
      <w:r w:rsidRPr="00960C2F">
        <w:t>.,</w:t>
      </w:r>
      <w:proofErr w:type="gramEnd"/>
      <w:r w:rsidRPr="00960C2F">
        <w:t xml:space="preserve"> tit. 8, §10770(b)(1)(A).)  </w:t>
      </w:r>
      <w:r w:rsidR="00391023">
        <w:t>Senate</w:t>
      </w:r>
      <w:r w:rsidR="006B2503" w:rsidRPr="00C403E4">
        <w:t xml:space="preserve"> Bill </w:t>
      </w:r>
      <w:r w:rsidR="00391023">
        <w:t>(S</w:t>
      </w:r>
      <w:r w:rsidR="005D7CBB">
        <w:t>B)</w:t>
      </w:r>
      <w:r w:rsidR="00391023">
        <w:t xml:space="preserve"> 1160</w:t>
      </w:r>
      <w:r w:rsidR="006B2503" w:rsidRPr="00C403E4">
        <w:t xml:space="preserve"> (</w:t>
      </w:r>
      <w:r w:rsidR="00391023">
        <w:t>Stats. 2016</w:t>
      </w:r>
      <w:r w:rsidR="005D7CBB" w:rsidRPr="00C403E4">
        <w:t xml:space="preserve">, </w:t>
      </w:r>
      <w:proofErr w:type="spellStart"/>
      <w:r w:rsidR="005D7CBB" w:rsidRPr="00C403E4">
        <w:t>ch.</w:t>
      </w:r>
      <w:proofErr w:type="spellEnd"/>
      <w:r w:rsidR="005D7CBB" w:rsidRPr="00C403E4">
        <w:t xml:space="preserve"> </w:t>
      </w:r>
      <w:r w:rsidR="00391023">
        <w:t>868) amended Labor Code section 4903.0</w:t>
      </w:r>
      <w:r w:rsidR="00AA45DF">
        <w:t xml:space="preserve">5 to require </w:t>
      </w:r>
      <w:r>
        <w:t xml:space="preserve">section </w:t>
      </w:r>
      <w:r w:rsidR="00AA45DF">
        <w:t xml:space="preserve">4903(b) </w:t>
      </w:r>
      <w:r w:rsidR="00391023">
        <w:t xml:space="preserve">lien claimants to file </w:t>
      </w:r>
      <w:r w:rsidR="00EA0781">
        <w:t xml:space="preserve">an original bill and </w:t>
      </w:r>
      <w:r w:rsidR="00391023">
        <w:t>a declaration</w:t>
      </w:r>
      <w:r w:rsidR="00AA45DF">
        <w:t xml:space="preserve"> that includes information regarding the type of services provided by the lien claimant</w:t>
      </w:r>
      <w:r w:rsidR="00391023">
        <w:t xml:space="preserve">.  </w:t>
      </w:r>
      <w:r w:rsidR="00A40B94">
        <w:t>To effectuate these legislative changes, we</w:t>
      </w:r>
      <w:r w:rsidR="00B1356C">
        <w:t xml:space="preserve"> propose amending</w:t>
      </w:r>
      <w:r w:rsidR="00A40B94">
        <w:t xml:space="preserve"> rule 10770 and adopting rule 10770.7.</w:t>
      </w:r>
    </w:p>
    <w:p w:rsidR="00B1356C" w:rsidRDefault="00B1356C" w:rsidP="00B036EB">
      <w:pPr>
        <w:autoSpaceDE/>
        <w:autoSpaceDN/>
        <w:jc w:val="both"/>
        <w:rPr>
          <w:rFonts w:ascii="Palatino Linotype" w:hAnsi="Palatino Linotype"/>
          <w:sz w:val="20"/>
          <w:szCs w:val="20"/>
        </w:rPr>
      </w:pPr>
    </w:p>
    <w:p w:rsidR="00A40B94" w:rsidRDefault="00A40B94" w:rsidP="00A40B94">
      <w:pPr>
        <w:jc w:val="both"/>
        <w:rPr>
          <w:rFonts w:ascii="Palatino Linotype" w:hAnsi="Palatino Linotype"/>
          <w:sz w:val="20"/>
          <w:szCs w:val="20"/>
        </w:rPr>
      </w:pPr>
    </w:p>
    <w:p w:rsidR="00A40B94" w:rsidRPr="00C403E4" w:rsidRDefault="00A40B94" w:rsidP="00480020">
      <w:pPr>
        <w:pStyle w:val="ListPara"/>
      </w:pPr>
      <w:r w:rsidRPr="00C403E4">
        <w:t>Section Amended</w:t>
      </w:r>
      <w:r>
        <w:t xml:space="preserve">: </w:t>
      </w:r>
      <w:r w:rsidRPr="00C403E4">
        <w:t>10</w:t>
      </w:r>
      <w:r>
        <w:t>770.</w:t>
      </w:r>
      <w:r w:rsidRPr="00C403E4">
        <w:t xml:space="preserve"> </w:t>
      </w:r>
      <w:r>
        <w:t xml:space="preserve"> Filing and Service of Lien Claims</w:t>
      </w:r>
    </w:p>
    <w:p w:rsidR="00A40B94" w:rsidRPr="00C403E4" w:rsidRDefault="00A40B94" w:rsidP="00A40B94">
      <w:pPr>
        <w:jc w:val="both"/>
        <w:rPr>
          <w:rFonts w:ascii="Palatino Linotype" w:hAnsi="Palatino Linotype"/>
          <w:sz w:val="20"/>
          <w:szCs w:val="20"/>
        </w:rPr>
      </w:pPr>
    </w:p>
    <w:p w:rsidR="00A40B94" w:rsidRPr="00C403E4" w:rsidRDefault="00A40B94" w:rsidP="00480020">
      <w:pPr>
        <w:pStyle w:val="Heading40"/>
      </w:pPr>
      <w:r w:rsidRPr="00C403E4">
        <w:t>Statement of Specific Purpose and Reason</w:t>
      </w:r>
      <w:r>
        <w:t>s for Amendment of Section 10770</w:t>
      </w:r>
    </w:p>
    <w:p w:rsidR="00A40B94" w:rsidRDefault="00A40B94" w:rsidP="00A40B94">
      <w:pPr>
        <w:jc w:val="both"/>
        <w:rPr>
          <w:rFonts w:ascii="Palatino Linotype" w:hAnsi="Palatino Linotype"/>
          <w:sz w:val="20"/>
          <w:szCs w:val="20"/>
        </w:rPr>
      </w:pPr>
      <w:r>
        <w:rPr>
          <w:rFonts w:ascii="Palatino Linotype" w:hAnsi="Palatino Linotype"/>
          <w:sz w:val="20"/>
          <w:szCs w:val="20"/>
        </w:rPr>
        <w:t>SB 1160 requires that lien claimants file original bills in addition to itemized vouchers together with their liens.  We propose amending and renumbering section 10770 to</w:t>
      </w:r>
      <w:r w:rsidR="009A5063">
        <w:rPr>
          <w:rFonts w:ascii="Palatino Linotype" w:hAnsi="Palatino Linotype"/>
          <w:sz w:val="20"/>
          <w:szCs w:val="20"/>
        </w:rPr>
        <w:t xml:space="preserve"> remove language that prohibits lien claimants from filing </w:t>
      </w:r>
      <w:r w:rsidR="00EA0781">
        <w:rPr>
          <w:rFonts w:ascii="Palatino Linotype" w:hAnsi="Palatino Linotype"/>
          <w:sz w:val="20"/>
          <w:szCs w:val="20"/>
        </w:rPr>
        <w:t xml:space="preserve">itemized </w:t>
      </w:r>
      <w:r w:rsidR="009A5063">
        <w:rPr>
          <w:rFonts w:ascii="Palatino Linotype" w:hAnsi="Palatino Linotype"/>
          <w:sz w:val="20"/>
          <w:szCs w:val="20"/>
        </w:rPr>
        <w:t>vouchers and to</w:t>
      </w:r>
      <w:r>
        <w:rPr>
          <w:rFonts w:ascii="Palatino Linotype" w:hAnsi="Palatino Linotype"/>
          <w:sz w:val="20"/>
          <w:szCs w:val="20"/>
        </w:rPr>
        <w:t xml:space="preserve"> clarify that, consistent with the statute, itemized vouchers shall be filed by lien claimants.</w:t>
      </w:r>
    </w:p>
    <w:p w:rsidR="00A40B94" w:rsidRPr="00C403E4" w:rsidRDefault="00A40B94" w:rsidP="00A40B94">
      <w:pPr>
        <w:jc w:val="both"/>
        <w:rPr>
          <w:rFonts w:ascii="Palatino Linotype" w:hAnsi="Palatino Linotype"/>
          <w:sz w:val="20"/>
          <w:szCs w:val="20"/>
        </w:rPr>
      </w:pPr>
    </w:p>
    <w:p w:rsidR="00A40B94" w:rsidRPr="00C403E4" w:rsidRDefault="00A40B94" w:rsidP="00480020">
      <w:pPr>
        <w:pStyle w:val="Heading40"/>
      </w:pPr>
      <w:r w:rsidRPr="00C403E4">
        <w:t>Specific Technologies or Equipment</w:t>
      </w:r>
    </w:p>
    <w:p w:rsidR="00A40B94" w:rsidRPr="00C403E4" w:rsidRDefault="001925CB" w:rsidP="00A40B94">
      <w:pPr>
        <w:jc w:val="both"/>
        <w:rPr>
          <w:rFonts w:ascii="Palatino Linotype" w:hAnsi="Palatino Linotype"/>
          <w:sz w:val="20"/>
          <w:szCs w:val="20"/>
        </w:rPr>
      </w:pPr>
      <w:r>
        <w:rPr>
          <w:rFonts w:ascii="Palatino Linotype" w:hAnsi="Palatino Linotype"/>
          <w:sz w:val="20"/>
          <w:szCs w:val="20"/>
        </w:rPr>
        <w:t>The proposed amendments to</w:t>
      </w:r>
      <w:r w:rsidR="00A40B94" w:rsidRPr="00C403E4">
        <w:rPr>
          <w:rFonts w:ascii="Palatino Linotype" w:hAnsi="Palatino Linotype"/>
          <w:sz w:val="20"/>
          <w:szCs w:val="20"/>
        </w:rPr>
        <w:t xml:space="preserve"> this rule do not mandate the use of specific technologies or equipment.</w:t>
      </w:r>
    </w:p>
    <w:p w:rsidR="00A40B94" w:rsidRPr="00C403E4" w:rsidRDefault="00A40B94" w:rsidP="00A40B94">
      <w:pPr>
        <w:jc w:val="both"/>
        <w:rPr>
          <w:rFonts w:ascii="Palatino Linotype" w:hAnsi="Palatino Linotype"/>
          <w:sz w:val="20"/>
          <w:szCs w:val="20"/>
          <w:u w:val="single"/>
        </w:rPr>
      </w:pPr>
    </w:p>
    <w:p w:rsidR="00A40B94" w:rsidRPr="00C403E4" w:rsidRDefault="00A40B94" w:rsidP="00480020">
      <w:pPr>
        <w:pStyle w:val="Heading40"/>
      </w:pPr>
      <w:r w:rsidRPr="00C403E4">
        <w:t>Consideration of Alternatives</w:t>
      </w:r>
    </w:p>
    <w:p w:rsidR="00A40B94" w:rsidRPr="00C403E4" w:rsidRDefault="00A40B94" w:rsidP="00A40B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Palatino Linotype" w:hAnsi="Palatino Linotype"/>
          <w:sz w:val="20"/>
          <w:szCs w:val="20"/>
        </w:rPr>
      </w:pPr>
      <w:r w:rsidRPr="00C403E4">
        <w:rPr>
          <w:rFonts w:ascii="Palatino Linotype" w:hAnsi="Palatino Linotype"/>
          <w:sz w:val="20"/>
          <w:szCs w:val="20"/>
        </w:rPr>
        <w:t>The WCAB has identified no alternative that would be either more effective, or equally effective and less burdensome than the proposed amendments.</w:t>
      </w:r>
    </w:p>
    <w:p w:rsidR="00A40B94" w:rsidRPr="00C403E4" w:rsidRDefault="00A40B94" w:rsidP="00A40B94">
      <w:pPr>
        <w:jc w:val="both"/>
        <w:rPr>
          <w:rFonts w:ascii="Palatino Linotype" w:hAnsi="Palatino Linotype"/>
          <w:sz w:val="20"/>
          <w:szCs w:val="20"/>
          <w:u w:val="single"/>
        </w:rPr>
      </w:pPr>
    </w:p>
    <w:p w:rsidR="00A40B94" w:rsidRPr="00C403E4" w:rsidRDefault="00A40B94" w:rsidP="00480020">
      <w:pPr>
        <w:pStyle w:val="Heading40"/>
      </w:pPr>
      <w:r w:rsidRPr="00C403E4">
        <w:lastRenderedPageBreak/>
        <w:t>Effect on Small Businesses</w:t>
      </w:r>
    </w:p>
    <w:p w:rsidR="00A40B94" w:rsidRPr="00C403E4" w:rsidRDefault="00A40B94" w:rsidP="00A40B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Palatino Linotype" w:hAnsi="Palatino Linotype"/>
          <w:sz w:val="20"/>
          <w:szCs w:val="20"/>
        </w:rPr>
      </w:pPr>
      <w:r w:rsidRPr="00C403E4">
        <w:rPr>
          <w:rFonts w:ascii="Palatino Linotype" w:hAnsi="Palatino Linotype"/>
          <w:sz w:val="20"/>
          <w:szCs w:val="20"/>
        </w:rPr>
        <w:t>The proposed amendments of this rule will not have a significant effect on small businesses.</w:t>
      </w:r>
    </w:p>
    <w:p w:rsidR="00A40B94" w:rsidRPr="00C403E4" w:rsidRDefault="00A40B94" w:rsidP="00A40B94">
      <w:pPr>
        <w:jc w:val="both"/>
        <w:rPr>
          <w:rFonts w:ascii="Palatino Linotype" w:hAnsi="Palatino Linotype"/>
          <w:sz w:val="20"/>
          <w:szCs w:val="20"/>
          <w:u w:val="single"/>
        </w:rPr>
      </w:pPr>
    </w:p>
    <w:p w:rsidR="00A40B94" w:rsidRPr="00C403E4" w:rsidRDefault="00A40B94" w:rsidP="00480020">
      <w:pPr>
        <w:pStyle w:val="Heading40"/>
      </w:pPr>
      <w:r w:rsidRPr="00C403E4">
        <w:rPr>
          <w:rStyle w:val="searchterm"/>
          <w:szCs w:val="20"/>
        </w:rPr>
        <w:t>Economic</w:t>
      </w:r>
      <w:r w:rsidRPr="00C403E4">
        <w:t xml:space="preserve"> </w:t>
      </w:r>
      <w:r w:rsidRPr="00C403E4">
        <w:rPr>
          <w:rStyle w:val="searchterm"/>
          <w:szCs w:val="20"/>
        </w:rPr>
        <w:t>Impact</w:t>
      </w:r>
      <w:r w:rsidRPr="00C403E4">
        <w:t xml:space="preserve"> on California </w:t>
      </w:r>
      <w:r w:rsidRPr="00480020">
        <w:rPr>
          <w:rStyle w:val="searchterm"/>
        </w:rPr>
        <w:t>Business</w:t>
      </w:r>
      <w:r w:rsidRPr="00C403E4">
        <w:t xml:space="preserve"> Enterprises and Individuals</w:t>
      </w:r>
    </w:p>
    <w:p w:rsidR="00EF2DE6" w:rsidRDefault="00A40B94" w:rsidP="00EF2DE6">
      <w:pPr>
        <w:jc w:val="both"/>
        <w:rPr>
          <w:rFonts w:ascii="Palatino Linotype" w:hAnsi="Palatino Linotype"/>
          <w:sz w:val="20"/>
          <w:szCs w:val="20"/>
        </w:rPr>
      </w:pPr>
      <w:r w:rsidRPr="00C403E4">
        <w:rPr>
          <w:rFonts w:ascii="Palatino Linotype" w:hAnsi="Palatino Linotype"/>
          <w:sz w:val="20"/>
          <w:szCs w:val="20"/>
        </w:rPr>
        <w:t>The proposed amendments of this rule will not have a significant economic impact on California business enterprises and individuals.</w:t>
      </w:r>
    </w:p>
    <w:p w:rsidR="00EF2DE6" w:rsidRDefault="00EF2DE6" w:rsidP="00EF2DE6">
      <w:pPr>
        <w:jc w:val="both"/>
        <w:rPr>
          <w:rFonts w:ascii="Palatino Linotype" w:hAnsi="Palatino Linotype"/>
          <w:sz w:val="20"/>
          <w:szCs w:val="20"/>
        </w:rPr>
      </w:pPr>
    </w:p>
    <w:p w:rsidR="00EF2DE6" w:rsidRPr="006876A4" w:rsidRDefault="00A40B94" w:rsidP="00480020">
      <w:pPr>
        <w:pStyle w:val="ListPara"/>
      </w:pPr>
      <w:r w:rsidRPr="006876A4">
        <w:t>Section Adopted: 10770.7</w:t>
      </w:r>
      <w:r w:rsidR="000D563B">
        <w:t xml:space="preserve">. </w:t>
      </w:r>
      <w:r w:rsidR="00EF2DE6" w:rsidRPr="006876A4">
        <w:t xml:space="preserve">Requirement For Liens Filed Before January 1, 2017 </w:t>
      </w:r>
    </w:p>
    <w:p w:rsidR="00EF2DE6" w:rsidRPr="00EF2DE6" w:rsidRDefault="00EF2DE6" w:rsidP="00EF2DE6">
      <w:pPr>
        <w:jc w:val="both"/>
        <w:rPr>
          <w:rFonts w:ascii="Palatino Linotype" w:hAnsi="Palatino Linotype"/>
          <w:sz w:val="20"/>
          <w:szCs w:val="20"/>
        </w:rPr>
      </w:pPr>
    </w:p>
    <w:p w:rsidR="00A40B94" w:rsidRPr="00EF2DE6" w:rsidRDefault="00A40B94" w:rsidP="00480020">
      <w:pPr>
        <w:pStyle w:val="Heading40"/>
      </w:pPr>
      <w:r w:rsidRPr="00C403E4">
        <w:t xml:space="preserve">Statement of Specific Purpose and Reasons </w:t>
      </w:r>
      <w:proofErr w:type="gramStart"/>
      <w:r w:rsidRPr="00C403E4">
        <w:t xml:space="preserve">for </w:t>
      </w:r>
      <w:r w:rsidR="00960C2F">
        <w:t xml:space="preserve"> Adoption</w:t>
      </w:r>
      <w:proofErr w:type="gramEnd"/>
      <w:r w:rsidR="00960C2F">
        <w:t xml:space="preserve"> </w:t>
      </w:r>
      <w:r w:rsidRPr="00C403E4">
        <w:t>of Section 10</w:t>
      </w:r>
      <w:r w:rsidR="00960C2F">
        <w:t>770.7</w:t>
      </w:r>
    </w:p>
    <w:p w:rsidR="00A40B94" w:rsidRPr="00EA0781" w:rsidRDefault="00A40B94" w:rsidP="00480020">
      <w:pPr>
        <w:pStyle w:val="NormalPara1"/>
      </w:pPr>
      <w:r>
        <w:t>SB 1160</w:t>
      </w:r>
      <w:r w:rsidR="00EF2DE6">
        <w:t xml:space="preserve"> amended Labor Code section 4903.05 to require 4903(b) lien claimants to file a declaration that includes information regarding the type of services provided by the lien claimant.  Lien claims must be filed electronically on a form approved by the WCAB.  (Lab. Code, § 4903.05(a); Cal. Code </w:t>
      </w:r>
      <w:proofErr w:type="spellStart"/>
      <w:proofErr w:type="gramStart"/>
      <w:r w:rsidR="00EF2DE6">
        <w:t>Regs</w:t>
      </w:r>
      <w:proofErr w:type="spellEnd"/>
      <w:r w:rsidR="00EF2DE6">
        <w:t>.,</w:t>
      </w:r>
      <w:proofErr w:type="gramEnd"/>
      <w:r w:rsidR="00EF2DE6">
        <w:t xml:space="preserve"> tit. 8, §10770(b)(1)(A).)  Beginning January 1, 2017, the lien form will be amended to include the statutorily required declaration. This will enable data collection regarding the types of services provided by lien claimants in the electronic adjudication management system (EAMS). As amended by SB 1160, Labor Code section 4903.05 requires 4903(b) lien claimants who filed liens prior to January 1, 2017 to file the same declaration on or before July 1, 2017.  We propose requiring lien claimants who are required to file the declaration to file an electronic form that contains the same declaration and fulfills the same data reporting requirements as the new lien form.  This will </w:t>
      </w:r>
      <w:r w:rsidR="001925CB">
        <w:t>promote consistent data collection and provide ease of use for the community.</w:t>
      </w:r>
      <w:r w:rsidR="000D563B">
        <w:t xml:space="preserve"> </w:t>
      </w:r>
    </w:p>
    <w:p w:rsidR="00A40B94" w:rsidRPr="00C403E4" w:rsidRDefault="00A40B94" w:rsidP="00A40B94">
      <w:pPr>
        <w:jc w:val="both"/>
        <w:rPr>
          <w:rFonts w:ascii="Palatino Linotype" w:hAnsi="Palatino Linotype"/>
          <w:sz w:val="20"/>
          <w:szCs w:val="20"/>
        </w:rPr>
      </w:pPr>
    </w:p>
    <w:p w:rsidR="00A40B94" w:rsidRPr="00C403E4" w:rsidRDefault="00A40B94" w:rsidP="00480020">
      <w:pPr>
        <w:pStyle w:val="Heading40"/>
      </w:pPr>
      <w:r w:rsidRPr="00C403E4">
        <w:t>Specific Technologies or Equipment</w:t>
      </w:r>
    </w:p>
    <w:p w:rsidR="00A40B94" w:rsidRPr="00C403E4" w:rsidRDefault="00EA0781" w:rsidP="00480020">
      <w:pPr>
        <w:pStyle w:val="NormalPara1"/>
      </w:pPr>
      <w:r>
        <w:t>L</w:t>
      </w:r>
      <w:r w:rsidR="001925CB">
        <w:t xml:space="preserve">ien claimants are mandated by statute and other rules to file all documents electronically using EAMS. </w:t>
      </w:r>
      <w:r>
        <w:t>This rule does not change that mandate.</w:t>
      </w:r>
    </w:p>
    <w:p w:rsidR="00A40B94" w:rsidRPr="00C403E4" w:rsidRDefault="00A40B94" w:rsidP="00A40B94">
      <w:pPr>
        <w:jc w:val="both"/>
        <w:rPr>
          <w:rFonts w:ascii="Palatino Linotype" w:hAnsi="Palatino Linotype"/>
          <w:sz w:val="20"/>
          <w:szCs w:val="20"/>
          <w:u w:val="single"/>
        </w:rPr>
      </w:pPr>
    </w:p>
    <w:p w:rsidR="00A40B94" w:rsidRPr="00C403E4" w:rsidRDefault="00A40B94" w:rsidP="00480020">
      <w:pPr>
        <w:pStyle w:val="Heading40"/>
      </w:pPr>
      <w:r w:rsidRPr="00C403E4">
        <w:t>Consideration of Alternatives</w:t>
      </w:r>
    </w:p>
    <w:p w:rsidR="00A40B94" w:rsidRPr="00C403E4" w:rsidRDefault="00A40B94" w:rsidP="00480020">
      <w:pPr>
        <w:pStyle w:val="NormalPara1"/>
      </w:pPr>
      <w:r w:rsidRPr="00C403E4">
        <w:t>The WCAB has identified no alternative that would be either more effective, or equally effective and less burdensome than the proposed amendments.</w:t>
      </w:r>
    </w:p>
    <w:p w:rsidR="00A40B94" w:rsidRPr="00C403E4" w:rsidRDefault="00A40B94" w:rsidP="00A40B94">
      <w:pPr>
        <w:jc w:val="both"/>
        <w:rPr>
          <w:rFonts w:ascii="Palatino Linotype" w:hAnsi="Palatino Linotype"/>
          <w:sz w:val="20"/>
          <w:szCs w:val="20"/>
          <w:u w:val="single"/>
        </w:rPr>
      </w:pPr>
    </w:p>
    <w:p w:rsidR="00A40B94" w:rsidRPr="00C403E4" w:rsidRDefault="00A40B94" w:rsidP="00480020">
      <w:pPr>
        <w:pStyle w:val="Heading40"/>
      </w:pPr>
      <w:r w:rsidRPr="00C403E4">
        <w:t>Effect on Small Businesses</w:t>
      </w:r>
    </w:p>
    <w:p w:rsidR="00A40B94" w:rsidRPr="00C403E4" w:rsidRDefault="00A40B94" w:rsidP="00480020">
      <w:pPr>
        <w:pStyle w:val="NormalPara1"/>
      </w:pPr>
      <w:r w:rsidRPr="00C403E4">
        <w:t>The proposed amendments of this rule will not have a significant effect on small businesses.</w:t>
      </w:r>
    </w:p>
    <w:p w:rsidR="00A40B94" w:rsidRPr="00C403E4" w:rsidRDefault="00A40B94" w:rsidP="00A40B94">
      <w:pPr>
        <w:jc w:val="both"/>
        <w:rPr>
          <w:rFonts w:ascii="Palatino Linotype" w:hAnsi="Palatino Linotype"/>
          <w:sz w:val="20"/>
          <w:szCs w:val="20"/>
          <w:u w:val="single"/>
        </w:rPr>
      </w:pPr>
    </w:p>
    <w:p w:rsidR="00A40B94" w:rsidRPr="00C403E4" w:rsidRDefault="00A40B94" w:rsidP="00480020">
      <w:pPr>
        <w:pStyle w:val="Heading40"/>
      </w:pPr>
      <w:r w:rsidRPr="00C403E4">
        <w:rPr>
          <w:rStyle w:val="searchterm"/>
          <w:szCs w:val="20"/>
        </w:rPr>
        <w:t>Economic</w:t>
      </w:r>
      <w:r w:rsidRPr="00C403E4">
        <w:t xml:space="preserve"> </w:t>
      </w:r>
      <w:r w:rsidRPr="00C403E4">
        <w:rPr>
          <w:rStyle w:val="searchterm"/>
          <w:szCs w:val="20"/>
        </w:rPr>
        <w:t>Impact</w:t>
      </w:r>
      <w:r w:rsidRPr="00C403E4">
        <w:t xml:space="preserve"> on California </w:t>
      </w:r>
      <w:r w:rsidRPr="00C403E4">
        <w:rPr>
          <w:rStyle w:val="searchterm"/>
          <w:szCs w:val="20"/>
        </w:rPr>
        <w:t>Business</w:t>
      </w:r>
      <w:r w:rsidRPr="00C403E4">
        <w:t xml:space="preserve"> Enterprises and Individuals</w:t>
      </w:r>
    </w:p>
    <w:p w:rsidR="00B036EB" w:rsidRPr="00C403E4" w:rsidRDefault="00A40B94" w:rsidP="000D563B">
      <w:pPr>
        <w:pStyle w:val="NormalPara1"/>
      </w:pPr>
      <w:r w:rsidRPr="00C403E4">
        <w:t>The proposed amendments of this rule will not have a signi</w:t>
      </w:r>
      <w:bookmarkStart w:id="0" w:name="_GoBack"/>
      <w:bookmarkEnd w:id="0"/>
      <w:r w:rsidRPr="00C403E4">
        <w:t>ficant economic impact on California business enterprises and individuals.</w:t>
      </w:r>
    </w:p>
    <w:sectPr w:rsidR="00B036EB" w:rsidRPr="00C403E4" w:rsidSect="00B036EB">
      <w:footerReference w:type="even" r:id="rId8"/>
      <w:footerReference w:type="default" r:id="rId9"/>
      <w:headerReference w:type="first" r:id="rId10"/>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664" w:rsidRDefault="00625664">
      <w:r>
        <w:separator/>
      </w:r>
    </w:p>
  </w:endnote>
  <w:endnote w:type="continuationSeparator" w:id="0">
    <w:p w:rsidR="00625664" w:rsidRDefault="00625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inheri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560" w:rsidRDefault="00E92560" w:rsidP="000D49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E92560" w:rsidRDefault="00E92560" w:rsidP="000D49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82A" w:rsidRDefault="0043082A" w:rsidP="000D49A0">
    <w:pPr>
      <w:pStyle w:val="Footer"/>
      <w:widowControl w:val="0"/>
      <w:ind w:right="360"/>
    </w:pPr>
  </w:p>
  <w:p w:rsidR="0043082A" w:rsidRPr="006556C7" w:rsidRDefault="0043082A" w:rsidP="0043082A">
    <w:pPr>
      <w:pStyle w:val="Footer"/>
      <w:framePr w:wrap="around" w:vAnchor="text" w:hAnchor="page" w:x="6241" w:y="143"/>
      <w:widowControl w:val="0"/>
      <w:jc w:val="right"/>
      <w:rPr>
        <w:rStyle w:val="PageNumber"/>
        <w:rFonts w:ascii="Times New Roman" w:hAnsi="Times New Roman"/>
        <w:sz w:val="18"/>
        <w:szCs w:val="18"/>
      </w:rPr>
    </w:pPr>
    <w:r w:rsidRPr="006556C7">
      <w:rPr>
        <w:rStyle w:val="PageNumber"/>
        <w:rFonts w:ascii="Times New Roman" w:hAnsi="Times New Roman"/>
        <w:sz w:val="18"/>
        <w:szCs w:val="18"/>
      </w:rPr>
      <w:fldChar w:fldCharType="begin"/>
    </w:r>
    <w:r w:rsidRPr="006556C7">
      <w:rPr>
        <w:rStyle w:val="PageNumber"/>
        <w:rFonts w:ascii="Times New Roman" w:hAnsi="Times New Roman"/>
        <w:sz w:val="18"/>
        <w:szCs w:val="18"/>
      </w:rPr>
      <w:instrText xml:space="preserve">PAGE  </w:instrText>
    </w:r>
    <w:r w:rsidRPr="006556C7">
      <w:rPr>
        <w:rStyle w:val="PageNumber"/>
        <w:rFonts w:ascii="Times New Roman" w:hAnsi="Times New Roman"/>
        <w:sz w:val="18"/>
        <w:szCs w:val="18"/>
      </w:rPr>
      <w:fldChar w:fldCharType="separate"/>
    </w:r>
    <w:r w:rsidR="000D563B">
      <w:rPr>
        <w:rStyle w:val="PageNumber"/>
        <w:rFonts w:ascii="Times New Roman" w:hAnsi="Times New Roman"/>
        <w:noProof/>
        <w:sz w:val="18"/>
        <w:szCs w:val="18"/>
      </w:rPr>
      <w:t>2</w:t>
    </w:r>
    <w:r w:rsidRPr="006556C7">
      <w:rPr>
        <w:rStyle w:val="PageNumber"/>
        <w:rFonts w:ascii="Times New Roman" w:hAnsi="Times New Roman"/>
        <w:sz w:val="18"/>
        <w:szCs w:val="18"/>
      </w:rPr>
      <w:fldChar w:fldCharType="end"/>
    </w:r>
  </w:p>
  <w:p w:rsidR="0043082A" w:rsidRDefault="0043082A" w:rsidP="000D49A0">
    <w:pPr>
      <w:pStyle w:val="Footer"/>
      <w:widowControl w:val="0"/>
      <w:ind w:right="360"/>
    </w:pPr>
  </w:p>
  <w:p w:rsidR="0043082A" w:rsidRDefault="0043082A" w:rsidP="000D49A0">
    <w:pPr>
      <w:pStyle w:val="Footer"/>
      <w:widowControl w:val="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664" w:rsidRDefault="00625664">
      <w:r>
        <w:separator/>
      </w:r>
    </w:p>
  </w:footnote>
  <w:footnote w:type="continuationSeparator" w:id="0">
    <w:p w:rsidR="00625664" w:rsidRDefault="00625664">
      <w:r>
        <w:continuationSeparator/>
      </w:r>
    </w:p>
  </w:footnote>
  <w:footnote w:id="1">
    <w:p w:rsidR="005C5AE5" w:rsidRPr="00FD313B" w:rsidRDefault="005C5AE5" w:rsidP="00480020">
      <w:pPr>
        <w:pStyle w:val="Footnote"/>
      </w:pPr>
      <w:r w:rsidRPr="00FD313B">
        <w:rPr>
          <w:rStyle w:val="FootnoteReference"/>
        </w:rPr>
        <w:footnoteRef/>
      </w:r>
      <w:r w:rsidRPr="00FD313B">
        <w:t xml:space="preserve"> </w:t>
      </w:r>
      <w:r w:rsidRPr="00FD313B">
        <w:tab/>
      </w:r>
      <w:r w:rsidR="0098656F">
        <w:t>The WCAB rules</w:t>
      </w:r>
      <w:r w:rsidRPr="00FD313B">
        <w:t xml:space="preserve"> are found in Cal. Code </w:t>
      </w:r>
      <w:proofErr w:type="spellStart"/>
      <w:r w:rsidRPr="00FD313B">
        <w:t>Regs</w:t>
      </w:r>
      <w:proofErr w:type="spellEnd"/>
      <w:r w:rsidRPr="00FD313B">
        <w:t>., Title 8, Chapter 4.5, Subchapter 2, section 10300 et seq.</w:t>
      </w:r>
    </w:p>
  </w:footnote>
  <w:footnote w:id="2">
    <w:p w:rsidR="005C5AE5" w:rsidRPr="00FD313B" w:rsidRDefault="005C5AE5" w:rsidP="00480020">
      <w:pPr>
        <w:pStyle w:val="Footnote"/>
      </w:pPr>
      <w:r w:rsidRPr="00FD313B">
        <w:rPr>
          <w:rStyle w:val="FootnoteReference"/>
        </w:rPr>
        <w:footnoteRef/>
      </w:r>
      <w:r w:rsidRPr="00FD313B">
        <w:t xml:space="preserve"> </w:t>
      </w:r>
      <w:r w:rsidRPr="00FD313B">
        <w:tab/>
        <w:t>All further statutory references are to the Labor Code unless otherwise specified.</w:t>
      </w:r>
    </w:p>
  </w:footnote>
  <w:footnote w:id="3">
    <w:p w:rsidR="005C5AE5" w:rsidRPr="00FD313B" w:rsidRDefault="005C5AE5" w:rsidP="00480020">
      <w:pPr>
        <w:pStyle w:val="Footnote1"/>
      </w:pPr>
      <w:r w:rsidRPr="00FD313B">
        <w:rPr>
          <w:rStyle w:val="FootnoteReference"/>
        </w:rPr>
        <w:footnoteRef/>
      </w:r>
      <w:r w:rsidRPr="00FD313B">
        <w:t xml:space="preserve"> </w:t>
      </w:r>
      <w:r w:rsidRPr="00FD313B">
        <w:rPr>
          <w:sz w:val="22"/>
          <w:szCs w:val="22"/>
        </w:rPr>
        <w:tab/>
      </w:r>
      <w:r w:rsidRPr="00FD313B">
        <w:t>Under Government Code section 11351, the WCAB is not subject to Article 5 (Gov. Code, § 11346 et seq.), Article 6 (</w:t>
      </w:r>
      <w:r w:rsidRPr="00FD313B">
        <w:rPr>
          <w:i/>
        </w:rPr>
        <w:t>id</w:t>
      </w:r>
      <w:r w:rsidRPr="00FD313B">
        <w:t>. § 11349 et seq.), Article 7 (</w:t>
      </w:r>
      <w:r w:rsidRPr="00FD313B">
        <w:rPr>
          <w:i/>
        </w:rPr>
        <w:t>id</w:t>
      </w:r>
      <w:r w:rsidRPr="00FD313B">
        <w:t>. § 11349.7 et seq.), or Article 8 (</w:t>
      </w:r>
      <w:r w:rsidRPr="00FD313B">
        <w:rPr>
          <w:i/>
        </w:rPr>
        <w:t>id</w:t>
      </w:r>
      <w:r w:rsidRPr="00FD313B">
        <w:t>. § 11350 et seq.) of the rulemaking provisions of the Administrative Procedures Act (APA), with the sole exception that section 11346.4(a</w:t>
      </w:r>
      <w:proofErr w:type="gramStart"/>
      <w:r w:rsidRPr="00FD313B">
        <w:t>)(</w:t>
      </w:r>
      <w:proofErr w:type="gramEnd"/>
      <w:r w:rsidRPr="00FD313B">
        <w:t>5) [publication in the California Regulatory Notice Register] does apply to the WCAB.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560" w:rsidRPr="009173A2" w:rsidRDefault="00E92560" w:rsidP="000D49A0">
    <w:pPr>
      <w:pStyle w:val="Header"/>
      <w:ind w:left="-360"/>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C399B"/>
    <w:multiLevelType w:val="hybridMultilevel"/>
    <w:tmpl w:val="42949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48C6FB6"/>
    <w:multiLevelType w:val="hybridMultilevel"/>
    <w:tmpl w:val="D2A469F6"/>
    <w:lvl w:ilvl="0" w:tplc="463854FC">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2083748D"/>
    <w:multiLevelType w:val="hybridMultilevel"/>
    <w:tmpl w:val="4D6A38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233273F1"/>
    <w:multiLevelType w:val="hybridMultilevel"/>
    <w:tmpl w:val="806E9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D00BBA"/>
    <w:multiLevelType w:val="singleLevel"/>
    <w:tmpl w:val="1C020052"/>
    <w:lvl w:ilvl="0">
      <w:start w:val="1"/>
      <w:numFmt w:val="decimal"/>
      <w:lvlText w:val="%1."/>
      <w:legacy w:legacy="1" w:legacySpace="0" w:legacyIndent="360"/>
      <w:lvlJc w:val="left"/>
      <w:pPr>
        <w:ind w:left="360" w:hanging="360"/>
      </w:pPr>
    </w:lvl>
  </w:abstractNum>
  <w:abstractNum w:abstractNumId="5">
    <w:nsid w:val="428A70FF"/>
    <w:multiLevelType w:val="singleLevel"/>
    <w:tmpl w:val="79C851E0"/>
    <w:lvl w:ilvl="0">
      <w:start w:val="1"/>
      <w:numFmt w:val="lowerLetter"/>
      <w:lvlText w:val="(%1)"/>
      <w:legacy w:legacy="1" w:legacySpace="0" w:legacyIndent="360"/>
      <w:lvlJc w:val="left"/>
      <w:pPr>
        <w:ind w:left="360" w:hanging="360"/>
      </w:pPr>
    </w:lvl>
  </w:abstractNum>
  <w:abstractNum w:abstractNumId="6">
    <w:nsid w:val="511969C5"/>
    <w:multiLevelType w:val="hybridMultilevel"/>
    <w:tmpl w:val="D2A469F6"/>
    <w:lvl w:ilvl="0" w:tplc="463854FC">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nsid w:val="55346281"/>
    <w:multiLevelType w:val="hybridMultilevel"/>
    <w:tmpl w:val="991AF5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6E568E0"/>
    <w:multiLevelType w:val="singleLevel"/>
    <w:tmpl w:val="6E9822E8"/>
    <w:lvl w:ilvl="0">
      <w:start w:val="3"/>
      <w:numFmt w:val="decimal"/>
      <w:lvlText w:val="%1."/>
      <w:lvlJc w:val="left"/>
      <w:pPr>
        <w:tabs>
          <w:tab w:val="num" w:pos="360"/>
        </w:tabs>
        <w:ind w:left="360" w:hanging="360"/>
      </w:pPr>
      <w:rPr>
        <w:rFonts w:hint="default"/>
        <w:b/>
      </w:rPr>
    </w:lvl>
  </w:abstractNum>
  <w:abstractNum w:abstractNumId="9">
    <w:nsid w:val="57E709EF"/>
    <w:multiLevelType w:val="singleLevel"/>
    <w:tmpl w:val="693221C4"/>
    <w:lvl w:ilvl="0">
      <w:start w:val="3"/>
      <w:numFmt w:val="decimal"/>
      <w:lvlText w:val="%1."/>
      <w:lvlJc w:val="left"/>
      <w:pPr>
        <w:tabs>
          <w:tab w:val="num" w:pos="360"/>
        </w:tabs>
        <w:ind w:left="360" w:hanging="360"/>
      </w:pPr>
      <w:rPr>
        <w:rFonts w:hint="default"/>
        <w:b/>
      </w:rPr>
    </w:lvl>
  </w:abstractNum>
  <w:abstractNum w:abstractNumId="10">
    <w:nsid w:val="618F6598"/>
    <w:multiLevelType w:val="singleLevel"/>
    <w:tmpl w:val="7EF86B1E"/>
    <w:lvl w:ilvl="0">
      <w:start w:val="3"/>
      <w:numFmt w:val="decimal"/>
      <w:lvlText w:val="%1."/>
      <w:lvlJc w:val="left"/>
      <w:pPr>
        <w:tabs>
          <w:tab w:val="num" w:pos="720"/>
        </w:tabs>
        <w:ind w:left="720" w:hanging="720"/>
      </w:pPr>
      <w:rPr>
        <w:rFonts w:hint="default"/>
      </w:rPr>
    </w:lvl>
  </w:abstractNum>
  <w:abstractNum w:abstractNumId="11">
    <w:nsid w:val="67C125BC"/>
    <w:multiLevelType w:val="hybridMultilevel"/>
    <w:tmpl w:val="EB129CC2"/>
    <w:lvl w:ilvl="0" w:tplc="27AEC09C">
      <w:start w:val="1"/>
      <w:numFmt w:val="decimal"/>
      <w:pStyle w:val="ListPara"/>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5"/>
  </w:num>
  <w:num w:numId="2">
    <w:abstractNumId w:val="4"/>
  </w:num>
  <w:num w:numId="3">
    <w:abstractNumId w:val="10"/>
  </w:num>
  <w:num w:numId="4">
    <w:abstractNumId w:val="9"/>
  </w:num>
  <w:num w:numId="5">
    <w:abstractNumId w:val="8"/>
  </w:num>
  <w:num w:numId="6">
    <w:abstractNumId w:val="3"/>
  </w:num>
  <w:num w:numId="7">
    <w:abstractNumId w:val="7"/>
  </w:num>
  <w:num w:numId="8">
    <w:abstractNumId w:val="0"/>
  </w:num>
  <w:num w:numId="9">
    <w:abstractNumId w:val="1"/>
  </w:num>
  <w:num w:numId="10">
    <w:abstractNumId w:val="6"/>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26CE8E5-15AE-45FB-A32A-F922F3E1D873}"/>
    <w:docVar w:name="dgnword-eventsink" w:val="37517944"/>
  </w:docVars>
  <w:rsids>
    <w:rsidRoot w:val="00775B7B"/>
    <w:rsid w:val="00004438"/>
    <w:rsid w:val="0002348C"/>
    <w:rsid w:val="0002369C"/>
    <w:rsid w:val="00024C64"/>
    <w:rsid w:val="00032BA1"/>
    <w:rsid w:val="000348B6"/>
    <w:rsid w:val="000352D7"/>
    <w:rsid w:val="00055C90"/>
    <w:rsid w:val="0005697F"/>
    <w:rsid w:val="00062598"/>
    <w:rsid w:val="00062D7D"/>
    <w:rsid w:val="000705D8"/>
    <w:rsid w:val="00074239"/>
    <w:rsid w:val="0008244E"/>
    <w:rsid w:val="00084ED8"/>
    <w:rsid w:val="000904FD"/>
    <w:rsid w:val="00091748"/>
    <w:rsid w:val="00091F31"/>
    <w:rsid w:val="000A3638"/>
    <w:rsid w:val="000A6786"/>
    <w:rsid w:val="000B09CA"/>
    <w:rsid w:val="000B218D"/>
    <w:rsid w:val="000B37B8"/>
    <w:rsid w:val="000B681E"/>
    <w:rsid w:val="000C334F"/>
    <w:rsid w:val="000D32C1"/>
    <w:rsid w:val="000D49A0"/>
    <w:rsid w:val="000D563B"/>
    <w:rsid w:val="000D7304"/>
    <w:rsid w:val="000E5352"/>
    <w:rsid w:val="000F454E"/>
    <w:rsid w:val="000F62D1"/>
    <w:rsid w:val="00103893"/>
    <w:rsid w:val="00104A25"/>
    <w:rsid w:val="00104F09"/>
    <w:rsid w:val="00117726"/>
    <w:rsid w:val="00117CF4"/>
    <w:rsid w:val="00123B17"/>
    <w:rsid w:val="001247CA"/>
    <w:rsid w:val="001279F4"/>
    <w:rsid w:val="00130582"/>
    <w:rsid w:val="00133A73"/>
    <w:rsid w:val="001353B5"/>
    <w:rsid w:val="00137375"/>
    <w:rsid w:val="00137BD3"/>
    <w:rsid w:val="00145E7E"/>
    <w:rsid w:val="00146DAD"/>
    <w:rsid w:val="001473C9"/>
    <w:rsid w:val="00151DA2"/>
    <w:rsid w:val="00153882"/>
    <w:rsid w:val="00156D7D"/>
    <w:rsid w:val="00160246"/>
    <w:rsid w:val="00162A0E"/>
    <w:rsid w:val="00164C78"/>
    <w:rsid w:val="00167A75"/>
    <w:rsid w:val="0017238F"/>
    <w:rsid w:val="00174256"/>
    <w:rsid w:val="00180F6F"/>
    <w:rsid w:val="0018159D"/>
    <w:rsid w:val="00185CF9"/>
    <w:rsid w:val="00187B3B"/>
    <w:rsid w:val="00190CEB"/>
    <w:rsid w:val="001925CB"/>
    <w:rsid w:val="0019546F"/>
    <w:rsid w:val="00195845"/>
    <w:rsid w:val="00196AAE"/>
    <w:rsid w:val="001A19CF"/>
    <w:rsid w:val="001A1E35"/>
    <w:rsid w:val="001A33A6"/>
    <w:rsid w:val="001A6783"/>
    <w:rsid w:val="001A7C47"/>
    <w:rsid w:val="001B1465"/>
    <w:rsid w:val="001B328E"/>
    <w:rsid w:val="001B6AD9"/>
    <w:rsid w:val="001B6C9F"/>
    <w:rsid w:val="001B7A84"/>
    <w:rsid w:val="001C562D"/>
    <w:rsid w:val="001C6D89"/>
    <w:rsid w:val="001D4E2C"/>
    <w:rsid w:val="001D7874"/>
    <w:rsid w:val="001E0678"/>
    <w:rsid w:val="001E0C8D"/>
    <w:rsid w:val="001E40E6"/>
    <w:rsid w:val="001E7A7A"/>
    <w:rsid w:val="001E7A84"/>
    <w:rsid w:val="001E7CFD"/>
    <w:rsid w:val="001F264E"/>
    <w:rsid w:val="001F4879"/>
    <w:rsid w:val="001F5977"/>
    <w:rsid w:val="001F69CE"/>
    <w:rsid w:val="002010F0"/>
    <w:rsid w:val="00201A2F"/>
    <w:rsid w:val="00202157"/>
    <w:rsid w:val="00203014"/>
    <w:rsid w:val="002061B1"/>
    <w:rsid w:val="002106B6"/>
    <w:rsid w:val="00212387"/>
    <w:rsid w:val="002128BF"/>
    <w:rsid w:val="0022077A"/>
    <w:rsid w:val="00221025"/>
    <w:rsid w:val="00222BC5"/>
    <w:rsid w:val="002230B3"/>
    <w:rsid w:val="00227EAC"/>
    <w:rsid w:val="00236F37"/>
    <w:rsid w:val="00256741"/>
    <w:rsid w:val="00257135"/>
    <w:rsid w:val="00257E2E"/>
    <w:rsid w:val="0026005C"/>
    <w:rsid w:val="0026176D"/>
    <w:rsid w:val="00262BE4"/>
    <w:rsid w:val="00263AED"/>
    <w:rsid w:val="00264C5C"/>
    <w:rsid w:val="00264EA7"/>
    <w:rsid w:val="002669DF"/>
    <w:rsid w:val="002739B7"/>
    <w:rsid w:val="00275277"/>
    <w:rsid w:val="00280618"/>
    <w:rsid w:val="00281163"/>
    <w:rsid w:val="002823BE"/>
    <w:rsid w:val="00284156"/>
    <w:rsid w:val="00285D38"/>
    <w:rsid w:val="00290F39"/>
    <w:rsid w:val="0029158D"/>
    <w:rsid w:val="002925F5"/>
    <w:rsid w:val="0029474F"/>
    <w:rsid w:val="002961C9"/>
    <w:rsid w:val="00297346"/>
    <w:rsid w:val="002A3F15"/>
    <w:rsid w:val="002A55EC"/>
    <w:rsid w:val="002B2871"/>
    <w:rsid w:val="002B53D2"/>
    <w:rsid w:val="002B6517"/>
    <w:rsid w:val="002C2267"/>
    <w:rsid w:val="002C566D"/>
    <w:rsid w:val="002C5B2E"/>
    <w:rsid w:val="002C60FA"/>
    <w:rsid w:val="002D6C7D"/>
    <w:rsid w:val="002E58AD"/>
    <w:rsid w:val="002E7116"/>
    <w:rsid w:val="002F047A"/>
    <w:rsid w:val="002F5CF6"/>
    <w:rsid w:val="002F728E"/>
    <w:rsid w:val="00300315"/>
    <w:rsid w:val="003154F3"/>
    <w:rsid w:val="00317642"/>
    <w:rsid w:val="00320EB8"/>
    <w:rsid w:val="003220A9"/>
    <w:rsid w:val="00325929"/>
    <w:rsid w:val="0033477F"/>
    <w:rsid w:val="00341DBB"/>
    <w:rsid w:val="003429C4"/>
    <w:rsid w:val="00343889"/>
    <w:rsid w:val="003467C9"/>
    <w:rsid w:val="00354612"/>
    <w:rsid w:val="00356144"/>
    <w:rsid w:val="00357BBB"/>
    <w:rsid w:val="003600D8"/>
    <w:rsid w:val="0037301D"/>
    <w:rsid w:val="00373563"/>
    <w:rsid w:val="0037474A"/>
    <w:rsid w:val="003802FA"/>
    <w:rsid w:val="003834CD"/>
    <w:rsid w:val="003836EA"/>
    <w:rsid w:val="00383D2E"/>
    <w:rsid w:val="00391023"/>
    <w:rsid w:val="00392C47"/>
    <w:rsid w:val="003A0F2B"/>
    <w:rsid w:val="003A21CE"/>
    <w:rsid w:val="003A6129"/>
    <w:rsid w:val="003A6EA1"/>
    <w:rsid w:val="003A7602"/>
    <w:rsid w:val="003A792C"/>
    <w:rsid w:val="003B72E5"/>
    <w:rsid w:val="003C0633"/>
    <w:rsid w:val="003C1631"/>
    <w:rsid w:val="003C1653"/>
    <w:rsid w:val="003C297B"/>
    <w:rsid w:val="003C4DD9"/>
    <w:rsid w:val="003C5335"/>
    <w:rsid w:val="003D46FB"/>
    <w:rsid w:val="003E1CA6"/>
    <w:rsid w:val="003E34A3"/>
    <w:rsid w:val="003E5ACA"/>
    <w:rsid w:val="003E6643"/>
    <w:rsid w:val="003E74C0"/>
    <w:rsid w:val="003E7C18"/>
    <w:rsid w:val="003F46D8"/>
    <w:rsid w:val="003F5578"/>
    <w:rsid w:val="003F686C"/>
    <w:rsid w:val="004040E5"/>
    <w:rsid w:val="00411773"/>
    <w:rsid w:val="00415154"/>
    <w:rsid w:val="00417074"/>
    <w:rsid w:val="00420222"/>
    <w:rsid w:val="004263A3"/>
    <w:rsid w:val="0043082A"/>
    <w:rsid w:val="004308E1"/>
    <w:rsid w:val="004322BD"/>
    <w:rsid w:val="004362DD"/>
    <w:rsid w:val="00442FEA"/>
    <w:rsid w:val="00446FA2"/>
    <w:rsid w:val="0045232D"/>
    <w:rsid w:val="00453F91"/>
    <w:rsid w:val="004565DB"/>
    <w:rsid w:val="00456A1A"/>
    <w:rsid w:val="00460C18"/>
    <w:rsid w:val="0047009F"/>
    <w:rsid w:val="004717BA"/>
    <w:rsid w:val="00475A08"/>
    <w:rsid w:val="00480020"/>
    <w:rsid w:val="00482D23"/>
    <w:rsid w:val="00485246"/>
    <w:rsid w:val="00485D7D"/>
    <w:rsid w:val="0048776C"/>
    <w:rsid w:val="00487A21"/>
    <w:rsid w:val="00496DF1"/>
    <w:rsid w:val="004A082D"/>
    <w:rsid w:val="004A1EEC"/>
    <w:rsid w:val="004A54BE"/>
    <w:rsid w:val="004B4E30"/>
    <w:rsid w:val="004E060B"/>
    <w:rsid w:val="004E207F"/>
    <w:rsid w:val="004E2251"/>
    <w:rsid w:val="004E23D6"/>
    <w:rsid w:val="004E7A7E"/>
    <w:rsid w:val="004F6B1D"/>
    <w:rsid w:val="004F78A4"/>
    <w:rsid w:val="0050211C"/>
    <w:rsid w:val="00502E60"/>
    <w:rsid w:val="00506EBB"/>
    <w:rsid w:val="005143AE"/>
    <w:rsid w:val="00516D0E"/>
    <w:rsid w:val="00520442"/>
    <w:rsid w:val="005217F5"/>
    <w:rsid w:val="00521F89"/>
    <w:rsid w:val="005221CA"/>
    <w:rsid w:val="00525527"/>
    <w:rsid w:val="005278FC"/>
    <w:rsid w:val="00545E87"/>
    <w:rsid w:val="00551414"/>
    <w:rsid w:val="00553B8F"/>
    <w:rsid w:val="0055607F"/>
    <w:rsid w:val="005567C3"/>
    <w:rsid w:val="00561085"/>
    <w:rsid w:val="0056202C"/>
    <w:rsid w:val="00562A6F"/>
    <w:rsid w:val="00563B1D"/>
    <w:rsid w:val="00565C97"/>
    <w:rsid w:val="005668EC"/>
    <w:rsid w:val="005670EF"/>
    <w:rsid w:val="00567A0F"/>
    <w:rsid w:val="00572AF9"/>
    <w:rsid w:val="00580097"/>
    <w:rsid w:val="005874F5"/>
    <w:rsid w:val="00590296"/>
    <w:rsid w:val="005937AF"/>
    <w:rsid w:val="005A6F24"/>
    <w:rsid w:val="005B4106"/>
    <w:rsid w:val="005C131D"/>
    <w:rsid w:val="005C1AC1"/>
    <w:rsid w:val="005C4187"/>
    <w:rsid w:val="005C468C"/>
    <w:rsid w:val="005C5AE5"/>
    <w:rsid w:val="005C5EDF"/>
    <w:rsid w:val="005D22C6"/>
    <w:rsid w:val="005D4FDE"/>
    <w:rsid w:val="005D7CBB"/>
    <w:rsid w:val="005D7FC3"/>
    <w:rsid w:val="005E1246"/>
    <w:rsid w:val="005E15F2"/>
    <w:rsid w:val="005E5DF2"/>
    <w:rsid w:val="005E66A5"/>
    <w:rsid w:val="005F191B"/>
    <w:rsid w:val="005F43BF"/>
    <w:rsid w:val="00600056"/>
    <w:rsid w:val="00606B0D"/>
    <w:rsid w:val="0061016F"/>
    <w:rsid w:val="006122D5"/>
    <w:rsid w:val="006142EB"/>
    <w:rsid w:val="0061441D"/>
    <w:rsid w:val="006175A0"/>
    <w:rsid w:val="0062052D"/>
    <w:rsid w:val="00622CE7"/>
    <w:rsid w:val="00625664"/>
    <w:rsid w:val="00625BCA"/>
    <w:rsid w:val="00626C3E"/>
    <w:rsid w:val="00637FF2"/>
    <w:rsid w:val="00640F48"/>
    <w:rsid w:val="0064148F"/>
    <w:rsid w:val="00642AB4"/>
    <w:rsid w:val="00652CBC"/>
    <w:rsid w:val="00653768"/>
    <w:rsid w:val="00654B44"/>
    <w:rsid w:val="00660797"/>
    <w:rsid w:val="00671A3C"/>
    <w:rsid w:val="00673EE3"/>
    <w:rsid w:val="006741E3"/>
    <w:rsid w:val="0067696E"/>
    <w:rsid w:val="00677DB3"/>
    <w:rsid w:val="00687227"/>
    <w:rsid w:val="006876A4"/>
    <w:rsid w:val="00691288"/>
    <w:rsid w:val="00694298"/>
    <w:rsid w:val="006971A5"/>
    <w:rsid w:val="006A3BF0"/>
    <w:rsid w:val="006A4D00"/>
    <w:rsid w:val="006A5F15"/>
    <w:rsid w:val="006B2503"/>
    <w:rsid w:val="006B40B3"/>
    <w:rsid w:val="006B776C"/>
    <w:rsid w:val="006B7A9A"/>
    <w:rsid w:val="006C0BDE"/>
    <w:rsid w:val="006C41CF"/>
    <w:rsid w:val="006C47E1"/>
    <w:rsid w:val="006C4CC8"/>
    <w:rsid w:val="006C7F93"/>
    <w:rsid w:val="006D22BC"/>
    <w:rsid w:val="006D2A59"/>
    <w:rsid w:val="006D2F57"/>
    <w:rsid w:val="006D4F29"/>
    <w:rsid w:val="006E20FC"/>
    <w:rsid w:val="006E4BBE"/>
    <w:rsid w:val="006F0658"/>
    <w:rsid w:val="006F0D89"/>
    <w:rsid w:val="006F6F95"/>
    <w:rsid w:val="006F75C5"/>
    <w:rsid w:val="00702AC8"/>
    <w:rsid w:val="00707BE1"/>
    <w:rsid w:val="00707E0B"/>
    <w:rsid w:val="00711EA1"/>
    <w:rsid w:val="007140E3"/>
    <w:rsid w:val="00716825"/>
    <w:rsid w:val="0072117C"/>
    <w:rsid w:val="0072134C"/>
    <w:rsid w:val="00723B44"/>
    <w:rsid w:val="00725D39"/>
    <w:rsid w:val="007300A1"/>
    <w:rsid w:val="0073017C"/>
    <w:rsid w:val="00733A8E"/>
    <w:rsid w:val="00733C8F"/>
    <w:rsid w:val="00736114"/>
    <w:rsid w:val="00740998"/>
    <w:rsid w:val="00744AEB"/>
    <w:rsid w:val="007456D9"/>
    <w:rsid w:val="00756E18"/>
    <w:rsid w:val="0076086B"/>
    <w:rsid w:val="00760F56"/>
    <w:rsid w:val="00761F9C"/>
    <w:rsid w:val="007659BA"/>
    <w:rsid w:val="00771E03"/>
    <w:rsid w:val="00775B7B"/>
    <w:rsid w:val="0077643C"/>
    <w:rsid w:val="00776539"/>
    <w:rsid w:val="007802EE"/>
    <w:rsid w:val="00782FB3"/>
    <w:rsid w:val="0078456B"/>
    <w:rsid w:val="00792393"/>
    <w:rsid w:val="007943E2"/>
    <w:rsid w:val="007950C3"/>
    <w:rsid w:val="0079708F"/>
    <w:rsid w:val="00797462"/>
    <w:rsid w:val="007A2A8B"/>
    <w:rsid w:val="007A2C78"/>
    <w:rsid w:val="007A6DCF"/>
    <w:rsid w:val="007B00C8"/>
    <w:rsid w:val="007B143F"/>
    <w:rsid w:val="007B6F93"/>
    <w:rsid w:val="007C1002"/>
    <w:rsid w:val="007C1ECE"/>
    <w:rsid w:val="007C2681"/>
    <w:rsid w:val="007C3188"/>
    <w:rsid w:val="007C3D02"/>
    <w:rsid w:val="007C4AD1"/>
    <w:rsid w:val="007D2145"/>
    <w:rsid w:val="007D371D"/>
    <w:rsid w:val="007D5C62"/>
    <w:rsid w:val="007E3E69"/>
    <w:rsid w:val="007E760C"/>
    <w:rsid w:val="007F16FA"/>
    <w:rsid w:val="007F532D"/>
    <w:rsid w:val="007F7DD5"/>
    <w:rsid w:val="0080798E"/>
    <w:rsid w:val="00812B98"/>
    <w:rsid w:val="00814CCA"/>
    <w:rsid w:val="008251EE"/>
    <w:rsid w:val="00825279"/>
    <w:rsid w:val="00825B47"/>
    <w:rsid w:val="008309E6"/>
    <w:rsid w:val="00835107"/>
    <w:rsid w:val="008457BF"/>
    <w:rsid w:val="008475B0"/>
    <w:rsid w:val="00847EFC"/>
    <w:rsid w:val="0085152C"/>
    <w:rsid w:val="00851B4F"/>
    <w:rsid w:val="00855D44"/>
    <w:rsid w:val="00856BAD"/>
    <w:rsid w:val="008572C3"/>
    <w:rsid w:val="008618C8"/>
    <w:rsid w:val="0086385F"/>
    <w:rsid w:val="00866990"/>
    <w:rsid w:val="00866D3F"/>
    <w:rsid w:val="00866D93"/>
    <w:rsid w:val="0087143A"/>
    <w:rsid w:val="0087266A"/>
    <w:rsid w:val="0087639B"/>
    <w:rsid w:val="00876C8C"/>
    <w:rsid w:val="00881BDC"/>
    <w:rsid w:val="00886072"/>
    <w:rsid w:val="00890AB0"/>
    <w:rsid w:val="00895B49"/>
    <w:rsid w:val="00896095"/>
    <w:rsid w:val="008A0918"/>
    <w:rsid w:val="008B0C17"/>
    <w:rsid w:val="008B0DA4"/>
    <w:rsid w:val="008C4FFF"/>
    <w:rsid w:val="008C5933"/>
    <w:rsid w:val="008D5B0B"/>
    <w:rsid w:val="008D6A2D"/>
    <w:rsid w:val="008D6D14"/>
    <w:rsid w:val="008E696C"/>
    <w:rsid w:val="008E700E"/>
    <w:rsid w:val="008F0F32"/>
    <w:rsid w:val="008F6275"/>
    <w:rsid w:val="009016A3"/>
    <w:rsid w:val="00903A1B"/>
    <w:rsid w:val="00903FFA"/>
    <w:rsid w:val="00907514"/>
    <w:rsid w:val="00907C27"/>
    <w:rsid w:val="00911777"/>
    <w:rsid w:val="00911870"/>
    <w:rsid w:val="00913135"/>
    <w:rsid w:val="00917A14"/>
    <w:rsid w:val="00917FA3"/>
    <w:rsid w:val="00922528"/>
    <w:rsid w:val="0092678B"/>
    <w:rsid w:val="0093321B"/>
    <w:rsid w:val="00933A5A"/>
    <w:rsid w:val="00936583"/>
    <w:rsid w:val="009379CE"/>
    <w:rsid w:val="00945541"/>
    <w:rsid w:val="009466AB"/>
    <w:rsid w:val="009466EE"/>
    <w:rsid w:val="00952D7D"/>
    <w:rsid w:val="00953875"/>
    <w:rsid w:val="00960C2F"/>
    <w:rsid w:val="00965352"/>
    <w:rsid w:val="009718B9"/>
    <w:rsid w:val="009721B7"/>
    <w:rsid w:val="00972FB3"/>
    <w:rsid w:val="00972FD0"/>
    <w:rsid w:val="0097368C"/>
    <w:rsid w:val="009743D2"/>
    <w:rsid w:val="00974B24"/>
    <w:rsid w:val="00983031"/>
    <w:rsid w:val="00983FE5"/>
    <w:rsid w:val="00984E1A"/>
    <w:rsid w:val="0098656F"/>
    <w:rsid w:val="0099334B"/>
    <w:rsid w:val="00993BC9"/>
    <w:rsid w:val="009A12FB"/>
    <w:rsid w:val="009A1899"/>
    <w:rsid w:val="009A2993"/>
    <w:rsid w:val="009A408A"/>
    <w:rsid w:val="009A5063"/>
    <w:rsid w:val="009A79AB"/>
    <w:rsid w:val="009B1568"/>
    <w:rsid w:val="009B7CF0"/>
    <w:rsid w:val="009C350C"/>
    <w:rsid w:val="009C5326"/>
    <w:rsid w:val="009C5DD8"/>
    <w:rsid w:val="009D108C"/>
    <w:rsid w:val="009D19E3"/>
    <w:rsid w:val="009D2A1A"/>
    <w:rsid w:val="009D5316"/>
    <w:rsid w:val="009E0CD9"/>
    <w:rsid w:val="009E3AC6"/>
    <w:rsid w:val="009E71B7"/>
    <w:rsid w:val="009F0D3B"/>
    <w:rsid w:val="009F28ED"/>
    <w:rsid w:val="009F3F5A"/>
    <w:rsid w:val="009F53E8"/>
    <w:rsid w:val="009F6A10"/>
    <w:rsid w:val="00A00941"/>
    <w:rsid w:val="00A02DD9"/>
    <w:rsid w:val="00A0455E"/>
    <w:rsid w:val="00A078ED"/>
    <w:rsid w:val="00A11FDF"/>
    <w:rsid w:val="00A21F9C"/>
    <w:rsid w:val="00A22854"/>
    <w:rsid w:val="00A25E3D"/>
    <w:rsid w:val="00A30AEB"/>
    <w:rsid w:val="00A31772"/>
    <w:rsid w:val="00A31C9D"/>
    <w:rsid w:val="00A3202F"/>
    <w:rsid w:val="00A334FB"/>
    <w:rsid w:val="00A40B94"/>
    <w:rsid w:val="00A44E0B"/>
    <w:rsid w:val="00A47C9B"/>
    <w:rsid w:val="00A50A2F"/>
    <w:rsid w:val="00A5229D"/>
    <w:rsid w:val="00A52F27"/>
    <w:rsid w:val="00A5693D"/>
    <w:rsid w:val="00A619A5"/>
    <w:rsid w:val="00A62361"/>
    <w:rsid w:val="00A631DC"/>
    <w:rsid w:val="00A65FF4"/>
    <w:rsid w:val="00A66C37"/>
    <w:rsid w:val="00A70379"/>
    <w:rsid w:val="00A72923"/>
    <w:rsid w:val="00A7363C"/>
    <w:rsid w:val="00A75EE6"/>
    <w:rsid w:val="00A80213"/>
    <w:rsid w:val="00A82284"/>
    <w:rsid w:val="00A8228C"/>
    <w:rsid w:val="00A86B58"/>
    <w:rsid w:val="00A86C0A"/>
    <w:rsid w:val="00A86CC5"/>
    <w:rsid w:val="00AA0273"/>
    <w:rsid w:val="00AA0538"/>
    <w:rsid w:val="00AA1B9C"/>
    <w:rsid w:val="00AA40D4"/>
    <w:rsid w:val="00AA45DF"/>
    <w:rsid w:val="00AB43B1"/>
    <w:rsid w:val="00AB6963"/>
    <w:rsid w:val="00AC19C3"/>
    <w:rsid w:val="00AC57A2"/>
    <w:rsid w:val="00AD60CF"/>
    <w:rsid w:val="00AD77E0"/>
    <w:rsid w:val="00AD7E16"/>
    <w:rsid w:val="00AE1A09"/>
    <w:rsid w:val="00AE3690"/>
    <w:rsid w:val="00AE3E75"/>
    <w:rsid w:val="00AE4B8F"/>
    <w:rsid w:val="00AE7535"/>
    <w:rsid w:val="00AF2849"/>
    <w:rsid w:val="00AF59A5"/>
    <w:rsid w:val="00AF5EFE"/>
    <w:rsid w:val="00B013A6"/>
    <w:rsid w:val="00B036EB"/>
    <w:rsid w:val="00B03C3A"/>
    <w:rsid w:val="00B1033B"/>
    <w:rsid w:val="00B10467"/>
    <w:rsid w:val="00B10ACA"/>
    <w:rsid w:val="00B10DB9"/>
    <w:rsid w:val="00B12C7B"/>
    <w:rsid w:val="00B1356C"/>
    <w:rsid w:val="00B14D77"/>
    <w:rsid w:val="00B17538"/>
    <w:rsid w:val="00B21626"/>
    <w:rsid w:val="00B229F5"/>
    <w:rsid w:val="00B24B43"/>
    <w:rsid w:val="00B304BA"/>
    <w:rsid w:val="00B30A36"/>
    <w:rsid w:val="00B32E71"/>
    <w:rsid w:val="00B33EA2"/>
    <w:rsid w:val="00B3418F"/>
    <w:rsid w:val="00B34B27"/>
    <w:rsid w:val="00B37DA2"/>
    <w:rsid w:val="00B428A1"/>
    <w:rsid w:val="00B44AC3"/>
    <w:rsid w:val="00B526AE"/>
    <w:rsid w:val="00B547BA"/>
    <w:rsid w:val="00B5573E"/>
    <w:rsid w:val="00B565F2"/>
    <w:rsid w:val="00B57D32"/>
    <w:rsid w:val="00B63E23"/>
    <w:rsid w:val="00B64772"/>
    <w:rsid w:val="00B64FEC"/>
    <w:rsid w:val="00B7478E"/>
    <w:rsid w:val="00B80EF3"/>
    <w:rsid w:val="00B86D88"/>
    <w:rsid w:val="00B9133B"/>
    <w:rsid w:val="00B91E01"/>
    <w:rsid w:val="00B931B4"/>
    <w:rsid w:val="00B93C51"/>
    <w:rsid w:val="00B956DC"/>
    <w:rsid w:val="00B95DBD"/>
    <w:rsid w:val="00BA3E9E"/>
    <w:rsid w:val="00BA4F5C"/>
    <w:rsid w:val="00BA7E37"/>
    <w:rsid w:val="00BB3DBB"/>
    <w:rsid w:val="00BB4A0A"/>
    <w:rsid w:val="00BB7B9E"/>
    <w:rsid w:val="00BC7746"/>
    <w:rsid w:val="00BD4E85"/>
    <w:rsid w:val="00BD772F"/>
    <w:rsid w:val="00BE72A2"/>
    <w:rsid w:val="00BF01A1"/>
    <w:rsid w:val="00BF1087"/>
    <w:rsid w:val="00BF114B"/>
    <w:rsid w:val="00BF23A6"/>
    <w:rsid w:val="00BF2586"/>
    <w:rsid w:val="00BF71AB"/>
    <w:rsid w:val="00C01983"/>
    <w:rsid w:val="00C02BA0"/>
    <w:rsid w:val="00C068EA"/>
    <w:rsid w:val="00C203C8"/>
    <w:rsid w:val="00C204FF"/>
    <w:rsid w:val="00C24315"/>
    <w:rsid w:val="00C30C62"/>
    <w:rsid w:val="00C325DB"/>
    <w:rsid w:val="00C32A0C"/>
    <w:rsid w:val="00C341B5"/>
    <w:rsid w:val="00C403E4"/>
    <w:rsid w:val="00C408AC"/>
    <w:rsid w:val="00C40A02"/>
    <w:rsid w:val="00C4228C"/>
    <w:rsid w:val="00C43370"/>
    <w:rsid w:val="00C461AB"/>
    <w:rsid w:val="00C50915"/>
    <w:rsid w:val="00C52966"/>
    <w:rsid w:val="00C52FA8"/>
    <w:rsid w:val="00C551ED"/>
    <w:rsid w:val="00C5635D"/>
    <w:rsid w:val="00C57CBF"/>
    <w:rsid w:val="00C65734"/>
    <w:rsid w:val="00C666A4"/>
    <w:rsid w:val="00C667CA"/>
    <w:rsid w:val="00C66B5B"/>
    <w:rsid w:val="00C70538"/>
    <w:rsid w:val="00C750A7"/>
    <w:rsid w:val="00C751E1"/>
    <w:rsid w:val="00C92189"/>
    <w:rsid w:val="00C93C8E"/>
    <w:rsid w:val="00C95B28"/>
    <w:rsid w:val="00C95CAA"/>
    <w:rsid w:val="00CA20C3"/>
    <w:rsid w:val="00CB0C93"/>
    <w:rsid w:val="00CB20B2"/>
    <w:rsid w:val="00CB2E53"/>
    <w:rsid w:val="00CB3ADC"/>
    <w:rsid w:val="00CB3C34"/>
    <w:rsid w:val="00CB5341"/>
    <w:rsid w:val="00CB5D8A"/>
    <w:rsid w:val="00CC42AA"/>
    <w:rsid w:val="00CC4D99"/>
    <w:rsid w:val="00CC52C9"/>
    <w:rsid w:val="00CC6273"/>
    <w:rsid w:val="00CD1C29"/>
    <w:rsid w:val="00CD1D6E"/>
    <w:rsid w:val="00CE119F"/>
    <w:rsid w:val="00CE1886"/>
    <w:rsid w:val="00CE3B35"/>
    <w:rsid w:val="00CE6426"/>
    <w:rsid w:val="00CF1AB7"/>
    <w:rsid w:val="00CF2D7D"/>
    <w:rsid w:val="00CF3AF1"/>
    <w:rsid w:val="00CF4F17"/>
    <w:rsid w:val="00CF5202"/>
    <w:rsid w:val="00CF55FD"/>
    <w:rsid w:val="00D02713"/>
    <w:rsid w:val="00D03F18"/>
    <w:rsid w:val="00D040AB"/>
    <w:rsid w:val="00D0502F"/>
    <w:rsid w:val="00D06E47"/>
    <w:rsid w:val="00D07B5C"/>
    <w:rsid w:val="00D1131C"/>
    <w:rsid w:val="00D11938"/>
    <w:rsid w:val="00D17D6B"/>
    <w:rsid w:val="00D23E27"/>
    <w:rsid w:val="00D24372"/>
    <w:rsid w:val="00D27CCC"/>
    <w:rsid w:val="00D30217"/>
    <w:rsid w:val="00D309E4"/>
    <w:rsid w:val="00D31099"/>
    <w:rsid w:val="00D377FC"/>
    <w:rsid w:val="00D37F18"/>
    <w:rsid w:val="00D4026D"/>
    <w:rsid w:val="00D4082D"/>
    <w:rsid w:val="00D40FD7"/>
    <w:rsid w:val="00D459A0"/>
    <w:rsid w:val="00D47D86"/>
    <w:rsid w:val="00D51B1D"/>
    <w:rsid w:val="00D56190"/>
    <w:rsid w:val="00D57591"/>
    <w:rsid w:val="00D61ABA"/>
    <w:rsid w:val="00D64619"/>
    <w:rsid w:val="00D675BA"/>
    <w:rsid w:val="00D735EB"/>
    <w:rsid w:val="00D8424C"/>
    <w:rsid w:val="00D873F5"/>
    <w:rsid w:val="00D87B6C"/>
    <w:rsid w:val="00D909B7"/>
    <w:rsid w:val="00D93928"/>
    <w:rsid w:val="00D9461F"/>
    <w:rsid w:val="00D94E4D"/>
    <w:rsid w:val="00DA1E19"/>
    <w:rsid w:val="00DA4A05"/>
    <w:rsid w:val="00DA4C84"/>
    <w:rsid w:val="00DB6108"/>
    <w:rsid w:val="00DB66AF"/>
    <w:rsid w:val="00DC05A8"/>
    <w:rsid w:val="00DC4DEC"/>
    <w:rsid w:val="00DC6A16"/>
    <w:rsid w:val="00DC6AE8"/>
    <w:rsid w:val="00DD3AC1"/>
    <w:rsid w:val="00DD74B9"/>
    <w:rsid w:val="00DF095B"/>
    <w:rsid w:val="00DF11C2"/>
    <w:rsid w:val="00DF33D0"/>
    <w:rsid w:val="00DF4999"/>
    <w:rsid w:val="00E01772"/>
    <w:rsid w:val="00E041D1"/>
    <w:rsid w:val="00E06415"/>
    <w:rsid w:val="00E06578"/>
    <w:rsid w:val="00E11036"/>
    <w:rsid w:val="00E11B84"/>
    <w:rsid w:val="00E126A6"/>
    <w:rsid w:val="00E16D50"/>
    <w:rsid w:val="00E22AEA"/>
    <w:rsid w:val="00E35D62"/>
    <w:rsid w:val="00E41837"/>
    <w:rsid w:val="00E4413F"/>
    <w:rsid w:val="00E4634E"/>
    <w:rsid w:val="00E54DD2"/>
    <w:rsid w:val="00E554CB"/>
    <w:rsid w:val="00E62D0A"/>
    <w:rsid w:val="00E676F4"/>
    <w:rsid w:val="00E729E1"/>
    <w:rsid w:val="00E7522F"/>
    <w:rsid w:val="00E83AB2"/>
    <w:rsid w:val="00E855B3"/>
    <w:rsid w:val="00E85B5F"/>
    <w:rsid w:val="00E86E28"/>
    <w:rsid w:val="00E87E6E"/>
    <w:rsid w:val="00E91CED"/>
    <w:rsid w:val="00E92560"/>
    <w:rsid w:val="00E9575D"/>
    <w:rsid w:val="00E95E5D"/>
    <w:rsid w:val="00E96BA8"/>
    <w:rsid w:val="00EA0781"/>
    <w:rsid w:val="00EB0930"/>
    <w:rsid w:val="00EB57E6"/>
    <w:rsid w:val="00EC0D5F"/>
    <w:rsid w:val="00ED2E0A"/>
    <w:rsid w:val="00ED3575"/>
    <w:rsid w:val="00ED5BFA"/>
    <w:rsid w:val="00ED76A0"/>
    <w:rsid w:val="00EE10E8"/>
    <w:rsid w:val="00EE1384"/>
    <w:rsid w:val="00EE5820"/>
    <w:rsid w:val="00EE5FCB"/>
    <w:rsid w:val="00EE6F7F"/>
    <w:rsid w:val="00EF0093"/>
    <w:rsid w:val="00EF16A6"/>
    <w:rsid w:val="00EF2DE6"/>
    <w:rsid w:val="00EF4174"/>
    <w:rsid w:val="00EF46EA"/>
    <w:rsid w:val="00EF7BFB"/>
    <w:rsid w:val="00F0219F"/>
    <w:rsid w:val="00F02E05"/>
    <w:rsid w:val="00F06747"/>
    <w:rsid w:val="00F11498"/>
    <w:rsid w:val="00F1275A"/>
    <w:rsid w:val="00F12972"/>
    <w:rsid w:val="00F30B4C"/>
    <w:rsid w:val="00F31C55"/>
    <w:rsid w:val="00F3727E"/>
    <w:rsid w:val="00F423B2"/>
    <w:rsid w:val="00F44345"/>
    <w:rsid w:val="00F450DE"/>
    <w:rsid w:val="00F50BC1"/>
    <w:rsid w:val="00F51D70"/>
    <w:rsid w:val="00F533FF"/>
    <w:rsid w:val="00F649DE"/>
    <w:rsid w:val="00F70B11"/>
    <w:rsid w:val="00F716BB"/>
    <w:rsid w:val="00F724B3"/>
    <w:rsid w:val="00F74E03"/>
    <w:rsid w:val="00F75DC7"/>
    <w:rsid w:val="00F85CB7"/>
    <w:rsid w:val="00F94E6B"/>
    <w:rsid w:val="00F95C1D"/>
    <w:rsid w:val="00F95F1F"/>
    <w:rsid w:val="00F97460"/>
    <w:rsid w:val="00FA130E"/>
    <w:rsid w:val="00FA237F"/>
    <w:rsid w:val="00FA754A"/>
    <w:rsid w:val="00FB19C8"/>
    <w:rsid w:val="00FB3713"/>
    <w:rsid w:val="00FB5B4C"/>
    <w:rsid w:val="00FB7169"/>
    <w:rsid w:val="00FC051E"/>
    <w:rsid w:val="00FC25D5"/>
    <w:rsid w:val="00FC27B5"/>
    <w:rsid w:val="00FC77E9"/>
    <w:rsid w:val="00FC7ABD"/>
    <w:rsid w:val="00FC7D2B"/>
    <w:rsid w:val="00FD02F9"/>
    <w:rsid w:val="00FD6C34"/>
    <w:rsid w:val="00FE5F1F"/>
    <w:rsid w:val="00FF25E2"/>
    <w:rsid w:val="00FF39CF"/>
    <w:rsid w:val="00FF3CA1"/>
    <w:rsid w:val="00FF3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5144DFC-907E-41C1-A027-EB86D4068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08A"/>
    <w:pPr>
      <w:autoSpaceDE w:val="0"/>
      <w:autoSpaceDN w:val="0"/>
    </w:pPr>
    <w:rPr>
      <w:rFonts w:ascii="Times" w:hAnsi="Times"/>
      <w:sz w:val="24"/>
      <w:szCs w:val="24"/>
    </w:rPr>
  </w:style>
  <w:style w:type="paragraph" w:styleId="Heading1">
    <w:name w:val="heading 1"/>
    <w:basedOn w:val="Normal"/>
    <w:next w:val="Normal"/>
    <w:qFormat/>
    <w:pPr>
      <w:keepNext/>
      <w:tabs>
        <w:tab w:val="left" w:pos="720"/>
        <w:tab w:val="left" w:pos="2600"/>
      </w:tabs>
      <w:ind w:left="2880" w:right="720" w:hanging="2880"/>
      <w:jc w:val="both"/>
      <w:outlineLvl w:val="0"/>
    </w:pPr>
    <w:rPr>
      <w:rFonts w:ascii="Bookman Old Style" w:hAnsi="Bookman Old Style"/>
      <w:b/>
      <w:bCs/>
    </w:rPr>
  </w:style>
  <w:style w:type="paragraph" w:styleId="Heading2">
    <w:name w:val="heading 2"/>
    <w:basedOn w:val="Normal"/>
    <w:next w:val="Normal"/>
    <w:qFormat/>
    <w:pPr>
      <w:keepNext/>
      <w:tabs>
        <w:tab w:val="left" w:pos="1440"/>
        <w:tab w:val="left" w:pos="2600"/>
      </w:tabs>
      <w:ind w:right="720"/>
      <w:jc w:val="both"/>
      <w:outlineLvl w:val="1"/>
    </w:pPr>
    <w:rPr>
      <w:rFonts w:ascii="Bookman Old Style" w:hAnsi="Bookman Old Style"/>
      <w:b/>
      <w:bCs/>
    </w:rPr>
  </w:style>
  <w:style w:type="paragraph" w:styleId="Heading3">
    <w:name w:val="heading 3"/>
    <w:basedOn w:val="Normal"/>
    <w:next w:val="Normal"/>
    <w:qFormat/>
    <w:pPr>
      <w:keepNext/>
      <w:tabs>
        <w:tab w:val="left" w:pos="1440"/>
        <w:tab w:val="left" w:pos="2600"/>
      </w:tabs>
      <w:ind w:left="720" w:right="720" w:hanging="720"/>
      <w:outlineLvl w:val="2"/>
    </w:pPr>
    <w:rPr>
      <w:rFonts w:ascii="Bookman Old Style" w:hAnsi="Bookman Old Style"/>
      <w:b/>
      <w:bCs/>
    </w:rPr>
  </w:style>
  <w:style w:type="paragraph" w:styleId="Heading4">
    <w:name w:val="heading 4"/>
    <w:basedOn w:val="Normal"/>
    <w:next w:val="Normal"/>
    <w:qFormat/>
    <w:pPr>
      <w:keepNext/>
      <w:outlineLvl w:val="3"/>
    </w:pPr>
    <w:rPr>
      <w:rFonts w:ascii="Bookman Old Style" w:hAnsi="Bookman Old Style"/>
      <w:b/>
      <w:bCs/>
    </w:rPr>
  </w:style>
  <w:style w:type="paragraph" w:styleId="Heading5">
    <w:name w:val="heading 5"/>
    <w:basedOn w:val="Normal"/>
    <w:next w:val="Normal"/>
    <w:qFormat/>
    <w:pPr>
      <w:keepNext/>
      <w:tabs>
        <w:tab w:val="left" w:pos="720"/>
        <w:tab w:val="left" w:pos="2600"/>
      </w:tabs>
      <w:ind w:right="720"/>
      <w:outlineLvl w:val="4"/>
    </w:pPr>
    <w:rPr>
      <w:rFonts w:ascii="Arial" w:hAnsi="Arial" w:cs="Arial"/>
      <w:b/>
      <w:bCs/>
    </w:rPr>
  </w:style>
  <w:style w:type="paragraph" w:styleId="Heading6">
    <w:name w:val="heading 6"/>
    <w:basedOn w:val="Normal"/>
    <w:next w:val="Normal"/>
    <w:qFormat/>
    <w:pPr>
      <w:keepNext/>
      <w:outlineLvl w:val="5"/>
    </w:pPr>
    <w:rPr>
      <w:rFonts w:ascii="Bookman Old Style" w:hAnsi="Bookman Old Style"/>
      <w:u w:val="single"/>
    </w:rPr>
  </w:style>
  <w:style w:type="paragraph" w:styleId="Heading7">
    <w:name w:val="heading 7"/>
    <w:basedOn w:val="Normal"/>
    <w:next w:val="Normal"/>
    <w:qFormat/>
    <w:pPr>
      <w:keepNext/>
      <w:jc w:val="center"/>
      <w:outlineLvl w:val="6"/>
    </w:pPr>
    <w:rPr>
      <w:rFonts w:ascii="Palatino Linotype" w:hAnsi="Palatino Linotype"/>
      <w:b/>
      <w:bCs/>
      <w:sz w:val="28"/>
      <w:szCs w:val="36"/>
    </w:rPr>
  </w:style>
  <w:style w:type="paragraph" w:styleId="Heading8">
    <w:name w:val="heading 8"/>
    <w:basedOn w:val="Normal"/>
    <w:next w:val="Normal"/>
    <w:qFormat/>
    <w:pPr>
      <w:keepNext/>
      <w:jc w:val="center"/>
      <w:outlineLvl w:val="7"/>
    </w:pPr>
    <w:rPr>
      <w:rFonts w:ascii="Palatino Linotype" w:hAnsi="Palatino Linotype"/>
      <w:b/>
      <w:bCs/>
      <w:sz w:val="1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rFonts w:ascii="Bookman Old Style" w:hAnsi="Bookman Old Style"/>
      <w:b/>
      <w:bCs/>
      <w:u w:val="single"/>
    </w:rPr>
  </w:style>
  <w:style w:type="paragraph" w:styleId="BlockText">
    <w:name w:val="Block Text"/>
    <w:basedOn w:val="Normal"/>
    <w:pPr>
      <w:tabs>
        <w:tab w:val="left" w:pos="720"/>
        <w:tab w:val="left" w:pos="2600"/>
      </w:tabs>
      <w:ind w:left="720" w:right="720"/>
    </w:pPr>
    <w:rPr>
      <w:rFonts w:ascii="Palatino" w:hAnsi="Palatino"/>
    </w:rPr>
  </w:style>
  <w:style w:type="paragraph" w:styleId="BodyTextIndent">
    <w:name w:val="Body Text Indent"/>
    <w:basedOn w:val="Normal"/>
    <w:rPr>
      <w:rFonts w:ascii="Bookman Old Style" w:hAnsi="Bookman Old Style"/>
      <w:u w:val="single"/>
    </w:rPr>
  </w:style>
  <w:style w:type="paragraph" w:styleId="BodyText3">
    <w:name w:val="Body Text 3"/>
    <w:basedOn w:val="Normal"/>
    <w:rPr>
      <w:rFonts w:ascii="Bookman Old Style" w:hAnsi="Bookman Old Style"/>
      <w:b/>
      <w:bCs/>
    </w:rPr>
  </w:style>
  <w:style w:type="character" w:styleId="Hyperlink">
    <w:name w:val="Hyperlink"/>
    <w:rPr>
      <w:color w:val="0000FF"/>
      <w:u w:val="single"/>
    </w:rPr>
  </w:style>
  <w:style w:type="paragraph" w:styleId="HTMLAddress">
    <w:name w:val="HTML Address"/>
    <w:basedOn w:val="Normal"/>
    <w:pPr>
      <w:autoSpaceDE/>
      <w:autoSpaceDN/>
      <w:ind w:firstLine="720"/>
    </w:pPr>
    <w:rPr>
      <w:rFonts w:ascii="Times New Roman" w:hAnsi="Times New Roman"/>
      <w:i/>
      <w:sz w:val="20"/>
      <w:szCs w:val="20"/>
    </w:rPr>
  </w:style>
  <w:style w:type="paragraph" w:styleId="BodyTextIndent2">
    <w:name w:val="Body Text Indent 2"/>
    <w:basedOn w:val="Normal"/>
    <w:pPr>
      <w:ind w:firstLine="720"/>
    </w:pPr>
    <w:rPr>
      <w:rFonts w:ascii="Bookman Old Style" w:hAnsi="Bookman Old Style"/>
    </w:rPr>
  </w:style>
  <w:style w:type="paragraph" w:styleId="BodyText2">
    <w:name w:val="Body Text 2"/>
    <w:basedOn w:val="Normal"/>
    <w:rPr>
      <w:rFonts w:ascii="Bookman Old Style" w:hAnsi="Bookman Old Style"/>
      <w:i/>
      <w:iCs/>
    </w:rPr>
  </w:style>
  <w:style w:type="paragraph" w:styleId="Title">
    <w:name w:val="Title"/>
    <w:basedOn w:val="Normal"/>
    <w:qFormat/>
    <w:pPr>
      <w:jc w:val="center"/>
    </w:pPr>
    <w:rPr>
      <w:rFonts w:ascii="Bookman Old Style" w:hAnsi="Bookman Old Style"/>
      <w:b/>
      <w:bCs/>
    </w:rPr>
  </w:style>
  <w:style w:type="character" w:customStyle="1" w:styleId="RandallPaddock">
    <w:name w:val="Randall Paddock"/>
    <w:rPr>
      <w:rFonts w:ascii="Arial" w:hAnsi="Arial" w:cs="Arial"/>
      <w:color w:val="000080"/>
      <w:sz w:val="20"/>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character" w:styleId="FootnoteReference">
    <w:name w:val="footnote reference"/>
    <w:uiPriority w:val="99"/>
    <w:rsid w:val="00E21FA4"/>
    <w:rPr>
      <w:position w:val="6"/>
      <w:sz w:val="16"/>
      <w:szCs w:val="16"/>
    </w:rPr>
  </w:style>
  <w:style w:type="paragraph" w:styleId="FootnoteText">
    <w:name w:val="footnote text"/>
    <w:aliases w:val="FOOTNOTES (NEW)"/>
    <w:basedOn w:val="Normal"/>
    <w:link w:val="FootnoteTextChar"/>
    <w:rsid w:val="00E21FA4"/>
    <w:pPr>
      <w:overflowPunct w:val="0"/>
      <w:adjustRightInd w:val="0"/>
      <w:textAlignment w:val="baseline"/>
    </w:pPr>
    <w:rPr>
      <w:rFonts w:cs="Times"/>
      <w:sz w:val="20"/>
      <w:szCs w:val="20"/>
    </w:rPr>
  </w:style>
  <w:style w:type="character" w:customStyle="1" w:styleId="documentbody1">
    <w:name w:val="documentbody1"/>
    <w:rsid w:val="00E21FA4"/>
    <w:rPr>
      <w:rFonts w:ascii="Verdana" w:hAnsi="Verdana" w:cs="Verdana"/>
      <w:sz w:val="19"/>
      <w:szCs w:val="19"/>
    </w:rPr>
  </w:style>
  <w:style w:type="character" w:customStyle="1" w:styleId="normaltextfont">
    <w:name w:val="normaltextfont"/>
    <w:rsid w:val="00423211"/>
    <w:rPr>
      <w:rFonts w:ascii="Arial" w:hAnsi="Arial" w:cs="Arial"/>
      <w:sz w:val="20"/>
      <w:szCs w:val="20"/>
    </w:rPr>
  </w:style>
  <w:style w:type="character" w:customStyle="1" w:styleId="searchterm">
    <w:name w:val="searchterm"/>
    <w:basedOn w:val="DefaultParagraphFont"/>
    <w:rsid w:val="00112104"/>
  </w:style>
  <w:style w:type="character" w:styleId="Strong">
    <w:name w:val="Strong"/>
    <w:uiPriority w:val="22"/>
    <w:qFormat/>
    <w:rsid w:val="00133CA0"/>
    <w:rPr>
      <w:b/>
      <w:bCs/>
    </w:rPr>
  </w:style>
  <w:style w:type="paragraph" w:styleId="NormalWeb">
    <w:name w:val="Normal (Web)"/>
    <w:basedOn w:val="Normal"/>
    <w:rsid w:val="00133CA0"/>
    <w:pPr>
      <w:autoSpaceDE/>
      <w:autoSpaceDN/>
      <w:spacing w:before="168" w:after="216"/>
    </w:pPr>
    <w:rPr>
      <w:rFonts w:ascii="Times New Roman" w:hAnsi="Times New Roman"/>
    </w:rPr>
  </w:style>
  <w:style w:type="character" w:customStyle="1" w:styleId="term1">
    <w:name w:val="term1"/>
    <w:rsid w:val="003F7C99"/>
    <w:rPr>
      <w:b/>
      <w:bCs/>
    </w:rPr>
  </w:style>
  <w:style w:type="character" w:customStyle="1" w:styleId="pmterms21">
    <w:name w:val="pmterms21"/>
    <w:rsid w:val="003F7C99"/>
    <w:rPr>
      <w:b/>
      <w:bCs/>
      <w:i w:val="0"/>
      <w:iCs w:val="0"/>
      <w:color w:val="000000"/>
    </w:rPr>
  </w:style>
  <w:style w:type="character" w:customStyle="1" w:styleId="pmterms11">
    <w:name w:val="pmterms11"/>
    <w:rsid w:val="003F7C99"/>
    <w:rPr>
      <w:b/>
      <w:bCs/>
      <w:i w:val="0"/>
      <w:iCs w:val="0"/>
      <w:color w:val="000000"/>
    </w:rPr>
  </w:style>
  <w:style w:type="character" w:customStyle="1" w:styleId="starpage">
    <w:name w:val="starpage"/>
    <w:basedOn w:val="DefaultParagraphFont"/>
    <w:rsid w:val="00CB01EE"/>
  </w:style>
  <w:style w:type="paragraph" w:styleId="List">
    <w:name w:val="List"/>
    <w:basedOn w:val="Normal"/>
    <w:rsid w:val="005B52CF"/>
    <w:pPr>
      <w:autoSpaceDE/>
      <w:autoSpaceDN/>
      <w:ind w:left="360" w:hanging="360"/>
    </w:pPr>
    <w:rPr>
      <w:rFonts w:ascii="Times New Roman" w:hAnsi="Times New Roman"/>
    </w:rPr>
  </w:style>
  <w:style w:type="paragraph" w:styleId="List2">
    <w:name w:val="List 2"/>
    <w:basedOn w:val="Normal"/>
    <w:rsid w:val="005B52CF"/>
    <w:pPr>
      <w:autoSpaceDE/>
      <w:autoSpaceDN/>
      <w:ind w:left="720" w:hanging="360"/>
    </w:pPr>
    <w:rPr>
      <w:rFonts w:ascii="Times New Roman" w:hAnsi="Times New Roman"/>
    </w:rPr>
  </w:style>
  <w:style w:type="character" w:styleId="CommentReference">
    <w:name w:val="annotation reference"/>
    <w:semiHidden/>
    <w:rsid w:val="00145195"/>
    <w:rPr>
      <w:sz w:val="16"/>
      <w:szCs w:val="16"/>
    </w:rPr>
  </w:style>
  <w:style w:type="paragraph" w:customStyle="1" w:styleId="Opinion">
    <w:name w:val="Opinion"/>
    <w:basedOn w:val="Normal"/>
    <w:rsid w:val="00AC5B88"/>
    <w:pPr>
      <w:overflowPunct w:val="0"/>
      <w:adjustRightInd w:val="0"/>
      <w:spacing w:line="480" w:lineRule="atLeast"/>
      <w:jc w:val="both"/>
      <w:textAlignment w:val="baseline"/>
    </w:pPr>
    <w:rPr>
      <w:rFonts w:ascii="Times New Roman" w:hAnsi="Times New Roman"/>
    </w:rPr>
  </w:style>
  <w:style w:type="character" w:customStyle="1" w:styleId="Administrator">
    <w:name w:val="Administrator"/>
    <w:semiHidden/>
    <w:rsid w:val="00AC5B88"/>
    <w:rPr>
      <w:rFonts w:ascii="Times New Roman" w:hAnsi="Times New Roman" w:cs="Times New Roman"/>
      <w:b w:val="0"/>
      <w:bCs w:val="0"/>
      <w:i w:val="0"/>
      <w:iCs w:val="0"/>
      <w:strike w:val="0"/>
      <w:color w:val="0000FF"/>
      <w:sz w:val="24"/>
      <w:szCs w:val="24"/>
      <w:u w:val="none"/>
    </w:rPr>
  </w:style>
  <w:style w:type="paragraph" w:styleId="CommentText">
    <w:name w:val="annotation text"/>
    <w:basedOn w:val="Normal"/>
    <w:link w:val="CommentTextChar"/>
    <w:semiHidden/>
    <w:rsid w:val="005357F4"/>
    <w:pPr>
      <w:autoSpaceDE/>
      <w:autoSpaceDN/>
    </w:pPr>
    <w:rPr>
      <w:rFonts w:ascii="Times New Roman" w:hAnsi="Times New Roman"/>
      <w:sz w:val="20"/>
      <w:szCs w:val="20"/>
    </w:rPr>
  </w:style>
  <w:style w:type="character" w:customStyle="1" w:styleId="Heading3Char">
    <w:name w:val="Heading 3 Char"/>
    <w:rsid w:val="005357F4"/>
    <w:rPr>
      <w:rFonts w:cs="Arial"/>
      <w:b/>
      <w:bCs/>
      <w:noProof w:val="0"/>
      <w:sz w:val="24"/>
      <w:szCs w:val="26"/>
      <w:u w:val="single"/>
      <w:lang w:val="en-US" w:eastAsia="en-US" w:bidi="ar-SA"/>
    </w:rPr>
  </w:style>
  <w:style w:type="character" w:customStyle="1" w:styleId="FootnoteTextChar">
    <w:name w:val="Footnote Text Char"/>
    <w:aliases w:val="FOOTNOTES (NEW) Char"/>
    <w:link w:val="FootnoteText"/>
    <w:rsid w:val="00BD7A85"/>
    <w:rPr>
      <w:rFonts w:ascii="Times" w:hAnsi="Times" w:cs="Times"/>
    </w:rPr>
  </w:style>
  <w:style w:type="character" w:customStyle="1" w:styleId="deltaxml-old">
    <w:name w:val="deltaxml-old"/>
    <w:rsid w:val="004974CC"/>
    <w:rPr>
      <w:rFonts w:ascii="inherit" w:hAnsi="inherit" w:hint="default"/>
      <w:sz w:val="24"/>
      <w:szCs w:val="24"/>
      <w:bdr w:val="none" w:sz="0" w:space="0" w:color="auto" w:frame="1"/>
      <w:vertAlign w:val="baseline"/>
    </w:rPr>
  </w:style>
  <w:style w:type="character" w:customStyle="1" w:styleId="deltaxml-new">
    <w:name w:val="deltaxml-new"/>
    <w:rsid w:val="004974CC"/>
    <w:rPr>
      <w:rFonts w:ascii="inherit" w:hAnsi="inherit" w:hint="default"/>
      <w:sz w:val="24"/>
      <w:szCs w:val="24"/>
      <w:bdr w:val="none" w:sz="0" w:space="0" w:color="auto" w:frame="1"/>
      <w:vertAlign w:val="baseline"/>
    </w:rPr>
  </w:style>
  <w:style w:type="paragraph" w:styleId="CommentSubject">
    <w:name w:val="annotation subject"/>
    <w:basedOn w:val="CommentText"/>
    <w:next w:val="CommentText"/>
    <w:link w:val="CommentSubjectChar"/>
    <w:rsid w:val="00AB6C7F"/>
    <w:pPr>
      <w:autoSpaceDE w:val="0"/>
      <w:autoSpaceDN w:val="0"/>
    </w:pPr>
    <w:rPr>
      <w:rFonts w:ascii="Times" w:hAnsi="Times"/>
      <w:b/>
      <w:bCs/>
    </w:rPr>
  </w:style>
  <w:style w:type="character" w:customStyle="1" w:styleId="CommentTextChar">
    <w:name w:val="Comment Text Char"/>
    <w:basedOn w:val="DefaultParagraphFont"/>
    <w:link w:val="CommentText"/>
    <w:semiHidden/>
    <w:rsid w:val="00AB6C7F"/>
  </w:style>
  <w:style w:type="character" w:customStyle="1" w:styleId="CommentSubjectChar">
    <w:name w:val="Comment Subject Char"/>
    <w:link w:val="CommentSubject"/>
    <w:rsid w:val="00AB6C7F"/>
    <w:rPr>
      <w:rFonts w:ascii="Times" w:hAnsi="Times"/>
      <w:b/>
      <w:bCs/>
    </w:rPr>
  </w:style>
  <w:style w:type="paragraph" w:styleId="BalloonText">
    <w:name w:val="Balloon Text"/>
    <w:basedOn w:val="Normal"/>
    <w:link w:val="BalloonTextChar"/>
    <w:rsid w:val="00AB6C7F"/>
    <w:rPr>
      <w:rFonts w:ascii="Tahoma" w:hAnsi="Tahoma" w:cs="Tahoma"/>
      <w:sz w:val="16"/>
      <w:szCs w:val="16"/>
    </w:rPr>
  </w:style>
  <w:style w:type="character" w:customStyle="1" w:styleId="BalloonTextChar">
    <w:name w:val="Balloon Text Char"/>
    <w:link w:val="BalloonText"/>
    <w:rsid w:val="00AB6C7F"/>
    <w:rPr>
      <w:rFonts w:ascii="Tahoma" w:hAnsi="Tahoma" w:cs="Tahoma"/>
      <w:sz w:val="16"/>
      <w:szCs w:val="16"/>
    </w:rPr>
  </w:style>
  <w:style w:type="paragraph" w:styleId="ListParagraph">
    <w:name w:val="List Paragraph"/>
    <w:basedOn w:val="Normal"/>
    <w:uiPriority w:val="34"/>
    <w:qFormat/>
    <w:rsid w:val="005B4106"/>
    <w:pPr>
      <w:ind w:left="720"/>
    </w:pPr>
  </w:style>
  <w:style w:type="paragraph" w:customStyle="1" w:styleId="Title1">
    <w:name w:val="Title1"/>
    <w:basedOn w:val="Title"/>
    <w:qFormat/>
    <w:rsid w:val="00104F09"/>
    <w:rPr>
      <w:rFonts w:ascii="Palatino Linotype" w:hAnsi="Palatino Linotype"/>
      <w:sz w:val="20"/>
      <w:szCs w:val="20"/>
    </w:rPr>
  </w:style>
  <w:style w:type="paragraph" w:customStyle="1" w:styleId="Heading10">
    <w:name w:val="Heading  1"/>
    <w:basedOn w:val="Heading1"/>
    <w:qFormat/>
    <w:rsid w:val="00104F09"/>
    <w:pPr>
      <w:ind w:left="0" w:right="0" w:firstLine="0"/>
      <w:jc w:val="center"/>
    </w:pPr>
    <w:rPr>
      <w:rFonts w:ascii="Palatino Linotype" w:hAnsi="Palatino Linotype"/>
      <w:bCs w:val="0"/>
      <w:sz w:val="20"/>
      <w:szCs w:val="20"/>
    </w:rPr>
  </w:style>
  <w:style w:type="paragraph" w:customStyle="1" w:styleId="Heading20">
    <w:name w:val="Heading  2"/>
    <w:basedOn w:val="Heading2"/>
    <w:qFormat/>
    <w:rsid w:val="00104F09"/>
    <w:pPr>
      <w:ind w:right="0"/>
      <w:jc w:val="center"/>
    </w:pPr>
    <w:rPr>
      <w:rFonts w:ascii="Palatino Linotype" w:hAnsi="Palatino Linotype"/>
      <w:sz w:val="20"/>
      <w:szCs w:val="20"/>
    </w:rPr>
  </w:style>
  <w:style w:type="paragraph" w:customStyle="1" w:styleId="NormalStrong">
    <w:name w:val="Normal Strong"/>
    <w:basedOn w:val="Normal"/>
    <w:qFormat/>
    <w:rsid w:val="009E71B7"/>
    <w:pPr>
      <w:jc w:val="center"/>
    </w:pPr>
    <w:rPr>
      <w:rFonts w:ascii="Palatino Linotype" w:hAnsi="Palatino Linotype"/>
      <w:b/>
      <w:bCs/>
      <w:sz w:val="20"/>
      <w:szCs w:val="20"/>
    </w:rPr>
  </w:style>
  <w:style w:type="paragraph" w:customStyle="1" w:styleId="Heading30">
    <w:name w:val="Heading  3"/>
    <w:basedOn w:val="Heading3"/>
    <w:qFormat/>
    <w:rsid w:val="00480020"/>
    <w:pPr>
      <w:jc w:val="both"/>
    </w:pPr>
    <w:rPr>
      <w:rFonts w:ascii="Palatino Linotype" w:hAnsi="Palatino Linotype"/>
      <w:bCs w:val="0"/>
      <w:sz w:val="20"/>
      <w:szCs w:val="20"/>
    </w:rPr>
  </w:style>
  <w:style w:type="paragraph" w:customStyle="1" w:styleId="NormalPara1">
    <w:name w:val="Normal Para 1"/>
    <w:basedOn w:val="Normal"/>
    <w:qFormat/>
    <w:rsid w:val="00480020"/>
    <w:pPr>
      <w:tabs>
        <w:tab w:val="left" w:pos="270"/>
      </w:tabs>
      <w:jc w:val="both"/>
    </w:pPr>
    <w:rPr>
      <w:rFonts w:ascii="Palatino Linotype" w:hAnsi="Palatino Linotype"/>
      <w:sz w:val="20"/>
      <w:szCs w:val="20"/>
    </w:rPr>
  </w:style>
  <w:style w:type="paragraph" w:customStyle="1" w:styleId="ListPara">
    <w:name w:val="List Para"/>
    <w:basedOn w:val="Normal"/>
    <w:qFormat/>
    <w:rsid w:val="00480020"/>
    <w:pPr>
      <w:numPr>
        <w:numId w:val="12"/>
      </w:numPr>
      <w:jc w:val="both"/>
    </w:pPr>
    <w:rPr>
      <w:rFonts w:ascii="Palatino Linotype" w:hAnsi="Palatino Linotype"/>
      <w:b/>
      <w:bCs/>
      <w:sz w:val="20"/>
      <w:szCs w:val="20"/>
    </w:rPr>
  </w:style>
  <w:style w:type="paragraph" w:customStyle="1" w:styleId="Style1">
    <w:name w:val="Style1"/>
    <w:basedOn w:val="Normal"/>
    <w:qFormat/>
    <w:rsid w:val="00480020"/>
    <w:pPr>
      <w:jc w:val="both"/>
    </w:pPr>
    <w:rPr>
      <w:rFonts w:ascii="Palatino Linotype" w:hAnsi="Palatino Linotype"/>
      <w:sz w:val="20"/>
      <w:szCs w:val="20"/>
      <w:u w:val="single"/>
    </w:rPr>
  </w:style>
  <w:style w:type="paragraph" w:customStyle="1" w:styleId="Heading40">
    <w:name w:val="Heading  4"/>
    <w:basedOn w:val="Heading4"/>
    <w:qFormat/>
    <w:rsid w:val="00480020"/>
    <w:rPr>
      <w:rFonts w:ascii="Palatino Linotype" w:hAnsi="Palatino Linotype"/>
      <w:b w:val="0"/>
      <w:sz w:val="20"/>
      <w:u w:val="single"/>
    </w:rPr>
  </w:style>
  <w:style w:type="paragraph" w:customStyle="1" w:styleId="Footnote">
    <w:name w:val="Footnote"/>
    <w:basedOn w:val="FootnoteText"/>
    <w:qFormat/>
    <w:rsid w:val="00480020"/>
    <w:pPr>
      <w:ind w:right="-360"/>
    </w:pPr>
    <w:rPr>
      <w:rFonts w:ascii="Times New Roman" w:hAnsi="Times New Roman" w:cs="Times New Roman"/>
      <w:sz w:val="18"/>
      <w:szCs w:val="18"/>
    </w:rPr>
  </w:style>
  <w:style w:type="paragraph" w:customStyle="1" w:styleId="Footnote1">
    <w:name w:val="Footnote 1"/>
    <w:basedOn w:val="FootnoteText"/>
    <w:qFormat/>
    <w:rsid w:val="00480020"/>
    <w:pPr>
      <w:jc w:val="both"/>
    </w:pPr>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82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450F3718BF5C4448F25E32BE50472C5" ma:contentTypeVersion="4" ma:contentTypeDescription="Create a new document." ma:contentTypeScope="" ma:versionID="1ecdb5fca994909c28e847f59a6a6c8e">
  <xsd:schema xmlns:xsd="http://www.w3.org/2001/XMLSchema" xmlns:xs="http://www.w3.org/2001/XMLSchema" xmlns:p="http://schemas.microsoft.com/office/2006/metadata/properties" xmlns:ns2="caf1a44b-84da-4883-8658-cb3c283e0dc1" targetNamespace="http://schemas.microsoft.com/office/2006/metadata/properties" ma:root="true" ma:fieldsID="76a611a096cadde7a69dcb0fb62b2386" ns2:_="">
    <xsd:import namespace="caf1a44b-84da-4883-8658-cb3c283e0d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1a44b-84da-4883-8658-cb3c283e0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8655B4-F468-452C-90F9-68046EF1FFF6}">
  <ds:schemaRefs>
    <ds:schemaRef ds:uri="http://schemas.openxmlformats.org/officeDocument/2006/bibliography"/>
  </ds:schemaRefs>
</ds:datastoreItem>
</file>

<file path=customXml/itemProps2.xml><?xml version="1.0" encoding="utf-8"?>
<ds:datastoreItem xmlns:ds="http://schemas.openxmlformats.org/officeDocument/2006/customXml" ds:itemID="{FF553D75-8599-4863-83CC-D9C814CA08E9}"/>
</file>

<file path=customXml/itemProps3.xml><?xml version="1.0" encoding="utf-8"?>
<ds:datastoreItem xmlns:ds="http://schemas.openxmlformats.org/officeDocument/2006/customXml" ds:itemID="{7D73718C-11CA-43A0-B6E2-087BF6166B8C}"/>
</file>

<file path=customXml/itemProps4.xml><?xml version="1.0" encoding="utf-8"?>
<ds:datastoreItem xmlns:ds="http://schemas.openxmlformats.org/officeDocument/2006/customXml" ds:itemID="{98E76AF4-23C7-43F2-A557-BC677097FD0B}"/>
</file>

<file path=docProps/app.xml><?xml version="1.0" encoding="utf-8"?>
<Properties xmlns="http://schemas.openxmlformats.org/officeDocument/2006/extended-properties" xmlns:vt="http://schemas.openxmlformats.org/officeDocument/2006/docPropsVTypes">
  <Template>Normal</Template>
  <TotalTime>15</TotalTime>
  <Pages>2</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STATE OF CALIFORNIA</vt:lpstr>
    </vt:vector>
  </TitlesOfParts>
  <Company>DIR</Company>
  <LinksUpToDate>false</LinksUpToDate>
  <CharactersWithSpaces>4371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CALIFORNIA</dc:title>
  <dc:subject/>
  <dc:creator>Richard Stephens</dc:creator>
  <cp:keywords/>
  <cp:lastModifiedBy>Moderns</cp:lastModifiedBy>
  <cp:revision>6</cp:revision>
  <cp:lastPrinted>2014-07-31T23:36:00Z</cp:lastPrinted>
  <dcterms:created xsi:type="dcterms:W3CDTF">2020-04-08T06:10:00Z</dcterms:created>
  <dcterms:modified xsi:type="dcterms:W3CDTF">2020-04-10T04:02:00Z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0x0101001450F3718BF5C4448F25E32BE50472C5</vt:lpwstr>
  </property>
</Properties>
</file>