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:rsidR="003C169B" w:rsidRPr="00DF7E1C" w:rsidRDefault="003C169B" w:rsidP="00D51467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:rsidR="00986840" w:rsidRPr="00DF7E1C" w:rsidRDefault="009806EA" w:rsidP="00D51467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40" w:rsidRPr="00DF7E1C" w:rsidRDefault="00986840" w:rsidP="00D51467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F7E1C">
        <w:rPr>
          <w:rFonts w:cs="Arial"/>
          <w:b/>
          <w:bCs/>
          <w:szCs w:val="24"/>
        </w:rPr>
        <w:t>Order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1"/>
          <w:szCs w:val="24"/>
        </w:rPr>
        <w:t>is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1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ct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 xml:space="preserve">the </w:t>
      </w:r>
    </w:p>
    <w:p w:rsidR="00986840" w:rsidRPr="00DF7E1C" w:rsidRDefault="00986840" w:rsidP="00986840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:rsidR="0029059A" w:rsidRPr="00DF7E1C" w:rsidRDefault="00986840" w:rsidP="006E0600">
      <w:pPr>
        <w:kinsoku w:val="0"/>
        <w:ind w:left="40"/>
        <w:jc w:val="center"/>
        <w:textAlignment w:val="auto"/>
        <w:rPr>
          <w:rFonts w:cs="Arial"/>
          <w:b/>
          <w:bCs/>
          <w:spacing w:val="-2"/>
          <w:szCs w:val="24"/>
        </w:rPr>
      </w:pPr>
      <w:r w:rsidRPr="00DF7E1C">
        <w:rPr>
          <w:rFonts w:cs="Arial"/>
          <w:b/>
          <w:bCs/>
          <w:spacing w:val="-3"/>
          <w:szCs w:val="24"/>
        </w:rPr>
        <w:t>O</w:t>
      </w:r>
      <w:r w:rsidRPr="00DF7E1C">
        <w:rPr>
          <w:rFonts w:cs="Arial"/>
          <w:b/>
          <w:bCs/>
          <w:szCs w:val="24"/>
        </w:rPr>
        <w:t>ff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-3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M</w:t>
      </w:r>
      <w:r w:rsidRPr="00DF7E1C">
        <w:rPr>
          <w:rFonts w:cs="Arial"/>
          <w:b/>
          <w:bCs/>
          <w:szCs w:val="24"/>
        </w:rPr>
        <w:t>ed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F</w:t>
      </w:r>
      <w:r w:rsidRPr="00DF7E1C">
        <w:rPr>
          <w:rFonts w:cs="Arial"/>
          <w:b/>
          <w:bCs/>
          <w:szCs w:val="24"/>
        </w:rPr>
        <w:t>ee</w:t>
      </w:r>
      <w:r w:rsidRPr="00DF7E1C">
        <w:rPr>
          <w:rFonts w:cs="Arial"/>
          <w:b/>
          <w:bCs/>
          <w:spacing w:val="-1"/>
          <w:szCs w:val="24"/>
        </w:rPr>
        <w:t xml:space="preserve"> S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1"/>
          <w:szCs w:val="24"/>
        </w:rPr>
        <w:t>h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1"/>
          <w:szCs w:val="24"/>
        </w:rPr>
        <w:t>u</w:t>
      </w:r>
      <w:r w:rsidRPr="00DF7E1C">
        <w:rPr>
          <w:rFonts w:cs="Arial"/>
          <w:b/>
          <w:bCs/>
          <w:spacing w:val="1"/>
          <w:szCs w:val="24"/>
        </w:rPr>
        <w:t xml:space="preserve">le - </w:t>
      </w:r>
      <w:r w:rsidR="006E0600" w:rsidRPr="00DF7E1C">
        <w:rPr>
          <w:rFonts w:cs="Arial"/>
          <w:b/>
          <w:bCs/>
          <w:spacing w:val="-2"/>
          <w:szCs w:val="24"/>
        </w:rPr>
        <w:t>Physician Services and Non-</w:t>
      </w:r>
      <w:r w:rsidR="00F160A5">
        <w:rPr>
          <w:rFonts w:cs="Arial"/>
          <w:b/>
          <w:bCs/>
          <w:spacing w:val="-2"/>
          <w:szCs w:val="24"/>
        </w:rPr>
        <w:t>Physician Practitioner Services</w:t>
      </w:r>
    </w:p>
    <w:p w:rsidR="00986840" w:rsidRPr="00DF7E1C" w:rsidRDefault="006E0600" w:rsidP="0016018E">
      <w:pPr>
        <w:kinsoku w:val="0"/>
        <w:spacing w:after="240"/>
        <w:ind w:left="43"/>
        <w:jc w:val="center"/>
        <w:textAlignment w:val="auto"/>
        <w:rPr>
          <w:rFonts w:cs="Arial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 xml:space="preserve">– </w:t>
      </w:r>
      <w:r w:rsidR="00986840" w:rsidRPr="00DF7E1C">
        <w:rPr>
          <w:rFonts w:cs="Arial"/>
          <w:b/>
          <w:bCs/>
          <w:szCs w:val="24"/>
        </w:rPr>
        <w:t>Effec</w:t>
      </w:r>
      <w:r w:rsidR="00986840" w:rsidRPr="00DF7E1C">
        <w:rPr>
          <w:rFonts w:cs="Arial"/>
          <w:b/>
          <w:bCs/>
          <w:spacing w:val="-3"/>
          <w:szCs w:val="24"/>
        </w:rPr>
        <w:t>t</w:t>
      </w:r>
      <w:r w:rsidR="00986840" w:rsidRPr="00DF7E1C">
        <w:rPr>
          <w:rFonts w:cs="Arial"/>
          <w:b/>
          <w:bCs/>
          <w:spacing w:val="1"/>
          <w:szCs w:val="24"/>
        </w:rPr>
        <w:t>i</w:t>
      </w:r>
      <w:r w:rsidR="00986840" w:rsidRPr="00DF7E1C">
        <w:rPr>
          <w:rFonts w:cs="Arial"/>
          <w:b/>
          <w:bCs/>
          <w:spacing w:val="-2"/>
          <w:szCs w:val="24"/>
        </w:rPr>
        <w:t>v</w:t>
      </w:r>
      <w:r w:rsidR="00986840" w:rsidRPr="00DF7E1C">
        <w:rPr>
          <w:rFonts w:cs="Arial"/>
          <w:b/>
          <w:bCs/>
          <w:szCs w:val="24"/>
        </w:rPr>
        <w:t>e</w:t>
      </w:r>
      <w:r w:rsidR="00986840" w:rsidRPr="00DF7E1C">
        <w:rPr>
          <w:rFonts w:cs="Arial"/>
          <w:b/>
          <w:bCs/>
          <w:spacing w:val="-1"/>
          <w:szCs w:val="24"/>
        </w:rPr>
        <w:t xml:space="preserve"> </w:t>
      </w:r>
      <w:r w:rsidR="00986840" w:rsidRPr="00DF7E1C">
        <w:rPr>
          <w:rFonts w:cs="Arial"/>
          <w:b/>
          <w:bCs/>
          <w:szCs w:val="24"/>
        </w:rPr>
        <w:t>f</w:t>
      </w:r>
      <w:r w:rsidR="00986840" w:rsidRPr="00DF7E1C">
        <w:rPr>
          <w:rFonts w:cs="Arial"/>
          <w:b/>
          <w:bCs/>
          <w:spacing w:val="1"/>
          <w:szCs w:val="24"/>
        </w:rPr>
        <w:t>o</w:t>
      </w:r>
      <w:r w:rsidR="00986840" w:rsidRPr="00DF7E1C">
        <w:rPr>
          <w:rFonts w:cs="Arial"/>
          <w:b/>
          <w:bCs/>
          <w:szCs w:val="24"/>
        </w:rPr>
        <w:t>r</w:t>
      </w:r>
      <w:r w:rsidR="00986840" w:rsidRPr="00DF7E1C">
        <w:rPr>
          <w:rFonts w:cs="Arial"/>
          <w:b/>
          <w:bCs/>
          <w:spacing w:val="-1"/>
          <w:szCs w:val="24"/>
        </w:rPr>
        <w:t xml:space="preserve"> </w:t>
      </w:r>
      <w:r w:rsidR="00986840" w:rsidRPr="00DF7E1C">
        <w:rPr>
          <w:rFonts w:cs="Arial"/>
          <w:b/>
          <w:bCs/>
          <w:spacing w:val="-3"/>
          <w:szCs w:val="24"/>
        </w:rPr>
        <w:t>S</w:t>
      </w:r>
      <w:r w:rsidR="00986840" w:rsidRPr="00DF7E1C">
        <w:rPr>
          <w:rFonts w:cs="Arial"/>
          <w:b/>
          <w:bCs/>
          <w:szCs w:val="24"/>
        </w:rPr>
        <w:t>er</w:t>
      </w:r>
      <w:r w:rsidR="00986840" w:rsidRPr="00DF7E1C">
        <w:rPr>
          <w:rFonts w:cs="Arial"/>
          <w:b/>
          <w:bCs/>
          <w:spacing w:val="-2"/>
          <w:szCs w:val="24"/>
        </w:rPr>
        <w:t>v</w:t>
      </w:r>
      <w:r w:rsidR="00986840" w:rsidRPr="00DF7E1C">
        <w:rPr>
          <w:rFonts w:cs="Arial"/>
          <w:b/>
          <w:bCs/>
          <w:spacing w:val="1"/>
          <w:szCs w:val="24"/>
        </w:rPr>
        <w:t>i</w:t>
      </w:r>
      <w:r w:rsidR="00986840" w:rsidRPr="00DF7E1C">
        <w:rPr>
          <w:rFonts w:cs="Arial"/>
          <w:b/>
          <w:bCs/>
          <w:szCs w:val="24"/>
        </w:rPr>
        <w:t>c</w:t>
      </w:r>
      <w:r w:rsidR="00986840" w:rsidRPr="00DF7E1C">
        <w:rPr>
          <w:rFonts w:cs="Arial"/>
          <w:b/>
          <w:bCs/>
          <w:spacing w:val="-3"/>
          <w:szCs w:val="24"/>
        </w:rPr>
        <w:t>e</w:t>
      </w:r>
      <w:r w:rsidR="00986840" w:rsidRPr="00DF7E1C">
        <w:rPr>
          <w:rFonts w:cs="Arial"/>
          <w:b/>
          <w:bCs/>
          <w:szCs w:val="24"/>
        </w:rPr>
        <w:t xml:space="preserve">s </w:t>
      </w:r>
      <w:r w:rsidR="00986840" w:rsidRPr="00DF7E1C">
        <w:rPr>
          <w:rFonts w:cs="Arial"/>
          <w:b/>
          <w:bCs/>
          <w:spacing w:val="-2"/>
          <w:szCs w:val="24"/>
        </w:rPr>
        <w:t>R</w:t>
      </w:r>
      <w:r w:rsidR="00986840" w:rsidRPr="00DF7E1C">
        <w:rPr>
          <w:rFonts w:cs="Arial"/>
          <w:b/>
          <w:bCs/>
          <w:szCs w:val="24"/>
        </w:rPr>
        <w:t>e</w:t>
      </w:r>
      <w:r w:rsidR="00986840" w:rsidRPr="00DF7E1C">
        <w:rPr>
          <w:rFonts w:cs="Arial"/>
          <w:b/>
          <w:bCs/>
          <w:spacing w:val="-1"/>
          <w:szCs w:val="24"/>
        </w:rPr>
        <w:t>n</w:t>
      </w:r>
      <w:r w:rsidR="00986840" w:rsidRPr="00DF7E1C">
        <w:rPr>
          <w:rFonts w:cs="Arial"/>
          <w:b/>
          <w:bCs/>
          <w:szCs w:val="24"/>
        </w:rPr>
        <w:t>dered</w:t>
      </w:r>
      <w:r w:rsidR="00986840" w:rsidRPr="00DF7E1C">
        <w:rPr>
          <w:rFonts w:cs="Arial"/>
          <w:b/>
          <w:bCs/>
          <w:spacing w:val="-4"/>
          <w:szCs w:val="24"/>
        </w:rPr>
        <w:t xml:space="preserve"> </w:t>
      </w:r>
      <w:r w:rsidR="00986840" w:rsidRPr="00DF7E1C">
        <w:rPr>
          <w:rFonts w:cs="Arial"/>
          <w:b/>
          <w:bCs/>
          <w:spacing w:val="1"/>
          <w:szCs w:val="24"/>
        </w:rPr>
        <w:t>o</w:t>
      </w:r>
      <w:r w:rsidR="00986840" w:rsidRPr="00DF7E1C">
        <w:rPr>
          <w:rFonts w:cs="Arial"/>
          <w:b/>
          <w:bCs/>
          <w:szCs w:val="24"/>
        </w:rPr>
        <w:t>n</w:t>
      </w:r>
      <w:r w:rsidR="00986840" w:rsidRPr="00DF7E1C">
        <w:rPr>
          <w:rFonts w:cs="Arial"/>
          <w:b/>
          <w:bCs/>
          <w:spacing w:val="-1"/>
          <w:szCs w:val="24"/>
        </w:rPr>
        <w:t xml:space="preserve"> </w:t>
      </w:r>
      <w:r w:rsidR="00986840" w:rsidRPr="00DF7E1C">
        <w:rPr>
          <w:rFonts w:cs="Arial"/>
          <w:b/>
          <w:bCs/>
          <w:spacing w:val="-2"/>
          <w:szCs w:val="24"/>
        </w:rPr>
        <w:t>o</w:t>
      </w:r>
      <w:r w:rsidR="00986840" w:rsidRPr="00DF7E1C">
        <w:rPr>
          <w:rFonts w:cs="Arial"/>
          <w:b/>
          <w:bCs/>
          <w:szCs w:val="24"/>
        </w:rPr>
        <w:t>r</w:t>
      </w:r>
      <w:r w:rsidR="00986840" w:rsidRPr="00DF7E1C">
        <w:rPr>
          <w:rFonts w:cs="Arial"/>
          <w:b/>
          <w:bCs/>
          <w:spacing w:val="-1"/>
          <w:szCs w:val="24"/>
        </w:rPr>
        <w:t xml:space="preserve"> </w:t>
      </w:r>
      <w:r w:rsidR="00986840" w:rsidRPr="00DF7E1C">
        <w:rPr>
          <w:rFonts w:cs="Arial"/>
          <w:b/>
          <w:bCs/>
          <w:spacing w:val="1"/>
          <w:szCs w:val="24"/>
        </w:rPr>
        <w:t>a</w:t>
      </w:r>
      <w:r w:rsidR="00986840" w:rsidRPr="00DF7E1C">
        <w:rPr>
          <w:rFonts w:cs="Arial"/>
          <w:b/>
          <w:bCs/>
          <w:szCs w:val="24"/>
        </w:rPr>
        <w:t>f</w:t>
      </w:r>
      <w:r w:rsidR="00986840" w:rsidRPr="00DF7E1C">
        <w:rPr>
          <w:rFonts w:cs="Arial"/>
          <w:b/>
          <w:bCs/>
          <w:spacing w:val="-3"/>
          <w:szCs w:val="24"/>
        </w:rPr>
        <w:t>t</w:t>
      </w:r>
      <w:r w:rsidR="00986840" w:rsidRPr="00DF7E1C">
        <w:rPr>
          <w:rFonts w:cs="Arial"/>
          <w:b/>
          <w:bCs/>
          <w:szCs w:val="24"/>
        </w:rPr>
        <w:t>er</w:t>
      </w:r>
      <w:r w:rsidR="00986840" w:rsidRPr="00DF7E1C">
        <w:rPr>
          <w:rFonts w:cs="Arial"/>
          <w:b/>
          <w:bCs/>
          <w:spacing w:val="-1"/>
          <w:szCs w:val="24"/>
        </w:rPr>
        <w:t xml:space="preserve"> </w:t>
      </w:r>
      <w:r w:rsidR="00AE082F">
        <w:rPr>
          <w:rFonts w:cs="Arial"/>
          <w:b/>
          <w:bCs/>
          <w:spacing w:val="-2"/>
          <w:szCs w:val="24"/>
        </w:rPr>
        <w:t xml:space="preserve">October </w:t>
      </w:r>
      <w:r w:rsidR="009E359E">
        <w:rPr>
          <w:rFonts w:cs="Arial"/>
          <w:b/>
          <w:bCs/>
          <w:spacing w:val="-2"/>
          <w:szCs w:val="24"/>
        </w:rPr>
        <w:t>1</w:t>
      </w:r>
      <w:r w:rsidR="00AE082F">
        <w:rPr>
          <w:rFonts w:cs="Arial"/>
          <w:b/>
          <w:bCs/>
          <w:spacing w:val="-2"/>
          <w:szCs w:val="24"/>
        </w:rPr>
        <w:t>4</w:t>
      </w:r>
      <w:r w:rsidR="009E359E">
        <w:rPr>
          <w:rFonts w:cs="Arial"/>
          <w:b/>
          <w:bCs/>
          <w:spacing w:val="-2"/>
          <w:szCs w:val="24"/>
        </w:rPr>
        <w:t>, 2020</w:t>
      </w:r>
    </w:p>
    <w:p w:rsidR="00A777AE" w:rsidRDefault="009530E7" w:rsidP="0016018E">
      <w:pPr>
        <w:spacing w:before="360" w:after="240"/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t>Pursuant to Labor Code section 5307.1</w:t>
      </w:r>
      <w:r w:rsidR="00140877">
        <w:rPr>
          <w:rFonts w:cs="Arial"/>
          <w:szCs w:val="24"/>
        </w:rPr>
        <w:t>, subdivision (g)</w:t>
      </w:r>
      <w:r w:rsidRPr="00DF7E1C">
        <w:rPr>
          <w:rFonts w:cs="Arial"/>
          <w:szCs w:val="24"/>
        </w:rPr>
        <w:t>, the Administrative Director of the Division of Workers’ Compensation orders that the physician services and non-physician practitioner services fee schedule portion of the Official Medical Fee Schedule contained in title 8, California Code of Regulations</w:t>
      </w:r>
      <w:r w:rsidR="00AE082F">
        <w:rPr>
          <w:rFonts w:cs="Arial"/>
          <w:szCs w:val="24"/>
        </w:rPr>
        <w:t>, section</w:t>
      </w:r>
      <w:r w:rsidRPr="00796EFC">
        <w:rPr>
          <w:rFonts w:cs="Arial"/>
          <w:szCs w:val="24"/>
        </w:rPr>
        <w:t xml:space="preserve"> 9789.19, </w:t>
      </w:r>
      <w:r w:rsidR="00A777AE" w:rsidRPr="00796EFC">
        <w:rPr>
          <w:rFonts w:cs="Arial"/>
          <w:szCs w:val="24"/>
        </w:rPr>
        <w:t xml:space="preserve">is </w:t>
      </w:r>
      <w:r w:rsidRPr="00796EFC">
        <w:rPr>
          <w:rFonts w:cs="Arial"/>
          <w:szCs w:val="24"/>
        </w:rPr>
        <w:t>adjusted</w:t>
      </w:r>
      <w:r w:rsidRPr="00DF7E1C">
        <w:rPr>
          <w:rFonts w:cs="Arial"/>
          <w:szCs w:val="24"/>
        </w:rPr>
        <w:t xml:space="preserve"> to conform to changes in the Medicare system, effective for services rendered on or after </w:t>
      </w:r>
      <w:r w:rsidR="00AE082F">
        <w:rPr>
          <w:rFonts w:cs="Arial"/>
          <w:szCs w:val="24"/>
        </w:rPr>
        <w:t>October</w:t>
      </w:r>
      <w:r w:rsidR="009E359E">
        <w:rPr>
          <w:rFonts w:cs="Arial"/>
          <w:szCs w:val="24"/>
        </w:rPr>
        <w:t xml:space="preserve"> 1</w:t>
      </w:r>
      <w:r w:rsidR="00AE082F">
        <w:rPr>
          <w:rFonts w:cs="Arial"/>
          <w:szCs w:val="24"/>
        </w:rPr>
        <w:t>4</w:t>
      </w:r>
      <w:r w:rsidR="009E359E">
        <w:rPr>
          <w:rFonts w:cs="Arial"/>
          <w:szCs w:val="24"/>
        </w:rPr>
        <w:t>, 2020</w:t>
      </w:r>
      <w:r w:rsidR="00D51467">
        <w:rPr>
          <w:rFonts w:cs="Arial"/>
          <w:szCs w:val="24"/>
        </w:rPr>
        <w:t>.</w:t>
      </w:r>
      <w:r w:rsidR="00126A24">
        <w:rPr>
          <w:rFonts w:cs="Arial"/>
          <w:szCs w:val="24"/>
        </w:rPr>
        <w:t xml:space="preserve"> These changes are </w:t>
      </w:r>
      <w:r w:rsidR="00A4447C">
        <w:rPr>
          <w:rFonts w:cs="Arial"/>
          <w:szCs w:val="24"/>
        </w:rPr>
        <w:t>intended to increase the use of telehealth for providing workers’ compensation medical treatment during the COVID-19 public health emergency</w:t>
      </w:r>
      <w:r w:rsidR="00376E31">
        <w:rPr>
          <w:rFonts w:cs="Arial"/>
          <w:szCs w:val="24"/>
        </w:rPr>
        <w:t xml:space="preserve"> declared by Governor Gavin Newsom on March 4, 2020</w:t>
      </w:r>
      <w:r w:rsidR="00A4447C">
        <w:rPr>
          <w:rFonts w:cs="Arial"/>
          <w:szCs w:val="24"/>
        </w:rPr>
        <w:t>.</w:t>
      </w:r>
      <w:r w:rsidR="00376E31">
        <w:rPr>
          <w:rFonts w:cs="Arial"/>
          <w:szCs w:val="24"/>
        </w:rPr>
        <w:t xml:space="preserve"> (</w:t>
      </w:r>
      <w:hyperlink r:id="rId8" w:history="1">
        <w:r w:rsidR="00376E31" w:rsidRPr="00494511">
          <w:rPr>
            <w:rStyle w:val="Hyperlink"/>
            <w:rFonts w:cs="Arial"/>
            <w:szCs w:val="24"/>
          </w:rPr>
          <w:t>Proclamation of State of Emergency</w:t>
        </w:r>
      </w:hyperlink>
      <w:r w:rsidR="00376E31">
        <w:rPr>
          <w:rFonts w:cs="Arial"/>
          <w:szCs w:val="24"/>
        </w:rPr>
        <w:t>.)</w:t>
      </w:r>
    </w:p>
    <w:p w:rsidR="00A4447C" w:rsidRPr="00A4447C" w:rsidRDefault="00A4447C" w:rsidP="00A777AE">
      <w:pPr>
        <w:spacing w:before="240" w:after="240"/>
        <w:ind w:left="-720" w:right="-720"/>
        <w:rPr>
          <w:rFonts w:cs="Arial"/>
          <w:szCs w:val="24"/>
          <w:u w:val="single"/>
        </w:rPr>
      </w:pPr>
      <w:r w:rsidRPr="00A4447C">
        <w:rPr>
          <w:rFonts w:cs="Arial"/>
          <w:szCs w:val="24"/>
          <w:u w:val="single"/>
        </w:rPr>
        <w:t>Background</w:t>
      </w:r>
      <w:r w:rsidR="00297200">
        <w:rPr>
          <w:rFonts w:cs="Arial"/>
          <w:szCs w:val="24"/>
          <w:u w:val="single"/>
        </w:rPr>
        <w:t xml:space="preserve"> and Basis for</w:t>
      </w:r>
      <w:r w:rsidRPr="00A4447C">
        <w:rPr>
          <w:rFonts w:cs="Arial"/>
          <w:szCs w:val="24"/>
          <w:u w:val="single"/>
        </w:rPr>
        <w:t xml:space="preserve"> Order</w:t>
      </w:r>
    </w:p>
    <w:p w:rsidR="0047306C" w:rsidRDefault="00494511" w:rsidP="00494511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I</w:t>
      </w:r>
      <w:r w:rsidR="00170745">
        <w:rPr>
          <w:rFonts w:cs="Arial"/>
          <w:szCs w:val="24"/>
        </w:rPr>
        <w:t xml:space="preserve">n order to </w:t>
      </w:r>
      <w:r w:rsidR="003C3888">
        <w:rPr>
          <w:rFonts w:cs="Arial"/>
          <w:szCs w:val="24"/>
        </w:rPr>
        <w:t>encourage increased use of telehealth during the public health emergency,</w:t>
      </w:r>
      <w:r w:rsidR="00170745">
        <w:rPr>
          <w:rFonts w:cs="Arial"/>
          <w:szCs w:val="24"/>
        </w:rPr>
        <w:t xml:space="preserve"> </w:t>
      </w:r>
      <w:r w:rsidR="00FF65C0">
        <w:rPr>
          <w:rFonts w:cs="Arial"/>
          <w:szCs w:val="24"/>
        </w:rPr>
        <w:t xml:space="preserve">the </w:t>
      </w:r>
      <w:r w:rsidR="008F0243">
        <w:rPr>
          <w:rFonts w:cs="Arial"/>
          <w:szCs w:val="24"/>
        </w:rPr>
        <w:t xml:space="preserve">Administrative Director previously adopted the </w:t>
      </w:r>
      <w:r w:rsidR="00FF65C0">
        <w:rPr>
          <w:rFonts w:cs="Arial"/>
          <w:szCs w:val="24"/>
        </w:rPr>
        <w:t>Centers for Medicare and Medicaid Services</w:t>
      </w:r>
      <w:r w:rsidR="008F0243">
        <w:rPr>
          <w:rFonts w:cs="Arial"/>
          <w:szCs w:val="24"/>
        </w:rPr>
        <w:t>’</w:t>
      </w:r>
      <w:r w:rsidR="00FF65C0">
        <w:rPr>
          <w:rFonts w:cs="Arial"/>
          <w:szCs w:val="24"/>
        </w:rPr>
        <w:t xml:space="preserve"> (CMS) temporary changes to the Medicare Physician Fee Schedule by </w:t>
      </w:r>
      <w:r w:rsidR="008F0243">
        <w:rPr>
          <w:rFonts w:cs="Arial"/>
          <w:szCs w:val="24"/>
        </w:rPr>
        <w:t>adopting the</w:t>
      </w:r>
      <w:r w:rsidR="00FF65C0">
        <w:rPr>
          <w:rFonts w:cs="Arial"/>
          <w:szCs w:val="24"/>
        </w:rPr>
        <w:t xml:space="preserve"> </w:t>
      </w:r>
      <w:r w:rsidR="008F0243">
        <w:rPr>
          <w:rFonts w:cs="Arial"/>
          <w:szCs w:val="24"/>
        </w:rPr>
        <w:t xml:space="preserve">Medicare </w:t>
      </w:r>
      <w:r w:rsidR="00FF65C0">
        <w:rPr>
          <w:rFonts w:cs="Arial"/>
          <w:szCs w:val="24"/>
        </w:rPr>
        <w:t>list of telehealth services</w:t>
      </w:r>
      <w:r w:rsidR="008F0243">
        <w:rPr>
          <w:rFonts w:cs="Arial"/>
          <w:szCs w:val="24"/>
        </w:rPr>
        <w:t>.</w:t>
      </w:r>
      <w:r w:rsidR="009B2CB1">
        <w:rPr>
          <w:rFonts w:cs="Arial"/>
          <w:szCs w:val="24"/>
        </w:rPr>
        <w:t xml:space="preserve"> </w:t>
      </w:r>
      <w:r w:rsidR="008F0243">
        <w:rPr>
          <w:rFonts w:cs="Arial"/>
          <w:szCs w:val="24"/>
        </w:rPr>
        <w:t xml:space="preserve">CMS has subsequently modified the telehealth list by expanding it to include 11 additional codes. The Administrative Director has determined that </w:t>
      </w:r>
      <w:r w:rsidR="009B2CB1">
        <w:rPr>
          <w:rFonts w:cs="Arial"/>
          <w:szCs w:val="24"/>
        </w:rPr>
        <w:t xml:space="preserve">adopting the </w:t>
      </w:r>
      <w:r w:rsidR="008F0243">
        <w:rPr>
          <w:rFonts w:cs="Arial"/>
          <w:szCs w:val="24"/>
        </w:rPr>
        <w:t>Medicare Physician Fee Schedule</w:t>
      </w:r>
      <w:r w:rsidR="001A6B09">
        <w:rPr>
          <w:rFonts w:cs="Arial"/>
          <w:szCs w:val="24"/>
        </w:rPr>
        <w:t xml:space="preserve"> October 14, 2020</w:t>
      </w:r>
      <w:r w:rsidR="008F0243">
        <w:rPr>
          <w:rFonts w:cs="Arial"/>
          <w:szCs w:val="24"/>
        </w:rPr>
        <w:t xml:space="preserve"> </w:t>
      </w:r>
      <w:r w:rsidR="00031697">
        <w:rPr>
          <w:rFonts w:cs="Arial"/>
          <w:szCs w:val="24"/>
        </w:rPr>
        <w:t xml:space="preserve">expanded </w:t>
      </w:r>
      <w:r w:rsidR="008F0243">
        <w:rPr>
          <w:rFonts w:cs="Arial"/>
          <w:szCs w:val="24"/>
        </w:rPr>
        <w:t xml:space="preserve">telehealth list </w:t>
      </w:r>
      <w:r w:rsidR="009B2CB1">
        <w:rPr>
          <w:rFonts w:cs="Arial"/>
          <w:szCs w:val="24"/>
        </w:rPr>
        <w:t xml:space="preserve">will support the goal </w:t>
      </w:r>
      <w:r w:rsidR="008F0243">
        <w:rPr>
          <w:rFonts w:cs="Arial"/>
          <w:szCs w:val="24"/>
        </w:rPr>
        <w:t xml:space="preserve">of reducing the spread of the SARS CoV-2 </w:t>
      </w:r>
      <w:r w:rsidR="00DC7995">
        <w:rPr>
          <w:rFonts w:cs="Arial"/>
          <w:szCs w:val="24"/>
        </w:rPr>
        <w:t>while increasing access to</w:t>
      </w:r>
      <w:r w:rsidR="009B2CB1">
        <w:rPr>
          <w:rFonts w:cs="Arial"/>
          <w:szCs w:val="24"/>
        </w:rPr>
        <w:t xml:space="preserve"> workers’ compensation medical treatment </w:t>
      </w:r>
      <w:r w:rsidR="00DC7995">
        <w:rPr>
          <w:rFonts w:cs="Arial"/>
          <w:szCs w:val="24"/>
        </w:rPr>
        <w:t>provided via telehealth.</w:t>
      </w:r>
    </w:p>
    <w:p w:rsidR="00297200" w:rsidRPr="00297200" w:rsidRDefault="00297200" w:rsidP="00031697">
      <w:pPr>
        <w:spacing w:before="240" w:after="240"/>
        <w:ind w:left="-720" w:right="-720"/>
        <w:rPr>
          <w:rFonts w:cs="Arial"/>
          <w:szCs w:val="24"/>
          <w:u w:val="single"/>
        </w:rPr>
      </w:pPr>
      <w:r w:rsidRPr="00297200">
        <w:rPr>
          <w:rFonts w:cs="Arial"/>
          <w:szCs w:val="24"/>
          <w:u w:val="single"/>
        </w:rPr>
        <w:t>Order to Adjust Fee Schedule and Incorporation by Reference</w:t>
      </w:r>
    </w:p>
    <w:p w:rsidR="009530E7" w:rsidRPr="00DF7E1C" w:rsidRDefault="00297200" w:rsidP="00A777AE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Therefore, in order to further the use of telehealth while supporting the access to workers’ compensation medical treatment during the public health emergency, t</w:t>
      </w:r>
      <w:r w:rsidR="009530E7" w:rsidRPr="00DF7E1C">
        <w:rPr>
          <w:rFonts w:cs="Arial"/>
          <w:szCs w:val="24"/>
        </w:rPr>
        <w:t xml:space="preserve">his Order adopts </w:t>
      </w:r>
      <w:r>
        <w:rPr>
          <w:rFonts w:cs="Arial"/>
          <w:szCs w:val="24"/>
        </w:rPr>
        <w:t xml:space="preserve">the following </w:t>
      </w:r>
      <w:r w:rsidR="009530E7" w:rsidRPr="00DF7E1C">
        <w:rPr>
          <w:rFonts w:cs="Arial"/>
          <w:szCs w:val="24"/>
        </w:rPr>
        <w:t>changes to the OMFS for Physician Services and Non-Physician Practitioner Services to conform to relevant Medicare changes:</w:t>
      </w:r>
    </w:p>
    <w:p w:rsidR="008D62A0" w:rsidRDefault="00954CE8" w:rsidP="0016018E">
      <w:pPr>
        <w:spacing w:before="240" w:after="48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The Medicare excel document “</w:t>
      </w:r>
      <w:hyperlink r:id="rId9" w:history="1">
        <w:r w:rsidRPr="00954CE8">
          <w:rPr>
            <w:rStyle w:val="Hyperlink"/>
            <w:rFonts w:cs="Arial"/>
          </w:rPr>
          <w:t>Covered Telehealth Services for PHE for the COVID-19 pandemic effective March 1, 2020</w:t>
        </w:r>
      </w:hyperlink>
      <w:r w:rsidR="00AE082F">
        <w:rPr>
          <w:rStyle w:val="Hyperlink"/>
          <w:rFonts w:cs="Arial"/>
        </w:rPr>
        <w:t xml:space="preserve"> updated October 14, 2020</w:t>
      </w:r>
      <w:r w:rsidRPr="00954CE8">
        <w:rPr>
          <w:rStyle w:val="Hyperlink"/>
          <w:rFonts w:cs="Arial"/>
          <w:color w:val="auto"/>
          <w:u w:val="none"/>
        </w:rPr>
        <w:t xml:space="preserve">” is adopted and incorporated by reference into </w:t>
      </w:r>
      <w:r w:rsidR="00D3003D" w:rsidRPr="00954CE8">
        <w:rPr>
          <w:rFonts w:cs="Arial"/>
          <w:szCs w:val="24"/>
        </w:rPr>
        <w:t xml:space="preserve">Title </w:t>
      </w:r>
      <w:r w:rsidR="00D3003D">
        <w:rPr>
          <w:rFonts w:cs="Arial"/>
          <w:szCs w:val="24"/>
        </w:rPr>
        <w:t>8, California Code of Regulations</w:t>
      </w:r>
      <w:r w:rsidR="00862A35">
        <w:rPr>
          <w:rFonts w:cs="Arial"/>
          <w:szCs w:val="24"/>
        </w:rPr>
        <w:t>,</w:t>
      </w:r>
      <w:r w:rsidR="00D3003D">
        <w:rPr>
          <w:rFonts w:cs="Arial"/>
          <w:szCs w:val="24"/>
        </w:rPr>
        <w:t xml:space="preserve"> section 9789.19, subdivision (g</w:t>
      </w:r>
      <w:r w:rsidR="0056082F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.  </w:t>
      </w:r>
      <w:r w:rsidR="008D62A0">
        <w:rPr>
          <w:rFonts w:cs="Arial"/>
          <w:szCs w:val="24"/>
        </w:rPr>
        <w:t>The 11 newly added codes are effective for services</w:t>
      </w:r>
      <w:r w:rsidR="0056082F">
        <w:rPr>
          <w:rFonts w:cs="Arial"/>
          <w:szCs w:val="24"/>
        </w:rPr>
        <w:t xml:space="preserve"> rendered</w:t>
      </w:r>
      <w:bookmarkStart w:id="0" w:name="_GoBack"/>
      <w:bookmarkEnd w:id="0"/>
      <w:r w:rsidR="008D62A0">
        <w:rPr>
          <w:rFonts w:cs="Arial"/>
          <w:szCs w:val="24"/>
        </w:rPr>
        <w:t xml:space="preserve"> on or after October 14, 2020, while the remainder of the list</w:t>
      </w:r>
      <w:r w:rsidR="00B72F99">
        <w:rPr>
          <w:rFonts w:cs="Arial"/>
          <w:szCs w:val="24"/>
        </w:rPr>
        <w:t xml:space="preserve"> is unchanged from the </w:t>
      </w:r>
      <w:r w:rsidR="00B72F99">
        <w:rPr>
          <w:rFonts w:cs="Arial"/>
          <w:szCs w:val="24"/>
        </w:rPr>
        <w:lastRenderedPageBreak/>
        <w:t>previous revision and</w:t>
      </w:r>
      <w:r w:rsidR="008D62A0">
        <w:rPr>
          <w:rFonts w:cs="Arial"/>
          <w:szCs w:val="24"/>
        </w:rPr>
        <w:t xml:space="preserve"> continues to be retroactive to services rendered on or after March 1, 2020.</w:t>
      </w:r>
    </w:p>
    <w:p w:rsidR="00D3003D" w:rsidRDefault="00954CE8" w:rsidP="0016018E">
      <w:pPr>
        <w:spacing w:before="480" w:after="36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Section 9789.19, subdivision (g)</w:t>
      </w:r>
      <w:r w:rsidR="00C70FFA">
        <w:rPr>
          <w:rFonts w:cs="Arial"/>
          <w:szCs w:val="24"/>
        </w:rPr>
        <w:t>,</w:t>
      </w:r>
      <w:r w:rsidR="00D3003D">
        <w:rPr>
          <w:rFonts w:cs="Arial"/>
          <w:szCs w:val="24"/>
        </w:rPr>
        <w:t xml:space="preserve"> is modified as follows</w:t>
      </w:r>
      <w:r w:rsidR="001A6B09">
        <w:rPr>
          <w:rFonts w:cs="Arial"/>
          <w:szCs w:val="24"/>
        </w:rPr>
        <w:t xml:space="preserve"> (changes shown in double underline)</w:t>
      </w:r>
      <w:r w:rsidR="00D3003D">
        <w:rPr>
          <w:rFonts w:cs="Arial"/>
          <w:szCs w:val="24"/>
        </w:rPr>
        <w:t>: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Document Table for Services Rendered On or After January 1, 2020 and Mid-Year Updates"/>
        <w:tblDescription w:val="Excerpt of the section 9789.19, subdivision (g) Update Table to show changes adopting the October 14, 2020 updated telehealth services list."/>
      </w:tblPr>
      <w:tblGrid>
        <w:gridCol w:w="2988"/>
        <w:gridCol w:w="6210"/>
      </w:tblGrid>
      <w:tr w:rsidR="001A6B09" w:rsidRPr="001107D1" w:rsidTr="004F54DC">
        <w:tc>
          <w:tcPr>
            <w:tcW w:w="2988" w:type="dxa"/>
            <w:shd w:val="clear" w:color="auto" w:fill="auto"/>
          </w:tcPr>
          <w:p w:rsidR="001A6B09" w:rsidRPr="001107D1" w:rsidRDefault="001A6B09" w:rsidP="004F54DC">
            <w:pPr>
              <w:rPr>
                <w:rFonts w:cs="Arial"/>
              </w:rPr>
            </w:pPr>
            <w:r w:rsidRPr="001107D1">
              <w:rPr>
                <w:rFonts w:cs="Arial"/>
              </w:rPr>
              <w:t>Telehealth – Services Accessible Through Telehealth (using audio and video telecommunication method and audio only telecommunication method) During the COVID-19 Public Health Emergency</w:t>
            </w:r>
          </w:p>
          <w:p w:rsidR="001A6B09" w:rsidRPr="001107D1" w:rsidRDefault="001A6B09" w:rsidP="004F54DC">
            <w:pPr>
              <w:rPr>
                <w:rFonts w:cs="Arial"/>
                <w:u w:val="double"/>
              </w:rPr>
            </w:pPr>
          </w:p>
        </w:tc>
        <w:tc>
          <w:tcPr>
            <w:tcW w:w="6210" w:type="dxa"/>
            <w:shd w:val="clear" w:color="auto" w:fill="auto"/>
          </w:tcPr>
          <w:p w:rsidR="001A6B09" w:rsidRPr="001107D1" w:rsidRDefault="001A6B09" w:rsidP="004F54DC">
            <w:pPr>
              <w:spacing w:after="120"/>
              <w:rPr>
                <w:rFonts w:cs="Arial"/>
              </w:rPr>
            </w:pPr>
            <w:r w:rsidRPr="001107D1">
              <w:rPr>
                <w:rFonts w:cs="Arial"/>
              </w:rPr>
              <w:t>For services on or after March 1, 2020:</w:t>
            </w:r>
          </w:p>
          <w:p w:rsidR="001A6B09" w:rsidRPr="001107D1" w:rsidRDefault="001A6B09" w:rsidP="004F54DC">
            <w:pPr>
              <w:spacing w:after="240"/>
              <w:rPr>
                <w:rFonts w:cs="Arial"/>
                <w:u w:val="single"/>
              </w:rPr>
            </w:pPr>
            <w:r w:rsidRPr="001107D1">
              <w:rPr>
                <w:rFonts w:cs="Arial"/>
              </w:rPr>
              <w:t xml:space="preserve">CMS – </w:t>
            </w:r>
            <w:r w:rsidRPr="001107D1">
              <w:rPr>
                <w:rFonts w:cs="Arial"/>
                <w:u w:val="single"/>
              </w:rPr>
              <w:t>“</w:t>
            </w:r>
            <w:hyperlink r:id="rId10" w:history="1">
              <w:r w:rsidRPr="001107D1">
                <w:rPr>
                  <w:rStyle w:val="Hyperlink"/>
                  <w:rFonts w:cs="Arial"/>
                </w:rPr>
                <w:t>Telehealth Services for PHE for the COVID-19 pandemic effective March 1 2020-updated April 30 2020</w:t>
              </w:r>
            </w:hyperlink>
            <w:r w:rsidRPr="001107D1">
              <w:rPr>
                <w:rFonts w:cs="Arial"/>
                <w:u w:val="single"/>
              </w:rPr>
              <w:t>”</w:t>
            </w:r>
          </w:p>
          <w:p w:rsidR="001A6B09" w:rsidRPr="001107D1" w:rsidRDefault="001A6B09" w:rsidP="004F54DC">
            <w:pPr>
              <w:spacing w:after="240"/>
              <w:rPr>
                <w:rFonts w:cs="Arial"/>
              </w:rPr>
            </w:pPr>
            <w:r w:rsidRPr="001107D1">
              <w:rPr>
                <w:rFonts w:cs="Arial"/>
              </w:rPr>
              <w:t>File specifies codes that may be billed when service is rendered using audio only telecommunication and codes that may only be billed if service is rendered using a telecommunication method that includes both audio and video. The list is adopted retroactively for services rendered on or after March 1, 2020.</w:t>
            </w:r>
          </w:p>
          <w:p w:rsidR="001A6B09" w:rsidRDefault="001A6B09" w:rsidP="004F54DC">
            <w:pPr>
              <w:spacing w:after="240"/>
              <w:rPr>
                <w:rFonts w:cs="Arial"/>
              </w:rPr>
            </w:pPr>
            <w:r w:rsidRPr="001107D1">
              <w:rPr>
                <w:rFonts w:cs="Arial"/>
              </w:rPr>
              <w:t>In accord with CPT 2020, append modifier 95 to procedure code when delivered via telehealth.</w:t>
            </w:r>
          </w:p>
          <w:p w:rsidR="001A6B09" w:rsidRPr="00E01915" w:rsidRDefault="001A6B09" w:rsidP="004F54DC">
            <w:pPr>
              <w:spacing w:after="120"/>
              <w:rPr>
                <w:rFonts w:cs="Arial"/>
                <w:u w:val="double"/>
              </w:rPr>
            </w:pPr>
            <w:r w:rsidRPr="00E01915">
              <w:rPr>
                <w:rFonts w:cs="Arial"/>
                <w:u w:val="double"/>
              </w:rPr>
              <w:t>For services on or after October 14, 2020:</w:t>
            </w:r>
          </w:p>
          <w:p w:rsidR="001A6B09" w:rsidRPr="001107D1" w:rsidRDefault="001A6B09" w:rsidP="004F54DC">
            <w:pPr>
              <w:spacing w:after="240"/>
              <w:rPr>
                <w:rFonts w:cs="Arial"/>
                <w:u w:val="single"/>
              </w:rPr>
            </w:pPr>
            <w:r w:rsidRPr="00E01915">
              <w:rPr>
                <w:rFonts w:cs="Arial"/>
                <w:u w:val="double"/>
              </w:rPr>
              <w:t xml:space="preserve">CMS – </w:t>
            </w:r>
            <w:r w:rsidRPr="001107D1">
              <w:rPr>
                <w:rFonts w:cs="Arial"/>
                <w:u w:val="single"/>
              </w:rPr>
              <w:t>“</w:t>
            </w:r>
            <w:hyperlink r:id="rId11" w:history="1">
              <w:r w:rsidRPr="001107D1">
                <w:rPr>
                  <w:rStyle w:val="Hyperlink"/>
                  <w:rFonts w:cs="Arial"/>
                </w:rPr>
                <w:t xml:space="preserve">Telehealth Services for PHE for the COVID-19 pandemic effective March 1 2020-updated </w:t>
              </w:r>
              <w:r>
                <w:rPr>
                  <w:rStyle w:val="Hyperlink"/>
                  <w:rFonts w:cs="Arial"/>
                </w:rPr>
                <w:t>October 14,</w:t>
              </w:r>
              <w:r w:rsidRPr="001107D1">
                <w:rPr>
                  <w:rStyle w:val="Hyperlink"/>
                  <w:rFonts w:cs="Arial"/>
                </w:rPr>
                <w:t xml:space="preserve"> 2020</w:t>
              </w:r>
            </w:hyperlink>
            <w:r w:rsidRPr="001107D1">
              <w:rPr>
                <w:rFonts w:cs="Arial"/>
                <w:u w:val="single"/>
              </w:rPr>
              <w:t>”</w:t>
            </w:r>
          </w:p>
          <w:p w:rsidR="001A6B09" w:rsidRDefault="001A6B09" w:rsidP="004F54DC">
            <w:pPr>
              <w:spacing w:after="240"/>
              <w:rPr>
                <w:rFonts w:cs="Arial"/>
                <w:u w:val="double"/>
              </w:rPr>
            </w:pPr>
            <w:r w:rsidRPr="00E01915">
              <w:rPr>
                <w:rFonts w:cs="Arial"/>
                <w:u w:val="double"/>
              </w:rPr>
              <w:t>File specifies codes that may be billed when service is rendered using audio only telecommunication and codes that may only be billed if service is rendered using a telecommunication method that includes both audio and video. The list is adopted retroactively for services rendered on or after March 1, 2020</w:t>
            </w:r>
            <w:r>
              <w:rPr>
                <w:rFonts w:cs="Arial"/>
                <w:u w:val="double"/>
              </w:rPr>
              <w:t>, except that the following codes identified on the excel spreadsheet as “Added 10/14/20” are effective for services rendered on or after October 14, 2020:</w:t>
            </w:r>
          </w:p>
          <w:p w:rsidR="001A6B09" w:rsidRPr="00F36CD0" w:rsidRDefault="001A6B09" w:rsidP="004F54DC">
            <w:pPr>
              <w:pStyle w:val="ListParagraphnobullet"/>
            </w:pPr>
            <w:r w:rsidRPr="00F36CD0">
              <w:t>CPT code 93797</w:t>
            </w:r>
          </w:p>
          <w:p w:rsidR="001A6B09" w:rsidRPr="00F36CD0" w:rsidRDefault="001A6B09" w:rsidP="004F54DC">
            <w:pPr>
              <w:pStyle w:val="ListParagraphnobullet"/>
            </w:pPr>
            <w:r w:rsidRPr="00F36CD0">
              <w:t>CPT code 93798</w:t>
            </w:r>
          </w:p>
          <w:p w:rsidR="001A6B09" w:rsidRPr="00F36CD0" w:rsidRDefault="001A6B09" w:rsidP="004F54DC">
            <w:pPr>
              <w:pStyle w:val="ListParagraphnobullet"/>
            </w:pPr>
            <w:r w:rsidRPr="00F36CD0">
              <w:t>CPT code 93750</w:t>
            </w:r>
          </w:p>
          <w:p w:rsidR="001A6B09" w:rsidRPr="00F36CD0" w:rsidRDefault="001A6B09" w:rsidP="004F54DC">
            <w:pPr>
              <w:pStyle w:val="ListParagraphnobullet"/>
            </w:pPr>
            <w:r w:rsidRPr="00F36CD0">
              <w:t>CPT code 95970</w:t>
            </w:r>
          </w:p>
          <w:p w:rsidR="001A6B09" w:rsidRPr="00F36CD0" w:rsidRDefault="001A6B09" w:rsidP="004F54DC">
            <w:pPr>
              <w:pStyle w:val="ListParagraphnobullet"/>
            </w:pPr>
            <w:r w:rsidRPr="00F36CD0">
              <w:t>CPT code 95971</w:t>
            </w:r>
          </w:p>
          <w:p w:rsidR="001A6B09" w:rsidRPr="00F36CD0" w:rsidRDefault="001A6B09" w:rsidP="004F54DC">
            <w:pPr>
              <w:pStyle w:val="ListParagraphnobullet"/>
            </w:pPr>
            <w:r w:rsidRPr="00F36CD0">
              <w:t>CPT code 95972</w:t>
            </w:r>
          </w:p>
          <w:p w:rsidR="001A6B09" w:rsidRPr="00F36CD0" w:rsidRDefault="001A6B09" w:rsidP="004F54DC">
            <w:pPr>
              <w:pStyle w:val="ListParagraphnobullet"/>
            </w:pPr>
            <w:r w:rsidRPr="00F36CD0">
              <w:t>CPT code 95983</w:t>
            </w:r>
          </w:p>
          <w:p w:rsidR="001A6B09" w:rsidRPr="00F36CD0" w:rsidRDefault="001A6B09" w:rsidP="004F54DC">
            <w:pPr>
              <w:pStyle w:val="ListParagraphnobullet"/>
            </w:pPr>
            <w:r w:rsidRPr="00F36CD0">
              <w:t>CPT code 95984</w:t>
            </w:r>
          </w:p>
          <w:p w:rsidR="001A6B09" w:rsidRPr="00F36CD0" w:rsidRDefault="001A6B09" w:rsidP="004F54DC">
            <w:pPr>
              <w:pStyle w:val="ListParagraphnobullet"/>
            </w:pPr>
            <w:r w:rsidRPr="00F36CD0">
              <w:t>HCPCS code G0422</w:t>
            </w:r>
          </w:p>
          <w:p w:rsidR="001A6B09" w:rsidRPr="00F36CD0" w:rsidRDefault="001A6B09" w:rsidP="004F54DC">
            <w:pPr>
              <w:pStyle w:val="ListParagraphnobullet"/>
            </w:pPr>
            <w:r w:rsidRPr="00F36CD0">
              <w:lastRenderedPageBreak/>
              <w:t>HCPCS code G0423</w:t>
            </w:r>
          </w:p>
          <w:p w:rsidR="001A6B09" w:rsidRPr="00F36CD0" w:rsidRDefault="001A6B09" w:rsidP="004F54DC">
            <w:pPr>
              <w:pStyle w:val="ListParagraphnobullet"/>
            </w:pPr>
            <w:r w:rsidRPr="00F36CD0">
              <w:t>HCPCS code G0424</w:t>
            </w:r>
          </w:p>
          <w:p w:rsidR="001A6B09" w:rsidRPr="001107D1" w:rsidRDefault="001A6B09" w:rsidP="004F54DC">
            <w:pPr>
              <w:spacing w:before="240" w:after="240"/>
              <w:rPr>
                <w:rFonts w:cs="Arial"/>
              </w:rPr>
            </w:pPr>
            <w:r w:rsidRPr="00DA4D51">
              <w:rPr>
                <w:rFonts w:cs="Arial"/>
                <w:u w:val="double"/>
              </w:rPr>
              <w:t>In accord with CPT 2020, append modifier 95 to procedure code when delivered via telehealth</w:t>
            </w:r>
            <w:r w:rsidR="00B72F99">
              <w:rPr>
                <w:rFonts w:cs="Arial"/>
                <w:u w:val="double"/>
              </w:rPr>
              <w:t>.</w:t>
            </w:r>
          </w:p>
        </w:tc>
      </w:tr>
    </w:tbl>
    <w:p w:rsidR="00D93860" w:rsidRPr="00D93860" w:rsidRDefault="009530E7" w:rsidP="00D51467">
      <w:pPr>
        <w:spacing w:before="240"/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lastRenderedPageBreak/>
        <w:t xml:space="preserve">This Order and the </w:t>
      </w:r>
      <w:r w:rsidR="00376728">
        <w:rPr>
          <w:rFonts w:cs="Arial"/>
          <w:szCs w:val="24"/>
        </w:rPr>
        <w:t>update</w:t>
      </w:r>
      <w:r w:rsidRPr="00DF7E1C">
        <w:rPr>
          <w:rFonts w:cs="Arial"/>
          <w:szCs w:val="24"/>
        </w:rPr>
        <w:t xml:space="preserve">d regulation </w:t>
      </w:r>
      <w:r w:rsidR="00B72F99">
        <w:rPr>
          <w:rFonts w:cs="Arial"/>
          <w:szCs w:val="24"/>
        </w:rPr>
        <w:t>adds 11 new telehealth-eligible codes that are</w:t>
      </w:r>
      <w:r w:rsidR="00B72F99" w:rsidRPr="00DF7E1C">
        <w:rPr>
          <w:rFonts w:cs="Arial"/>
          <w:szCs w:val="24"/>
        </w:rPr>
        <w:t xml:space="preserve"> </w:t>
      </w:r>
      <w:r w:rsidRPr="00DF7E1C">
        <w:rPr>
          <w:rFonts w:cs="Arial"/>
          <w:szCs w:val="24"/>
        </w:rPr>
        <w:t xml:space="preserve">effective for services rendered on or after </w:t>
      </w:r>
      <w:r w:rsidR="00AE082F">
        <w:rPr>
          <w:rFonts w:cs="Arial"/>
          <w:szCs w:val="24"/>
        </w:rPr>
        <w:t>October 14</w:t>
      </w:r>
      <w:r w:rsidR="009E359E">
        <w:rPr>
          <w:rFonts w:cs="Arial"/>
          <w:szCs w:val="24"/>
        </w:rPr>
        <w:t>, 2020</w:t>
      </w:r>
      <w:r w:rsidRPr="00DF7E1C">
        <w:rPr>
          <w:rFonts w:cs="Arial"/>
          <w:szCs w:val="24"/>
        </w:rPr>
        <w:t xml:space="preserve"> </w:t>
      </w:r>
      <w:r w:rsidR="00B72F99">
        <w:rPr>
          <w:rFonts w:cs="Arial"/>
          <w:szCs w:val="24"/>
        </w:rPr>
        <w:t>and confirms the retroactive application of the remainder of the codes for services rendered on or after March 1, 2020. The Order and regulations</w:t>
      </w:r>
      <w:r w:rsidRPr="00DF7E1C">
        <w:rPr>
          <w:rFonts w:cs="Arial"/>
          <w:szCs w:val="24"/>
        </w:rPr>
        <w:t xml:space="preserve"> shall be published on the website </w:t>
      </w:r>
      <w:r w:rsidR="00D93860" w:rsidRPr="00D93860">
        <w:rPr>
          <w:rFonts w:cs="Arial"/>
          <w:szCs w:val="24"/>
        </w:rPr>
        <w:t xml:space="preserve">of the Division of Workers’ Compensation on the </w:t>
      </w:r>
      <w:hyperlink r:id="rId12" w:anchor="7" w:history="1">
        <w:r w:rsidR="00D93860" w:rsidRPr="00D93860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 w:rsidR="00D93860" w:rsidRPr="00D93860">
        <w:rPr>
          <w:rFonts w:cs="Arial"/>
          <w:szCs w:val="24"/>
        </w:rPr>
        <w:t xml:space="preserve"> webpage.</w:t>
      </w:r>
    </w:p>
    <w:p w:rsidR="008A0060" w:rsidRPr="00DF7E1C" w:rsidRDefault="008A0060" w:rsidP="00D51467">
      <w:pPr>
        <w:spacing w:before="360" w:after="24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:rsidR="00C723AD" w:rsidRPr="006158D5" w:rsidRDefault="008A0060" w:rsidP="004A1D2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Dated:  </w:t>
      </w:r>
      <w:r w:rsidR="00AE082F">
        <w:rPr>
          <w:rFonts w:cs="Arial"/>
          <w:szCs w:val="24"/>
        </w:rPr>
        <w:t>October 20</w:t>
      </w:r>
      <w:r w:rsidR="009E359E">
        <w:rPr>
          <w:rFonts w:cs="Arial"/>
          <w:szCs w:val="24"/>
        </w:rPr>
        <w:t>, 2020</w:t>
      </w:r>
      <w:r w:rsidR="004A1D2D">
        <w:rPr>
          <w:rFonts w:cs="Arial"/>
          <w:szCs w:val="24"/>
        </w:rPr>
        <w:tab/>
      </w:r>
      <w:r w:rsidR="00C723AD" w:rsidRPr="006158D5">
        <w:rPr>
          <w:rFonts w:cs="Arial"/>
          <w:szCs w:val="24"/>
          <w:u w:val="single"/>
        </w:rPr>
        <w:t>/S/</w:t>
      </w:r>
      <w:r w:rsidR="00C723AD">
        <w:rPr>
          <w:rFonts w:cs="Arial"/>
          <w:szCs w:val="24"/>
          <w:u w:val="single"/>
        </w:rPr>
        <w:t xml:space="preserve"> </w:t>
      </w:r>
      <w:r w:rsidR="00C723AD" w:rsidRPr="006158D5">
        <w:rPr>
          <w:rFonts w:cs="Arial"/>
          <w:szCs w:val="24"/>
          <w:u w:val="single"/>
        </w:rPr>
        <w:t>GEORGE P. PARISOTTO</w:t>
      </w:r>
      <w:r w:rsidR="00C723AD">
        <w:rPr>
          <w:rFonts w:cs="Arial"/>
          <w:szCs w:val="24"/>
          <w:u w:val="single"/>
        </w:rPr>
        <w:t>_______</w:t>
      </w:r>
    </w:p>
    <w:p w:rsidR="00C723AD" w:rsidRPr="00D045E6" w:rsidRDefault="00C723AD" w:rsidP="00C723AD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:rsidR="008A0060" w:rsidRPr="00DF7E1C" w:rsidRDefault="008A0060" w:rsidP="00C723AD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:rsidR="009530E7" w:rsidRPr="00DF7E1C" w:rsidRDefault="008A0060" w:rsidP="008A0060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</w:t>
      </w:r>
      <w:r w:rsidR="00EF0122" w:rsidRPr="00DF7E1C">
        <w:rPr>
          <w:rFonts w:cs="Arial"/>
          <w:szCs w:val="24"/>
        </w:rPr>
        <w:t>n</w:t>
      </w:r>
    </w:p>
    <w:sectPr w:rsidR="009530E7" w:rsidRPr="00DF7E1C" w:rsidSect="00B54D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7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7B" w:rsidRDefault="00A02C7B" w:rsidP="004D2DA6">
      <w:r>
        <w:separator/>
      </w:r>
    </w:p>
  </w:endnote>
  <w:endnote w:type="continuationSeparator" w:id="0">
    <w:p w:rsidR="00A02C7B" w:rsidRDefault="00A02C7B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18E" w:rsidRDefault="00160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18E" w:rsidRDefault="001601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18E" w:rsidRDefault="00160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7B" w:rsidRDefault="00A02C7B" w:rsidP="004D2DA6">
      <w:r>
        <w:separator/>
      </w:r>
    </w:p>
  </w:footnote>
  <w:footnote w:type="continuationSeparator" w:id="0">
    <w:p w:rsidR="00A02C7B" w:rsidRDefault="00A02C7B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18E" w:rsidRDefault="00160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77" w:rsidRDefault="00B54DE5" w:rsidP="00B54DE5">
    <w:pPr>
      <w:pStyle w:val="Header"/>
      <w:ind w:left="-720"/>
      <w:contextualSpacing/>
    </w:pPr>
    <w:r>
      <w:t>Administrative Director Order</w:t>
    </w:r>
  </w:p>
  <w:p w:rsidR="00B54DE5" w:rsidRDefault="00B54DE5" w:rsidP="00B54DE5">
    <w:pPr>
      <w:pStyle w:val="Header"/>
      <w:ind w:left="-720"/>
      <w:contextualSpacing/>
    </w:pPr>
    <w:r>
      <w:t>Physician and Non-Physician Practitioner Fee Schedule</w:t>
    </w:r>
  </w:p>
  <w:p w:rsidR="00B54DE5" w:rsidRDefault="00AE082F" w:rsidP="00B54DE5">
    <w:pPr>
      <w:pStyle w:val="Header"/>
      <w:ind w:left="-720"/>
      <w:contextualSpacing/>
    </w:pPr>
    <w:r>
      <w:t>October 20</w:t>
    </w:r>
    <w:r w:rsidR="00B54DE5">
      <w:t>, 2020</w:t>
    </w:r>
  </w:p>
  <w:p w:rsidR="00856BA2" w:rsidRDefault="00856BA2" w:rsidP="00F50377">
    <w:pPr>
      <w:pStyle w:val="Header"/>
      <w:spacing w:after="240"/>
      <w:ind w:left="-720"/>
      <w:contextualSpacing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56082F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56082F">
      <w:rPr>
        <w:b/>
        <w:bCs/>
        <w:noProof/>
      </w:rPr>
      <w:t>3</w:t>
    </w:r>
    <w:r>
      <w:rPr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18E" w:rsidRDefault="001601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0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F7E4E07"/>
    <w:multiLevelType w:val="hybridMultilevel"/>
    <w:tmpl w:val="6F801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FCA6AB5"/>
    <w:multiLevelType w:val="hybridMultilevel"/>
    <w:tmpl w:val="A99A16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60CD7"/>
    <w:multiLevelType w:val="multilevel"/>
    <w:tmpl w:val="74C2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661B1A"/>
    <w:multiLevelType w:val="multilevel"/>
    <w:tmpl w:val="D2E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8"/>
    <w:rsid w:val="00000A06"/>
    <w:rsid w:val="000016D5"/>
    <w:rsid w:val="00002777"/>
    <w:rsid w:val="0000717B"/>
    <w:rsid w:val="000102E4"/>
    <w:rsid w:val="000140BB"/>
    <w:rsid w:val="00014100"/>
    <w:rsid w:val="00020830"/>
    <w:rsid w:val="000215AD"/>
    <w:rsid w:val="0002444E"/>
    <w:rsid w:val="000303D3"/>
    <w:rsid w:val="00031697"/>
    <w:rsid w:val="0003352E"/>
    <w:rsid w:val="00033F11"/>
    <w:rsid w:val="00035577"/>
    <w:rsid w:val="00040C3D"/>
    <w:rsid w:val="00041AF3"/>
    <w:rsid w:val="00042314"/>
    <w:rsid w:val="00045AEB"/>
    <w:rsid w:val="00063D2E"/>
    <w:rsid w:val="00064619"/>
    <w:rsid w:val="0007327A"/>
    <w:rsid w:val="00074251"/>
    <w:rsid w:val="000801B1"/>
    <w:rsid w:val="00086E91"/>
    <w:rsid w:val="00086EA4"/>
    <w:rsid w:val="00094FCB"/>
    <w:rsid w:val="000A03FE"/>
    <w:rsid w:val="000A1BD2"/>
    <w:rsid w:val="000A4A01"/>
    <w:rsid w:val="000A6E97"/>
    <w:rsid w:val="000B0300"/>
    <w:rsid w:val="000B1BB6"/>
    <w:rsid w:val="000B70FA"/>
    <w:rsid w:val="000B7FE5"/>
    <w:rsid w:val="000D24BC"/>
    <w:rsid w:val="000F6047"/>
    <w:rsid w:val="000F7CAF"/>
    <w:rsid w:val="000F7D4D"/>
    <w:rsid w:val="00102EBE"/>
    <w:rsid w:val="00107288"/>
    <w:rsid w:val="0011730A"/>
    <w:rsid w:val="00126A24"/>
    <w:rsid w:val="00136F8A"/>
    <w:rsid w:val="00140877"/>
    <w:rsid w:val="00142B6E"/>
    <w:rsid w:val="00145CB6"/>
    <w:rsid w:val="001577FB"/>
    <w:rsid w:val="0016018E"/>
    <w:rsid w:val="0016720C"/>
    <w:rsid w:val="00170745"/>
    <w:rsid w:val="00171B99"/>
    <w:rsid w:val="001725CA"/>
    <w:rsid w:val="001A538C"/>
    <w:rsid w:val="001A6B09"/>
    <w:rsid w:val="001B084F"/>
    <w:rsid w:val="001B2EBC"/>
    <w:rsid w:val="001B4800"/>
    <w:rsid w:val="001C483A"/>
    <w:rsid w:val="001D5D02"/>
    <w:rsid w:val="001D7AC9"/>
    <w:rsid w:val="001E17F7"/>
    <w:rsid w:val="001E3C00"/>
    <w:rsid w:val="001E648E"/>
    <w:rsid w:val="001F0B05"/>
    <w:rsid w:val="00214A04"/>
    <w:rsid w:val="002171A5"/>
    <w:rsid w:val="0021743E"/>
    <w:rsid w:val="00220271"/>
    <w:rsid w:val="00220F96"/>
    <w:rsid w:val="00227496"/>
    <w:rsid w:val="00231573"/>
    <w:rsid w:val="00233486"/>
    <w:rsid w:val="0024058A"/>
    <w:rsid w:val="00246AB0"/>
    <w:rsid w:val="00250932"/>
    <w:rsid w:val="00261A0A"/>
    <w:rsid w:val="002635AF"/>
    <w:rsid w:val="00266F20"/>
    <w:rsid w:val="002701A7"/>
    <w:rsid w:val="00283052"/>
    <w:rsid w:val="00284E30"/>
    <w:rsid w:val="0029059A"/>
    <w:rsid w:val="002918CA"/>
    <w:rsid w:val="002919A8"/>
    <w:rsid w:val="00292E0C"/>
    <w:rsid w:val="00294770"/>
    <w:rsid w:val="0029485C"/>
    <w:rsid w:val="00297200"/>
    <w:rsid w:val="002A01DB"/>
    <w:rsid w:val="002A1271"/>
    <w:rsid w:val="002A4AD4"/>
    <w:rsid w:val="002A5522"/>
    <w:rsid w:val="002A594D"/>
    <w:rsid w:val="002B505D"/>
    <w:rsid w:val="002C08DB"/>
    <w:rsid w:val="002C6ADD"/>
    <w:rsid w:val="002D1B89"/>
    <w:rsid w:val="002D5F8E"/>
    <w:rsid w:val="002E51F6"/>
    <w:rsid w:val="002E6163"/>
    <w:rsid w:val="002E793F"/>
    <w:rsid w:val="002F329E"/>
    <w:rsid w:val="002F4DA0"/>
    <w:rsid w:val="002F557A"/>
    <w:rsid w:val="00302279"/>
    <w:rsid w:val="0030240F"/>
    <w:rsid w:val="003109FB"/>
    <w:rsid w:val="0032554F"/>
    <w:rsid w:val="0033542A"/>
    <w:rsid w:val="00335EB0"/>
    <w:rsid w:val="00340B1F"/>
    <w:rsid w:val="003440B9"/>
    <w:rsid w:val="00345EF6"/>
    <w:rsid w:val="003471AF"/>
    <w:rsid w:val="00353A4D"/>
    <w:rsid w:val="00360B3F"/>
    <w:rsid w:val="003635C1"/>
    <w:rsid w:val="0036539F"/>
    <w:rsid w:val="00370226"/>
    <w:rsid w:val="00371FEF"/>
    <w:rsid w:val="003736C4"/>
    <w:rsid w:val="00376728"/>
    <w:rsid w:val="00376E31"/>
    <w:rsid w:val="0038385F"/>
    <w:rsid w:val="00386ACE"/>
    <w:rsid w:val="00390A2E"/>
    <w:rsid w:val="0039396C"/>
    <w:rsid w:val="00396578"/>
    <w:rsid w:val="00396BA6"/>
    <w:rsid w:val="003A088C"/>
    <w:rsid w:val="003B5F46"/>
    <w:rsid w:val="003B6551"/>
    <w:rsid w:val="003B6A90"/>
    <w:rsid w:val="003C169B"/>
    <w:rsid w:val="003C3888"/>
    <w:rsid w:val="003C3D64"/>
    <w:rsid w:val="003D0067"/>
    <w:rsid w:val="003D393A"/>
    <w:rsid w:val="003E0FA8"/>
    <w:rsid w:val="003E4B0E"/>
    <w:rsid w:val="003F4B52"/>
    <w:rsid w:val="003F60BA"/>
    <w:rsid w:val="00400E61"/>
    <w:rsid w:val="004017BF"/>
    <w:rsid w:val="00415D37"/>
    <w:rsid w:val="004167A4"/>
    <w:rsid w:val="00421510"/>
    <w:rsid w:val="004261BC"/>
    <w:rsid w:val="00434E36"/>
    <w:rsid w:val="00437C48"/>
    <w:rsid w:val="0044088C"/>
    <w:rsid w:val="004455CF"/>
    <w:rsid w:val="004470DC"/>
    <w:rsid w:val="004477E4"/>
    <w:rsid w:val="004478D6"/>
    <w:rsid w:val="00455FBF"/>
    <w:rsid w:val="00456FF1"/>
    <w:rsid w:val="004607DA"/>
    <w:rsid w:val="0047306C"/>
    <w:rsid w:val="00477D36"/>
    <w:rsid w:val="00485D4E"/>
    <w:rsid w:val="004905AD"/>
    <w:rsid w:val="00494511"/>
    <w:rsid w:val="004A1D2D"/>
    <w:rsid w:val="004B2847"/>
    <w:rsid w:val="004D1EF2"/>
    <w:rsid w:val="004D2DA6"/>
    <w:rsid w:val="004D50C4"/>
    <w:rsid w:val="004D68AC"/>
    <w:rsid w:val="004E1FA2"/>
    <w:rsid w:val="004E44AC"/>
    <w:rsid w:val="004E5BB8"/>
    <w:rsid w:val="004E61B9"/>
    <w:rsid w:val="004E74D4"/>
    <w:rsid w:val="004F11C3"/>
    <w:rsid w:val="004F6461"/>
    <w:rsid w:val="00502309"/>
    <w:rsid w:val="00502784"/>
    <w:rsid w:val="005229E4"/>
    <w:rsid w:val="00530229"/>
    <w:rsid w:val="0056082F"/>
    <w:rsid w:val="005623D3"/>
    <w:rsid w:val="0056245D"/>
    <w:rsid w:val="0056417F"/>
    <w:rsid w:val="00565806"/>
    <w:rsid w:val="00566E04"/>
    <w:rsid w:val="005749DE"/>
    <w:rsid w:val="00581AF4"/>
    <w:rsid w:val="00582455"/>
    <w:rsid w:val="0059065E"/>
    <w:rsid w:val="00591110"/>
    <w:rsid w:val="005957FC"/>
    <w:rsid w:val="005A5DA7"/>
    <w:rsid w:val="005B4A13"/>
    <w:rsid w:val="005C0A5E"/>
    <w:rsid w:val="005C76F0"/>
    <w:rsid w:val="005D0ED1"/>
    <w:rsid w:val="005E01D8"/>
    <w:rsid w:val="005E371F"/>
    <w:rsid w:val="005E7CDE"/>
    <w:rsid w:val="00603AC5"/>
    <w:rsid w:val="00605CC3"/>
    <w:rsid w:val="006105F4"/>
    <w:rsid w:val="00612A11"/>
    <w:rsid w:val="0061440C"/>
    <w:rsid w:val="0062115B"/>
    <w:rsid w:val="00630E81"/>
    <w:rsid w:val="006340AF"/>
    <w:rsid w:val="00634A23"/>
    <w:rsid w:val="00637F3D"/>
    <w:rsid w:val="00643389"/>
    <w:rsid w:val="0065619B"/>
    <w:rsid w:val="00656896"/>
    <w:rsid w:val="00656E62"/>
    <w:rsid w:val="00663D5D"/>
    <w:rsid w:val="00664326"/>
    <w:rsid w:val="00664C11"/>
    <w:rsid w:val="00681372"/>
    <w:rsid w:val="006819A5"/>
    <w:rsid w:val="00682010"/>
    <w:rsid w:val="006916ED"/>
    <w:rsid w:val="00692C35"/>
    <w:rsid w:val="006C1A04"/>
    <w:rsid w:val="006C549A"/>
    <w:rsid w:val="006C73ED"/>
    <w:rsid w:val="006E0600"/>
    <w:rsid w:val="006F5626"/>
    <w:rsid w:val="007023F9"/>
    <w:rsid w:val="00703112"/>
    <w:rsid w:val="00706D8F"/>
    <w:rsid w:val="00731345"/>
    <w:rsid w:val="00747BD4"/>
    <w:rsid w:val="007507E8"/>
    <w:rsid w:val="00754339"/>
    <w:rsid w:val="00765752"/>
    <w:rsid w:val="007742FF"/>
    <w:rsid w:val="00787BE2"/>
    <w:rsid w:val="00791248"/>
    <w:rsid w:val="0079236E"/>
    <w:rsid w:val="00796EFC"/>
    <w:rsid w:val="007A0E16"/>
    <w:rsid w:val="007A6C3C"/>
    <w:rsid w:val="007A7084"/>
    <w:rsid w:val="007B58BF"/>
    <w:rsid w:val="007B7118"/>
    <w:rsid w:val="007D22BE"/>
    <w:rsid w:val="007E458D"/>
    <w:rsid w:val="007F0E9E"/>
    <w:rsid w:val="007F208B"/>
    <w:rsid w:val="007F6B9F"/>
    <w:rsid w:val="00802DC7"/>
    <w:rsid w:val="0080357E"/>
    <w:rsid w:val="00804057"/>
    <w:rsid w:val="00824D15"/>
    <w:rsid w:val="008343F4"/>
    <w:rsid w:val="008355A1"/>
    <w:rsid w:val="008424E2"/>
    <w:rsid w:val="00850EFA"/>
    <w:rsid w:val="00856BA2"/>
    <w:rsid w:val="008574C5"/>
    <w:rsid w:val="00862A35"/>
    <w:rsid w:val="0087525E"/>
    <w:rsid w:val="0088257B"/>
    <w:rsid w:val="008948D0"/>
    <w:rsid w:val="008A0060"/>
    <w:rsid w:val="008A19B8"/>
    <w:rsid w:val="008A24F0"/>
    <w:rsid w:val="008A4DBC"/>
    <w:rsid w:val="008A6673"/>
    <w:rsid w:val="008B1AC2"/>
    <w:rsid w:val="008B33B1"/>
    <w:rsid w:val="008B5EB9"/>
    <w:rsid w:val="008D07D1"/>
    <w:rsid w:val="008D33F8"/>
    <w:rsid w:val="008D4ECA"/>
    <w:rsid w:val="008D62A0"/>
    <w:rsid w:val="008D6E5E"/>
    <w:rsid w:val="008E2F88"/>
    <w:rsid w:val="008E4A4B"/>
    <w:rsid w:val="008E7523"/>
    <w:rsid w:val="008F0243"/>
    <w:rsid w:val="008F381D"/>
    <w:rsid w:val="008F715C"/>
    <w:rsid w:val="00900A19"/>
    <w:rsid w:val="00900AF2"/>
    <w:rsid w:val="009026DC"/>
    <w:rsid w:val="0091330E"/>
    <w:rsid w:val="009225AB"/>
    <w:rsid w:val="0092676D"/>
    <w:rsid w:val="00927FD7"/>
    <w:rsid w:val="00933D6B"/>
    <w:rsid w:val="00940641"/>
    <w:rsid w:val="00940C36"/>
    <w:rsid w:val="00940D6B"/>
    <w:rsid w:val="00950782"/>
    <w:rsid w:val="009530E7"/>
    <w:rsid w:val="00953C87"/>
    <w:rsid w:val="00954CE8"/>
    <w:rsid w:val="00962FF8"/>
    <w:rsid w:val="00964529"/>
    <w:rsid w:val="009703B9"/>
    <w:rsid w:val="00971D24"/>
    <w:rsid w:val="00972A28"/>
    <w:rsid w:val="009806EA"/>
    <w:rsid w:val="009828DE"/>
    <w:rsid w:val="00986840"/>
    <w:rsid w:val="00991D54"/>
    <w:rsid w:val="00992083"/>
    <w:rsid w:val="00995161"/>
    <w:rsid w:val="009A069D"/>
    <w:rsid w:val="009A41D0"/>
    <w:rsid w:val="009B0343"/>
    <w:rsid w:val="009B1B99"/>
    <w:rsid w:val="009B2CB1"/>
    <w:rsid w:val="009B42B6"/>
    <w:rsid w:val="009B79DE"/>
    <w:rsid w:val="009C0279"/>
    <w:rsid w:val="009C4D99"/>
    <w:rsid w:val="009C6043"/>
    <w:rsid w:val="009D69C6"/>
    <w:rsid w:val="009E359E"/>
    <w:rsid w:val="009E7048"/>
    <w:rsid w:val="009F5634"/>
    <w:rsid w:val="009F672A"/>
    <w:rsid w:val="00A02C7B"/>
    <w:rsid w:val="00A1126D"/>
    <w:rsid w:val="00A13C71"/>
    <w:rsid w:val="00A24410"/>
    <w:rsid w:val="00A27B31"/>
    <w:rsid w:val="00A32BB0"/>
    <w:rsid w:val="00A41A49"/>
    <w:rsid w:val="00A4447C"/>
    <w:rsid w:val="00A47EBB"/>
    <w:rsid w:val="00A546A8"/>
    <w:rsid w:val="00A63F97"/>
    <w:rsid w:val="00A7170B"/>
    <w:rsid w:val="00A726A3"/>
    <w:rsid w:val="00A7339D"/>
    <w:rsid w:val="00A736D3"/>
    <w:rsid w:val="00A73835"/>
    <w:rsid w:val="00A773DF"/>
    <w:rsid w:val="00A777AE"/>
    <w:rsid w:val="00A83416"/>
    <w:rsid w:val="00A85F7E"/>
    <w:rsid w:val="00A9172D"/>
    <w:rsid w:val="00A94FB2"/>
    <w:rsid w:val="00A955E8"/>
    <w:rsid w:val="00AA4D54"/>
    <w:rsid w:val="00AA7CA9"/>
    <w:rsid w:val="00AC31E3"/>
    <w:rsid w:val="00AE082F"/>
    <w:rsid w:val="00AE4CEC"/>
    <w:rsid w:val="00AF686C"/>
    <w:rsid w:val="00B04B6A"/>
    <w:rsid w:val="00B10805"/>
    <w:rsid w:val="00B24105"/>
    <w:rsid w:val="00B24A69"/>
    <w:rsid w:val="00B26649"/>
    <w:rsid w:val="00B4056A"/>
    <w:rsid w:val="00B419BC"/>
    <w:rsid w:val="00B54DE5"/>
    <w:rsid w:val="00B56940"/>
    <w:rsid w:val="00B62F5B"/>
    <w:rsid w:val="00B65390"/>
    <w:rsid w:val="00B72F99"/>
    <w:rsid w:val="00B77E4C"/>
    <w:rsid w:val="00B86251"/>
    <w:rsid w:val="00BB1860"/>
    <w:rsid w:val="00BC2046"/>
    <w:rsid w:val="00BC28EF"/>
    <w:rsid w:val="00BC3534"/>
    <w:rsid w:val="00BD5E86"/>
    <w:rsid w:val="00C03C26"/>
    <w:rsid w:val="00C113CC"/>
    <w:rsid w:val="00C16376"/>
    <w:rsid w:val="00C3416D"/>
    <w:rsid w:val="00C34748"/>
    <w:rsid w:val="00C350DD"/>
    <w:rsid w:val="00C37FF8"/>
    <w:rsid w:val="00C4255C"/>
    <w:rsid w:val="00C519A5"/>
    <w:rsid w:val="00C55255"/>
    <w:rsid w:val="00C62812"/>
    <w:rsid w:val="00C62FE7"/>
    <w:rsid w:val="00C64051"/>
    <w:rsid w:val="00C704F5"/>
    <w:rsid w:val="00C70FFA"/>
    <w:rsid w:val="00C723AD"/>
    <w:rsid w:val="00C81B10"/>
    <w:rsid w:val="00C8258C"/>
    <w:rsid w:val="00C83037"/>
    <w:rsid w:val="00C8374C"/>
    <w:rsid w:val="00C8725D"/>
    <w:rsid w:val="00CA103E"/>
    <w:rsid w:val="00CB00D1"/>
    <w:rsid w:val="00CB0248"/>
    <w:rsid w:val="00CD2E69"/>
    <w:rsid w:val="00CD79A9"/>
    <w:rsid w:val="00CE2560"/>
    <w:rsid w:val="00CF15CA"/>
    <w:rsid w:val="00D045E6"/>
    <w:rsid w:val="00D06345"/>
    <w:rsid w:val="00D06687"/>
    <w:rsid w:val="00D152F5"/>
    <w:rsid w:val="00D23E15"/>
    <w:rsid w:val="00D2778B"/>
    <w:rsid w:val="00D3003D"/>
    <w:rsid w:val="00D43984"/>
    <w:rsid w:val="00D51467"/>
    <w:rsid w:val="00D62A4E"/>
    <w:rsid w:val="00D717F0"/>
    <w:rsid w:val="00D832AE"/>
    <w:rsid w:val="00D90972"/>
    <w:rsid w:val="00D93860"/>
    <w:rsid w:val="00DA3AF5"/>
    <w:rsid w:val="00DC220B"/>
    <w:rsid w:val="00DC2AB1"/>
    <w:rsid w:val="00DC5585"/>
    <w:rsid w:val="00DC7995"/>
    <w:rsid w:val="00DE5790"/>
    <w:rsid w:val="00DE70E4"/>
    <w:rsid w:val="00DF27CF"/>
    <w:rsid w:val="00DF72AC"/>
    <w:rsid w:val="00DF7E1C"/>
    <w:rsid w:val="00E0208F"/>
    <w:rsid w:val="00E0377A"/>
    <w:rsid w:val="00E10D00"/>
    <w:rsid w:val="00E11F93"/>
    <w:rsid w:val="00E23B15"/>
    <w:rsid w:val="00E2589D"/>
    <w:rsid w:val="00E27B1B"/>
    <w:rsid w:val="00E32742"/>
    <w:rsid w:val="00E33BD9"/>
    <w:rsid w:val="00E402FC"/>
    <w:rsid w:val="00E4167B"/>
    <w:rsid w:val="00E4744A"/>
    <w:rsid w:val="00E51B40"/>
    <w:rsid w:val="00E63C38"/>
    <w:rsid w:val="00E65011"/>
    <w:rsid w:val="00E75103"/>
    <w:rsid w:val="00E76FE6"/>
    <w:rsid w:val="00E915E9"/>
    <w:rsid w:val="00EA0484"/>
    <w:rsid w:val="00EA794D"/>
    <w:rsid w:val="00EC41A2"/>
    <w:rsid w:val="00EC57AF"/>
    <w:rsid w:val="00EC7EC8"/>
    <w:rsid w:val="00ED1DA7"/>
    <w:rsid w:val="00ED562A"/>
    <w:rsid w:val="00ED571E"/>
    <w:rsid w:val="00EE537B"/>
    <w:rsid w:val="00EF0122"/>
    <w:rsid w:val="00EF1C40"/>
    <w:rsid w:val="00F04520"/>
    <w:rsid w:val="00F145F5"/>
    <w:rsid w:val="00F152F6"/>
    <w:rsid w:val="00F160A5"/>
    <w:rsid w:val="00F17528"/>
    <w:rsid w:val="00F20BCE"/>
    <w:rsid w:val="00F23EF7"/>
    <w:rsid w:val="00F31CA0"/>
    <w:rsid w:val="00F42B96"/>
    <w:rsid w:val="00F50377"/>
    <w:rsid w:val="00F514DB"/>
    <w:rsid w:val="00F52230"/>
    <w:rsid w:val="00F539B9"/>
    <w:rsid w:val="00F55CA0"/>
    <w:rsid w:val="00F56865"/>
    <w:rsid w:val="00F70DFA"/>
    <w:rsid w:val="00F81791"/>
    <w:rsid w:val="00F905EB"/>
    <w:rsid w:val="00F93821"/>
    <w:rsid w:val="00FA2BD7"/>
    <w:rsid w:val="00FA30AB"/>
    <w:rsid w:val="00FA51AB"/>
    <w:rsid w:val="00FB02B1"/>
    <w:rsid w:val="00FB4D39"/>
    <w:rsid w:val="00FD0FCC"/>
    <w:rsid w:val="00FD6298"/>
    <w:rsid w:val="00FD6C6F"/>
    <w:rsid w:val="00FE4FA5"/>
    <w:rsid w:val="00FE5168"/>
    <w:rsid w:val="00FF0937"/>
    <w:rsid w:val="00FF5DAE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480CE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9530E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730A"/>
    <w:pPr>
      <w:overflowPunct/>
      <w:autoSpaceDE/>
      <w:autoSpaceDN/>
      <w:adjustRightInd/>
      <w:textAlignment w:val="auto"/>
    </w:pPr>
    <w:rPr>
      <w:szCs w:val="24"/>
      <w:u w:val="double"/>
    </w:rPr>
  </w:style>
  <w:style w:type="paragraph" w:customStyle="1" w:styleId="Style1Newlanguageul">
    <w:name w:val="Style1 New language u/l"/>
    <w:basedOn w:val="Normal"/>
    <w:link w:val="Style1NewlanguageulChar"/>
    <w:qFormat/>
    <w:rsid w:val="00D3003D"/>
    <w:pPr>
      <w:overflowPunct/>
      <w:textAlignment w:val="auto"/>
    </w:pPr>
    <w:rPr>
      <w:rFonts w:eastAsia="Calibri"/>
      <w:szCs w:val="24"/>
    </w:rPr>
  </w:style>
  <w:style w:type="character" w:customStyle="1" w:styleId="Style1NewlanguageulChar">
    <w:name w:val="Style1 New language u/l Char"/>
    <w:basedOn w:val="DefaultParagraphFont"/>
    <w:link w:val="Style1Newlanguageul"/>
    <w:rsid w:val="00D3003D"/>
    <w:rPr>
      <w:rFonts w:ascii="Arial" w:eastAsia="Calibri" w:hAnsi="Arial"/>
      <w:sz w:val="24"/>
      <w:szCs w:val="24"/>
    </w:rPr>
  </w:style>
  <w:style w:type="paragraph" w:customStyle="1" w:styleId="ListParagraphnobullet">
    <w:name w:val="List Paragraph no bullet"/>
    <w:basedOn w:val="ListParagraph"/>
    <w:link w:val="ListParagraphnobulletChar"/>
    <w:qFormat/>
    <w:rsid w:val="0011730A"/>
  </w:style>
  <w:style w:type="character" w:customStyle="1" w:styleId="ListParagraphnobulletChar">
    <w:name w:val="List Paragraph no bullet Char"/>
    <w:basedOn w:val="DefaultParagraphFont"/>
    <w:link w:val="ListParagraphnobullet"/>
    <w:rsid w:val="0011730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ca.gov/wp-content/uploads/2020/03/3.4.20-Coronavirus-SOE-Proclamation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ir.ca.gov/dwc/OMFS9904.ht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ms.gov/files/zip/covid-19-telehealth-services-phe.zi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ms.gov/files/zip/covid-19-telehealth-services-phe.zi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ms.gov/files/zip/covid-19-telehealth-services-phe.zi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5354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Director Order Telehealth List updated 10.14.2020</dc:title>
  <dc:subject/>
  <dc:creator/>
  <cp:keywords/>
  <cp:lastModifiedBy/>
  <cp:revision>1</cp:revision>
  <dcterms:created xsi:type="dcterms:W3CDTF">2020-10-20T21:55:00Z</dcterms:created>
  <dcterms:modified xsi:type="dcterms:W3CDTF">2020-10-20T23:22:00Z</dcterms:modified>
</cp:coreProperties>
</file>