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rsidR="0029059A" w:rsidRPr="00DF7E1C" w:rsidRDefault="00986840" w:rsidP="006E0600">
      <w:pPr>
        <w:kinsoku w:val="0"/>
        <w:ind w:left="40"/>
        <w:jc w:val="center"/>
        <w:textAlignment w:val="auto"/>
        <w:rPr>
          <w:rFonts w:cs="Arial"/>
          <w:b/>
          <w:bCs/>
          <w:spacing w:val="-2"/>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 xml:space="preserve">le </w:t>
      </w:r>
      <w:r w:rsidR="006B1D4A">
        <w:rPr>
          <w:rFonts w:cs="Arial"/>
          <w:b/>
          <w:bCs/>
          <w:spacing w:val="1"/>
          <w:szCs w:val="24"/>
        </w:rPr>
        <w:t>–</w:t>
      </w:r>
      <w:r w:rsidRPr="00DF7E1C">
        <w:rPr>
          <w:rFonts w:cs="Arial"/>
          <w:b/>
          <w:bCs/>
          <w:spacing w:val="1"/>
          <w:szCs w:val="24"/>
        </w:rPr>
        <w:t xml:space="preserve"> </w:t>
      </w:r>
      <w:r w:rsidR="006B1D4A">
        <w:rPr>
          <w:rFonts w:cs="Arial"/>
          <w:b/>
          <w:bCs/>
          <w:spacing w:val="-2"/>
          <w:szCs w:val="24"/>
        </w:rPr>
        <w:t>Pathology and Clinical Laboratory</w:t>
      </w:r>
    </w:p>
    <w:p w:rsidR="00A17AED" w:rsidRDefault="00986840" w:rsidP="00BC6E4A">
      <w:pPr>
        <w:kinsoku w:val="0"/>
        <w:ind w:left="43"/>
        <w:jc w:val="center"/>
        <w:textAlignment w:val="auto"/>
        <w:rPr>
          <w:rFonts w:cs="Arial"/>
          <w:b/>
          <w:bCs/>
          <w:spacing w:val="-2"/>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9E359E">
        <w:rPr>
          <w:rFonts w:cs="Arial"/>
          <w:b/>
          <w:bCs/>
          <w:spacing w:val="-2"/>
          <w:szCs w:val="24"/>
        </w:rPr>
        <w:t>April 1, 2020</w:t>
      </w:r>
    </w:p>
    <w:p w:rsidR="00986840" w:rsidRDefault="005F17F9" w:rsidP="00BC6E4A">
      <w:pPr>
        <w:kinsoku w:val="0"/>
        <w:ind w:left="43"/>
        <w:jc w:val="center"/>
        <w:textAlignment w:val="auto"/>
        <w:rPr>
          <w:rFonts w:cs="Arial"/>
          <w:b/>
          <w:bCs/>
          <w:spacing w:val="-2"/>
          <w:szCs w:val="24"/>
        </w:rPr>
      </w:pPr>
      <w:r>
        <w:rPr>
          <w:rFonts w:cs="Arial"/>
          <w:b/>
          <w:bCs/>
          <w:spacing w:val="-2"/>
          <w:szCs w:val="24"/>
        </w:rPr>
        <w:t xml:space="preserve"> and Earlier Dates as Specified</w:t>
      </w:r>
    </w:p>
    <w:p w:rsidR="00BC6E4A" w:rsidRPr="00DF7E1C" w:rsidRDefault="00BC6E4A" w:rsidP="00A74871">
      <w:pPr>
        <w:kinsoku w:val="0"/>
        <w:spacing w:after="240"/>
        <w:ind w:left="43"/>
        <w:jc w:val="center"/>
        <w:textAlignment w:val="auto"/>
        <w:rPr>
          <w:rFonts w:cs="Arial"/>
          <w:szCs w:val="24"/>
        </w:rPr>
      </w:pPr>
      <w:r>
        <w:rPr>
          <w:rFonts w:cs="Arial"/>
          <w:b/>
          <w:bCs/>
          <w:spacing w:val="-2"/>
          <w:szCs w:val="24"/>
        </w:rPr>
        <w:t xml:space="preserve">(Additional Update to Conform to </w:t>
      </w:r>
      <w:r w:rsidR="00BB47BA">
        <w:rPr>
          <w:rFonts w:cs="Arial"/>
          <w:b/>
          <w:bCs/>
          <w:spacing w:val="-2"/>
          <w:szCs w:val="24"/>
        </w:rPr>
        <w:t>F</w:t>
      </w:r>
      <w:r w:rsidR="007F1B0A">
        <w:rPr>
          <w:rFonts w:cs="Arial"/>
          <w:b/>
          <w:bCs/>
          <w:spacing w:val="-2"/>
          <w:szCs w:val="24"/>
        </w:rPr>
        <w:t xml:space="preserve">urther </w:t>
      </w:r>
      <w:r>
        <w:rPr>
          <w:rFonts w:cs="Arial"/>
          <w:b/>
          <w:bCs/>
          <w:spacing w:val="-2"/>
          <w:szCs w:val="24"/>
        </w:rPr>
        <w:t>CMS 2</w:t>
      </w:r>
      <w:r w:rsidRPr="00BC6E4A">
        <w:rPr>
          <w:rFonts w:cs="Arial"/>
          <w:b/>
          <w:bCs/>
          <w:spacing w:val="-2"/>
          <w:szCs w:val="24"/>
          <w:vertAlign w:val="superscript"/>
        </w:rPr>
        <w:t>nd</w:t>
      </w:r>
      <w:r>
        <w:rPr>
          <w:rFonts w:cs="Arial"/>
          <w:b/>
          <w:bCs/>
          <w:spacing w:val="-2"/>
          <w:szCs w:val="24"/>
        </w:rPr>
        <w:t xml:space="preserve"> Quarter Revisions</w:t>
      </w:r>
      <w:r w:rsidR="0068149C">
        <w:rPr>
          <w:rFonts w:cs="Arial"/>
          <w:b/>
          <w:bCs/>
          <w:spacing w:val="-2"/>
          <w:szCs w:val="24"/>
        </w:rPr>
        <w:t xml:space="preserve"> and </w:t>
      </w:r>
      <w:r w:rsidR="00BD6E43">
        <w:rPr>
          <w:rFonts w:cs="Arial"/>
          <w:b/>
          <w:bCs/>
          <w:spacing w:val="-2"/>
          <w:szCs w:val="24"/>
        </w:rPr>
        <w:t xml:space="preserve">Adoption of New </w:t>
      </w:r>
      <w:r w:rsidR="0068149C">
        <w:rPr>
          <w:rFonts w:cs="Arial"/>
          <w:b/>
          <w:bCs/>
          <w:spacing w:val="-2"/>
          <w:szCs w:val="24"/>
        </w:rPr>
        <w:t>COVID-19 Related Codes</w:t>
      </w:r>
      <w:r>
        <w:rPr>
          <w:rFonts w:cs="Arial"/>
          <w:b/>
          <w:bCs/>
          <w:spacing w:val="-2"/>
          <w:szCs w:val="24"/>
        </w:rPr>
        <w:t>)</w:t>
      </w:r>
    </w:p>
    <w:p w:rsidR="00931AD8" w:rsidRDefault="00BC6E4A" w:rsidP="002252BF">
      <w:pPr>
        <w:spacing w:before="240" w:after="240"/>
        <w:ind w:left="-720" w:right="-720"/>
        <w:rPr>
          <w:rFonts w:cs="Arial"/>
          <w:szCs w:val="24"/>
        </w:rPr>
      </w:pPr>
      <w:r>
        <w:rPr>
          <w:rFonts w:cs="Arial"/>
          <w:szCs w:val="24"/>
        </w:rPr>
        <w:t xml:space="preserve">On March 24, 2020, </w:t>
      </w:r>
      <w:r w:rsidR="00931AD8">
        <w:rPr>
          <w:rFonts w:cs="Arial"/>
          <w:szCs w:val="24"/>
        </w:rPr>
        <w:t xml:space="preserve">the </w:t>
      </w:r>
      <w:r w:rsidR="00931AD8" w:rsidRPr="002252BF">
        <w:rPr>
          <w:rFonts w:cs="Arial"/>
          <w:szCs w:val="24"/>
        </w:rPr>
        <w:t xml:space="preserve">Administrative Director of the Division of Workers’ Compensation </w:t>
      </w:r>
      <w:r w:rsidR="00931AD8">
        <w:rPr>
          <w:rFonts w:cs="Arial"/>
          <w:szCs w:val="24"/>
        </w:rPr>
        <w:t xml:space="preserve">issued an </w:t>
      </w:r>
      <w:r>
        <w:rPr>
          <w:rFonts w:cs="Arial"/>
          <w:szCs w:val="24"/>
        </w:rPr>
        <w:t>o</w:t>
      </w:r>
      <w:r w:rsidR="00931AD8">
        <w:rPr>
          <w:rFonts w:cs="Arial"/>
          <w:szCs w:val="24"/>
        </w:rPr>
        <w:t xml:space="preserve">rder </w:t>
      </w:r>
      <w:r w:rsidR="00494587">
        <w:rPr>
          <w:rFonts w:cs="Arial"/>
          <w:szCs w:val="24"/>
        </w:rPr>
        <w:t xml:space="preserve">adjusting </w:t>
      </w:r>
      <w:r w:rsidR="00931AD8">
        <w:rPr>
          <w:rFonts w:cs="Arial"/>
          <w:szCs w:val="24"/>
        </w:rPr>
        <w:t xml:space="preserve">the </w:t>
      </w:r>
      <w:r w:rsidR="00931AD8" w:rsidRPr="002252BF">
        <w:rPr>
          <w:rFonts w:cs="Arial"/>
        </w:rPr>
        <w:t>pathology and clinical laboratory portion of the Official Medical Fee Schedule adopted in title 8, California Code of Regulations, section 9789.50, to conform to changes to the Medicare payment system that were adopted by the Centers for Medicare &amp; Medicaid Services (CMS)</w:t>
      </w:r>
      <w:r w:rsidR="00494587">
        <w:rPr>
          <w:rFonts w:cs="Arial"/>
        </w:rPr>
        <w:t xml:space="preserve"> for the second quarter of 2020</w:t>
      </w:r>
      <w:r w:rsidR="00931AD8">
        <w:rPr>
          <w:rFonts w:cs="Arial"/>
        </w:rPr>
        <w:t xml:space="preserve">. </w:t>
      </w:r>
      <w:r w:rsidR="00494587">
        <w:rPr>
          <w:rFonts w:cs="Arial"/>
        </w:rPr>
        <w:t xml:space="preserve">Thereafter, </w:t>
      </w:r>
      <w:r w:rsidR="00931AD8">
        <w:rPr>
          <w:rFonts w:cs="Arial"/>
        </w:rPr>
        <w:t>CMS</w:t>
      </w:r>
      <w:r w:rsidR="009F1BA0">
        <w:rPr>
          <w:rFonts w:cs="Arial"/>
        </w:rPr>
        <w:t xml:space="preserve"> </w:t>
      </w:r>
      <w:r w:rsidR="00494587">
        <w:rPr>
          <w:rFonts w:cs="Arial"/>
        </w:rPr>
        <w:t xml:space="preserve">issued a </w:t>
      </w:r>
      <w:r w:rsidR="00931AD8">
        <w:rPr>
          <w:rFonts w:cs="Arial"/>
        </w:rPr>
        <w:t xml:space="preserve">revised </w:t>
      </w:r>
      <w:r w:rsidR="009F1BA0">
        <w:rPr>
          <w:rFonts w:cs="Arial"/>
        </w:rPr>
        <w:t xml:space="preserve">quarter two </w:t>
      </w:r>
      <w:r w:rsidR="00931AD8">
        <w:rPr>
          <w:rFonts w:cs="Arial"/>
        </w:rPr>
        <w:t>Clinical Laboratory file dated April 6, 2020.</w:t>
      </w:r>
      <w:r w:rsidR="00494587">
        <w:rPr>
          <w:rFonts w:cs="Arial"/>
        </w:rPr>
        <w:t xml:space="preserve"> </w:t>
      </w:r>
      <w:r w:rsidR="00494587" w:rsidRPr="00494587">
        <w:rPr>
          <w:rFonts w:cs="Arial"/>
        </w:rPr>
        <w:t xml:space="preserve">This Order adopts a further update to conform to the </w:t>
      </w:r>
      <w:r w:rsidR="00547F2D">
        <w:rPr>
          <w:rFonts w:cs="Arial"/>
        </w:rPr>
        <w:t xml:space="preserve">revised </w:t>
      </w:r>
      <w:r w:rsidR="00494587" w:rsidRPr="00494587">
        <w:rPr>
          <w:rFonts w:cs="Arial"/>
        </w:rPr>
        <w:t xml:space="preserve">Medicare </w:t>
      </w:r>
      <w:r w:rsidR="00547F2D">
        <w:rPr>
          <w:rFonts w:cs="Arial"/>
        </w:rPr>
        <w:t>second quarter Clinical Laboratory Fee Schedule</w:t>
      </w:r>
      <w:r w:rsidR="00494587" w:rsidRPr="00494587">
        <w:rPr>
          <w:rFonts w:cs="Arial"/>
        </w:rPr>
        <w:t xml:space="preserve"> contained in the electronic file “</w:t>
      </w:r>
      <w:hyperlink r:id="rId9" w:history="1">
        <w:r w:rsidR="00494587" w:rsidRPr="00494587">
          <w:rPr>
            <w:rStyle w:val="Hyperlink"/>
            <w:rFonts w:cs="Arial"/>
          </w:rPr>
          <w:t>20CLABQ2 - Updated 4/6/2020</w:t>
        </w:r>
      </w:hyperlink>
      <w:r w:rsidR="00494587" w:rsidRPr="00494587">
        <w:rPr>
          <w:rFonts w:cs="Arial"/>
        </w:rPr>
        <w:t>”.</w:t>
      </w:r>
    </w:p>
    <w:p w:rsidR="009530E7" w:rsidRDefault="009530E7" w:rsidP="002252BF">
      <w:pPr>
        <w:spacing w:before="240" w:after="240"/>
        <w:ind w:left="-720" w:right="-720"/>
        <w:rPr>
          <w:rFonts w:cs="Arial"/>
          <w:lang w:val="en"/>
        </w:rPr>
      </w:pPr>
      <w:r w:rsidRPr="002252BF">
        <w:rPr>
          <w:rFonts w:cs="Arial"/>
          <w:szCs w:val="24"/>
        </w:rPr>
        <w:t>Pursuant to Labor Code section 5307.1</w:t>
      </w:r>
      <w:r w:rsidR="00140877" w:rsidRPr="002252BF">
        <w:rPr>
          <w:rFonts w:cs="Arial"/>
          <w:szCs w:val="24"/>
        </w:rPr>
        <w:t>, subdivision (g)</w:t>
      </w:r>
      <w:r w:rsidRPr="002252BF">
        <w:rPr>
          <w:rFonts w:cs="Arial"/>
          <w:szCs w:val="24"/>
        </w:rPr>
        <w:t xml:space="preserve">, the Administrative Director of the Division of Workers’ Compensation orders that the </w:t>
      </w:r>
      <w:r w:rsidR="00AD11C4" w:rsidRPr="002252BF">
        <w:rPr>
          <w:rFonts w:cs="Arial"/>
        </w:rPr>
        <w:t>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services rendered on or after April 1, 2020</w:t>
      </w:r>
      <w:r w:rsidR="00931AD8">
        <w:rPr>
          <w:rFonts w:cs="Arial"/>
        </w:rPr>
        <w:t>, except as set forth below</w:t>
      </w:r>
      <w:r w:rsidR="00AD11C4" w:rsidRPr="002252BF">
        <w:rPr>
          <w:rFonts w:cs="Arial"/>
        </w:rPr>
        <w:t xml:space="preserve">. The update includes fee schedule changes identified in </w:t>
      </w:r>
      <w:hyperlink r:id="rId10" w:history="1">
        <w:r w:rsidR="00AD11C4" w:rsidRPr="000E1B90">
          <w:rPr>
            <w:rStyle w:val="Hyperlink"/>
            <w:rFonts w:cs="Arial"/>
          </w:rPr>
          <w:t xml:space="preserve">CMS </w:t>
        </w:r>
        <w:r w:rsidR="000E1B90" w:rsidRPr="000E1B90">
          <w:rPr>
            <w:rStyle w:val="Hyperlink"/>
            <w:rFonts w:cs="Arial"/>
          </w:rPr>
          <w:t>Transmittal 10033</w:t>
        </w:r>
        <w:r w:rsidR="00AD11C4" w:rsidRPr="000E1B90">
          <w:rPr>
            <w:rStyle w:val="Hyperlink"/>
            <w:rFonts w:cs="Arial"/>
          </w:rPr>
          <w:t xml:space="preserve">, Change Request </w:t>
        </w:r>
        <w:r w:rsidR="00AD11C4" w:rsidRPr="000E1B90">
          <w:rPr>
            <w:rStyle w:val="Hyperlink"/>
            <w:rFonts w:cs="Arial"/>
            <w:lang w:val="en"/>
          </w:rPr>
          <w:t>CR11681</w:t>
        </w:r>
      </w:hyperlink>
      <w:r w:rsidR="00AD11C4" w:rsidRPr="002252BF">
        <w:rPr>
          <w:rFonts w:cs="Arial"/>
          <w:lang w:val="en"/>
        </w:rPr>
        <w:t>, which may be accessed on the Medicare website.</w:t>
      </w:r>
    </w:p>
    <w:p w:rsidR="0068149C" w:rsidRDefault="0068149C" w:rsidP="002252BF">
      <w:pPr>
        <w:spacing w:before="240" w:after="240"/>
        <w:ind w:left="-720" w:right="-720"/>
        <w:rPr>
          <w:rFonts w:cs="Arial"/>
          <w:lang w:val="en"/>
        </w:rPr>
      </w:pPr>
      <w:r>
        <w:rPr>
          <w:rFonts w:cs="Arial"/>
          <w:lang w:val="en"/>
        </w:rPr>
        <w:t xml:space="preserve">In addition, </w:t>
      </w:r>
      <w:r w:rsidRPr="0068149C">
        <w:rPr>
          <w:rFonts w:cs="Arial"/>
        </w:rPr>
        <w:t>CMS has issued a “CMS Ruling” (</w:t>
      </w:r>
      <w:hyperlink r:id="rId11" w:history="1">
        <w:r w:rsidRPr="0068149C">
          <w:rPr>
            <w:rStyle w:val="Hyperlink"/>
            <w:rFonts w:cs="Arial"/>
          </w:rPr>
          <w:t>CMS-Ruling 2020-1-R</w:t>
        </w:r>
      </w:hyperlink>
      <w:r w:rsidRPr="0068149C">
        <w:rPr>
          <w:rFonts w:cs="Arial"/>
        </w:rPr>
        <w:t>) on April 14, 2020 which adopts new COVID-19 testing</w:t>
      </w:r>
      <w:r>
        <w:rPr>
          <w:rFonts w:cs="Arial"/>
        </w:rPr>
        <w:t xml:space="preserve"> codes (U0003 and U0004) and fees for tests performed using specified </w:t>
      </w:r>
      <w:r w:rsidRPr="0068149C">
        <w:rPr>
          <w:rFonts w:cs="Arial"/>
        </w:rPr>
        <w:t xml:space="preserve">high throughput </w:t>
      </w:r>
      <w:r>
        <w:rPr>
          <w:rFonts w:cs="Arial"/>
        </w:rPr>
        <w:t xml:space="preserve">technology. Pursuant to Labor Code section 5307.1, subdivision (g), and in order to address the public health emergency, the Administrative Director orders that the </w:t>
      </w:r>
      <w:r w:rsidRPr="002252BF">
        <w:rPr>
          <w:rFonts w:cs="Arial"/>
        </w:rPr>
        <w:t>pathology and clinical laboratory portion of the Official Medical Fee Schedule</w:t>
      </w:r>
      <w:r>
        <w:rPr>
          <w:rFonts w:cs="Arial"/>
        </w:rPr>
        <w:t xml:space="preserve"> is adjusted to </w:t>
      </w:r>
      <w:r w:rsidR="00D979BD">
        <w:rPr>
          <w:rFonts w:cs="Arial"/>
        </w:rPr>
        <w:t>conform to relevant changes in CMS-Ruling 2020-1-R as set forth below.</w:t>
      </w:r>
    </w:p>
    <w:p w:rsidR="002252BF" w:rsidRPr="00667D9D" w:rsidRDefault="002252BF" w:rsidP="002252BF">
      <w:pPr>
        <w:ind w:left="-720" w:right="-720"/>
        <w:rPr>
          <w:rFonts w:cs="Arial"/>
          <w:b/>
          <w:szCs w:val="24"/>
        </w:rPr>
      </w:pPr>
      <w:r w:rsidRPr="00667D9D">
        <w:rPr>
          <w:rFonts w:cs="Arial"/>
          <w:szCs w:val="24"/>
          <w:u w:val="single"/>
        </w:rPr>
        <w:t>Medicare Data Source and Incorporation by Reference</w:t>
      </w:r>
    </w:p>
    <w:p w:rsidR="002252BF" w:rsidRPr="00667D9D" w:rsidRDefault="002252BF" w:rsidP="002252BF">
      <w:pPr>
        <w:ind w:left="-720" w:right="-720"/>
        <w:rPr>
          <w:rFonts w:cs="Arial"/>
          <w:szCs w:val="24"/>
        </w:rPr>
      </w:pPr>
    </w:p>
    <w:p w:rsidR="002252BF" w:rsidRDefault="009F1BA0" w:rsidP="00667D9D">
      <w:pPr>
        <w:spacing w:after="240"/>
        <w:ind w:left="-720" w:right="-720"/>
        <w:rPr>
          <w:rFonts w:cs="Arial"/>
          <w:szCs w:val="24"/>
        </w:rPr>
      </w:pPr>
      <w:r>
        <w:rPr>
          <w:rFonts w:cs="Arial"/>
          <w:szCs w:val="24"/>
        </w:rPr>
        <w:t>Except as set forth below, e</w:t>
      </w:r>
      <w:r w:rsidR="002252BF" w:rsidRPr="00667D9D">
        <w:rPr>
          <w:rFonts w:cs="Arial"/>
          <w:szCs w:val="24"/>
        </w:rPr>
        <w:t xml:space="preserve">ffective for services rendered on or after April 1, 2020, the maximum reasonable fees for pathology and clinical laboratory services shall not exceed 120% of the applicable fees set forth in the April 2020 quarterly update to </w:t>
      </w:r>
      <w:r>
        <w:rPr>
          <w:rFonts w:cs="Arial"/>
          <w:szCs w:val="24"/>
        </w:rPr>
        <w:t xml:space="preserve">the </w:t>
      </w:r>
      <w:r w:rsidR="002252BF" w:rsidRPr="00667D9D">
        <w:rPr>
          <w:rFonts w:cs="Arial"/>
          <w:szCs w:val="24"/>
        </w:rPr>
        <w:t>Medicare Clinical Laboratory Fee Schedule, contained in the electronic file</w:t>
      </w:r>
      <w:r w:rsidR="002252BF" w:rsidRPr="000E1B90">
        <w:rPr>
          <w:rFonts w:cs="Arial"/>
          <w:szCs w:val="24"/>
        </w:rPr>
        <w:t xml:space="preserve"> “</w:t>
      </w:r>
      <w:hyperlink r:id="rId12" w:history="1">
        <w:r w:rsidR="000E1B90" w:rsidRPr="000E1B90">
          <w:rPr>
            <w:rStyle w:val="Hyperlink"/>
            <w:rFonts w:cs="Arial"/>
            <w:szCs w:val="24"/>
            <w:bdr w:val="none" w:sz="0" w:space="0" w:color="auto" w:frame="1"/>
            <w:shd w:val="clear" w:color="auto" w:fill="F8F9FA"/>
          </w:rPr>
          <w:t>20CLABQ2 - Updated 4/6/2020</w:t>
        </w:r>
      </w:hyperlink>
      <w:r w:rsidR="002252BF" w:rsidRPr="000E1B90">
        <w:rPr>
          <w:rFonts w:cs="Arial"/>
          <w:szCs w:val="24"/>
        </w:rPr>
        <w:t>” which is adopt</w:t>
      </w:r>
      <w:r w:rsidR="002252BF" w:rsidRPr="00667D9D">
        <w:rPr>
          <w:rFonts w:cs="Arial"/>
          <w:szCs w:val="24"/>
        </w:rPr>
        <w:t>ed and incorporated by reference.</w:t>
      </w:r>
      <w:r w:rsidR="0033337B">
        <w:rPr>
          <w:rFonts w:cs="Arial"/>
          <w:szCs w:val="24"/>
        </w:rPr>
        <w:t xml:space="preserve"> The effective date</w:t>
      </w:r>
      <w:r w:rsidR="00B17D2A">
        <w:rPr>
          <w:rFonts w:cs="Arial"/>
          <w:szCs w:val="24"/>
        </w:rPr>
        <w:t>s</w:t>
      </w:r>
      <w:r w:rsidR="0033337B">
        <w:rPr>
          <w:rFonts w:cs="Arial"/>
          <w:szCs w:val="24"/>
        </w:rPr>
        <w:t xml:space="preserve"> </w:t>
      </w:r>
      <w:r w:rsidR="00B17D2A">
        <w:rPr>
          <w:rFonts w:cs="Arial"/>
          <w:szCs w:val="24"/>
        </w:rPr>
        <w:t>f</w:t>
      </w:r>
      <w:r w:rsidR="0033337B">
        <w:rPr>
          <w:rFonts w:cs="Arial"/>
          <w:szCs w:val="24"/>
        </w:rPr>
        <w:t>or</w:t>
      </w:r>
      <w:r w:rsidR="00B17D2A">
        <w:rPr>
          <w:rFonts w:cs="Arial"/>
          <w:szCs w:val="24"/>
        </w:rPr>
        <w:t xml:space="preserve"> the</w:t>
      </w:r>
      <w:r w:rsidR="0033337B">
        <w:rPr>
          <w:rFonts w:cs="Arial"/>
          <w:szCs w:val="24"/>
        </w:rPr>
        <w:t xml:space="preserve"> COVID-19 testing and specimen codes</w:t>
      </w:r>
      <w:r w:rsidR="00B17D2A">
        <w:rPr>
          <w:rFonts w:cs="Arial"/>
          <w:szCs w:val="24"/>
        </w:rPr>
        <w:t xml:space="preserve"> and fees are </w:t>
      </w:r>
      <w:r w:rsidR="004133B6">
        <w:rPr>
          <w:rFonts w:cs="Arial"/>
          <w:szCs w:val="24"/>
        </w:rPr>
        <w:t xml:space="preserve">adopted </w:t>
      </w:r>
      <w:r w:rsidR="00B17D2A">
        <w:rPr>
          <w:rFonts w:cs="Arial"/>
          <w:szCs w:val="24"/>
        </w:rPr>
        <w:t>as</w:t>
      </w:r>
      <w:r w:rsidR="0033337B">
        <w:rPr>
          <w:rFonts w:cs="Arial"/>
          <w:szCs w:val="24"/>
        </w:rPr>
        <w:t xml:space="preserve"> set forth </w:t>
      </w:r>
      <w:r w:rsidR="00B17D2A">
        <w:rPr>
          <w:rFonts w:cs="Arial"/>
          <w:szCs w:val="24"/>
        </w:rPr>
        <w:t xml:space="preserve">in the table </w:t>
      </w:r>
      <w:r w:rsidR="0033337B">
        <w:rPr>
          <w:rFonts w:cs="Arial"/>
          <w:szCs w:val="24"/>
        </w:rPr>
        <w:t>below</w:t>
      </w:r>
      <w:r w:rsidR="00B17D2A">
        <w:rPr>
          <w:rFonts w:cs="Arial"/>
          <w:szCs w:val="24"/>
        </w:rPr>
        <w:t>.</w:t>
      </w:r>
    </w:p>
    <w:p w:rsidR="00460933" w:rsidRDefault="00460933" w:rsidP="00667D9D">
      <w:pPr>
        <w:spacing w:after="240"/>
        <w:ind w:left="-720" w:right="-720"/>
        <w:rPr>
          <w:rFonts w:cs="Arial"/>
          <w:szCs w:val="24"/>
        </w:rPr>
      </w:pPr>
      <w:r>
        <w:rPr>
          <w:rFonts w:cs="Arial"/>
          <w:szCs w:val="24"/>
        </w:rPr>
        <w:lastRenderedPageBreak/>
        <w:t xml:space="preserve">In addition, the Administrative Director adopts and incorporates by reference the portion of </w:t>
      </w:r>
      <w:hyperlink r:id="rId13" w:history="1">
        <w:r w:rsidRPr="0068149C">
          <w:rPr>
            <w:rStyle w:val="Hyperlink"/>
            <w:rFonts w:cs="Arial"/>
          </w:rPr>
          <w:t>CMS-Ruling 2020-1-R</w:t>
        </w:r>
      </w:hyperlink>
      <w:r>
        <w:rPr>
          <w:rFonts w:cs="Arial"/>
          <w:lang w:val="en"/>
        </w:rPr>
        <w:t xml:space="preserve"> </w:t>
      </w:r>
      <w:r>
        <w:rPr>
          <w:rFonts w:cs="Arial"/>
          <w:szCs w:val="24"/>
        </w:rPr>
        <w:t>that is set out under the heading “</w:t>
      </w:r>
      <w:r w:rsidRPr="00460933">
        <w:rPr>
          <w:rFonts w:cs="Arial"/>
          <w:szCs w:val="24"/>
        </w:rPr>
        <w:t>PAYMENT FOR LABORATORY TESTS FOR THE DETECTION OF SARS–COV–2 OR T</w:t>
      </w:r>
      <w:bookmarkStart w:id="0" w:name="_GoBack"/>
      <w:bookmarkEnd w:id="0"/>
      <w:r w:rsidRPr="00460933">
        <w:rPr>
          <w:rFonts w:cs="Arial"/>
          <w:szCs w:val="24"/>
        </w:rPr>
        <w:t>HE DIAGNOSIS OF THE VIRUS THAT CAUSES COVID–19 MAKING USE OF HIGH THROUGHPUT TECHNOLOGIES</w:t>
      </w:r>
      <w:r>
        <w:rPr>
          <w:rFonts w:cs="Arial"/>
          <w:szCs w:val="24"/>
        </w:rPr>
        <w:t>”, except that the workers’ compensation fee for codes U0003 and U0004 shall be 120% of the Medicare rate pursuant to Labor Code section 5307.1.</w:t>
      </w:r>
    </w:p>
    <w:p w:rsidR="00667D9D" w:rsidRPr="00667D9D" w:rsidRDefault="009F1BA0" w:rsidP="00667D9D">
      <w:pPr>
        <w:spacing w:after="240"/>
        <w:ind w:left="-720" w:right="-720"/>
        <w:rPr>
          <w:rFonts w:cs="Arial"/>
          <w:szCs w:val="24"/>
        </w:rPr>
      </w:pPr>
      <w:r>
        <w:rPr>
          <w:rFonts w:cs="Arial"/>
          <w:szCs w:val="24"/>
          <w:u w:val="single"/>
        </w:rPr>
        <w:t xml:space="preserve">New </w:t>
      </w:r>
      <w:r w:rsidR="00667D9D" w:rsidRPr="00667D9D">
        <w:rPr>
          <w:rFonts w:cs="Arial"/>
          <w:szCs w:val="24"/>
          <w:u w:val="single"/>
        </w:rPr>
        <w:t>C</w:t>
      </w:r>
      <w:r w:rsidR="00D00458">
        <w:rPr>
          <w:rFonts w:cs="Arial"/>
          <w:szCs w:val="24"/>
          <w:u w:val="single"/>
        </w:rPr>
        <w:t>OVID</w:t>
      </w:r>
      <w:r w:rsidR="00667D9D" w:rsidRPr="00667D9D">
        <w:rPr>
          <w:rFonts w:cs="Arial"/>
          <w:szCs w:val="24"/>
          <w:u w:val="single"/>
        </w:rPr>
        <w:t xml:space="preserve">-19 </w:t>
      </w:r>
      <w:r w:rsidR="00403AFA">
        <w:rPr>
          <w:rFonts w:cs="Arial"/>
          <w:szCs w:val="24"/>
          <w:u w:val="single"/>
        </w:rPr>
        <w:t>HCPCS Level</w:t>
      </w:r>
      <w:r>
        <w:rPr>
          <w:rFonts w:cs="Arial"/>
          <w:szCs w:val="24"/>
          <w:u w:val="single"/>
        </w:rPr>
        <w:t xml:space="preserve"> I and Level </w:t>
      </w:r>
      <w:r w:rsidR="00403AFA">
        <w:rPr>
          <w:rFonts w:cs="Arial"/>
          <w:szCs w:val="24"/>
          <w:u w:val="single"/>
        </w:rPr>
        <w:t xml:space="preserve">II </w:t>
      </w:r>
      <w:r w:rsidR="00667D9D" w:rsidRPr="00667D9D">
        <w:rPr>
          <w:rFonts w:cs="Arial"/>
          <w:szCs w:val="24"/>
          <w:u w:val="single"/>
        </w:rPr>
        <w:t>Testing Codes</w:t>
      </w:r>
      <w:r w:rsidR="00E370E8">
        <w:rPr>
          <w:rFonts w:cs="Arial"/>
          <w:szCs w:val="24"/>
          <w:u w:val="single"/>
        </w:rPr>
        <w:t xml:space="preserve"> / Specimen Collection Codes</w:t>
      </w:r>
    </w:p>
    <w:p w:rsidR="00561E24" w:rsidRDefault="00D00458" w:rsidP="00C530A1">
      <w:pPr>
        <w:spacing w:before="240" w:after="240"/>
        <w:ind w:left="-720" w:right="-810"/>
        <w:rPr>
          <w:rFonts w:cs="Arial"/>
          <w:szCs w:val="24"/>
        </w:rPr>
      </w:pPr>
      <w:r>
        <w:rPr>
          <w:rFonts w:cs="Arial"/>
          <w:szCs w:val="24"/>
        </w:rPr>
        <w:t xml:space="preserve">The CMS Transmittal 10033 sets forth the effective dates of </w:t>
      </w:r>
      <w:r w:rsidR="002C5F0B">
        <w:rPr>
          <w:rFonts w:cs="Arial"/>
          <w:szCs w:val="24"/>
        </w:rPr>
        <w:t xml:space="preserve">the </w:t>
      </w:r>
      <w:r>
        <w:rPr>
          <w:rFonts w:cs="Arial"/>
          <w:szCs w:val="24"/>
        </w:rPr>
        <w:t>new</w:t>
      </w:r>
      <w:r w:rsidR="002C5F0B">
        <w:rPr>
          <w:rFonts w:cs="Arial"/>
          <w:szCs w:val="24"/>
        </w:rPr>
        <w:t xml:space="preserve"> COVID-19</w:t>
      </w:r>
      <w:r w:rsidR="0021301B">
        <w:rPr>
          <w:rFonts w:cs="Arial"/>
          <w:szCs w:val="24"/>
        </w:rPr>
        <w:t xml:space="preserve"> testing</w:t>
      </w:r>
      <w:r w:rsidR="002C5F0B">
        <w:rPr>
          <w:rFonts w:cs="Arial"/>
          <w:szCs w:val="24"/>
        </w:rPr>
        <w:t xml:space="preserve"> codes </w:t>
      </w:r>
      <w:r w:rsidR="004133B6">
        <w:rPr>
          <w:rFonts w:cs="Arial"/>
          <w:szCs w:val="24"/>
        </w:rPr>
        <w:t xml:space="preserve">and specimen collection codes </w:t>
      </w:r>
      <w:r w:rsidR="002C5F0B">
        <w:rPr>
          <w:rFonts w:cs="Arial"/>
          <w:szCs w:val="24"/>
        </w:rPr>
        <w:t>included in the electronic file “20CALBQ2 – Updated 4/6/2020”</w:t>
      </w:r>
      <w:r w:rsidR="00630582">
        <w:rPr>
          <w:rFonts w:cs="Arial"/>
          <w:szCs w:val="24"/>
        </w:rPr>
        <w:t>.</w:t>
      </w:r>
      <w:r w:rsidR="0021301B">
        <w:rPr>
          <w:rFonts w:cs="Arial"/>
          <w:szCs w:val="24"/>
        </w:rPr>
        <w:t xml:space="preserve"> </w:t>
      </w:r>
      <w:r w:rsidR="00561E24">
        <w:rPr>
          <w:rFonts w:cs="Arial"/>
          <w:szCs w:val="24"/>
        </w:rPr>
        <w:t xml:space="preserve">In addition, </w:t>
      </w:r>
      <w:r w:rsidR="00561E24">
        <w:rPr>
          <w:rFonts w:cs="Arial"/>
        </w:rPr>
        <w:t>the</w:t>
      </w:r>
      <w:r w:rsidR="00561E24" w:rsidRPr="0068149C">
        <w:rPr>
          <w:rFonts w:cs="Arial"/>
        </w:rPr>
        <w:t xml:space="preserve"> “CMS Ruling” (</w:t>
      </w:r>
      <w:hyperlink r:id="rId14" w:history="1">
        <w:r w:rsidR="00561E24" w:rsidRPr="0068149C">
          <w:rPr>
            <w:rStyle w:val="Hyperlink"/>
            <w:rFonts w:cs="Arial"/>
          </w:rPr>
          <w:t>CMS-Ruling 2020-1-R</w:t>
        </w:r>
      </w:hyperlink>
      <w:r w:rsidR="00561E24" w:rsidRPr="0068149C">
        <w:rPr>
          <w:rFonts w:cs="Arial"/>
        </w:rPr>
        <w:t xml:space="preserve">) </w:t>
      </w:r>
      <w:r w:rsidR="00561E24">
        <w:rPr>
          <w:rFonts w:cs="Arial"/>
        </w:rPr>
        <w:t>issued</w:t>
      </w:r>
      <w:r w:rsidR="00561E24" w:rsidRPr="0068149C">
        <w:rPr>
          <w:rFonts w:cs="Arial"/>
        </w:rPr>
        <w:t xml:space="preserve"> April 14, 2020 </w:t>
      </w:r>
      <w:r w:rsidR="00561E24">
        <w:rPr>
          <w:rFonts w:cs="Arial"/>
        </w:rPr>
        <w:t>sets forth the effective date for additional new COVID-19 testing codes</w:t>
      </w:r>
      <w:r w:rsidR="0000508C">
        <w:rPr>
          <w:rFonts w:cs="Arial"/>
        </w:rPr>
        <w:t xml:space="preserve"> HCPCS U0003 and U0004</w:t>
      </w:r>
      <w:r w:rsidR="00561E24">
        <w:rPr>
          <w:rFonts w:cs="Arial"/>
        </w:rPr>
        <w:t>.</w:t>
      </w:r>
    </w:p>
    <w:p w:rsidR="00D00458" w:rsidRDefault="00630582" w:rsidP="00C530A1">
      <w:pPr>
        <w:spacing w:before="240" w:after="240"/>
        <w:ind w:left="-720" w:right="-810"/>
        <w:rPr>
          <w:rFonts w:cs="Arial"/>
          <w:szCs w:val="24"/>
        </w:rPr>
      </w:pPr>
      <w:r>
        <w:rPr>
          <w:rFonts w:cs="Arial"/>
          <w:szCs w:val="24"/>
        </w:rPr>
        <w:t>The Administr</w:t>
      </w:r>
      <w:r w:rsidR="0000508C">
        <w:rPr>
          <w:rFonts w:cs="Arial"/>
          <w:szCs w:val="24"/>
        </w:rPr>
        <w:t xml:space="preserve">ative Director adopts the codes, </w:t>
      </w:r>
      <w:r>
        <w:rPr>
          <w:rFonts w:cs="Arial"/>
          <w:szCs w:val="24"/>
        </w:rPr>
        <w:t>fees</w:t>
      </w:r>
      <w:r w:rsidR="0000508C">
        <w:rPr>
          <w:rFonts w:cs="Arial"/>
          <w:szCs w:val="24"/>
        </w:rPr>
        <w:t xml:space="preserve"> and effective dates</w:t>
      </w:r>
      <w:r>
        <w:rPr>
          <w:rFonts w:cs="Arial"/>
          <w:szCs w:val="24"/>
        </w:rPr>
        <w:t xml:space="preserve"> </w:t>
      </w:r>
      <w:r w:rsidR="0021301B">
        <w:rPr>
          <w:rFonts w:cs="Arial"/>
          <w:szCs w:val="24"/>
        </w:rPr>
        <w:t>as follows:</w:t>
      </w:r>
    </w:p>
    <w:tbl>
      <w:tblPr>
        <w:tblStyle w:val="TableGrid"/>
        <w:tblW w:w="9985" w:type="dxa"/>
        <w:tblInd w:w="-720" w:type="dxa"/>
        <w:tblLook w:val="04A0" w:firstRow="1" w:lastRow="0" w:firstColumn="1" w:lastColumn="0" w:noHBand="0" w:noVBand="1"/>
        <w:tblCaption w:val="COVID-19 Testing Codes and Specimen Collection Codes"/>
        <w:tblDescription w:val="The table sets forth new new COVID-19 Testing Codes and Specimen Collection Codes, the effective date of the codes, and the workers' compensation fee for the code."/>
      </w:tblPr>
      <w:tblGrid>
        <w:gridCol w:w="4225"/>
        <w:gridCol w:w="2700"/>
        <w:gridCol w:w="3060"/>
      </w:tblGrid>
      <w:tr w:rsidR="00E370E8" w:rsidRPr="001E4618" w:rsidTr="00414BC8">
        <w:trPr>
          <w:tblHeader/>
        </w:trPr>
        <w:tc>
          <w:tcPr>
            <w:tcW w:w="4225" w:type="dxa"/>
          </w:tcPr>
          <w:p w:rsidR="00E370E8" w:rsidRPr="001E4618" w:rsidRDefault="00E370E8" w:rsidP="00414BC8">
            <w:pPr>
              <w:spacing w:before="240" w:after="240"/>
              <w:ind w:right="70"/>
              <w:rPr>
                <w:rFonts w:cs="Arial"/>
                <w:b/>
                <w:szCs w:val="24"/>
              </w:rPr>
            </w:pPr>
            <w:r w:rsidRPr="001E4618">
              <w:rPr>
                <w:rFonts w:cs="Arial"/>
                <w:b/>
                <w:szCs w:val="24"/>
              </w:rPr>
              <w:t xml:space="preserve">COVID-19 </w:t>
            </w:r>
            <w:r>
              <w:rPr>
                <w:rFonts w:cs="Arial"/>
                <w:b/>
                <w:szCs w:val="24"/>
              </w:rPr>
              <w:t xml:space="preserve">Testing </w:t>
            </w:r>
            <w:r w:rsidRPr="001E4618">
              <w:rPr>
                <w:rFonts w:cs="Arial"/>
                <w:b/>
                <w:szCs w:val="24"/>
              </w:rPr>
              <w:t>Code</w:t>
            </w:r>
            <w:r>
              <w:rPr>
                <w:rFonts w:cs="Arial"/>
                <w:b/>
                <w:szCs w:val="24"/>
              </w:rPr>
              <w:t>s and Specimen Collection Codes</w:t>
            </w:r>
            <w:r w:rsidR="00A117A9">
              <w:rPr>
                <w:rFonts w:cs="Arial"/>
                <w:b/>
                <w:szCs w:val="24"/>
              </w:rPr>
              <w:t xml:space="preserve"> and Descriptors</w:t>
            </w:r>
          </w:p>
        </w:tc>
        <w:tc>
          <w:tcPr>
            <w:tcW w:w="2700" w:type="dxa"/>
          </w:tcPr>
          <w:p w:rsidR="00DF1D6C" w:rsidRDefault="00E370E8" w:rsidP="007F1B0A">
            <w:pPr>
              <w:spacing w:before="240"/>
              <w:ind w:right="-806"/>
              <w:rPr>
                <w:rFonts w:cs="Arial"/>
                <w:b/>
                <w:szCs w:val="24"/>
              </w:rPr>
            </w:pPr>
            <w:r w:rsidRPr="001E4618">
              <w:rPr>
                <w:rFonts w:cs="Arial"/>
                <w:b/>
                <w:szCs w:val="24"/>
              </w:rPr>
              <w:t>Effective Date</w:t>
            </w:r>
          </w:p>
          <w:p w:rsidR="00E370E8" w:rsidRPr="001E4618" w:rsidRDefault="00580AAC" w:rsidP="007F1B0A">
            <w:pPr>
              <w:spacing w:after="240"/>
              <w:ind w:right="-806"/>
              <w:rPr>
                <w:rFonts w:cs="Arial"/>
                <w:b/>
                <w:szCs w:val="24"/>
              </w:rPr>
            </w:pPr>
            <w:r>
              <w:rPr>
                <w:rFonts w:cs="Arial"/>
                <w:b/>
                <w:szCs w:val="24"/>
              </w:rPr>
              <w:t>(</w:t>
            </w:r>
            <w:r w:rsidR="00E370E8" w:rsidRPr="001E4618">
              <w:rPr>
                <w:rFonts w:cs="Arial"/>
                <w:b/>
                <w:szCs w:val="24"/>
              </w:rPr>
              <w:t>Services on or After</w:t>
            </w:r>
            <w:r>
              <w:rPr>
                <w:rFonts w:cs="Arial"/>
                <w:b/>
                <w:szCs w:val="24"/>
              </w:rPr>
              <w:t>)</w:t>
            </w:r>
          </w:p>
        </w:tc>
        <w:tc>
          <w:tcPr>
            <w:tcW w:w="3060" w:type="dxa"/>
          </w:tcPr>
          <w:p w:rsidR="0000508C" w:rsidRDefault="00E370E8" w:rsidP="0000508C">
            <w:pPr>
              <w:ind w:right="70"/>
              <w:rPr>
                <w:rFonts w:cs="Arial"/>
                <w:b/>
                <w:szCs w:val="24"/>
              </w:rPr>
            </w:pPr>
            <w:r>
              <w:rPr>
                <w:rFonts w:cs="Arial"/>
                <w:b/>
                <w:szCs w:val="24"/>
              </w:rPr>
              <w:t>Maximum</w:t>
            </w:r>
            <w:r w:rsidR="0000508C">
              <w:rPr>
                <w:rFonts w:cs="Arial"/>
                <w:b/>
                <w:szCs w:val="24"/>
              </w:rPr>
              <w:t xml:space="preserve"> </w:t>
            </w:r>
            <w:r>
              <w:rPr>
                <w:rFonts w:cs="Arial"/>
                <w:b/>
                <w:szCs w:val="24"/>
              </w:rPr>
              <w:t>Workers’ Compensation Fee</w:t>
            </w:r>
          </w:p>
          <w:p w:rsidR="00E370E8" w:rsidRPr="001E4618" w:rsidRDefault="00BA1A83" w:rsidP="0000508C">
            <w:pPr>
              <w:ind w:right="70"/>
              <w:rPr>
                <w:rFonts w:cs="Arial"/>
                <w:b/>
                <w:szCs w:val="24"/>
              </w:rPr>
            </w:pPr>
            <w:r>
              <w:rPr>
                <w:rFonts w:cs="Arial"/>
                <w:b/>
                <w:szCs w:val="24"/>
              </w:rPr>
              <w:t>(120% of Medicare Rate)</w:t>
            </w:r>
          </w:p>
        </w:tc>
      </w:tr>
      <w:tr w:rsidR="00E370E8" w:rsidTr="00414BC8">
        <w:tc>
          <w:tcPr>
            <w:tcW w:w="4225" w:type="dxa"/>
          </w:tcPr>
          <w:p w:rsidR="00E370E8" w:rsidRDefault="00E370E8" w:rsidP="00C530A1">
            <w:pPr>
              <w:spacing w:before="240" w:after="240"/>
              <w:ind w:right="-810"/>
              <w:rPr>
                <w:rFonts w:cs="Arial"/>
                <w:szCs w:val="24"/>
              </w:rPr>
            </w:pPr>
            <w:r>
              <w:rPr>
                <w:rFonts w:cs="Arial"/>
                <w:szCs w:val="24"/>
              </w:rPr>
              <w:t>U0001</w:t>
            </w:r>
          </w:p>
          <w:p w:rsidR="00B36B17" w:rsidRPr="00B36B17" w:rsidRDefault="00B36B17" w:rsidP="00B36B17">
            <w:pPr>
              <w:spacing w:before="240" w:after="240"/>
              <w:ind w:right="70"/>
              <w:rPr>
                <w:rFonts w:cs="Arial"/>
                <w:szCs w:val="24"/>
              </w:rPr>
            </w:pPr>
            <w:r w:rsidRPr="00B36B17">
              <w:rPr>
                <w:rFonts w:cs="Arial"/>
                <w:szCs w:val="24"/>
              </w:rPr>
              <w:t>Short Desc</w:t>
            </w:r>
            <w:r>
              <w:rPr>
                <w:rFonts w:cs="Arial"/>
                <w:szCs w:val="24"/>
              </w:rPr>
              <w:t>riptor: 2019 –nCoV diagnostic P</w:t>
            </w:r>
          </w:p>
          <w:p w:rsidR="00B566BE" w:rsidRDefault="00B36B17" w:rsidP="00B36B17">
            <w:pPr>
              <w:spacing w:before="240" w:after="240"/>
              <w:ind w:right="70"/>
              <w:rPr>
                <w:rFonts w:cs="Arial"/>
                <w:szCs w:val="24"/>
              </w:rPr>
            </w:pPr>
            <w:r w:rsidRPr="00B36B17">
              <w:rPr>
                <w:rFonts w:cs="Arial"/>
                <w:szCs w:val="24"/>
              </w:rPr>
              <w:t>Long Descriptor: CDC 2019 Novel Coronavirus (2019-nCoV) Real-Time RT-PCR Diagnostic Panel</w:t>
            </w:r>
          </w:p>
        </w:tc>
        <w:tc>
          <w:tcPr>
            <w:tcW w:w="2700" w:type="dxa"/>
          </w:tcPr>
          <w:p w:rsidR="00E370E8" w:rsidRDefault="00E370E8" w:rsidP="00C530A1">
            <w:pPr>
              <w:spacing w:before="240" w:after="240"/>
              <w:ind w:right="-810"/>
              <w:rPr>
                <w:rFonts w:cs="Arial"/>
                <w:szCs w:val="24"/>
              </w:rPr>
            </w:pPr>
            <w:r>
              <w:rPr>
                <w:rFonts w:cs="Arial"/>
                <w:szCs w:val="24"/>
              </w:rPr>
              <w:t>February 4, 2020</w:t>
            </w:r>
          </w:p>
        </w:tc>
        <w:tc>
          <w:tcPr>
            <w:tcW w:w="3060" w:type="dxa"/>
          </w:tcPr>
          <w:p w:rsidR="00E370E8" w:rsidRDefault="00E370E8" w:rsidP="00C530A1">
            <w:pPr>
              <w:spacing w:before="240" w:after="240"/>
              <w:ind w:right="-810"/>
              <w:rPr>
                <w:rFonts w:cs="Arial"/>
                <w:szCs w:val="24"/>
              </w:rPr>
            </w:pPr>
            <w:r>
              <w:t>$43.09</w:t>
            </w:r>
          </w:p>
        </w:tc>
      </w:tr>
      <w:tr w:rsidR="00E370E8" w:rsidTr="00414BC8">
        <w:tc>
          <w:tcPr>
            <w:tcW w:w="4225" w:type="dxa"/>
          </w:tcPr>
          <w:p w:rsidR="00E370E8" w:rsidRDefault="00E370E8" w:rsidP="00B36B17">
            <w:pPr>
              <w:spacing w:before="240" w:after="240"/>
              <w:ind w:right="70"/>
              <w:rPr>
                <w:rFonts w:cs="Arial"/>
                <w:szCs w:val="24"/>
              </w:rPr>
            </w:pPr>
            <w:r w:rsidRPr="0021301B">
              <w:rPr>
                <w:rFonts w:cs="Arial"/>
                <w:szCs w:val="24"/>
              </w:rPr>
              <w:t>U000</w:t>
            </w:r>
            <w:r>
              <w:rPr>
                <w:rFonts w:cs="Arial"/>
                <w:szCs w:val="24"/>
              </w:rPr>
              <w:t>2</w:t>
            </w:r>
          </w:p>
          <w:p w:rsidR="00B36B17" w:rsidRPr="00B36B17" w:rsidRDefault="00B36B17" w:rsidP="00B36B17">
            <w:pPr>
              <w:spacing w:before="240" w:after="240"/>
              <w:ind w:right="70"/>
              <w:rPr>
                <w:rFonts w:cs="Arial"/>
                <w:szCs w:val="24"/>
              </w:rPr>
            </w:pPr>
            <w:r w:rsidRPr="00B36B17">
              <w:rPr>
                <w:rFonts w:cs="Arial"/>
                <w:szCs w:val="24"/>
              </w:rPr>
              <w:t xml:space="preserve">Short Descriptor: COVID-19 lab test non-CDC </w:t>
            </w:r>
          </w:p>
          <w:p w:rsidR="00B566BE" w:rsidRDefault="00B36B17" w:rsidP="00B36B17">
            <w:pPr>
              <w:spacing w:before="240" w:after="240"/>
              <w:ind w:right="70"/>
              <w:rPr>
                <w:rFonts w:cs="Arial"/>
                <w:szCs w:val="24"/>
              </w:rPr>
            </w:pPr>
            <w:r w:rsidRPr="00B36B17">
              <w:rPr>
                <w:rFonts w:cs="Arial"/>
                <w:szCs w:val="24"/>
              </w:rPr>
              <w:t>Long Descriptor: 2019-nCoV Coronavirus, SARS-CoV-2/2019-nCoV (COVID-19), any technique, multiple types or subtypes (includes all targets), non-CDC</w:t>
            </w:r>
          </w:p>
        </w:tc>
        <w:tc>
          <w:tcPr>
            <w:tcW w:w="2700" w:type="dxa"/>
          </w:tcPr>
          <w:p w:rsidR="00E370E8" w:rsidRDefault="00E370E8" w:rsidP="00C530A1">
            <w:pPr>
              <w:spacing w:before="240" w:after="240"/>
              <w:ind w:right="-810"/>
              <w:rPr>
                <w:rFonts w:cs="Arial"/>
                <w:szCs w:val="24"/>
              </w:rPr>
            </w:pPr>
            <w:r w:rsidRPr="0021301B">
              <w:rPr>
                <w:rFonts w:cs="Arial"/>
                <w:szCs w:val="24"/>
              </w:rPr>
              <w:t>February 4, 2020</w:t>
            </w:r>
          </w:p>
        </w:tc>
        <w:tc>
          <w:tcPr>
            <w:tcW w:w="3060" w:type="dxa"/>
          </w:tcPr>
          <w:p w:rsidR="00E370E8" w:rsidRPr="0021301B" w:rsidRDefault="00E370E8" w:rsidP="00C530A1">
            <w:pPr>
              <w:spacing w:before="240" w:after="240"/>
              <w:ind w:right="-810"/>
              <w:rPr>
                <w:rFonts w:cs="Arial"/>
                <w:szCs w:val="24"/>
              </w:rPr>
            </w:pPr>
            <w:r>
              <w:rPr>
                <w:rFonts w:cs="Arial"/>
                <w:szCs w:val="24"/>
              </w:rPr>
              <w:t>$</w:t>
            </w:r>
            <w:r w:rsidRPr="00E370E8">
              <w:rPr>
                <w:rFonts w:cs="Arial"/>
                <w:szCs w:val="24"/>
              </w:rPr>
              <w:t>61.57</w:t>
            </w:r>
          </w:p>
        </w:tc>
      </w:tr>
      <w:tr w:rsidR="00A117A9" w:rsidTr="00414BC8">
        <w:tc>
          <w:tcPr>
            <w:tcW w:w="4225" w:type="dxa"/>
          </w:tcPr>
          <w:p w:rsidR="00A117A9" w:rsidRDefault="00A117A9" w:rsidP="00C530A1">
            <w:pPr>
              <w:spacing w:before="240" w:after="240"/>
              <w:ind w:right="-810"/>
              <w:rPr>
                <w:rFonts w:cs="Arial"/>
                <w:szCs w:val="24"/>
              </w:rPr>
            </w:pPr>
            <w:r>
              <w:rPr>
                <w:rFonts w:cs="Arial"/>
                <w:szCs w:val="24"/>
              </w:rPr>
              <w:t>U0003</w:t>
            </w:r>
          </w:p>
          <w:p w:rsidR="00A117A9" w:rsidRPr="0021301B" w:rsidRDefault="00414BC8" w:rsidP="0000508C">
            <w:pPr>
              <w:spacing w:before="240" w:after="240"/>
              <w:ind w:right="70"/>
              <w:rPr>
                <w:rFonts w:cs="Arial"/>
                <w:szCs w:val="24"/>
              </w:rPr>
            </w:pPr>
            <w:r>
              <w:rPr>
                <w:rFonts w:cs="Arial"/>
                <w:szCs w:val="24"/>
              </w:rPr>
              <w:t xml:space="preserve">Long Descriptor: </w:t>
            </w:r>
            <w:r w:rsidR="00A117A9" w:rsidRPr="00A117A9">
              <w:rPr>
                <w:rFonts w:cs="Arial"/>
                <w:szCs w:val="24"/>
              </w:rPr>
              <w:t xml:space="preserve">Infectious agent detection by nucleic acid (DNA or </w:t>
            </w:r>
            <w:r w:rsidR="00A117A9" w:rsidRPr="00A117A9">
              <w:rPr>
                <w:rFonts w:cs="Arial"/>
                <w:szCs w:val="24"/>
              </w:rPr>
              <w:lastRenderedPageBreak/>
              <w:t>RNA); severe acute respiratory syndrome coronavirus 2 (SARS-CoV-2) (Coronavirus disease [COVID-19]), amplified probe technique, making use of high throughput technologies as described by CMS-2020-01-R</w:t>
            </w:r>
          </w:p>
        </w:tc>
        <w:tc>
          <w:tcPr>
            <w:tcW w:w="2700" w:type="dxa"/>
          </w:tcPr>
          <w:p w:rsidR="00A117A9" w:rsidRPr="0021301B" w:rsidRDefault="00A92577" w:rsidP="00C530A1">
            <w:pPr>
              <w:spacing w:before="240" w:after="240"/>
              <w:ind w:right="-810"/>
              <w:rPr>
                <w:rFonts w:cs="Arial"/>
                <w:szCs w:val="24"/>
              </w:rPr>
            </w:pPr>
            <w:r>
              <w:rPr>
                <w:rFonts w:cs="Arial"/>
                <w:szCs w:val="24"/>
              </w:rPr>
              <w:lastRenderedPageBreak/>
              <w:t>March 18, 2020</w:t>
            </w:r>
          </w:p>
        </w:tc>
        <w:tc>
          <w:tcPr>
            <w:tcW w:w="3060" w:type="dxa"/>
          </w:tcPr>
          <w:p w:rsidR="00A117A9" w:rsidRDefault="00A92577" w:rsidP="00C530A1">
            <w:pPr>
              <w:spacing w:before="240" w:after="240"/>
              <w:ind w:right="-810"/>
              <w:rPr>
                <w:rFonts w:cs="Arial"/>
                <w:szCs w:val="24"/>
              </w:rPr>
            </w:pPr>
            <w:r>
              <w:rPr>
                <w:rFonts w:cs="Arial"/>
                <w:szCs w:val="24"/>
              </w:rPr>
              <w:t>$120.00</w:t>
            </w:r>
          </w:p>
        </w:tc>
      </w:tr>
      <w:tr w:rsidR="00A117A9" w:rsidTr="00414BC8">
        <w:tc>
          <w:tcPr>
            <w:tcW w:w="4225" w:type="dxa"/>
          </w:tcPr>
          <w:p w:rsidR="00A117A9" w:rsidRDefault="00A117A9" w:rsidP="0000508C">
            <w:pPr>
              <w:spacing w:before="240" w:after="240"/>
              <w:ind w:right="70"/>
              <w:rPr>
                <w:rFonts w:cs="Arial"/>
                <w:szCs w:val="24"/>
              </w:rPr>
            </w:pPr>
            <w:r>
              <w:rPr>
                <w:rFonts w:cs="Arial"/>
                <w:szCs w:val="24"/>
              </w:rPr>
              <w:t>U0004</w:t>
            </w:r>
          </w:p>
          <w:p w:rsidR="00A117A9" w:rsidRDefault="00414BC8" w:rsidP="00414BC8">
            <w:pPr>
              <w:spacing w:before="240" w:after="240"/>
              <w:ind w:right="70"/>
              <w:rPr>
                <w:rFonts w:cs="Arial"/>
                <w:szCs w:val="24"/>
              </w:rPr>
            </w:pPr>
            <w:r>
              <w:rPr>
                <w:rFonts w:cs="Arial"/>
                <w:szCs w:val="24"/>
              </w:rPr>
              <w:t>Long Descriptor:</w:t>
            </w:r>
            <w:r>
              <w:rPr>
                <w:rFonts w:cs="Arial"/>
                <w:szCs w:val="24"/>
              </w:rPr>
              <w:t xml:space="preserve"> </w:t>
            </w:r>
            <w:r w:rsidR="00A117A9">
              <w:t>2019-nCoV Coronavirus, SARS-CoV-2/2019-nCoV (COVID-19), any technique, multiple types or subtypes (includes all targets), non-CDC, making use of high throughput technologies as described by CMS-2020-01-R</w:t>
            </w:r>
          </w:p>
        </w:tc>
        <w:tc>
          <w:tcPr>
            <w:tcW w:w="2700" w:type="dxa"/>
          </w:tcPr>
          <w:p w:rsidR="00A117A9" w:rsidRPr="0021301B" w:rsidRDefault="00A92577" w:rsidP="00C530A1">
            <w:pPr>
              <w:spacing w:before="240" w:after="240"/>
              <w:ind w:right="-810"/>
              <w:rPr>
                <w:rFonts w:cs="Arial"/>
                <w:szCs w:val="24"/>
              </w:rPr>
            </w:pPr>
            <w:r>
              <w:rPr>
                <w:rFonts w:cs="Arial"/>
                <w:szCs w:val="24"/>
              </w:rPr>
              <w:t>March 18, 2020</w:t>
            </w:r>
          </w:p>
        </w:tc>
        <w:tc>
          <w:tcPr>
            <w:tcW w:w="3060" w:type="dxa"/>
          </w:tcPr>
          <w:p w:rsidR="00A117A9" w:rsidRDefault="00A92577" w:rsidP="0000508C">
            <w:pPr>
              <w:spacing w:before="240" w:after="240"/>
              <w:ind w:right="70"/>
              <w:rPr>
                <w:rFonts w:cs="Arial"/>
                <w:szCs w:val="24"/>
              </w:rPr>
            </w:pPr>
            <w:r>
              <w:rPr>
                <w:rFonts w:cs="Arial"/>
                <w:szCs w:val="24"/>
              </w:rPr>
              <w:t>$120.00</w:t>
            </w:r>
          </w:p>
        </w:tc>
      </w:tr>
      <w:tr w:rsidR="00E370E8" w:rsidTr="00414BC8">
        <w:tc>
          <w:tcPr>
            <w:tcW w:w="4225" w:type="dxa"/>
          </w:tcPr>
          <w:p w:rsidR="00E370E8" w:rsidRDefault="00E370E8" w:rsidP="00E81D7B">
            <w:pPr>
              <w:spacing w:before="240" w:after="240"/>
              <w:ind w:right="70"/>
              <w:rPr>
                <w:rFonts w:cs="Arial"/>
                <w:szCs w:val="24"/>
              </w:rPr>
            </w:pPr>
            <w:r>
              <w:rPr>
                <w:rFonts w:cs="Arial"/>
                <w:szCs w:val="24"/>
              </w:rPr>
              <w:t>G2023</w:t>
            </w:r>
          </w:p>
          <w:p w:rsidR="00E81D7B" w:rsidRPr="00E81D7B" w:rsidRDefault="00E81D7B" w:rsidP="00E81D7B">
            <w:pPr>
              <w:spacing w:before="240" w:after="240"/>
              <w:ind w:right="70"/>
              <w:rPr>
                <w:rFonts w:cs="Arial"/>
                <w:szCs w:val="24"/>
              </w:rPr>
            </w:pPr>
            <w:r w:rsidRPr="00E81D7B">
              <w:rPr>
                <w:rFonts w:cs="Arial"/>
                <w:szCs w:val="24"/>
              </w:rPr>
              <w:t>Short Descri</w:t>
            </w:r>
            <w:r>
              <w:rPr>
                <w:rFonts w:cs="Arial"/>
                <w:szCs w:val="24"/>
              </w:rPr>
              <w:t>ptor: Specimen collect COVID-19</w:t>
            </w:r>
          </w:p>
          <w:p w:rsidR="00BA1A83" w:rsidRDefault="00E81D7B" w:rsidP="00E81D7B">
            <w:pPr>
              <w:spacing w:before="240" w:after="240"/>
              <w:ind w:right="70"/>
              <w:rPr>
                <w:rFonts w:cs="Arial"/>
                <w:szCs w:val="24"/>
              </w:rPr>
            </w:pPr>
            <w:r>
              <w:rPr>
                <w:rFonts w:cs="Arial"/>
                <w:szCs w:val="24"/>
              </w:rPr>
              <w:t>Long Descriptor: S</w:t>
            </w:r>
            <w:r w:rsidRPr="00E81D7B">
              <w:rPr>
                <w:rFonts w:cs="Arial"/>
                <w:szCs w:val="24"/>
              </w:rPr>
              <w:t>pecimen collection for severe acute respiratory syndrome coronavirus 2 (SARS-CoV-2) (Coronavirus disease [COVID-19]), any specimen source</w:t>
            </w:r>
          </w:p>
        </w:tc>
        <w:tc>
          <w:tcPr>
            <w:tcW w:w="2700" w:type="dxa"/>
          </w:tcPr>
          <w:p w:rsidR="00E370E8" w:rsidRDefault="00E370E8" w:rsidP="00C530A1">
            <w:pPr>
              <w:spacing w:before="240" w:after="240"/>
              <w:ind w:right="-810"/>
              <w:rPr>
                <w:rFonts w:cs="Arial"/>
                <w:szCs w:val="24"/>
              </w:rPr>
            </w:pPr>
            <w:r>
              <w:rPr>
                <w:rFonts w:cs="Arial"/>
                <w:szCs w:val="24"/>
              </w:rPr>
              <w:t>March 1, 2020</w:t>
            </w:r>
          </w:p>
        </w:tc>
        <w:tc>
          <w:tcPr>
            <w:tcW w:w="3060" w:type="dxa"/>
          </w:tcPr>
          <w:p w:rsidR="00E370E8" w:rsidRDefault="00E370E8" w:rsidP="00C530A1">
            <w:pPr>
              <w:spacing w:before="240" w:after="240"/>
              <w:ind w:right="-810"/>
              <w:rPr>
                <w:rFonts w:cs="Arial"/>
                <w:szCs w:val="24"/>
              </w:rPr>
            </w:pPr>
            <w:r>
              <w:rPr>
                <w:rFonts w:cs="Arial"/>
                <w:szCs w:val="24"/>
              </w:rPr>
              <w:t>$28.15</w:t>
            </w:r>
          </w:p>
        </w:tc>
      </w:tr>
      <w:tr w:rsidR="00E370E8" w:rsidTr="00414BC8">
        <w:tc>
          <w:tcPr>
            <w:tcW w:w="4225" w:type="dxa"/>
          </w:tcPr>
          <w:p w:rsidR="00E370E8" w:rsidRPr="00E81D7B" w:rsidRDefault="00E370E8" w:rsidP="00C530A1">
            <w:pPr>
              <w:spacing w:before="240" w:after="240"/>
              <w:ind w:right="-810"/>
              <w:rPr>
                <w:rFonts w:cs="Arial"/>
                <w:szCs w:val="24"/>
              </w:rPr>
            </w:pPr>
            <w:r w:rsidRPr="00E81D7B">
              <w:rPr>
                <w:rFonts w:cs="Arial"/>
                <w:szCs w:val="24"/>
              </w:rPr>
              <w:t>G2024</w:t>
            </w:r>
          </w:p>
          <w:p w:rsidR="00E81D7B" w:rsidRPr="00E81D7B" w:rsidRDefault="00E81D7B" w:rsidP="00E81D7B">
            <w:pPr>
              <w:pStyle w:val="Default"/>
              <w:rPr>
                <w:rFonts w:ascii="Arial" w:hAnsi="Arial" w:cs="Arial"/>
              </w:rPr>
            </w:pPr>
            <w:r w:rsidRPr="00E81D7B">
              <w:rPr>
                <w:rFonts w:ascii="Arial" w:hAnsi="Arial" w:cs="Arial"/>
              </w:rPr>
              <w:t>Short Descriptor: Spec coll SNF/Lab COVID-19</w:t>
            </w:r>
          </w:p>
          <w:p w:rsidR="00E81D7B" w:rsidRPr="00E81D7B" w:rsidRDefault="00E81D7B" w:rsidP="00E81D7B">
            <w:pPr>
              <w:pStyle w:val="Default"/>
              <w:rPr>
                <w:rFonts w:ascii="Arial" w:hAnsi="Arial" w:cs="Arial"/>
              </w:rPr>
            </w:pPr>
          </w:p>
          <w:p w:rsidR="00BA1A83" w:rsidRPr="00E81D7B" w:rsidRDefault="00E81D7B" w:rsidP="00E81D7B">
            <w:pPr>
              <w:pStyle w:val="Default"/>
              <w:rPr>
                <w:rFonts w:ascii="Arial" w:hAnsi="Arial" w:cs="Arial"/>
              </w:rPr>
            </w:pPr>
            <w:r w:rsidRPr="00E81D7B">
              <w:rPr>
                <w:rFonts w:ascii="Arial" w:hAnsi="Arial" w:cs="Arial"/>
              </w:rPr>
              <w:t xml:space="preserve">Long Descriptor: specimen collection for severe acute respiratory syndrome coronavirus 2 (SARS-CoV-2) (Coronavirus disease [COVID-19]), from an individual in a SNF or by a </w:t>
            </w:r>
            <w:r w:rsidRPr="00E81D7B">
              <w:rPr>
                <w:rFonts w:ascii="Arial" w:hAnsi="Arial" w:cs="Arial"/>
              </w:rPr>
              <w:lastRenderedPageBreak/>
              <w:t>laboratory on behalf of a HHA, any specimen source</w:t>
            </w:r>
          </w:p>
          <w:p w:rsidR="00E81D7B" w:rsidRDefault="00E81D7B" w:rsidP="00E81D7B">
            <w:pPr>
              <w:pStyle w:val="Default"/>
              <w:rPr>
                <w:rFonts w:cs="Arial"/>
              </w:rPr>
            </w:pPr>
          </w:p>
        </w:tc>
        <w:tc>
          <w:tcPr>
            <w:tcW w:w="2700" w:type="dxa"/>
          </w:tcPr>
          <w:p w:rsidR="00E370E8" w:rsidRDefault="00E370E8" w:rsidP="00C530A1">
            <w:pPr>
              <w:spacing w:before="240" w:after="240"/>
              <w:ind w:right="-810"/>
              <w:rPr>
                <w:rFonts w:cs="Arial"/>
                <w:szCs w:val="24"/>
              </w:rPr>
            </w:pPr>
            <w:r>
              <w:rPr>
                <w:rFonts w:cs="Arial"/>
                <w:szCs w:val="24"/>
              </w:rPr>
              <w:lastRenderedPageBreak/>
              <w:t>March 1, 2020</w:t>
            </w:r>
          </w:p>
        </w:tc>
        <w:tc>
          <w:tcPr>
            <w:tcW w:w="3060" w:type="dxa"/>
          </w:tcPr>
          <w:p w:rsidR="00E370E8" w:rsidRDefault="00BA1A83" w:rsidP="00C530A1">
            <w:pPr>
              <w:spacing w:before="240" w:after="240"/>
              <w:ind w:right="-810"/>
              <w:rPr>
                <w:rFonts w:cs="Arial"/>
                <w:szCs w:val="24"/>
              </w:rPr>
            </w:pPr>
            <w:r>
              <w:rPr>
                <w:rFonts w:cs="Arial"/>
                <w:szCs w:val="24"/>
              </w:rPr>
              <w:t>$30.55</w:t>
            </w:r>
          </w:p>
        </w:tc>
      </w:tr>
      <w:tr w:rsidR="00580AAC" w:rsidTr="00414BC8">
        <w:tc>
          <w:tcPr>
            <w:tcW w:w="4225" w:type="dxa"/>
          </w:tcPr>
          <w:p w:rsidR="0033337B" w:rsidRDefault="0033337B" w:rsidP="00C36A18">
            <w:pPr>
              <w:spacing w:before="240" w:after="240"/>
              <w:ind w:right="-810"/>
              <w:rPr>
                <w:rFonts w:cs="Arial"/>
                <w:szCs w:val="24"/>
              </w:rPr>
            </w:pPr>
            <w:r>
              <w:rPr>
                <w:rFonts w:cs="Arial"/>
                <w:szCs w:val="24"/>
              </w:rPr>
              <w:t>CPT 87635</w:t>
            </w:r>
          </w:p>
          <w:p w:rsidR="00E81D7B" w:rsidRPr="00E81D7B" w:rsidRDefault="00E81D7B" w:rsidP="00E81D7B">
            <w:pPr>
              <w:spacing w:before="240" w:after="240"/>
              <w:rPr>
                <w:sz w:val="23"/>
                <w:szCs w:val="23"/>
              </w:rPr>
            </w:pPr>
            <w:r w:rsidRPr="00E81D7B">
              <w:rPr>
                <w:sz w:val="23"/>
                <w:szCs w:val="23"/>
              </w:rPr>
              <w:t xml:space="preserve">Short Descriptor: SARS-COV-2 COVID-19 AMP PRB </w:t>
            </w:r>
          </w:p>
          <w:p w:rsidR="0033337B" w:rsidRPr="00271B06" w:rsidRDefault="00E81D7B" w:rsidP="00E81D7B">
            <w:pPr>
              <w:spacing w:before="240" w:after="240"/>
              <w:rPr>
                <w:rFonts w:cs="Arial"/>
                <w:szCs w:val="24"/>
              </w:rPr>
            </w:pPr>
            <w:r w:rsidRPr="00271B06">
              <w:rPr>
                <w:szCs w:val="24"/>
              </w:rPr>
              <w:t>Long Descriptor: Infectious agent detection by nucleic acid (DNA or RNA); severe acute respiratory syndrome coronavirus 2 (SARS-CoV-2) (Coronavirus disease [COVID-19]), amplified probe technique</w:t>
            </w:r>
          </w:p>
        </w:tc>
        <w:tc>
          <w:tcPr>
            <w:tcW w:w="2700" w:type="dxa"/>
          </w:tcPr>
          <w:p w:rsidR="0033337B" w:rsidRDefault="0033337B" w:rsidP="00C36A18">
            <w:pPr>
              <w:spacing w:before="240" w:after="240"/>
              <w:ind w:right="-810"/>
              <w:rPr>
                <w:rFonts w:cs="Arial"/>
                <w:szCs w:val="24"/>
              </w:rPr>
            </w:pPr>
            <w:r>
              <w:rPr>
                <w:rFonts w:cs="Arial"/>
                <w:szCs w:val="24"/>
              </w:rPr>
              <w:t>March 13, 2020</w:t>
            </w:r>
          </w:p>
        </w:tc>
        <w:tc>
          <w:tcPr>
            <w:tcW w:w="3060" w:type="dxa"/>
          </w:tcPr>
          <w:p w:rsidR="0033337B" w:rsidRDefault="00271B06" w:rsidP="00271B06">
            <w:pPr>
              <w:spacing w:before="240" w:after="240"/>
              <w:ind w:right="70"/>
              <w:rPr>
                <w:rFonts w:cs="Arial"/>
                <w:szCs w:val="24"/>
              </w:rPr>
            </w:pPr>
            <w:r>
              <w:rPr>
                <w:rFonts w:cs="Arial"/>
                <w:szCs w:val="24"/>
              </w:rPr>
              <w:t>Medicare rate not yet set</w:t>
            </w:r>
            <w:r>
              <w:rPr>
                <w:rFonts w:cs="Arial"/>
                <w:szCs w:val="24"/>
              </w:rPr>
              <w:t>.</w:t>
            </w:r>
          </w:p>
          <w:p w:rsidR="0033337B" w:rsidRDefault="0033337B" w:rsidP="00BD6E43">
            <w:pPr>
              <w:spacing w:before="240" w:after="240"/>
              <w:ind w:right="70"/>
              <w:rPr>
                <w:rFonts w:cs="Arial"/>
                <w:szCs w:val="24"/>
              </w:rPr>
            </w:pPr>
            <w:r>
              <w:rPr>
                <w:rFonts w:cs="Arial"/>
                <w:szCs w:val="24"/>
              </w:rPr>
              <w:t>(</w:t>
            </w:r>
            <w:r w:rsidR="00271B06">
              <w:rPr>
                <w:rFonts w:cs="Arial"/>
                <w:szCs w:val="24"/>
              </w:rPr>
              <w:t xml:space="preserve">See </w:t>
            </w:r>
            <w:hyperlink r:id="rId15" w:history="1">
              <w:r w:rsidR="00271B06" w:rsidRPr="0068149C">
                <w:rPr>
                  <w:rStyle w:val="Hyperlink"/>
                  <w:rFonts w:cs="Arial"/>
                </w:rPr>
                <w:t>CMS-Ruling 2020-1-R</w:t>
              </w:r>
            </w:hyperlink>
            <w:r w:rsidR="00BD6E43">
              <w:rPr>
                <w:rFonts w:cs="Arial"/>
                <w:lang w:val="en"/>
              </w:rPr>
              <w:t xml:space="preserve"> : “</w:t>
            </w:r>
            <w:r w:rsidR="00BD6E43">
              <w:t>It is noted that U0003 should identify tests that would otherwise be identified by CPT code 87635 but for being performed with these high throughput technologies.</w:t>
            </w:r>
            <w:r w:rsidR="00BD6E43">
              <w:t>”</w:t>
            </w:r>
            <w:r w:rsidR="00271B06">
              <w:rPr>
                <w:rFonts w:cs="Arial"/>
                <w:szCs w:val="24"/>
              </w:rPr>
              <w:t xml:space="preserve">) </w:t>
            </w:r>
          </w:p>
        </w:tc>
      </w:tr>
    </w:tbl>
    <w:p w:rsidR="0021301B" w:rsidRDefault="00DF1D6C" w:rsidP="00C530A1">
      <w:pPr>
        <w:spacing w:before="240" w:after="240"/>
        <w:ind w:left="-720" w:right="-810"/>
        <w:rPr>
          <w:rFonts w:cs="Arial"/>
          <w:szCs w:val="24"/>
        </w:rPr>
      </w:pPr>
      <w:r>
        <w:rPr>
          <w:rFonts w:cs="Arial"/>
          <w:szCs w:val="24"/>
        </w:rPr>
        <w:t>See t</w:t>
      </w:r>
      <w:r w:rsidR="001E4618">
        <w:rPr>
          <w:rFonts w:cs="Arial"/>
          <w:szCs w:val="24"/>
        </w:rPr>
        <w:t>he Administrative</w:t>
      </w:r>
      <w:r w:rsidR="00630582">
        <w:rPr>
          <w:rFonts w:cs="Arial"/>
          <w:szCs w:val="24"/>
        </w:rPr>
        <w:t xml:space="preserve"> Director</w:t>
      </w:r>
      <w:r w:rsidR="001E4618">
        <w:rPr>
          <w:rFonts w:cs="Arial"/>
          <w:szCs w:val="24"/>
        </w:rPr>
        <w:t xml:space="preserve"> Order dated March 24, 2020 </w:t>
      </w:r>
      <w:r>
        <w:rPr>
          <w:rFonts w:cs="Arial"/>
          <w:szCs w:val="24"/>
        </w:rPr>
        <w:t xml:space="preserve">for further information on </w:t>
      </w:r>
      <w:r w:rsidR="001E4618">
        <w:rPr>
          <w:rFonts w:cs="Arial"/>
          <w:szCs w:val="24"/>
        </w:rPr>
        <w:t>fees for</w:t>
      </w:r>
      <w:r>
        <w:rPr>
          <w:rFonts w:cs="Arial"/>
          <w:szCs w:val="24"/>
        </w:rPr>
        <w:t xml:space="preserve"> HCPCS codes</w:t>
      </w:r>
      <w:r w:rsidR="001E4618">
        <w:rPr>
          <w:rFonts w:cs="Arial"/>
          <w:szCs w:val="24"/>
        </w:rPr>
        <w:t xml:space="preserve"> </w:t>
      </w:r>
      <w:r w:rsidR="0021301B">
        <w:rPr>
          <w:rFonts w:cs="Arial"/>
          <w:szCs w:val="24"/>
        </w:rPr>
        <w:t>U0001 and U0002</w:t>
      </w:r>
      <w:r w:rsidR="001E4618">
        <w:rPr>
          <w:rFonts w:cs="Arial"/>
          <w:szCs w:val="24"/>
        </w:rPr>
        <w:t>.</w:t>
      </w:r>
      <w:r w:rsidR="00547F2D">
        <w:rPr>
          <w:rFonts w:cs="Arial"/>
          <w:szCs w:val="24"/>
        </w:rPr>
        <w:t xml:space="preserve"> This Order clarifies that</w:t>
      </w:r>
      <w:r w:rsidR="00630582">
        <w:rPr>
          <w:rFonts w:cs="Arial"/>
          <w:szCs w:val="24"/>
        </w:rPr>
        <w:t xml:space="preserve"> the HCPCS</w:t>
      </w:r>
      <w:r w:rsidR="00547F2D">
        <w:rPr>
          <w:rFonts w:cs="Arial"/>
          <w:szCs w:val="24"/>
        </w:rPr>
        <w:t xml:space="preserve"> </w:t>
      </w:r>
      <w:r w:rsidR="00630582">
        <w:rPr>
          <w:rFonts w:cs="Arial"/>
          <w:szCs w:val="24"/>
        </w:rPr>
        <w:t>U0001 and U0002</w:t>
      </w:r>
      <w:r w:rsidR="00547F2D">
        <w:rPr>
          <w:rFonts w:cs="Arial"/>
          <w:szCs w:val="24"/>
        </w:rPr>
        <w:t xml:space="preserve"> code</w:t>
      </w:r>
      <w:r w:rsidR="005E5021">
        <w:rPr>
          <w:rFonts w:cs="Arial"/>
          <w:szCs w:val="24"/>
        </w:rPr>
        <w:t>s</w:t>
      </w:r>
      <w:r w:rsidR="007C1B02">
        <w:rPr>
          <w:rFonts w:cs="Arial"/>
          <w:szCs w:val="24"/>
        </w:rPr>
        <w:t xml:space="preserve"> adopted by Order dated March 24, 2020</w:t>
      </w:r>
      <w:r w:rsidR="00547F2D">
        <w:rPr>
          <w:rFonts w:cs="Arial"/>
          <w:szCs w:val="24"/>
        </w:rPr>
        <w:t xml:space="preserve"> </w:t>
      </w:r>
      <w:r w:rsidR="005E5021">
        <w:rPr>
          <w:rFonts w:cs="Arial"/>
          <w:szCs w:val="24"/>
        </w:rPr>
        <w:t>are</w:t>
      </w:r>
      <w:r w:rsidR="00547F2D">
        <w:rPr>
          <w:rFonts w:cs="Arial"/>
          <w:szCs w:val="24"/>
        </w:rPr>
        <w:t xml:space="preserve"> effective for services on or after February 4, 2020.</w:t>
      </w:r>
    </w:p>
    <w:p w:rsidR="00D93860" w:rsidRPr="00667D9D" w:rsidRDefault="009530E7" w:rsidP="002252BF">
      <w:pPr>
        <w:spacing w:before="240"/>
        <w:ind w:left="-720" w:right="-720"/>
        <w:rPr>
          <w:rFonts w:cs="Arial"/>
          <w:szCs w:val="24"/>
        </w:rPr>
      </w:pPr>
      <w:r w:rsidRPr="002252BF">
        <w:rPr>
          <w:rFonts w:cs="Arial"/>
          <w:szCs w:val="24"/>
        </w:rPr>
        <w:t xml:space="preserve">This </w:t>
      </w:r>
      <w:hyperlink r:id="rId16" w:anchor="2" w:history="1">
        <w:r w:rsidRPr="00667D9D">
          <w:rPr>
            <w:rStyle w:val="Hyperlink"/>
            <w:rFonts w:cs="Arial"/>
            <w:szCs w:val="24"/>
          </w:rPr>
          <w:t>Order</w:t>
        </w:r>
      </w:hyperlink>
      <w:r w:rsidRPr="002252BF">
        <w:rPr>
          <w:rFonts w:cs="Arial"/>
          <w:szCs w:val="24"/>
        </w:rPr>
        <w:t xml:space="preserve"> shall be published on the website </w:t>
      </w:r>
      <w:r w:rsidR="00D93860" w:rsidRPr="002252BF">
        <w:rPr>
          <w:rFonts w:cs="Arial"/>
          <w:szCs w:val="24"/>
        </w:rPr>
        <w:t xml:space="preserve">of the Division of Workers’ Compensation on the </w:t>
      </w:r>
      <w:hyperlink r:id="rId17" w:anchor="7" w:history="1">
        <w:r w:rsidR="00667D9D" w:rsidRPr="00667D9D">
          <w:rPr>
            <w:rStyle w:val="Hyperlink"/>
            <w:rFonts w:cs="Arial"/>
            <w:color w:val="auto"/>
            <w:szCs w:val="24"/>
            <w:u w:val="none"/>
          </w:rPr>
          <w:t>Pathology</w:t>
        </w:r>
      </w:hyperlink>
      <w:r w:rsidR="00667D9D" w:rsidRPr="00667D9D">
        <w:rPr>
          <w:rStyle w:val="Hyperlink"/>
          <w:rFonts w:cs="Arial"/>
          <w:color w:val="auto"/>
          <w:szCs w:val="24"/>
          <w:u w:val="none"/>
        </w:rPr>
        <w:t xml:space="preserve"> and Clinical Laboratory </w:t>
      </w:r>
      <w:r w:rsidR="00D93860" w:rsidRPr="00667D9D">
        <w:rPr>
          <w:rFonts w:cs="Arial"/>
          <w:szCs w:val="24"/>
        </w:rPr>
        <w:t>webpage.</w:t>
      </w:r>
    </w:p>
    <w:p w:rsidR="008A0060" w:rsidRPr="002252BF" w:rsidRDefault="008A0060" w:rsidP="00D51467">
      <w:pPr>
        <w:spacing w:before="360" w:after="240" w:line="480" w:lineRule="auto"/>
        <w:ind w:left="3514" w:right="-720" w:firstLine="86"/>
        <w:outlineLvl w:val="0"/>
        <w:rPr>
          <w:rFonts w:cs="Arial"/>
          <w:b/>
          <w:szCs w:val="24"/>
        </w:rPr>
      </w:pPr>
      <w:r w:rsidRPr="002252BF">
        <w:rPr>
          <w:rFonts w:cs="Arial"/>
          <w:b/>
          <w:szCs w:val="24"/>
        </w:rPr>
        <w:t>IT IS SO ORDERED.</w:t>
      </w:r>
    </w:p>
    <w:p w:rsidR="00C723AD" w:rsidRPr="002252BF" w:rsidRDefault="008A0060" w:rsidP="004A1D2D">
      <w:pPr>
        <w:tabs>
          <w:tab w:val="left" w:pos="3600"/>
        </w:tabs>
        <w:ind w:left="-720" w:right="-720"/>
        <w:outlineLvl w:val="0"/>
        <w:rPr>
          <w:rFonts w:cs="Arial"/>
          <w:szCs w:val="24"/>
        </w:rPr>
      </w:pPr>
      <w:r w:rsidRPr="002252BF">
        <w:rPr>
          <w:rFonts w:cs="Arial"/>
          <w:szCs w:val="24"/>
        </w:rPr>
        <w:t xml:space="preserve">Dated:  </w:t>
      </w:r>
      <w:r w:rsidR="001E4618">
        <w:rPr>
          <w:rFonts w:cs="Arial"/>
          <w:szCs w:val="24"/>
        </w:rPr>
        <w:t>April 1</w:t>
      </w:r>
      <w:r w:rsidR="000D1886">
        <w:rPr>
          <w:rFonts w:cs="Arial"/>
          <w:szCs w:val="24"/>
        </w:rPr>
        <w:t>5</w:t>
      </w:r>
      <w:r w:rsidR="009E359E" w:rsidRPr="002252BF">
        <w:rPr>
          <w:rFonts w:cs="Arial"/>
          <w:szCs w:val="24"/>
        </w:rPr>
        <w:t>, 2020</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D57EC5">
      <w:headerReference w:type="default" r:id="rId18"/>
      <w:pgSz w:w="12240" w:h="15840"/>
      <w:pgMar w:top="900" w:right="1800" w:bottom="63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OMFS – Pathology and Laboratory</w:t>
    </w:r>
  </w:p>
  <w:p w:rsidR="000E6644" w:rsidRDefault="009F1BA0" w:rsidP="000E6644">
    <w:pPr>
      <w:pStyle w:val="Header"/>
      <w:ind w:left="-720"/>
    </w:pPr>
    <w:r>
      <w:t xml:space="preserve">April </w:t>
    </w:r>
    <w:r w:rsidR="00547F2D">
      <w:t>1</w:t>
    </w:r>
    <w:r w:rsidR="000D1886">
      <w:t>5</w:t>
    </w:r>
    <w:r w:rsidR="000E6644">
      <w:t>, 2020</w:t>
    </w:r>
  </w:p>
  <w:p w:rsidR="000E6644" w:rsidRDefault="000E6644" w:rsidP="007A3D3E">
    <w:pPr>
      <w:pStyle w:val="Header"/>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4A37F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A37F6">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08C"/>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76042"/>
    <w:rsid w:val="000801B1"/>
    <w:rsid w:val="00086E91"/>
    <w:rsid w:val="00086EA4"/>
    <w:rsid w:val="00094FCB"/>
    <w:rsid w:val="000A03FE"/>
    <w:rsid w:val="000A1BD2"/>
    <w:rsid w:val="000A4A01"/>
    <w:rsid w:val="000A6E97"/>
    <w:rsid w:val="000B0300"/>
    <w:rsid w:val="000B1BB6"/>
    <w:rsid w:val="000B70FA"/>
    <w:rsid w:val="000B7276"/>
    <w:rsid w:val="000B7FE5"/>
    <w:rsid w:val="000D1886"/>
    <w:rsid w:val="000D24BC"/>
    <w:rsid w:val="000E1B90"/>
    <w:rsid w:val="000E6644"/>
    <w:rsid w:val="000F6047"/>
    <w:rsid w:val="000F7CAF"/>
    <w:rsid w:val="000F7D4D"/>
    <w:rsid w:val="00102EBE"/>
    <w:rsid w:val="00107288"/>
    <w:rsid w:val="00136F8A"/>
    <w:rsid w:val="00140877"/>
    <w:rsid w:val="00142B6E"/>
    <w:rsid w:val="00145CB6"/>
    <w:rsid w:val="001577FB"/>
    <w:rsid w:val="0016720C"/>
    <w:rsid w:val="00171B99"/>
    <w:rsid w:val="001725CA"/>
    <w:rsid w:val="0018255D"/>
    <w:rsid w:val="001A538C"/>
    <w:rsid w:val="001B084F"/>
    <w:rsid w:val="001B2EBC"/>
    <w:rsid w:val="001B4800"/>
    <w:rsid w:val="001C483A"/>
    <w:rsid w:val="001D5D02"/>
    <w:rsid w:val="001D7AC9"/>
    <w:rsid w:val="001E4618"/>
    <w:rsid w:val="001E648E"/>
    <w:rsid w:val="001F0B05"/>
    <w:rsid w:val="0021301B"/>
    <w:rsid w:val="00214A04"/>
    <w:rsid w:val="00216C89"/>
    <w:rsid w:val="002171A5"/>
    <w:rsid w:val="0021743E"/>
    <w:rsid w:val="00220271"/>
    <w:rsid w:val="00220F96"/>
    <w:rsid w:val="002252BF"/>
    <w:rsid w:val="00227496"/>
    <w:rsid w:val="00231573"/>
    <w:rsid w:val="00233486"/>
    <w:rsid w:val="0024058A"/>
    <w:rsid w:val="00246AB0"/>
    <w:rsid w:val="00250932"/>
    <w:rsid w:val="00261A0A"/>
    <w:rsid w:val="002635AF"/>
    <w:rsid w:val="00266F20"/>
    <w:rsid w:val="002701A7"/>
    <w:rsid w:val="00271B06"/>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5F0B"/>
    <w:rsid w:val="002C6ADD"/>
    <w:rsid w:val="002D5F8E"/>
    <w:rsid w:val="002E51F6"/>
    <w:rsid w:val="002E6163"/>
    <w:rsid w:val="002E793F"/>
    <w:rsid w:val="002F4DA0"/>
    <w:rsid w:val="002F557A"/>
    <w:rsid w:val="00302279"/>
    <w:rsid w:val="0030240F"/>
    <w:rsid w:val="003109FB"/>
    <w:rsid w:val="0032554F"/>
    <w:rsid w:val="0033337B"/>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96D53"/>
    <w:rsid w:val="003A088C"/>
    <w:rsid w:val="003B5F46"/>
    <w:rsid w:val="003B6551"/>
    <w:rsid w:val="003B6A90"/>
    <w:rsid w:val="003C169B"/>
    <w:rsid w:val="003C3D64"/>
    <w:rsid w:val="003C6DA3"/>
    <w:rsid w:val="003D0067"/>
    <w:rsid w:val="003D393A"/>
    <w:rsid w:val="003E0FA8"/>
    <w:rsid w:val="003E4B0E"/>
    <w:rsid w:val="003F4B52"/>
    <w:rsid w:val="003F60BA"/>
    <w:rsid w:val="00400E61"/>
    <w:rsid w:val="004017BF"/>
    <w:rsid w:val="00403AFA"/>
    <w:rsid w:val="004133B6"/>
    <w:rsid w:val="00414BC8"/>
    <w:rsid w:val="00415D37"/>
    <w:rsid w:val="004167A4"/>
    <w:rsid w:val="00421510"/>
    <w:rsid w:val="004261BC"/>
    <w:rsid w:val="00434E36"/>
    <w:rsid w:val="00437C48"/>
    <w:rsid w:val="0044088C"/>
    <w:rsid w:val="004455CF"/>
    <w:rsid w:val="004470DC"/>
    <w:rsid w:val="004477E4"/>
    <w:rsid w:val="00455FBF"/>
    <w:rsid w:val="00456FF1"/>
    <w:rsid w:val="004607DA"/>
    <w:rsid w:val="00460933"/>
    <w:rsid w:val="00477D36"/>
    <w:rsid w:val="00485D4E"/>
    <w:rsid w:val="004905AD"/>
    <w:rsid w:val="00494587"/>
    <w:rsid w:val="004A1D2D"/>
    <w:rsid w:val="004A37F6"/>
    <w:rsid w:val="004B2847"/>
    <w:rsid w:val="004C56C8"/>
    <w:rsid w:val="004D1EF2"/>
    <w:rsid w:val="004D2DA6"/>
    <w:rsid w:val="004D50C4"/>
    <w:rsid w:val="004D68AC"/>
    <w:rsid w:val="004E1FA2"/>
    <w:rsid w:val="004E3C17"/>
    <w:rsid w:val="004E44AC"/>
    <w:rsid w:val="004E5BB8"/>
    <w:rsid w:val="004E61B9"/>
    <w:rsid w:val="004E74D4"/>
    <w:rsid w:val="004F11C3"/>
    <w:rsid w:val="004F6461"/>
    <w:rsid w:val="00502309"/>
    <w:rsid w:val="00502784"/>
    <w:rsid w:val="00517F6A"/>
    <w:rsid w:val="005229E4"/>
    <w:rsid w:val="00530229"/>
    <w:rsid w:val="00547F2D"/>
    <w:rsid w:val="00561E24"/>
    <w:rsid w:val="005623D3"/>
    <w:rsid w:val="0056245D"/>
    <w:rsid w:val="0056417F"/>
    <w:rsid w:val="00565806"/>
    <w:rsid w:val="00566E04"/>
    <w:rsid w:val="005749DE"/>
    <w:rsid w:val="00580AAC"/>
    <w:rsid w:val="00581AF4"/>
    <w:rsid w:val="00582455"/>
    <w:rsid w:val="0059065E"/>
    <w:rsid w:val="00591110"/>
    <w:rsid w:val="005A5DA7"/>
    <w:rsid w:val="005B4A13"/>
    <w:rsid w:val="005C0A5E"/>
    <w:rsid w:val="005C76F0"/>
    <w:rsid w:val="005D0ED1"/>
    <w:rsid w:val="005E01D8"/>
    <w:rsid w:val="005E371F"/>
    <w:rsid w:val="005E5021"/>
    <w:rsid w:val="005E7CDE"/>
    <w:rsid w:val="005F17F9"/>
    <w:rsid w:val="00603AC5"/>
    <w:rsid w:val="00605CC3"/>
    <w:rsid w:val="006105F4"/>
    <w:rsid w:val="00612A11"/>
    <w:rsid w:val="0061440C"/>
    <w:rsid w:val="0062115B"/>
    <w:rsid w:val="00630582"/>
    <w:rsid w:val="00630E81"/>
    <w:rsid w:val="006340AF"/>
    <w:rsid w:val="00634A23"/>
    <w:rsid w:val="00637F3D"/>
    <w:rsid w:val="00643389"/>
    <w:rsid w:val="0065619B"/>
    <w:rsid w:val="00656896"/>
    <w:rsid w:val="00656E62"/>
    <w:rsid w:val="0066235E"/>
    <w:rsid w:val="00663D5D"/>
    <w:rsid w:val="00664326"/>
    <w:rsid w:val="00664C11"/>
    <w:rsid w:val="00667D9D"/>
    <w:rsid w:val="00681372"/>
    <w:rsid w:val="0068149C"/>
    <w:rsid w:val="006819A5"/>
    <w:rsid w:val="00682010"/>
    <w:rsid w:val="00684DDC"/>
    <w:rsid w:val="006916ED"/>
    <w:rsid w:val="00692C35"/>
    <w:rsid w:val="006B1D4A"/>
    <w:rsid w:val="006C1A04"/>
    <w:rsid w:val="006C549A"/>
    <w:rsid w:val="006C73ED"/>
    <w:rsid w:val="006E0600"/>
    <w:rsid w:val="006F5626"/>
    <w:rsid w:val="006F5961"/>
    <w:rsid w:val="007023F9"/>
    <w:rsid w:val="00703112"/>
    <w:rsid w:val="00706D8F"/>
    <w:rsid w:val="00731345"/>
    <w:rsid w:val="00747BD4"/>
    <w:rsid w:val="007507E8"/>
    <w:rsid w:val="00753DE3"/>
    <w:rsid w:val="00754339"/>
    <w:rsid w:val="00765752"/>
    <w:rsid w:val="007742FF"/>
    <w:rsid w:val="00787BE2"/>
    <w:rsid w:val="00791248"/>
    <w:rsid w:val="0079236E"/>
    <w:rsid w:val="007A0E16"/>
    <w:rsid w:val="007A3D3E"/>
    <w:rsid w:val="007A6C3C"/>
    <w:rsid w:val="007A7084"/>
    <w:rsid w:val="007B3F37"/>
    <w:rsid w:val="007B58BF"/>
    <w:rsid w:val="007C1B02"/>
    <w:rsid w:val="007D22BE"/>
    <w:rsid w:val="007E458D"/>
    <w:rsid w:val="007F0E9E"/>
    <w:rsid w:val="007F1B0A"/>
    <w:rsid w:val="007F208B"/>
    <w:rsid w:val="007F5F2D"/>
    <w:rsid w:val="007F6B9F"/>
    <w:rsid w:val="00802DC7"/>
    <w:rsid w:val="0080357E"/>
    <w:rsid w:val="00804057"/>
    <w:rsid w:val="008242C2"/>
    <w:rsid w:val="00824D15"/>
    <w:rsid w:val="008343F4"/>
    <w:rsid w:val="008424E2"/>
    <w:rsid w:val="00850EFA"/>
    <w:rsid w:val="008574C5"/>
    <w:rsid w:val="0088257B"/>
    <w:rsid w:val="00886EA3"/>
    <w:rsid w:val="008948D0"/>
    <w:rsid w:val="008A0060"/>
    <w:rsid w:val="008A24F0"/>
    <w:rsid w:val="008A4DBC"/>
    <w:rsid w:val="008A6673"/>
    <w:rsid w:val="008B01A6"/>
    <w:rsid w:val="008B1AC2"/>
    <w:rsid w:val="008B33B1"/>
    <w:rsid w:val="008B5EB9"/>
    <w:rsid w:val="008D07D1"/>
    <w:rsid w:val="008D33F8"/>
    <w:rsid w:val="008D4ECA"/>
    <w:rsid w:val="008D6E5E"/>
    <w:rsid w:val="008E2F88"/>
    <w:rsid w:val="008E4A4B"/>
    <w:rsid w:val="008E7523"/>
    <w:rsid w:val="008F381D"/>
    <w:rsid w:val="008F48EB"/>
    <w:rsid w:val="008F715C"/>
    <w:rsid w:val="00900A19"/>
    <w:rsid w:val="00900A76"/>
    <w:rsid w:val="00900A82"/>
    <w:rsid w:val="00900AF2"/>
    <w:rsid w:val="009026DC"/>
    <w:rsid w:val="0091330E"/>
    <w:rsid w:val="009225AB"/>
    <w:rsid w:val="0092676D"/>
    <w:rsid w:val="00927FD7"/>
    <w:rsid w:val="00931AD8"/>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1BA0"/>
    <w:rsid w:val="009F5634"/>
    <w:rsid w:val="009F672A"/>
    <w:rsid w:val="00A02C7B"/>
    <w:rsid w:val="00A1126D"/>
    <w:rsid w:val="00A117A9"/>
    <w:rsid w:val="00A13C71"/>
    <w:rsid w:val="00A16EEA"/>
    <w:rsid w:val="00A17AED"/>
    <w:rsid w:val="00A24410"/>
    <w:rsid w:val="00A27B31"/>
    <w:rsid w:val="00A32BB0"/>
    <w:rsid w:val="00A41A49"/>
    <w:rsid w:val="00A47EBB"/>
    <w:rsid w:val="00A546A8"/>
    <w:rsid w:val="00A7170B"/>
    <w:rsid w:val="00A726A3"/>
    <w:rsid w:val="00A7339D"/>
    <w:rsid w:val="00A736D3"/>
    <w:rsid w:val="00A73835"/>
    <w:rsid w:val="00A74871"/>
    <w:rsid w:val="00A773DF"/>
    <w:rsid w:val="00A83416"/>
    <w:rsid w:val="00A85F7E"/>
    <w:rsid w:val="00A9172D"/>
    <w:rsid w:val="00A92577"/>
    <w:rsid w:val="00A94FB2"/>
    <w:rsid w:val="00A955E8"/>
    <w:rsid w:val="00AA4D54"/>
    <w:rsid w:val="00AA7CA9"/>
    <w:rsid w:val="00AC31E3"/>
    <w:rsid w:val="00AC7E1B"/>
    <w:rsid w:val="00AD11C4"/>
    <w:rsid w:val="00AE1F48"/>
    <w:rsid w:val="00AE4CEC"/>
    <w:rsid w:val="00AF686C"/>
    <w:rsid w:val="00B04B6A"/>
    <w:rsid w:val="00B10805"/>
    <w:rsid w:val="00B17D2A"/>
    <w:rsid w:val="00B24105"/>
    <w:rsid w:val="00B24A69"/>
    <w:rsid w:val="00B26649"/>
    <w:rsid w:val="00B36B17"/>
    <w:rsid w:val="00B4056A"/>
    <w:rsid w:val="00B419BC"/>
    <w:rsid w:val="00B5162A"/>
    <w:rsid w:val="00B566BE"/>
    <w:rsid w:val="00B56940"/>
    <w:rsid w:val="00B65390"/>
    <w:rsid w:val="00B86251"/>
    <w:rsid w:val="00BA1A83"/>
    <w:rsid w:val="00BB1860"/>
    <w:rsid w:val="00BB47BA"/>
    <w:rsid w:val="00BC2046"/>
    <w:rsid w:val="00BC28EF"/>
    <w:rsid w:val="00BC3534"/>
    <w:rsid w:val="00BC6E4A"/>
    <w:rsid w:val="00BD5E86"/>
    <w:rsid w:val="00BD6E43"/>
    <w:rsid w:val="00C03C26"/>
    <w:rsid w:val="00C108DE"/>
    <w:rsid w:val="00C113CC"/>
    <w:rsid w:val="00C16376"/>
    <w:rsid w:val="00C3416D"/>
    <w:rsid w:val="00C34748"/>
    <w:rsid w:val="00C350DD"/>
    <w:rsid w:val="00C37FF8"/>
    <w:rsid w:val="00C4255C"/>
    <w:rsid w:val="00C519A5"/>
    <w:rsid w:val="00C530A1"/>
    <w:rsid w:val="00C55255"/>
    <w:rsid w:val="00C62812"/>
    <w:rsid w:val="00C62FE7"/>
    <w:rsid w:val="00C64051"/>
    <w:rsid w:val="00C704F5"/>
    <w:rsid w:val="00C723AD"/>
    <w:rsid w:val="00C81B10"/>
    <w:rsid w:val="00C8258C"/>
    <w:rsid w:val="00C83037"/>
    <w:rsid w:val="00C8374C"/>
    <w:rsid w:val="00CA103E"/>
    <w:rsid w:val="00CB00D1"/>
    <w:rsid w:val="00CB0248"/>
    <w:rsid w:val="00CC76B0"/>
    <w:rsid w:val="00CD2E69"/>
    <w:rsid w:val="00CD79A9"/>
    <w:rsid w:val="00CE2560"/>
    <w:rsid w:val="00CF15CA"/>
    <w:rsid w:val="00D00458"/>
    <w:rsid w:val="00D045E6"/>
    <w:rsid w:val="00D06345"/>
    <w:rsid w:val="00D06687"/>
    <w:rsid w:val="00D152F5"/>
    <w:rsid w:val="00D23E15"/>
    <w:rsid w:val="00D2778B"/>
    <w:rsid w:val="00D43984"/>
    <w:rsid w:val="00D51467"/>
    <w:rsid w:val="00D57EC5"/>
    <w:rsid w:val="00D62A4E"/>
    <w:rsid w:val="00D717F0"/>
    <w:rsid w:val="00D832AE"/>
    <w:rsid w:val="00D90972"/>
    <w:rsid w:val="00D93860"/>
    <w:rsid w:val="00D979BD"/>
    <w:rsid w:val="00DA3AF5"/>
    <w:rsid w:val="00DC220B"/>
    <w:rsid w:val="00DC2AB1"/>
    <w:rsid w:val="00DC5585"/>
    <w:rsid w:val="00DE5790"/>
    <w:rsid w:val="00DE70E4"/>
    <w:rsid w:val="00DF163C"/>
    <w:rsid w:val="00DF1D6C"/>
    <w:rsid w:val="00DF27CF"/>
    <w:rsid w:val="00DF72AC"/>
    <w:rsid w:val="00DF7E1C"/>
    <w:rsid w:val="00E0208F"/>
    <w:rsid w:val="00E0377A"/>
    <w:rsid w:val="00E10D00"/>
    <w:rsid w:val="00E23B15"/>
    <w:rsid w:val="00E27B1B"/>
    <w:rsid w:val="00E32742"/>
    <w:rsid w:val="00E33BD9"/>
    <w:rsid w:val="00E370E8"/>
    <w:rsid w:val="00E402FC"/>
    <w:rsid w:val="00E4167B"/>
    <w:rsid w:val="00E4744A"/>
    <w:rsid w:val="00E51B40"/>
    <w:rsid w:val="00E63C38"/>
    <w:rsid w:val="00E65011"/>
    <w:rsid w:val="00E75103"/>
    <w:rsid w:val="00E81D7B"/>
    <w:rsid w:val="00E85764"/>
    <w:rsid w:val="00E915E9"/>
    <w:rsid w:val="00EA0484"/>
    <w:rsid w:val="00EA794D"/>
    <w:rsid w:val="00EC41A2"/>
    <w:rsid w:val="00EC57AF"/>
    <w:rsid w:val="00EC7EC8"/>
    <w:rsid w:val="00ED1DA7"/>
    <w:rsid w:val="00ED562A"/>
    <w:rsid w:val="00ED571E"/>
    <w:rsid w:val="00EE537B"/>
    <w:rsid w:val="00EF0122"/>
    <w:rsid w:val="00EF1C40"/>
    <w:rsid w:val="00F04520"/>
    <w:rsid w:val="00F125B4"/>
    <w:rsid w:val="00F145F5"/>
    <w:rsid w:val="00F152F6"/>
    <w:rsid w:val="00F160A5"/>
    <w:rsid w:val="00F17528"/>
    <w:rsid w:val="00F20BCE"/>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1D33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D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6094">
      <w:bodyDiv w:val="1"/>
      <w:marLeft w:val="0"/>
      <w:marRight w:val="0"/>
      <w:marTop w:val="0"/>
      <w:marBottom w:val="0"/>
      <w:divBdr>
        <w:top w:val="none" w:sz="0" w:space="0" w:color="auto"/>
        <w:left w:val="none" w:sz="0" w:space="0" w:color="auto"/>
        <w:bottom w:val="none" w:sz="0" w:space="0" w:color="auto"/>
        <w:right w:val="none" w:sz="0" w:space="0" w:color="auto"/>
      </w:divBdr>
    </w:div>
    <w:div w:id="340206292">
      <w:bodyDiv w:val="1"/>
      <w:marLeft w:val="0"/>
      <w:marRight w:val="0"/>
      <w:marTop w:val="0"/>
      <w:marBottom w:val="0"/>
      <w:divBdr>
        <w:top w:val="none" w:sz="0" w:space="0" w:color="auto"/>
        <w:left w:val="none" w:sz="0" w:space="0" w:color="auto"/>
        <w:bottom w:val="none" w:sz="0" w:space="0" w:color="auto"/>
        <w:right w:val="none" w:sz="0" w:space="0" w:color="auto"/>
      </w:divBdr>
    </w:div>
    <w:div w:id="443892618">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 w:id="13826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files/document/cms-2020-01-r.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medicaremedicare-fee-service-paymentclinicallabfeeschedclinical-laboratory-fee-schedule-files/20clabq2" TargetMode="External"/><Relationship Id="rId17" Type="http://schemas.openxmlformats.org/officeDocument/2006/relationships/hyperlink" Target="https://www.dir.ca.gov/dwc/OMFS9904.htm" TargetMode="External"/><Relationship Id="rId2" Type="http://schemas.openxmlformats.org/officeDocument/2006/relationships/numbering" Target="numbering.xml"/><Relationship Id="rId16" Type="http://schemas.openxmlformats.org/officeDocument/2006/relationships/hyperlink" Target="https://www.dir.ca.gov/dwc/OMFS990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files/document/cms-2020-01-r.pdf" TargetMode="External"/><Relationship Id="rId5" Type="http://schemas.openxmlformats.org/officeDocument/2006/relationships/webSettings" Target="webSettings.xml"/><Relationship Id="rId15" Type="http://schemas.openxmlformats.org/officeDocument/2006/relationships/hyperlink" Target="https://www.cms.gov/files/document/cms-2020-01-r.pdf" TargetMode="External"/><Relationship Id="rId10" Type="http://schemas.openxmlformats.org/officeDocument/2006/relationships/hyperlink" Target="https://www.cms.gov/regulations-and-guidanceguidancetransmittals2020-transmittals/r10033c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s.gov/medicaremedicare-fee-service-paymentclinicallabfeeschedclinical-laboratory-fee-schedule-files/20clabq2" TargetMode="External"/><Relationship Id="rId14" Type="http://schemas.openxmlformats.org/officeDocument/2006/relationships/hyperlink" Target="https://www.cms.gov/files/document/cms-2020-01-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1C1A-BBFD-4BBD-9D2B-D4DCA4A0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2020-04-10T23:13:00Z</dcterms:created>
  <dcterms:modified xsi:type="dcterms:W3CDTF">2020-04-15T23:49:00Z</dcterms:modified>
</cp:coreProperties>
</file>