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3F392C89"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January 1, </w:t>
      </w:r>
      <w:r w:rsidR="001D6F6C">
        <w:rPr>
          <w:rFonts w:cs="Arial"/>
          <w:b/>
          <w:bCs/>
          <w:spacing w:val="-1"/>
          <w:szCs w:val="24"/>
        </w:rPr>
        <w:t>202</w:t>
      </w:r>
      <w:r w:rsidR="001D4559">
        <w:rPr>
          <w:rFonts w:cs="Arial"/>
          <w:b/>
          <w:bCs/>
          <w:spacing w:val="-1"/>
          <w:szCs w:val="24"/>
        </w:rPr>
        <w:t>3</w:t>
      </w:r>
    </w:p>
    <w:p w14:paraId="718E733A" w14:textId="26AF41AC"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75000D">
        <w:rPr>
          <w:rFonts w:cs="Arial"/>
          <w:szCs w:val="24"/>
        </w:rPr>
        <w:t xml:space="preserve">calendar year </w:t>
      </w:r>
      <w:r w:rsidR="001D6F6C">
        <w:rPr>
          <w:rFonts w:cs="Arial"/>
          <w:szCs w:val="24"/>
        </w:rPr>
        <w:t>202</w:t>
      </w:r>
      <w:r w:rsidR="001D4559">
        <w:rPr>
          <w:rFonts w:cs="Arial"/>
          <w:szCs w:val="24"/>
        </w:rPr>
        <w:t>3</w:t>
      </w:r>
      <w:r w:rsidR="00F55CA0" w:rsidRPr="00D045E6">
        <w:rPr>
          <w:rFonts w:cs="Arial"/>
          <w:szCs w:val="24"/>
        </w:rPr>
        <w:t xml:space="preserve"> </w:t>
      </w:r>
      <w:r w:rsidR="0075000D">
        <w:rPr>
          <w:rFonts w:cs="Arial"/>
          <w:szCs w:val="24"/>
        </w:rPr>
        <w:t>annual</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0A840B8E"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647BDB">
        <w:rPr>
          <w:rFonts w:cs="Arial"/>
          <w:szCs w:val="24"/>
        </w:rPr>
        <w:t xml:space="preserve">January </w:t>
      </w:r>
      <w:r w:rsidR="001D6F6C">
        <w:rPr>
          <w:rFonts w:cs="Arial"/>
          <w:szCs w:val="24"/>
        </w:rPr>
        <w:t>1, 202</w:t>
      </w:r>
      <w:r w:rsidR="001D4559">
        <w:rPr>
          <w:rFonts w:cs="Arial"/>
          <w:szCs w:val="24"/>
        </w:rPr>
        <w:t>3</w:t>
      </w:r>
      <w:r w:rsidRPr="00D045E6">
        <w:rPr>
          <w:rFonts w:cs="Arial"/>
          <w:b/>
          <w:bCs/>
          <w:szCs w:val="24"/>
        </w:rPr>
        <w:t xml:space="preserve">, </w:t>
      </w:r>
      <w:r w:rsidRPr="00D045E6">
        <w:rPr>
          <w:rFonts w:cs="Arial"/>
          <w:szCs w:val="24"/>
        </w:rPr>
        <w:t>the maximum reasonable fees for</w:t>
      </w:r>
    </w:p>
    <w:p w14:paraId="5A53D94C" w14:textId="3F479A85" w:rsidR="00BC2046" w:rsidRPr="00D045E6" w:rsidRDefault="00962FF8" w:rsidP="002A56D6">
      <w:pPr>
        <w:spacing w:after="240"/>
        <w:ind w:left="-720" w:right="-720"/>
        <w:rPr>
          <w:rFonts w:cs="Arial"/>
          <w:szCs w:val="24"/>
        </w:rPr>
      </w:pPr>
      <w:r w:rsidRPr="00D045E6">
        <w:rPr>
          <w:rFonts w:cs="Arial"/>
          <w:szCs w:val="24"/>
        </w:rPr>
        <w:t xml:space="preserve">Durable Medical Equipment, Prosthetics, Orthotics, Supplies shall not exceed 120% of the </w:t>
      </w:r>
      <w:bookmarkStart w:id="0" w:name="_GoBack"/>
      <w:bookmarkEnd w:id="0"/>
      <w:r w:rsidRPr="00D045E6">
        <w:rPr>
          <w:rFonts w:cs="Arial"/>
          <w:szCs w:val="24"/>
        </w:rPr>
        <w:t>applicable California fees set forth i</w:t>
      </w:r>
      <w:r w:rsidR="00647BDB">
        <w:rPr>
          <w:rFonts w:cs="Arial"/>
          <w:szCs w:val="24"/>
        </w:rPr>
        <w:t xml:space="preserve">n the Medicare calendar year </w:t>
      </w:r>
      <w:r w:rsidR="001D6F6C">
        <w:rPr>
          <w:rFonts w:cs="Arial"/>
          <w:szCs w:val="24"/>
        </w:rPr>
        <w:t>202</w:t>
      </w:r>
      <w:r w:rsidR="001D4559">
        <w:rPr>
          <w:rFonts w:cs="Arial"/>
          <w:szCs w:val="24"/>
        </w:rPr>
        <w:t>3</w:t>
      </w:r>
      <w:r w:rsidRPr="00D045E6">
        <w:rPr>
          <w:rFonts w:cs="Arial"/>
          <w:szCs w:val="24"/>
        </w:rPr>
        <w:t xml:space="preserve"> “Durable Medical Equipment, Prosthetics/Orthotics, and Supplies </w:t>
      </w:r>
      <w:r w:rsidR="00BC2046" w:rsidRPr="00D045E6">
        <w:rPr>
          <w:rFonts w:cs="Arial"/>
          <w:szCs w:val="24"/>
        </w:rPr>
        <w:t xml:space="preserve">(DMEPOS) Fee Schedule” revised effective </w:t>
      </w:r>
      <w:r w:rsidR="00647BDB">
        <w:rPr>
          <w:rFonts w:cs="Arial"/>
          <w:szCs w:val="24"/>
        </w:rPr>
        <w:t xml:space="preserve">January </w:t>
      </w:r>
      <w:r w:rsidR="001D6F6C">
        <w:rPr>
          <w:rFonts w:cs="Arial"/>
          <w:szCs w:val="24"/>
        </w:rPr>
        <w:t>202</w:t>
      </w:r>
      <w:r w:rsidR="001D4559">
        <w:rPr>
          <w:rFonts w:cs="Arial"/>
          <w:szCs w:val="24"/>
        </w:rPr>
        <w:t>3</w:t>
      </w:r>
      <w:r w:rsidRPr="00D045E6">
        <w:rPr>
          <w:rFonts w:cs="Arial"/>
          <w:szCs w:val="24"/>
        </w:rPr>
        <w:t>, contained in the electronic file “</w:t>
      </w:r>
      <w:hyperlink r:id="rId7" w:history="1">
        <w:r w:rsidR="001D6F6C" w:rsidRPr="001D4559">
          <w:rPr>
            <w:rStyle w:val="Hyperlink"/>
          </w:rPr>
          <w:t>DME2</w:t>
        </w:r>
        <w:r w:rsidR="001D4559" w:rsidRPr="001D4559">
          <w:rPr>
            <w:rStyle w:val="Hyperlink"/>
          </w:rPr>
          <w:t>3</w:t>
        </w:r>
        <w:r w:rsidR="001D6F6C" w:rsidRPr="001D4559">
          <w:rPr>
            <w:rStyle w:val="Hyperlink"/>
          </w:rPr>
          <w:t>-A (ZIP)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47F02156" w14:textId="51081313" w:rsidR="00CA103E" w:rsidRPr="00D045E6" w:rsidRDefault="00CA103E" w:rsidP="00BC2046">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DMEPOS_Jan</w:t>
      </w:r>
      <w:r w:rsidR="00D81185">
        <w:rPr>
          <w:rFonts w:cs="Arial"/>
          <w:szCs w:val="24"/>
        </w:rPr>
        <w:t xml:space="preserve"> and DMEPEN_Jan</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647BDB">
        <w:rPr>
          <w:rFonts w:cs="Arial"/>
          <w:szCs w:val="24"/>
        </w:rPr>
        <w:t xml:space="preserve">January 1, </w:t>
      </w:r>
      <w:r w:rsidR="001D6F6C">
        <w:rPr>
          <w:rFonts w:cs="Arial"/>
          <w:szCs w:val="24"/>
        </w:rPr>
        <w:t>202</w:t>
      </w:r>
      <w:r w:rsidR="001D4559">
        <w:rPr>
          <w:rFonts w:cs="Arial"/>
          <w:szCs w:val="24"/>
        </w:rPr>
        <w:t>3</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A71232" w:rsidRPr="00A71232">
        <w:rPr>
          <w:rFonts w:cs="Arial"/>
          <w:szCs w:val="24"/>
        </w:rPr>
        <w:t>1</w:t>
      </w:r>
      <w:r w:rsidR="00417DA5">
        <w:rPr>
          <w:rFonts w:cs="Arial"/>
          <w:szCs w:val="24"/>
        </w:rPr>
        <w:t xml:space="preserve">, </w:t>
      </w:r>
      <w:r w:rsidR="00A71232" w:rsidRPr="00A71232">
        <w:rPr>
          <w:rFonts w:cs="Arial"/>
          <w:szCs w:val="24"/>
        </w:rPr>
        <w:t>202</w:t>
      </w:r>
      <w:r w:rsidR="00417DA5">
        <w:rPr>
          <w:rFonts w:cs="Arial"/>
          <w:szCs w:val="24"/>
        </w:rPr>
        <w:t>3</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623BAB78" w14:textId="7FB3A7A7" w:rsidR="0026684A" w:rsidRDefault="0026684A">
      <w:pPr>
        <w:overflowPunct/>
        <w:autoSpaceDE/>
        <w:autoSpaceDN/>
        <w:adjustRightInd/>
        <w:textAlignment w:val="auto"/>
        <w:rPr>
          <w:rFonts w:cs="Arial"/>
          <w:szCs w:val="24"/>
        </w:rPr>
      </w:pPr>
      <w:r>
        <w:rPr>
          <w:rFonts w:cs="Arial"/>
          <w:szCs w:val="24"/>
        </w:rPr>
        <w:br w:type="page"/>
      </w:r>
    </w:p>
    <w:p w14:paraId="2A33C01C" w14:textId="77777777" w:rsidR="00CA103E" w:rsidRPr="00D045E6" w:rsidRDefault="00CA103E" w:rsidP="00962FF8">
      <w:pPr>
        <w:ind w:left="-720" w:right="-720"/>
        <w:rPr>
          <w:rFonts w:cs="Arial"/>
          <w:szCs w:val="24"/>
        </w:rPr>
      </w:pPr>
    </w:p>
    <w:p w14:paraId="13919FE4" w14:textId="4101BD0E" w:rsidR="005A5DA7" w:rsidRPr="00D045E6" w:rsidRDefault="008728F7" w:rsidP="00962FF8">
      <w:pPr>
        <w:ind w:left="-720" w:right="-720"/>
        <w:rPr>
          <w:rFonts w:cs="Arial"/>
          <w:szCs w:val="24"/>
        </w:rPr>
      </w:pPr>
      <w:hyperlink r:id="rId10" w:history="1">
        <w:r w:rsidRPr="001D4559">
          <w:rPr>
            <w:rStyle w:val="Hyperlink"/>
          </w:rPr>
          <w:t>DME23-A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incorporated by reference</w:t>
      </w:r>
      <w:r w:rsidR="005A5DA7" w:rsidRPr="00D045E6">
        <w:rPr>
          <w:rFonts w:cs="Arial"/>
          <w:szCs w:val="24"/>
        </w:rPr>
        <w:t>:</w:t>
      </w:r>
    </w:p>
    <w:p w14:paraId="54AFAFB0" w14:textId="2FE5FE96" w:rsidR="00A71232" w:rsidRDefault="00A71232" w:rsidP="005A5DA7">
      <w:pPr>
        <w:ind w:right="-720"/>
        <w:rPr>
          <w:rFonts w:cs="Arial"/>
          <w:szCs w:val="24"/>
        </w:rPr>
      </w:pPr>
      <w:r>
        <w:rPr>
          <w:rFonts w:cs="Arial"/>
          <w:szCs w:val="24"/>
        </w:rPr>
        <w:t>DMEBACK 202</w:t>
      </w:r>
      <w:r w:rsidR="001D5A23">
        <w:rPr>
          <w:rFonts w:cs="Arial"/>
          <w:szCs w:val="24"/>
        </w:rPr>
        <w:t>3</w:t>
      </w:r>
    </w:p>
    <w:p w14:paraId="72F3E62D" w14:textId="77777777" w:rsidR="00A71232" w:rsidRDefault="00A71232" w:rsidP="005A5DA7">
      <w:pPr>
        <w:ind w:right="-720"/>
        <w:rPr>
          <w:rFonts w:cs="Arial"/>
          <w:szCs w:val="24"/>
        </w:rPr>
      </w:pPr>
      <w:r>
        <w:rPr>
          <w:rFonts w:cs="Arial"/>
          <w:szCs w:val="24"/>
        </w:rPr>
        <w:t>DMEPEN_Jan</w:t>
      </w:r>
    </w:p>
    <w:p w14:paraId="11D23420" w14:textId="77777777" w:rsidR="00A71232" w:rsidRDefault="00A71232" w:rsidP="005A5DA7">
      <w:pPr>
        <w:ind w:right="-720"/>
        <w:rPr>
          <w:rFonts w:cs="Arial"/>
          <w:szCs w:val="24"/>
        </w:rPr>
      </w:pPr>
      <w:r>
        <w:rPr>
          <w:rFonts w:cs="Arial"/>
          <w:szCs w:val="24"/>
        </w:rPr>
        <w:t>DMEPOS_Jan</w:t>
      </w:r>
    </w:p>
    <w:p w14:paraId="48267921" w14:textId="7DF397F4" w:rsidR="00A71232" w:rsidRDefault="00A71232" w:rsidP="005A5DA7">
      <w:pPr>
        <w:ind w:right="-720"/>
        <w:rPr>
          <w:rFonts w:cs="Arial"/>
          <w:szCs w:val="24"/>
        </w:rPr>
      </w:pPr>
      <w:r w:rsidRPr="00A71232">
        <w:rPr>
          <w:rFonts w:cs="Arial"/>
          <w:szCs w:val="24"/>
        </w:rPr>
        <w:t>DMEREAD 202</w:t>
      </w:r>
      <w:r w:rsidR="001D5A23">
        <w:rPr>
          <w:rFonts w:cs="Arial"/>
          <w:szCs w:val="24"/>
        </w:rPr>
        <w:t>3</w:t>
      </w:r>
    </w:p>
    <w:p w14:paraId="0701C819" w14:textId="30D024BE" w:rsidR="00A71232" w:rsidRDefault="00A71232" w:rsidP="005A5DA7">
      <w:pPr>
        <w:ind w:right="-720"/>
        <w:rPr>
          <w:rFonts w:cs="Arial"/>
          <w:szCs w:val="24"/>
        </w:rPr>
      </w:pPr>
      <w:r w:rsidRPr="00A71232">
        <w:rPr>
          <w:rFonts w:cs="Arial"/>
          <w:szCs w:val="24"/>
        </w:rPr>
        <w:t>DME</w:t>
      </w:r>
      <w:r w:rsidR="001D5A23">
        <w:rPr>
          <w:rFonts w:cs="Arial"/>
          <w:szCs w:val="24"/>
        </w:rPr>
        <w:t xml:space="preserve"> </w:t>
      </w:r>
      <w:r w:rsidRPr="00A71232">
        <w:rPr>
          <w:rFonts w:cs="Arial"/>
          <w:szCs w:val="24"/>
        </w:rPr>
        <w:t>Rural</w:t>
      </w:r>
      <w:r w:rsidR="001D5A23">
        <w:rPr>
          <w:rFonts w:cs="Arial"/>
          <w:szCs w:val="24"/>
        </w:rPr>
        <w:t xml:space="preserve"> </w:t>
      </w:r>
      <w:r w:rsidRPr="00A71232">
        <w:rPr>
          <w:rFonts w:cs="Arial"/>
          <w:szCs w:val="24"/>
        </w:rPr>
        <w:t>Zip</w:t>
      </w:r>
      <w:r w:rsidR="001D5A23">
        <w:rPr>
          <w:rFonts w:cs="Arial"/>
          <w:szCs w:val="24"/>
        </w:rPr>
        <w:t xml:space="preserve"> Code </w:t>
      </w:r>
      <w:r w:rsidRPr="00A71232">
        <w:rPr>
          <w:rFonts w:cs="Arial"/>
          <w:szCs w:val="24"/>
        </w:rPr>
        <w:t>Q</w:t>
      </w:r>
      <w:r w:rsidR="001D5A23">
        <w:rPr>
          <w:rFonts w:cs="Arial"/>
          <w:szCs w:val="24"/>
        </w:rPr>
        <w:t xml:space="preserve">uarter </w:t>
      </w:r>
      <w:r w:rsidRPr="00A71232">
        <w:rPr>
          <w:rFonts w:cs="Arial"/>
          <w:szCs w:val="24"/>
        </w:rPr>
        <w:t>1</w:t>
      </w:r>
      <w:r w:rsidR="001D5A23">
        <w:rPr>
          <w:rFonts w:cs="Arial"/>
          <w:szCs w:val="24"/>
        </w:rPr>
        <w:t xml:space="preserve">, </w:t>
      </w:r>
      <w:r w:rsidRPr="00A71232">
        <w:rPr>
          <w:rFonts w:cs="Arial"/>
          <w:szCs w:val="24"/>
        </w:rPr>
        <w:t>202</w:t>
      </w:r>
      <w:r w:rsidR="001D5A23">
        <w:rPr>
          <w:rFonts w:cs="Arial"/>
          <w:szCs w:val="24"/>
        </w:rPr>
        <w:t>3</w:t>
      </w:r>
    </w:p>
    <w:p w14:paraId="6A662A24" w14:textId="77777777" w:rsidR="00CD2E69" w:rsidRPr="00D045E6" w:rsidRDefault="00CD2E69" w:rsidP="005A5DA7">
      <w:pPr>
        <w:ind w:right="-720"/>
        <w:rPr>
          <w:rFonts w:cs="Arial"/>
          <w:szCs w:val="24"/>
        </w:rPr>
      </w:pPr>
      <w:r w:rsidRPr="00D045E6">
        <w:rPr>
          <w:rFonts w:cs="Arial"/>
          <w:szCs w:val="24"/>
        </w:rPr>
        <w:t>Excluding:</w:t>
      </w:r>
    </w:p>
    <w:p w14:paraId="6C6B96B8" w14:textId="77777777" w:rsidR="00FC23DE" w:rsidRDefault="00FC23DE" w:rsidP="00CD2E69">
      <w:pPr>
        <w:ind w:right="-720"/>
        <w:rPr>
          <w:rFonts w:cs="Arial"/>
          <w:szCs w:val="24"/>
        </w:rPr>
      </w:pPr>
      <w:r w:rsidRPr="00FC23DE">
        <w:rPr>
          <w:rFonts w:cs="Arial"/>
          <w:szCs w:val="24"/>
        </w:rPr>
        <w:t>F</w:t>
      </w:r>
      <w:r>
        <w:rPr>
          <w:rFonts w:cs="Arial"/>
          <w:szCs w:val="24"/>
        </w:rPr>
        <w:t>ormer CBA Fee Schedule File</w:t>
      </w:r>
    </w:p>
    <w:p w14:paraId="76820368" w14:textId="77777777" w:rsidR="00FC23DE" w:rsidRDefault="00FC23DE" w:rsidP="00CD2E69">
      <w:pPr>
        <w:ind w:right="-720"/>
        <w:rPr>
          <w:rFonts w:cs="Arial"/>
          <w:szCs w:val="24"/>
        </w:rPr>
      </w:pPr>
      <w:r w:rsidRPr="00FC23DE">
        <w:rPr>
          <w:rFonts w:cs="Arial"/>
          <w:szCs w:val="24"/>
        </w:rPr>
        <w:t>Former CBA National Mail-</w:t>
      </w:r>
      <w:r>
        <w:rPr>
          <w:rFonts w:cs="Arial"/>
          <w:szCs w:val="24"/>
        </w:rPr>
        <w:t>Order DTS Fee Schedule File</w:t>
      </w:r>
    </w:p>
    <w:p w14:paraId="74C9A2A4" w14:textId="7EF72775" w:rsidR="00220F96" w:rsidRDefault="00FC23DE" w:rsidP="002A56D6">
      <w:pPr>
        <w:spacing w:after="360"/>
        <w:ind w:right="-720"/>
        <w:rPr>
          <w:rFonts w:cs="Arial"/>
          <w:szCs w:val="24"/>
        </w:rPr>
      </w:pPr>
      <w:r>
        <w:rPr>
          <w:rFonts w:cs="Arial"/>
          <w:szCs w:val="24"/>
        </w:rPr>
        <w:t>Former CBA ZIP Code File</w:t>
      </w:r>
      <w:r w:rsidR="001D5A23">
        <w:rPr>
          <w:rFonts w:cs="Arial"/>
          <w:szCs w:val="24"/>
        </w:rPr>
        <w:t xml:space="preserve"> PUF</w:t>
      </w:r>
    </w:p>
    <w:p w14:paraId="76F535C4" w14:textId="4FE2C8B9" w:rsidR="009B42B6" w:rsidRPr="00D045E6" w:rsidRDefault="009B42B6" w:rsidP="0005304A">
      <w:pPr>
        <w:spacing w:after="240"/>
        <w:ind w:left="-720" w:right="-720"/>
        <w:rPr>
          <w:rFonts w:cs="Arial"/>
          <w:szCs w:val="24"/>
        </w:rPr>
      </w:pPr>
      <w:r w:rsidRPr="0093594C">
        <w:rPr>
          <w:rFonts w:cs="Arial"/>
          <w:szCs w:val="24"/>
        </w:rPr>
        <w:t xml:space="preserve">The </w:t>
      </w:r>
      <w:hyperlink r:id="rId11" w:history="1">
        <w:r w:rsidRPr="00210DC1">
          <w:rPr>
            <w:rStyle w:val="Hyperlink"/>
            <w:rFonts w:cs="Arial"/>
            <w:szCs w:val="24"/>
          </w:rPr>
          <w:t xml:space="preserve">CMS Manual System, Pub 100-4 Medicare Claims Processing, Transmittal </w:t>
        </w:r>
        <w:r w:rsidR="00BC26F7" w:rsidRPr="00210DC1">
          <w:rPr>
            <w:rStyle w:val="Hyperlink"/>
            <w:rFonts w:cs="Arial"/>
            <w:szCs w:val="24"/>
          </w:rPr>
          <w:t>1</w:t>
        </w:r>
        <w:r w:rsidR="0093594C" w:rsidRPr="00210DC1">
          <w:rPr>
            <w:rStyle w:val="Hyperlink"/>
            <w:rFonts w:cs="Arial"/>
            <w:szCs w:val="24"/>
          </w:rPr>
          <w:t>1</w:t>
        </w:r>
        <w:r w:rsidR="00210DC1" w:rsidRPr="00210DC1">
          <w:rPr>
            <w:rStyle w:val="Hyperlink"/>
            <w:rFonts w:cs="Arial"/>
            <w:szCs w:val="24"/>
          </w:rPr>
          <w:t>722</w:t>
        </w:r>
        <w:r w:rsidRPr="00210DC1">
          <w:rPr>
            <w:rStyle w:val="Hyperlink"/>
            <w:rFonts w:cs="Arial"/>
            <w:szCs w:val="24"/>
          </w:rPr>
          <w:t xml:space="preserve">, Change Request </w:t>
        </w:r>
        <w:r w:rsidR="00210DC1" w:rsidRPr="00210DC1">
          <w:rPr>
            <w:rStyle w:val="Hyperlink"/>
            <w:rFonts w:cs="Arial"/>
            <w:szCs w:val="24"/>
          </w:rPr>
          <w:t>13006</w:t>
        </w:r>
      </w:hyperlink>
      <w:r w:rsidRPr="00D045E6">
        <w:rPr>
          <w:rFonts w:cs="Arial"/>
          <w:szCs w:val="24"/>
        </w:rPr>
        <w:t>,</w:t>
      </w:r>
      <w:r w:rsidR="00FE5168" w:rsidRPr="00D045E6">
        <w:rPr>
          <w:rFonts w:cs="Arial"/>
          <w:szCs w:val="24"/>
        </w:rPr>
        <w:t xml:space="preserve"> </w:t>
      </w:r>
      <w:r w:rsidR="000D79A5">
        <w:rPr>
          <w:rFonts w:cs="Arial"/>
          <w:szCs w:val="24"/>
        </w:rPr>
        <w:t xml:space="preserve">December </w:t>
      </w:r>
      <w:r w:rsidR="0093594C">
        <w:rPr>
          <w:rFonts w:cs="Arial"/>
          <w:szCs w:val="24"/>
        </w:rPr>
        <w:t>2</w:t>
      </w:r>
      <w:r w:rsidR="00BC26F7">
        <w:rPr>
          <w:rFonts w:cs="Arial"/>
          <w:szCs w:val="24"/>
        </w:rPr>
        <w:t>, 202</w:t>
      </w:r>
      <w:r w:rsidR="00210DC1">
        <w:rPr>
          <w:rFonts w:cs="Arial"/>
          <w:szCs w:val="24"/>
        </w:rPr>
        <w:t>2</w:t>
      </w:r>
      <w:r w:rsidRPr="00D045E6">
        <w:rPr>
          <w:rFonts w:cs="Arial"/>
          <w:szCs w:val="24"/>
        </w:rPr>
        <w:t xml:space="preserve"> sets forth the </w:t>
      </w:r>
      <w:r w:rsidR="000645F8">
        <w:rPr>
          <w:rFonts w:cs="Arial"/>
          <w:szCs w:val="24"/>
        </w:rPr>
        <w:t xml:space="preserve">annual </w:t>
      </w:r>
      <w:r w:rsidRPr="00D045E6">
        <w:rPr>
          <w:rFonts w:cs="Arial"/>
          <w:szCs w:val="24"/>
        </w:rPr>
        <w:t xml:space="preserve">changes </w:t>
      </w:r>
      <w:r w:rsidR="000645F8">
        <w:rPr>
          <w:rFonts w:cs="Arial"/>
          <w:szCs w:val="24"/>
        </w:rPr>
        <w:t xml:space="preserve">for </w:t>
      </w:r>
      <w:r w:rsidR="001D6F6C">
        <w:rPr>
          <w:rFonts w:cs="Arial"/>
          <w:szCs w:val="24"/>
        </w:rPr>
        <w:t>202</w:t>
      </w:r>
      <w:r w:rsidR="00210DC1">
        <w:rPr>
          <w:rFonts w:cs="Arial"/>
          <w:szCs w:val="24"/>
        </w:rPr>
        <w:t>3</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585E12BE"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0D79A5">
        <w:rPr>
          <w:rFonts w:cs="Arial"/>
          <w:szCs w:val="24"/>
        </w:rPr>
        <w:t xml:space="preserve">January </w:t>
      </w:r>
      <w:r w:rsidR="001D6F6C">
        <w:rPr>
          <w:rFonts w:cs="Arial"/>
          <w:szCs w:val="24"/>
        </w:rPr>
        <w:t>202</w:t>
      </w:r>
      <w:r w:rsidR="00210DC1">
        <w:rPr>
          <w:rFonts w:cs="Arial"/>
          <w:szCs w:val="24"/>
        </w:rPr>
        <w:t>3</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1E401402"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294DCB">
        <w:rPr>
          <w:rFonts w:cs="Arial"/>
          <w:szCs w:val="24"/>
        </w:rPr>
        <w:t>December 1</w:t>
      </w:r>
      <w:r w:rsidR="001D5A23">
        <w:rPr>
          <w:rFonts w:cs="Arial"/>
          <w:szCs w:val="24"/>
        </w:rPr>
        <w:t>4</w:t>
      </w:r>
      <w:r w:rsidR="0056417F" w:rsidRPr="00D045E6">
        <w:rPr>
          <w:rFonts w:cs="Arial"/>
          <w:szCs w:val="24"/>
        </w:rPr>
        <w:t>, 20</w:t>
      </w:r>
      <w:r w:rsidR="0016419E">
        <w:rPr>
          <w:rFonts w:cs="Arial"/>
          <w:szCs w:val="24"/>
        </w:rPr>
        <w:t>2</w:t>
      </w:r>
      <w:r w:rsidR="001D5A23">
        <w:rPr>
          <w:rFonts w:cs="Arial"/>
          <w:szCs w:val="24"/>
        </w:rPr>
        <w:t>2</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4"/>
      <w:head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4914" w14:textId="4223994D" w:rsidR="002A56D6" w:rsidRDefault="002A56D6" w:rsidP="0005304A">
    <w:pPr>
      <w:pStyle w:val="Header"/>
      <w:spacing w:before="360"/>
      <w:ind w:left="-720"/>
      <w:contextualSpacing/>
    </w:pPr>
    <w:r>
      <w:t>Order of the Administrative Director</w:t>
    </w:r>
  </w:p>
  <w:p w14:paraId="6ABD028D" w14:textId="49A95B9E" w:rsidR="002A56D6" w:rsidRDefault="002A56D6" w:rsidP="002A56D6">
    <w:pPr>
      <w:pStyle w:val="Header"/>
      <w:ind w:left="-720"/>
      <w:contextualSpacing/>
    </w:pPr>
    <w:r>
      <w:t>December 1</w:t>
    </w:r>
    <w:r w:rsidR="008728F7">
      <w:t>4</w:t>
    </w:r>
    <w:r>
      <w:t>, 202</w:t>
    </w:r>
    <w:r w:rsidR="008728F7">
      <w:t>2</w:t>
    </w:r>
  </w:p>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341"/>
    <w:rsid w:val="00045AEB"/>
    <w:rsid w:val="0005304A"/>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F6047"/>
    <w:rsid w:val="000F7D4D"/>
    <w:rsid w:val="00102C02"/>
    <w:rsid w:val="001054CC"/>
    <w:rsid w:val="00107288"/>
    <w:rsid w:val="00136F8A"/>
    <w:rsid w:val="00142B6E"/>
    <w:rsid w:val="00145CB6"/>
    <w:rsid w:val="001577FB"/>
    <w:rsid w:val="0016419E"/>
    <w:rsid w:val="001725CA"/>
    <w:rsid w:val="00185213"/>
    <w:rsid w:val="001B084F"/>
    <w:rsid w:val="001B2EBC"/>
    <w:rsid w:val="001B4800"/>
    <w:rsid w:val="001C483A"/>
    <w:rsid w:val="001D4559"/>
    <w:rsid w:val="001D5A23"/>
    <w:rsid w:val="001D5D02"/>
    <w:rsid w:val="001D6F6C"/>
    <w:rsid w:val="001D7AC9"/>
    <w:rsid w:val="001E648E"/>
    <w:rsid w:val="001F43AE"/>
    <w:rsid w:val="00210DC1"/>
    <w:rsid w:val="00211E47"/>
    <w:rsid w:val="00214938"/>
    <w:rsid w:val="00214A04"/>
    <w:rsid w:val="002171A5"/>
    <w:rsid w:val="0021743E"/>
    <w:rsid w:val="00220271"/>
    <w:rsid w:val="00220F96"/>
    <w:rsid w:val="00227496"/>
    <w:rsid w:val="00231573"/>
    <w:rsid w:val="00233486"/>
    <w:rsid w:val="0024058A"/>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ADD"/>
    <w:rsid w:val="002D5F8E"/>
    <w:rsid w:val="002D612F"/>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F4B52"/>
    <w:rsid w:val="003F60BA"/>
    <w:rsid w:val="00400E61"/>
    <w:rsid w:val="004017BF"/>
    <w:rsid w:val="00417DA5"/>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D2DA6"/>
    <w:rsid w:val="004D50C4"/>
    <w:rsid w:val="004E1FA2"/>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1B2"/>
    <w:rsid w:val="005749DE"/>
    <w:rsid w:val="00581AF4"/>
    <w:rsid w:val="00582455"/>
    <w:rsid w:val="0059065E"/>
    <w:rsid w:val="00591110"/>
    <w:rsid w:val="005A5DA7"/>
    <w:rsid w:val="005B4A13"/>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7F3D"/>
    <w:rsid w:val="00643389"/>
    <w:rsid w:val="00647BDB"/>
    <w:rsid w:val="00654BC4"/>
    <w:rsid w:val="00656896"/>
    <w:rsid w:val="00656E62"/>
    <w:rsid w:val="00663D5D"/>
    <w:rsid w:val="00664326"/>
    <w:rsid w:val="00664C11"/>
    <w:rsid w:val="00681372"/>
    <w:rsid w:val="006819A5"/>
    <w:rsid w:val="00682010"/>
    <w:rsid w:val="006916ED"/>
    <w:rsid w:val="00692C35"/>
    <w:rsid w:val="006B336E"/>
    <w:rsid w:val="006C1A04"/>
    <w:rsid w:val="006C549A"/>
    <w:rsid w:val="006C73ED"/>
    <w:rsid w:val="006F5626"/>
    <w:rsid w:val="007023F9"/>
    <w:rsid w:val="00703112"/>
    <w:rsid w:val="00706D8F"/>
    <w:rsid w:val="00731345"/>
    <w:rsid w:val="0075000D"/>
    <w:rsid w:val="007507E8"/>
    <w:rsid w:val="007650C4"/>
    <w:rsid w:val="00765752"/>
    <w:rsid w:val="007742FF"/>
    <w:rsid w:val="00787BE2"/>
    <w:rsid w:val="00791248"/>
    <w:rsid w:val="007A0E16"/>
    <w:rsid w:val="007A7084"/>
    <w:rsid w:val="007B58BF"/>
    <w:rsid w:val="007D22BE"/>
    <w:rsid w:val="007E458D"/>
    <w:rsid w:val="007F208B"/>
    <w:rsid w:val="007F6B9F"/>
    <w:rsid w:val="00802DC7"/>
    <w:rsid w:val="0080357E"/>
    <w:rsid w:val="00804057"/>
    <w:rsid w:val="00824D15"/>
    <w:rsid w:val="008343F4"/>
    <w:rsid w:val="008424E2"/>
    <w:rsid w:val="00850EFA"/>
    <w:rsid w:val="008574C5"/>
    <w:rsid w:val="008728F7"/>
    <w:rsid w:val="0088257B"/>
    <w:rsid w:val="008948D0"/>
    <w:rsid w:val="008A24F0"/>
    <w:rsid w:val="008B1AC2"/>
    <w:rsid w:val="008B5EB9"/>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7048"/>
    <w:rsid w:val="009F5634"/>
    <w:rsid w:val="00A1126D"/>
    <w:rsid w:val="00A13C71"/>
    <w:rsid w:val="00A24410"/>
    <w:rsid w:val="00A27B31"/>
    <w:rsid w:val="00A32BB0"/>
    <w:rsid w:val="00A41A49"/>
    <w:rsid w:val="00A47EBB"/>
    <w:rsid w:val="00A55795"/>
    <w:rsid w:val="00A71232"/>
    <w:rsid w:val="00A7170B"/>
    <w:rsid w:val="00A726A3"/>
    <w:rsid w:val="00A7339D"/>
    <w:rsid w:val="00A736D3"/>
    <w:rsid w:val="00A73835"/>
    <w:rsid w:val="00A773DF"/>
    <w:rsid w:val="00A85F7E"/>
    <w:rsid w:val="00A9172D"/>
    <w:rsid w:val="00A94FB2"/>
    <w:rsid w:val="00A955E8"/>
    <w:rsid w:val="00AA4D54"/>
    <w:rsid w:val="00AA7CA9"/>
    <w:rsid w:val="00AC31E3"/>
    <w:rsid w:val="00AE4CEC"/>
    <w:rsid w:val="00AE6208"/>
    <w:rsid w:val="00AF686C"/>
    <w:rsid w:val="00B04B6A"/>
    <w:rsid w:val="00B10805"/>
    <w:rsid w:val="00B24105"/>
    <w:rsid w:val="00B24A69"/>
    <w:rsid w:val="00B26649"/>
    <w:rsid w:val="00B4056A"/>
    <w:rsid w:val="00B419BC"/>
    <w:rsid w:val="00B56940"/>
    <w:rsid w:val="00B65390"/>
    <w:rsid w:val="00B7224D"/>
    <w:rsid w:val="00B86251"/>
    <w:rsid w:val="00BB1860"/>
    <w:rsid w:val="00BC2046"/>
    <w:rsid w:val="00BC26F7"/>
    <w:rsid w:val="00BC28EF"/>
    <w:rsid w:val="00BC3534"/>
    <w:rsid w:val="00BD5E86"/>
    <w:rsid w:val="00C03C26"/>
    <w:rsid w:val="00C16376"/>
    <w:rsid w:val="00C3416D"/>
    <w:rsid w:val="00C34748"/>
    <w:rsid w:val="00C350DD"/>
    <w:rsid w:val="00C37FF8"/>
    <w:rsid w:val="00C4255C"/>
    <w:rsid w:val="00C519A5"/>
    <w:rsid w:val="00C55255"/>
    <w:rsid w:val="00C62812"/>
    <w:rsid w:val="00C62FE7"/>
    <w:rsid w:val="00C64051"/>
    <w:rsid w:val="00C704F5"/>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2A4E"/>
    <w:rsid w:val="00D717F0"/>
    <w:rsid w:val="00D81185"/>
    <w:rsid w:val="00D832AE"/>
    <w:rsid w:val="00D84FAA"/>
    <w:rsid w:val="00D90972"/>
    <w:rsid w:val="00DA3AF5"/>
    <w:rsid w:val="00DC220B"/>
    <w:rsid w:val="00DC2AB1"/>
    <w:rsid w:val="00DC5585"/>
    <w:rsid w:val="00DE5790"/>
    <w:rsid w:val="00DE70E4"/>
    <w:rsid w:val="00DF27CF"/>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1E41"/>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3.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11722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files/zip/dme23.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3789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1.1.2023</dc:title>
  <dc:subject/>
  <dc:creator>Division of Workers' Compensation</dc:creator>
  <cp:keywords/>
  <cp:lastModifiedBy>Schauer, Jackie@DIR</cp:lastModifiedBy>
  <cp:revision>2</cp:revision>
  <dcterms:created xsi:type="dcterms:W3CDTF">2020-12-16T21:48:00Z</dcterms:created>
  <dcterms:modified xsi:type="dcterms:W3CDTF">2022-12-14T19:59:00Z</dcterms:modified>
</cp:coreProperties>
</file>