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9012" w14:textId="77777777" w:rsidR="003C169B" w:rsidRPr="00D045E6" w:rsidRDefault="003C169B">
      <w:pPr>
        <w:ind w:left="-720" w:right="-720"/>
        <w:jc w:val="center"/>
        <w:outlineLvl w:val="0"/>
        <w:rPr>
          <w:rFonts w:cs="Arial"/>
          <w:szCs w:val="24"/>
        </w:rPr>
      </w:pPr>
      <w:bookmarkStart w:id="0" w:name="_GoBack"/>
      <w:bookmarkEnd w:id="0"/>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pPr>
        <w:ind w:left="-720" w:right="-720"/>
        <w:jc w:val="center"/>
        <w:outlineLvl w:val="0"/>
        <w:rPr>
          <w:rFonts w:cs="Arial"/>
          <w:szCs w:val="24"/>
        </w:rPr>
      </w:pPr>
      <w:r w:rsidRPr="00D045E6">
        <w:rPr>
          <w:rFonts w:cs="Arial"/>
          <w:szCs w:val="24"/>
        </w:rPr>
        <w:t>DIVISION OF WORKERS’ COMPENSATION</w:t>
      </w:r>
    </w:p>
    <w:p w14:paraId="141AD065" w14:textId="77777777" w:rsidR="003C169B" w:rsidRPr="00D045E6" w:rsidRDefault="003C169B">
      <w:pPr>
        <w:ind w:left="-720" w:right="-720"/>
        <w:jc w:val="center"/>
        <w:rPr>
          <w:rFonts w:cs="Arial"/>
          <w:szCs w:val="24"/>
        </w:rPr>
      </w:pPr>
    </w:p>
    <w:p w14:paraId="63B97B98" w14:textId="77777777" w:rsidR="00D152F5" w:rsidRPr="00D045E6" w:rsidRDefault="00D152F5">
      <w:pPr>
        <w:ind w:left="-720" w:right="-720"/>
        <w:jc w:val="center"/>
        <w:rPr>
          <w:rFonts w:cs="Arial"/>
          <w:szCs w:val="24"/>
        </w:rPr>
      </w:pPr>
    </w:p>
    <w:p w14:paraId="5DC76C4E" w14:textId="77777777" w:rsidR="003C169B" w:rsidRPr="00D045E6" w:rsidRDefault="009806EA">
      <w:pPr>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4692D05D" w14:textId="77777777" w:rsidR="00986840" w:rsidRPr="00D045E6" w:rsidRDefault="00986840" w:rsidP="00E33BD9">
      <w:pPr>
        <w:kinsoku w:val="0"/>
        <w:spacing w:before="66"/>
        <w:ind w:left="40"/>
        <w:jc w:val="center"/>
        <w:textAlignment w:val="auto"/>
        <w:rPr>
          <w:rFonts w:cs="Arial"/>
          <w:b/>
          <w:bCs/>
          <w:szCs w:val="24"/>
        </w:rPr>
      </w:pPr>
    </w:p>
    <w:p w14:paraId="09506C6F" w14:textId="77777777" w:rsidR="00986840" w:rsidRPr="00D045E6" w:rsidRDefault="00986840" w:rsidP="00986840">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6D5CA055" w14:textId="77777777" w:rsidR="00986840" w:rsidRPr="00D045E6" w:rsidRDefault="00986840" w:rsidP="00986840">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157FDE0F" w14:textId="77777777" w:rsidR="00986840" w:rsidRPr="00D045E6" w:rsidRDefault="00986840" w:rsidP="00986840">
      <w:pPr>
        <w:kinsoku w:val="0"/>
        <w:ind w:left="40"/>
        <w:jc w:val="center"/>
        <w:textAlignment w:val="auto"/>
        <w:rPr>
          <w:rFonts w:cs="Arial"/>
          <w:b/>
          <w:bCs/>
          <w:spacing w:val="-1"/>
          <w:szCs w:val="24"/>
        </w:rPr>
      </w:pP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 xml:space="preserve">le - </w:t>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p>
    <w:p w14:paraId="65769E9E" w14:textId="77777777" w:rsidR="00986840" w:rsidRPr="00D045E6" w:rsidRDefault="00986840" w:rsidP="00986840">
      <w:pPr>
        <w:kinsoku w:val="0"/>
        <w:ind w:left="40"/>
        <w:jc w:val="center"/>
        <w:textAlignment w:val="auto"/>
        <w:rPr>
          <w:rFonts w:cs="Arial"/>
          <w:szCs w:val="24"/>
        </w:rPr>
      </w:pP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
    <w:p w14:paraId="12B003F2" w14:textId="77777777" w:rsidR="00986840" w:rsidRPr="00D045E6" w:rsidRDefault="00986840" w:rsidP="00986840">
      <w:pPr>
        <w:kinsoku w:val="0"/>
        <w:ind w:left="40"/>
        <w:jc w:val="center"/>
        <w:textAlignment w:val="auto"/>
        <w:rPr>
          <w:rFonts w:cs="Arial"/>
          <w:szCs w:val="24"/>
        </w:rPr>
      </w:pP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January 1, </w:t>
      </w:r>
      <w:r w:rsidR="001D6F6C">
        <w:rPr>
          <w:rFonts w:cs="Arial"/>
          <w:b/>
          <w:bCs/>
          <w:spacing w:val="-1"/>
          <w:szCs w:val="24"/>
        </w:rPr>
        <w:t>2021</w:t>
      </w:r>
    </w:p>
    <w:p w14:paraId="059407A6" w14:textId="77777777" w:rsidR="00E33BD9" w:rsidRPr="00D045E6" w:rsidRDefault="00E33BD9" w:rsidP="00E33BD9">
      <w:pPr>
        <w:ind w:left="-720" w:right="-720"/>
        <w:jc w:val="both"/>
        <w:rPr>
          <w:rFonts w:cs="Arial"/>
          <w:szCs w:val="24"/>
        </w:rPr>
      </w:pPr>
    </w:p>
    <w:p w14:paraId="1AF62FA4" w14:textId="77777777" w:rsidR="00986840" w:rsidRPr="00D045E6" w:rsidRDefault="00986840" w:rsidP="00E33BD9">
      <w:pPr>
        <w:ind w:left="-720" w:right="-720"/>
        <w:jc w:val="both"/>
        <w:rPr>
          <w:rFonts w:cs="Arial"/>
          <w:szCs w:val="24"/>
        </w:rPr>
      </w:pPr>
    </w:p>
    <w:p w14:paraId="718E733A" w14:textId="77777777" w:rsidR="00962FF8" w:rsidRPr="00D045E6" w:rsidRDefault="00962FF8" w:rsidP="00962FF8">
      <w:pPr>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75000D">
        <w:rPr>
          <w:rFonts w:cs="Arial"/>
          <w:szCs w:val="24"/>
        </w:rPr>
        <w:t xml:space="preserve">calendar year </w:t>
      </w:r>
      <w:r w:rsidR="001D6F6C">
        <w:rPr>
          <w:rFonts w:cs="Arial"/>
          <w:szCs w:val="24"/>
        </w:rPr>
        <w:t>2021</w:t>
      </w:r>
      <w:r w:rsidR="00F55CA0" w:rsidRPr="00D045E6">
        <w:rPr>
          <w:rFonts w:cs="Arial"/>
          <w:szCs w:val="24"/>
        </w:rPr>
        <w:t xml:space="preserve"> </w:t>
      </w:r>
      <w:r w:rsidR="0075000D">
        <w:rPr>
          <w:rFonts w:cs="Arial"/>
          <w:szCs w:val="24"/>
        </w:rPr>
        <w:t>annual</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00E7714F" w14:textId="77777777" w:rsidR="00063D2E" w:rsidRPr="00D045E6" w:rsidRDefault="00063D2E" w:rsidP="00962FF8">
      <w:pPr>
        <w:ind w:left="-720" w:right="-720"/>
        <w:rPr>
          <w:rFonts w:cs="Arial"/>
          <w:szCs w:val="24"/>
        </w:rPr>
      </w:pPr>
    </w:p>
    <w:p w14:paraId="49F29347" w14:textId="77777777" w:rsidR="00962FF8" w:rsidRPr="00D045E6" w:rsidRDefault="00962FF8" w:rsidP="00962FF8">
      <w:pPr>
        <w:ind w:left="-720" w:right="-720"/>
        <w:rPr>
          <w:rFonts w:cs="Arial"/>
          <w:szCs w:val="24"/>
        </w:rPr>
      </w:pPr>
      <w:r w:rsidRPr="00D045E6">
        <w:rPr>
          <w:rFonts w:cs="Arial"/>
          <w:szCs w:val="24"/>
          <w:u w:val="single"/>
        </w:rPr>
        <w:t xml:space="preserve">Medicare Data Source and Incorporation by Reference </w:t>
      </w:r>
    </w:p>
    <w:p w14:paraId="7A08F1BE" w14:textId="77777777" w:rsidR="00962FF8" w:rsidRPr="00D045E6" w:rsidRDefault="00962FF8" w:rsidP="00962FF8">
      <w:pPr>
        <w:ind w:left="-720" w:right="-720"/>
        <w:rPr>
          <w:rFonts w:cs="Arial"/>
          <w:szCs w:val="24"/>
        </w:rPr>
      </w:pPr>
    </w:p>
    <w:p w14:paraId="442F015B" w14:textId="77777777"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647BDB">
        <w:rPr>
          <w:rFonts w:cs="Arial"/>
          <w:szCs w:val="24"/>
        </w:rPr>
        <w:t xml:space="preserve">January </w:t>
      </w:r>
      <w:r w:rsidR="001D6F6C">
        <w:rPr>
          <w:rFonts w:cs="Arial"/>
          <w:szCs w:val="24"/>
        </w:rPr>
        <w:t>1, 2021</w:t>
      </w:r>
      <w:r w:rsidRPr="00D045E6">
        <w:rPr>
          <w:rFonts w:cs="Arial"/>
          <w:b/>
          <w:bCs/>
          <w:szCs w:val="24"/>
        </w:rPr>
        <w:t xml:space="preserve">, </w:t>
      </w:r>
      <w:r w:rsidRPr="00D045E6">
        <w:rPr>
          <w:rFonts w:cs="Arial"/>
          <w:szCs w:val="24"/>
        </w:rPr>
        <w:t>the maximum reasonable fees for</w:t>
      </w:r>
    </w:p>
    <w:p w14:paraId="5A53D94C" w14:textId="77777777" w:rsidR="00BC2046" w:rsidRPr="00D045E6" w:rsidRDefault="00962FF8" w:rsidP="00C34748">
      <w:pPr>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2021</w:t>
      </w:r>
      <w:r w:rsidRPr="00D045E6">
        <w:rPr>
          <w:rFonts w:cs="Arial"/>
          <w:szCs w:val="24"/>
        </w:rPr>
        <w:t xml:space="preserve"> “Durable Medical Equipment, Prosthetics/Orthotics, and Supplies </w:t>
      </w:r>
      <w:r w:rsidR="00BC2046" w:rsidRPr="00D045E6">
        <w:rPr>
          <w:rFonts w:cs="Arial"/>
          <w:szCs w:val="24"/>
        </w:rPr>
        <w:t xml:space="preserve">(DMEPOS) Fee Schedule” revised effective </w:t>
      </w:r>
      <w:r w:rsidR="00647BDB">
        <w:rPr>
          <w:rFonts w:cs="Arial"/>
          <w:szCs w:val="24"/>
        </w:rPr>
        <w:t xml:space="preserve">January </w:t>
      </w:r>
      <w:r w:rsidR="001D6F6C">
        <w:rPr>
          <w:rFonts w:cs="Arial"/>
          <w:szCs w:val="24"/>
        </w:rPr>
        <w:t>2021</w:t>
      </w:r>
      <w:r w:rsidRPr="00D045E6">
        <w:rPr>
          <w:rFonts w:cs="Arial"/>
          <w:szCs w:val="24"/>
        </w:rPr>
        <w:t>, contained in the electronic file “</w:t>
      </w:r>
      <w:hyperlink r:id="rId7" w:history="1">
        <w:r w:rsidR="001D6F6C" w:rsidRPr="001D6F6C">
          <w:rPr>
            <w:rStyle w:val="Hyperlink"/>
          </w:rPr>
          <w:t>DME21-A (ZIP)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5DC41F42" w14:textId="77777777" w:rsidR="00BC2046" w:rsidRPr="00D045E6" w:rsidRDefault="00BC2046" w:rsidP="00CB0248">
      <w:pPr>
        <w:tabs>
          <w:tab w:val="left" w:pos="2610"/>
        </w:tabs>
        <w:ind w:left="-720" w:right="-720"/>
        <w:rPr>
          <w:rFonts w:cs="Arial"/>
          <w:szCs w:val="24"/>
        </w:rPr>
      </w:pPr>
    </w:p>
    <w:p w14:paraId="47F02156" w14:textId="56DC4322"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DMEPOS_Jan</w:t>
      </w:r>
      <w:r w:rsidR="00D81185">
        <w:rPr>
          <w:rFonts w:cs="Arial"/>
          <w:szCs w:val="24"/>
        </w:rPr>
        <w:t xml:space="preserve"> and  DMEPEN_Jan</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647BDB">
        <w:rPr>
          <w:rFonts w:cs="Arial"/>
          <w:szCs w:val="24"/>
        </w:rPr>
        <w:t xml:space="preserve">January 1, </w:t>
      </w:r>
      <w:r w:rsidR="001D6F6C">
        <w:rPr>
          <w:rFonts w:cs="Arial"/>
          <w:szCs w:val="24"/>
        </w:rPr>
        <w:t>2021</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DMERuralZip_Q12021</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4E74D4" w:rsidRPr="00D045E6">
        <w:rPr>
          <w:rFonts w:cs="Arial"/>
          <w:szCs w:val="24"/>
        </w:rPr>
        <w:t xml:space="preserve">. </w:t>
      </w:r>
    </w:p>
    <w:p w14:paraId="623BAB78" w14:textId="77777777" w:rsidR="00CA103E" w:rsidRPr="00D045E6" w:rsidRDefault="00063D2E" w:rsidP="00962FF8">
      <w:pPr>
        <w:ind w:left="-720" w:right="-720"/>
        <w:rPr>
          <w:rFonts w:cs="Arial"/>
          <w:szCs w:val="24"/>
        </w:rPr>
      </w:pPr>
      <w:r w:rsidRPr="00D045E6">
        <w:rPr>
          <w:rFonts w:cs="Arial"/>
          <w:szCs w:val="24"/>
        </w:rPr>
        <w:t>//</w:t>
      </w:r>
    </w:p>
    <w:p w14:paraId="262E0285" w14:textId="77777777" w:rsidR="00063D2E" w:rsidRPr="00D045E6" w:rsidRDefault="00063D2E" w:rsidP="00962FF8">
      <w:pPr>
        <w:ind w:left="-720" w:right="-720"/>
        <w:rPr>
          <w:rFonts w:cs="Arial"/>
          <w:szCs w:val="24"/>
        </w:rPr>
      </w:pPr>
      <w:r w:rsidRPr="00D045E6">
        <w:rPr>
          <w:rFonts w:cs="Arial"/>
          <w:szCs w:val="24"/>
        </w:rPr>
        <w:t>//</w:t>
      </w:r>
    </w:p>
    <w:p w14:paraId="4E237FAF" w14:textId="77777777" w:rsidR="00063D2E" w:rsidRPr="00D045E6" w:rsidRDefault="00063D2E" w:rsidP="00962FF8">
      <w:pPr>
        <w:ind w:left="-720" w:right="-720"/>
        <w:rPr>
          <w:rFonts w:cs="Arial"/>
          <w:szCs w:val="24"/>
        </w:rPr>
      </w:pPr>
      <w:r w:rsidRPr="00D045E6">
        <w:rPr>
          <w:rFonts w:cs="Arial"/>
          <w:szCs w:val="24"/>
        </w:rPr>
        <w:t>//</w:t>
      </w:r>
    </w:p>
    <w:p w14:paraId="42E62E79" w14:textId="77777777" w:rsidR="00063D2E" w:rsidRPr="00D045E6" w:rsidRDefault="00063D2E" w:rsidP="00962FF8">
      <w:pPr>
        <w:ind w:left="-720" w:right="-720"/>
        <w:rPr>
          <w:rFonts w:cs="Arial"/>
          <w:szCs w:val="24"/>
        </w:rPr>
      </w:pPr>
      <w:r w:rsidRPr="00D045E6">
        <w:rPr>
          <w:rFonts w:cs="Arial"/>
          <w:szCs w:val="24"/>
        </w:rPr>
        <w:br w:type="page"/>
      </w:r>
    </w:p>
    <w:p w14:paraId="13919FE4" w14:textId="77777777" w:rsidR="005A5DA7" w:rsidRPr="00D045E6" w:rsidRDefault="003C5ADB" w:rsidP="00962FF8">
      <w:pPr>
        <w:ind w:left="-720" w:right="-720"/>
        <w:rPr>
          <w:rFonts w:cs="Arial"/>
          <w:szCs w:val="24"/>
        </w:rPr>
      </w:pPr>
      <w:hyperlink r:id="rId10" w:history="1">
        <w:r w:rsidR="00CF5376" w:rsidRPr="00CF5376">
          <w:rPr>
            <w:rStyle w:val="Hyperlink"/>
          </w:rPr>
          <w:t>DME21-A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incorporated by reference</w:t>
      </w:r>
      <w:r w:rsidR="005A5DA7" w:rsidRPr="00D045E6">
        <w:rPr>
          <w:rFonts w:cs="Arial"/>
          <w:szCs w:val="24"/>
        </w:rPr>
        <w:t>:</w:t>
      </w:r>
    </w:p>
    <w:p w14:paraId="54AFAFB0" w14:textId="77777777" w:rsidR="00A71232" w:rsidRDefault="00A71232" w:rsidP="005A5DA7">
      <w:pPr>
        <w:ind w:right="-720"/>
        <w:rPr>
          <w:rFonts w:cs="Arial"/>
          <w:szCs w:val="24"/>
        </w:rPr>
      </w:pPr>
      <w:r>
        <w:rPr>
          <w:rFonts w:cs="Arial"/>
          <w:szCs w:val="24"/>
        </w:rPr>
        <w:t>DMEBACK 2021</w:t>
      </w:r>
    </w:p>
    <w:p w14:paraId="72F3E62D" w14:textId="77777777" w:rsidR="00A71232" w:rsidRDefault="00A71232" w:rsidP="005A5DA7">
      <w:pPr>
        <w:ind w:right="-720"/>
        <w:rPr>
          <w:rFonts w:cs="Arial"/>
          <w:szCs w:val="24"/>
        </w:rPr>
      </w:pPr>
      <w:r>
        <w:rPr>
          <w:rFonts w:cs="Arial"/>
          <w:szCs w:val="24"/>
        </w:rPr>
        <w:t>DMEPEN_Jan</w:t>
      </w:r>
    </w:p>
    <w:p w14:paraId="11D23420" w14:textId="77777777" w:rsidR="00A71232" w:rsidRDefault="00A71232" w:rsidP="005A5DA7">
      <w:pPr>
        <w:ind w:right="-720"/>
        <w:rPr>
          <w:rFonts w:cs="Arial"/>
          <w:szCs w:val="24"/>
        </w:rPr>
      </w:pPr>
      <w:r>
        <w:rPr>
          <w:rFonts w:cs="Arial"/>
          <w:szCs w:val="24"/>
        </w:rPr>
        <w:t>DMEPOS_Jan</w:t>
      </w:r>
    </w:p>
    <w:p w14:paraId="48267921" w14:textId="77777777" w:rsidR="00A71232" w:rsidRDefault="00A71232" w:rsidP="005A5DA7">
      <w:pPr>
        <w:ind w:right="-720"/>
        <w:rPr>
          <w:rFonts w:cs="Arial"/>
          <w:szCs w:val="24"/>
        </w:rPr>
      </w:pPr>
      <w:r w:rsidRPr="00A71232">
        <w:rPr>
          <w:rFonts w:cs="Arial"/>
          <w:szCs w:val="24"/>
        </w:rPr>
        <w:t>DMEREAD 2021</w:t>
      </w:r>
    </w:p>
    <w:p w14:paraId="0701C819" w14:textId="77777777" w:rsidR="00A71232" w:rsidRDefault="00A71232" w:rsidP="005A5DA7">
      <w:pPr>
        <w:ind w:right="-720"/>
        <w:rPr>
          <w:rFonts w:cs="Arial"/>
          <w:szCs w:val="24"/>
        </w:rPr>
      </w:pPr>
      <w:r w:rsidRPr="00A71232">
        <w:rPr>
          <w:rFonts w:cs="Arial"/>
          <w:szCs w:val="24"/>
        </w:rPr>
        <w:t>DMERuralZip_Q12021</w:t>
      </w:r>
    </w:p>
    <w:p w14:paraId="6A662A24" w14:textId="77777777" w:rsidR="00CD2E69" w:rsidRPr="00D045E6" w:rsidRDefault="00CD2E69" w:rsidP="005A5DA7">
      <w:pPr>
        <w:ind w:right="-720"/>
        <w:rPr>
          <w:rFonts w:cs="Arial"/>
          <w:szCs w:val="24"/>
        </w:rPr>
      </w:pPr>
      <w:r w:rsidRPr="00D045E6">
        <w:rPr>
          <w:rFonts w:cs="Arial"/>
          <w:szCs w:val="24"/>
        </w:rPr>
        <w:t>Excluding:</w:t>
      </w:r>
    </w:p>
    <w:p w14:paraId="6C6B96B8" w14:textId="77777777" w:rsidR="00FC23DE" w:rsidRDefault="00FC23DE" w:rsidP="00CD2E69">
      <w:pPr>
        <w:ind w:right="-720"/>
        <w:rPr>
          <w:rFonts w:cs="Arial"/>
          <w:szCs w:val="24"/>
        </w:rPr>
      </w:pPr>
      <w:r w:rsidRPr="00FC23DE">
        <w:rPr>
          <w:rFonts w:cs="Arial"/>
          <w:szCs w:val="24"/>
        </w:rPr>
        <w:t>F</w:t>
      </w:r>
      <w:r>
        <w:rPr>
          <w:rFonts w:cs="Arial"/>
          <w:szCs w:val="24"/>
        </w:rPr>
        <w:t>ormer CBA Fee Schedule File</w:t>
      </w:r>
    </w:p>
    <w:p w14:paraId="76820368" w14:textId="77777777" w:rsidR="00FC23DE" w:rsidRDefault="00FC23DE" w:rsidP="00CD2E69">
      <w:pPr>
        <w:ind w:right="-720"/>
        <w:rPr>
          <w:rFonts w:cs="Arial"/>
          <w:szCs w:val="24"/>
        </w:rPr>
      </w:pPr>
      <w:r w:rsidRPr="00FC23DE">
        <w:rPr>
          <w:rFonts w:cs="Arial"/>
          <w:szCs w:val="24"/>
        </w:rPr>
        <w:t>Former CBA National Mail-</w:t>
      </w:r>
      <w:r>
        <w:rPr>
          <w:rFonts w:cs="Arial"/>
          <w:szCs w:val="24"/>
        </w:rPr>
        <w:t>Order DTS Fee Schedule File</w:t>
      </w:r>
    </w:p>
    <w:p w14:paraId="74C9A2A4" w14:textId="77777777" w:rsidR="00220F96" w:rsidRDefault="00FC23DE" w:rsidP="005A5DA7">
      <w:pPr>
        <w:ind w:right="-720"/>
        <w:rPr>
          <w:rFonts w:cs="Arial"/>
          <w:szCs w:val="24"/>
        </w:rPr>
      </w:pPr>
      <w:r>
        <w:rPr>
          <w:rFonts w:cs="Arial"/>
          <w:szCs w:val="24"/>
        </w:rPr>
        <w:t>Former CBA ZIP Code File</w:t>
      </w:r>
    </w:p>
    <w:p w14:paraId="76716323" w14:textId="77777777" w:rsidR="00FC23DE" w:rsidRPr="00D045E6" w:rsidRDefault="00FC23DE" w:rsidP="005A5DA7">
      <w:pPr>
        <w:ind w:right="-720"/>
        <w:rPr>
          <w:rFonts w:cs="Arial"/>
          <w:szCs w:val="24"/>
        </w:rPr>
      </w:pPr>
    </w:p>
    <w:p w14:paraId="76F535C4" w14:textId="77777777" w:rsidR="009B42B6" w:rsidRPr="00D045E6" w:rsidRDefault="003C5ADB" w:rsidP="00FE5168">
      <w:pPr>
        <w:ind w:left="-720" w:right="-720"/>
        <w:rPr>
          <w:rFonts w:cs="Arial"/>
          <w:szCs w:val="24"/>
        </w:rPr>
      </w:pPr>
      <w:hyperlink r:id="rId11" w:history="1">
        <w:r w:rsidR="009B42B6" w:rsidRPr="000D79A5">
          <w:rPr>
            <w:rStyle w:val="Hyperlink"/>
            <w:rFonts w:cs="Arial"/>
            <w:szCs w:val="24"/>
          </w:rPr>
          <w:t xml:space="preserve">The CMS Manual System, Pub 100-4 Medicare Claims Processing, Transmittal </w:t>
        </w:r>
        <w:r w:rsidR="00BC26F7" w:rsidRPr="00BC26F7">
          <w:rPr>
            <w:rStyle w:val="Hyperlink"/>
            <w:rFonts w:cs="Arial"/>
            <w:szCs w:val="24"/>
          </w:rPr>
          <w:t>10504</w:t>
        </w:r>
        <w:r w:rsidR="009B42B6" w:rsidRPr="000D79A5">
          <w:rPr>
            <w:rStyle w:val="Hyperlink"/>
            <w:rFonts w:cs="Arial"/>
            <w:szCs w:val="24"/>
          </w:rPr>
          <w:t xml:space="preserve">, Change Request </w:t>
        </w:r>
        <w:r w:rsidR="00BC26F7" w:rsidRPr="00BC26F7">
          <w:rPr>
            <w:rStyle w:val="Hyperlink"/>
            <w:rFonts w:cs="Arial"/>
            <w:szCs w:val="24"/>
          </w:rPr>
          <w:t>12063</w:t>
        </w:r>
      </w:hyperlink>
      <w:r w:rsidR="009B42B6" w:rsidRPr="00D045E6">
        <w:rPr>
          <w:rFonts w:cs="Arial"/>
          <w:szCs w:val="24"/>
        </w:rPr>
        <w:t>,</w:t>
      </w:r>
      <w:r w:rsidR="00FE5168" w:rsidRPr="00D045E6">
        <w:rPr>
          <w:rFonts w:cs="Arial"/>
          <w:szCs w:val="24"/>
        </w:rPr>
        <w:t xml:space="preserve"> </w:t>
      </w:r>
      <w:r w:rsidR="000D79A5">
        <w:rPr>
          <w:rFonts w:cs="Arial"/>
          <w:szCs w:val="24"/>
        </w:rPr>
        <w:t xml:space="preserve">December </w:t>
      </w:r>
      <w:r w:rsidR="00BC26F7">
        <w:rPr>
          <w:rFonts w:cs="Arial"/>
          <w:szCs w:val="24"/>
        </w:rPr>
        <w:t>4, 2020</w:t>
      </w:r>
      <w:r w:rsidR="009B42B6" w:rsidRPr="00D045E6">
        <w:rPr>
          <w:rFonts w:cs="Arial"/>
          <w:szCs w:val="24"/>
        </w:rPr>
        <w:t xml:space="preserve"> sets forth the </w:t>
      </w:r>
      <w:r w:rsidR="000645F8">
        <w:rPr>
          <w:rFonts w:cs="Arial"/>
          <w:szCs w:val="24"/>
        </w:rPr>
        <w:t xml:space="preserve">annual </w:t>
      </w:r>
      <w:r w:rsidR="009B42B6" w:rsidRPr="00D045E6">
        <w:rPr>
          <w:rFonts w:cs="Arial"/>
          <w:szCs w:val="24"/>
        </w:rPr>
        <w:t xml:space="preserve">changes </w:t>
      </w:r>
      <w:r w:rsidR="000645F8">
        <w:rPr>
          <w:rFonts w:cs="Arial"/>
          <w:szCs w:val="24"/>
        </w:rPr>
        <w:t xml:space="preserve">for </w:t>
      </w:r>
      <w:r w:rsidR="001D6F6C">
        <w:rPr>
          <w:rFonts w:cs="Arial"/>
          <w:szCs w:val="24"/>
        </w:rPr>
        <w:t>2021</w:t>
      </w:r>
      <w:r w:rsidR="000645F8">
        <w:rPr>
          <w:rFonts w:cs="Arial"/>
          <w:szCs w:val="24"/>
        </w:rPr>
        <w:t xml:space="preserve"> </w:t>
      </w:r>
      <w:r w:rsidR="009B42B6" w:rsidRPr="00D045E6">
        <w:rPr>
          <w:rFonts w:cs="Arial"/>
          <w:szCs w:val="24"/>
        </w:rPr>
        <w:t>and is relied upon in adopting this update Order</w:t>
      </w:r>
      <w:r w:rsidR="008D6E5E" w:rsidRPr="00D045E6">
        <w:rPr>
          <w:rFonts w:cs="Arial"/>
          <w:szCs w:val="24"/>
        </w:rPr>
        <w:t>.</w:t>
      </w:r>
    </w:p>
    <w:p w14:paraId="381C8A61" w14:textId="77777777" w:rsidR="00CD2E69" w:rsidRPr="00D045E6" w:rsidRDefault="00CD2E69" w:rsidP="00FE5168">
      <w:pPr>
        <w:ind w:left="-720" w:right="-720"/>
        <w:rPr>
          <w:rFonts w:cs="Arial"/>
          <w:szCs w:val="24"/>
        </w:rPr>
      </w:pPr>
    </w:p>
    <w:p w14:paraId="39F56D8D" w14:textId="77777777" w:rsidR="00A736D3" w:rsidRPr="00D045E6" w:rsidRDefault="00A736D3" w:rsidP="00A736D3">
      <w:pPr>
        <w:ind w:left="-720" w:right="-720"/>
        <w:rPr>
          <w:rFonts w:cs="Arial"/>
          <w:szCs w:val="24"/>
        </w:rPr>
      </w:pPr>
      <w:r w:rsidRPr="00D045E6">
        <w:rPr>
          <w:rFonts w:cs="Arial"/>
          <w:szCs w:val="24"/>
        </w:rPr>
        <w:t xml:space="preserve">The </w:t>
      </w:r>
      <w:r w:rsidR="00CD2E69" w:rsidRPr="00D045E6">
        <w:rPr>
          <w:rFonts w:cs="Arial"/>
          <w:szCs w:val="24"/>
        </w:rPr>
        <w:t xml:space="preserve">Medicare </w:t>
      </w:r>
      <w:r w:rsidR="000D79A5">
        <w:rPr>
          <w:rFonts w:cs="Arial"/>
          <w:szCs w:val="24"/>
        </w:rPr>
        <w:t xml:space="preserve">January </w:t>
      </w:r>
      <w:r w:rsidR="001D6F6C">
        <w:rPr>
          <w:rFonts w:cs="Arial"/>
          <w:szCs w:val="24"/>
        </w:rPr>
        <w:t>2021</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available on the Centers for M</w:t>
      </w:r>
      <w:r w:rsidR="00A94FB2" w:rsidRPr="00D045E6">
        <w:rPr>
          <w:rFonts w:cs="Arial"/>
          <w:szCs w:val="24"/>
        </w:rPr>
        <w:t xml:space="preserve">edicare &amp; Medicaid Services’ </w:t>
      </w:r>
      <w:hyperlink r:id="rId12" w:history="1">
        <w:r w:rsidR="00A94FB2" w:rsidRPr="005E371F">
          <w:rPr>
            <w:rStyle w:val="Hyperlink"/>
            <w:rFonts w:cs="Arial"/>
            <w:szCs w:val="24"/>
          </w:rPr>
          <w:t xml:space="preserve">DMEPOS </w:t>
        </w:r>
        <w:r w:rsidR="005E371F" w:rsidRPr="005E371F">
          <w:rPr>
            <w:rStyle w:val="Hyperlink"/>
            <w:rFonts w:cs="Arial"/>
            <w:szCs w:val="24"/>
          </w:rPr>
          <w:t>Fee S</w:t>
        </w:r>
        <w:r w:rsidR="00A94FB2" w:rsidRPr="005E371F">
          <w:rPr>
            <w:rStyle w:val="Hyperlink"/>
            <w:rFonts w:cs="Arial"/>
            <w:szCs w:val="24"/>
          </w:rPr>
          <w:t>chedule file webpage</w:t>
        </w:r>
      </w:hyperlink>
      <w:r w:rsidR="00BB1860" w:rsidRPr="00D045E6">
        <w:rPr>
          <w:rFonts w:cs="Arial"/>
          <w:szCs w:val="24"/>
        </w:rPr>
        <w:t>.</w:t>
      </w:r>
    </w:p>
    <w:p w14:paraId="17788A8C" w14:textId="77777777" w:rsidR="002C6ADD" w:rsidRPr="00D045E6" w:rsidRDefault="002C6ADD" w:rsidP="00A736D3">
      <w:pPr>
        <w:ind w:left="-720" w:right="-720"/>
        <w:rPr>
          <w:rFonts w:cs="Arial"/>
          <w:szCs w:val="24"/>
        </w:rPr>
      </w:pPr>
    </w:p>
    <w:p w14:paraId="0667EBEA" w14:textId="77777777" w:rsidR="00962FF8" w:rsidRPr="00D045E6" w:rsidRDefault="00962FF8" w:rsidP="00962FF8">
      <w:pPr>
        <w:ind w:left="-720" w:right="-720"/>
        <w:rPr>
          <w:rFonts w:cs="Arial"/>
          <w:szCs w:val="24"/>
        </w:rPr>
      </w:pPr>
      <w:r w:rsidRPr="00D045E6">
        <w:rPr>
          <w:rFonts w:cs="Arial"/>
          <w:szCs w:val="24"/>
        </w:rPr>
        <w:t xml:space="preserve">This Order shall be published on the website of the Division of Workers’ Compensation: </w:t>
      </w:r>
    </w:p>
    <w:p w14:paraId="5BD21552" w14:textId="77777777" w:rsidR="00962FF8" w:rsidRPr="00D045E6" w:rsidRDefault="003C5ADB" w:rsidP="00D045E6">
      <w:pPr>
        <w:spacing w:line="480" w:lineRule="auto"/>
        <w:ind w:left="-720" w:right="-720"/>
        <w:rPr>
          <w:rFonts w:cs="Arial"/>
          <w:szCs w:val="24"/>
        </w:rPr>
      </w:pPr>
      <w:hyperlink r:id="rId13" w:anchor="3" w:history="1">
        <w:r w:rsidR="00962FF8" w:rsidRPr="00D045E6">
          <w:rPr>
            <w:rStyle w:val="Hyperlink"/>
            <w:rFonts w:cs="Arial"/>
            <w:szCs w:val="24"/>
          </w:rPr>
          <w:t>http://www.dir.ca.gov/dwc/OMFS9904.htm#3</w:t>
        </w:r>
      </w:hyperlink>
      <w:r w:rsidR="00EA794D" w:rsidRPr="00D045E6">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77777777"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294DCB">
        <w:rPr>
          <w:rFonts w:cs="Arial"/>
          <w:szCs w:val="24"/>
        </w:rPr>
        <w:t>December 1</w:t>
      </w:r>
      <w:r w:rsidR="0016419E">
        <w:rPr>
          <w:rFonts w:cs="Arial"/>
          <w:szCs w:val="24"/>
        </w:rPr>
        <w:t>6</w:t>
      </w:r>
      <w:r w:rsidR="0056417F" w:rsidRPr="00D045E6">
        <w:rPr>
          <w:rFonts w:cs="Arial"/>
          <w:szCs w:val="24"/>
        </w:rPr>
        <w:t>, 20</w:t>
      </w:r>
      <w:r w:rsidR="0016419E">
        <w:rPr>
          <w:rFonts w:cs="Arial"/>
          <w:szCs w:val="24"/>
        </w:rPr>
        <w:t>20</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1725CA">
      <w:headerReference w:type="even" r:id="rId14"/>
      <w:headerReference w:type="default" r:id="rId15"/>
      <w:footerReference w:type="even" r:id="rId16"/>
      <w:footerReference w:type="default" r:id="rId17"/>
      <w:headerReference w:type="first" r:id="rId18"/>
      <w:footerReference w:type="first" r:id="rId19"/>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B89F" w14:textId="77777777" w:rsidR="003C5ADB" w:rsidRDefault="003C5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7A18" w14:textId="77777777" w:rsidR="003C5ADB" w:rsidRDefault="003C5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40CDE" w14:textId="77777777" w:rsidR="003C5ADB" w:rsidRDefault="003C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2B90" w14:textId="77777777" w:rsidR="003C5ADB" w:rsidRDefault="003C5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768E" w14:textId="77777777" w:rsidR="003C5ADB" w:rsidRDefault="003C5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9C680" w14:textId="77777777" w:rsidR="003C5ADB" w:rsidRDefault="003C5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85213"/>
    <w:rsid w:val="001B084F"/>
    <w:rsid w:val="001B2EBC"/>
    <w:rsid w:val="001B4800"/>
    <w:rsid w:val="001C483A"/>
    <w:rsid w:val="001D5D02"/>
    <w:rsid w:val="001D6F6C"/>
    <w:rsid w:val="001D7AC9"/>
    <w:rsid w:val="001E648E"/>
    <w:rsid w:val="00214938"/>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6F1A"/>
    <w:rsid w:val="002B505D"/>
    <w:rsid w:val="002C08DB"/>
    <w:rsid w:val="002C6ADD"/>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F4B52"/>
    <w:rsid w:val="003F60BA"/>
    <w:rsid w:val="00400E61"/>
    <w:rsid w:val="004017BF"/>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D2DA6"/>
    <w:rsid w:val="004D50C4"/>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7F3D"/>
    <w:rsid w:val="00643389"/>
    <w:rsid w:val="00647BDB"/>
    <w:rsid w:val="00654BC4"/>
    <w:rsid w:val="00656896"/>
    <w:rsid w:val="00656E62"/>
    <w:rsid w:val="00663D5D"/>
    <w:rsid w:val="00664326"/>
    <w:rsid w:val="00664C11"/>
    <w:rsid w:val="00681372"/>
    <w:rsid w:val="006819A5"/>
    <w:rsid w:val="00682010"/>
    <w:rsid w:val="006916ED"/>
    <w:rsid w:val="00692C35"/>
    <w:rsid w:val="006C1A04"/>
    <w:rsid w:val="006C549A"/>
    <w:rsid w:val="006C73ED"/>
    <w:rsid w:val="006F5626"/>
    <w:rsid w:val="007023F9"/>
    <w:rsid w:val="00703112"/>
    <w:rsid w:val="00706D8F"/>
    <w:rsid w:val="00731345"/>
    <w:rsid w:val="0075000D"/>
    <w:rsid w:val="007507E8"/>
    <w:rsid w:val="007650C4"/>
    <w:rsid w:val="00765752"/>
    <w:rsid w:val="007742FF"/>
    <w:rsid w:val="00787BE2"/>
    <w:rsid w:val="00791248"/>
    <w:rsid w:val="007A0E16"/>
    <w:rsid w:val="007A7084"/>
    <w:rsid w:val="007B58BF"/>
    <w:rsid w:val="007D22BE"/>
    <w:rsid w:val="007E458D"/>
    <w:rsid w:val="007F208B"/>
    <w:rsid w:val="007F6B9F"/>
    <w:rsid w:val="00802DC7"/>
    <w:rsid w:val="0080357E"/>
    <w:rsid w:val="00804057"/>
    <w:rsid w:val="00824D15"/>
    <w:rsid w:val="008343F4"/>
    <w:rsid w:val="008424E2"/>
    <w:rsid w:val="00850EFA"/>
    <w:rsid w:val="008574C5"/>
    <w:rsid w:val="0088257B"/>
    <w:rsid w:val="008948D0"/>
    <w:rsid w:val="008A24F0"/>
    <w:rsid w:val="008B1AC2"/>
    <w:rsid w:val="008B5EB9"/>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7048"/>
    <w:rsid w:val="009F5634"/>
    <w:rsid w:val="00A1126D"/>
    <w:rsid w:val="00A13C71"/>
    <w:rsid w:val="00A24410"/>
    <w:rsid w:val="00A27B31"/>
    <w:rsid w:val="00A32BB0"/>
    <w:rsid w:val="00A41A49"/>
    <w:rsid w:val="00A47EBB"/>
    <w:rsid w:val="00A55795"/>
    <w:rsid w:val="00A71232"/>
    <w:rsid w:val="00A7170B"/>
    <w:rsid w:val="00A726A3"/>
    <w:rsid w:val="00A7339D"/>
    <w:rsid w:val="00A736D3"/>
    <w:rsid w:val="00A73835"/>
    <w:rsid w:val="00A773DF"/>
    <w:rsid w:val="00A85F7E"/>
    <w:rsid w:val="00A9172D"/>
    <w:rsid w:val="00A94FB2"/>
    <w:rsid w:val="00A955E8"/>
    <w:rsid w:val="00AA4D54"/>
    <w:rsid w:val="00AA7CA9"/>
    <w:rsid w:val="00AC31E3"/>
    <w:rsid w:val="00AE4CEC"/>
    <w:rsid w:val="00AE6208"/>
    <w:rsid w:val="00AF686C"/>
    <w:rsid w:val="00B04B6A"/>
    <w:rsid w:val="00B10805"/>
    <w:rsid w:val="00B24105"/>
    <w:rsid w:val="00B24A69"/>
    <w:rsid w:val="00B26649"/>
    <w:rsid w:val="00B4056A"/>
    <w:rsid w:val="00B419BC"/>
    <w:rsid w:val="00B56940"/>
    <w:rsid w:val="00B65390"/>
    <w:rsid w:val="00B7224D"/>
    <w:rsid w:val="00B86251"/>
    <w:rsid w:val="00BB1860"/>
    <w:rsid w:val="00BC2046"/>
    <w:rsid w:val="00BC26F7"/>
    <w:rsid w:val="00BC28EF"/>
    <w:rsid w:val="00BC3534"/>
    <w:rsid w:val="00BD5E86"/>
    <w:rsid w:val="00C03C26"/>
    <w:rsid w:val="00C16376"/>
    <w:rsid w:val="00C3416D"/>
    <w:rsid w:val="00C34748"/>
    <w:rsid w:val="00C350DD"/>
    <w:rsid w:val="00C37FF8"/>
    <w:rsid w:val="00C4255C"/>
    <w:rsid w:val="00C519A5"/>
    <w:rsid w:val="00C55255"/>
    <w:rsid w:val="00C62812"/>
    <w:rsid w:val="00C62FE7"/>
    <w:rsid w:val="00C64051"/>
    <w:rsid w:val="00C704F5"/>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2A4E"/>
    <w:rsid w:val="00D717F0"/>
    <w:rsid w:val="00D81185"/>
    <w:rsid w:val="00D832AE"/>
    <w:rsid w:val="00D84FAA"/>
    <w:rsid w:val="00D90972"/>
    <w:rsid w:val="00DA3AF5"/>
    <w:rsid w:val="00DC220B"/>
    <w:rsid w:val="00DC2AB1"/>
    <w:rsid w:val="00DC5585"/>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0726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ms.gov/medicaremedicare-fee-service-paymentdmeposfeescheddmepos-fee-schedule/dme21" TargetMode="External"/><Relationship Id="rId12" Type="http://schemas.openxmlformats.org/officeDocument/2006/relationships/hyperlink" Target="https://www.cms.gov/Medicare/Medicare-Fee-for-Service-Payment/DMEPOSFeeSched/DMEPOS-Fee-Schedule.htm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Regulations-and-Guidance/Guidance/Transmittals/Transmittals/r10504cp"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medicaremedicare-fee-service-paymentdmeposfeescheddmepos-fee-schedule/dme21"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2020-12-16T21:48:00Z</dcterms:created>
  <dcterms:modified xsi:type="dcterms:W3CDTF">2020-12-16T21:48:00Z</dcterms:modified>
</cp:coreProperties>
</file>