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E0285" w14:textId="77777777" w:rsidR="00DB7688" w:rsidRPr="000100AA" w:rsidRDefault="00DB7688" w:rsidP="00DB7688">
      <w:pPr>
        <w:ind w:left="-720" w:right="-720"/>
        <w:jc w:val="center"/>
        <w:rPr>
          <w:rFonts w:cs="Arial"/>
          <w:szCs w:val="24"/>
        </w:rPr>
      </w:pPr>
      <w:r w:rsidRPr="000100AA">
        <w:rPr>
          <w:rFonts w:cs="Arial"/>
          <w:szCs w:val="24"/>
        </w:rPr>
        <w:t>State of California</w:t>
      </w:r>
    </w:p>
    <w:p w14:paraId="03B37978" w14:textId="77777777" w:rsidR="00DB7688" w:rsidRPr="000100AA" w:rsidRDefault="00DB7688" w:rsidP="00DB7688">
      <w:pPr>
        <w:ind w:left="-720" w:right="-720"/>
        <w:jc w:val="center"/>
        <w:rPr>
          <w:rFonts w:cs="Arial"/>
          <w:szCs w:val="24"/>
        </w:rPr>
      </w:pPr>
      <w:r w:rsidRPr="000100AA">
        <w:rPr>
          <w:rFonts w:cs="Arial"/>
          <w:szCs w:val="24"/>
        </w:rPr>
        <w:t>Department of Industrial Relations</w:t>
      </w:r>
    </w:p>
    <w:p w14:paraId="17479935" w14:textId="77777777" w:rsidR="00DB7688" w:rsidRPr="000100AA" w:rsidRDefault="00DB7688" w:rsidP="00DB7688">
      <w:pPr>
        <w:ind w:left="-720" w:right="-720"/>
        <w:jc w:val="center"/>
        <w:rPr>
          <w:rFonts w:cs="Arial"/>
          <w:szCs w:val="24"/>
        </w:rPr>
      </w:pPr>
      <w:r w:rsidRPr="000100AA">
        <w:rPr>
          <w:rFonts w:cs="Arial"/>
          <w:szCs w:val="24"/>
        </w:rPr>
        <w:t>DIVISION OF WORKERS’ COMPENSATION</w:t>
      </w:r>
    </w:p>
    <w:p w14:paraId="30CD4AF7" w14:textId="77777777" w:rsidR="00DB7688" w:rsidRPr="000100AA" w:rsidRDefault="00DB7688" w:rsidP="00DB7688">
      <w:pPr>
        <w:ind w:left="-720" w:right="-720"/>
        <w:jc w:val="center"/>
        <w:rPr>
          <w:rFonts w:cs="Arial"/>
          <w:szCs w:val="24"/>
        </w:rPr>
      </w:pPr>
    </w:p>
    <w:p w14:paraId="4EC1AEDC" w14:textId="2C187656" w:rsidR="00DB7688" w:rsidRPr="000100AA" w:rsidRDefault="00B045EC" w:rsidP="00DB7688">
      <w:pPr>
        <w:ind w:left="-720" w:right="-720"/>
        <w:jc w:val="center"/>
        <w:rPr>
          <w:rFonts w:cs="Arial"/>
          <w:szCs w:val="24"/>
        </w:rPr>
      </w:pPr>
      <w:r w:rsidRPr="00B045EC">
        <w:rPr>
          <w:rFonts w:cs="Arial"/>
          <w:noProof/>
          <w:szCs w:val="24"/>
          <w14:ligatures w14:val="none"/>
        </w:rPr>
        <w:drawing>
          <wp:inline distT="0" distB="0" distL="0" distR="0" wp14:anchorId="41807B3D" wp14:editId="79049D43">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775E128C" w14:textId="77777777" w:rsidR="00DB7688" w:rsidRPr="000100AA" w:rsidRDefault="00DB7688" w:rsidP="00DB7688">
      <w:pPr>
        <w:ind w:left="-720" w:right="-720"/>
        <w:jc w:val="center"/>
        <w:rPr>
          <w:rFonts w:cs="Arial"/>
          <w:szCs w:val="24"/>
        </w:rPr>
      </w:pPr>
    </w:p>
    <w:p w14:paraId="6EFA82E3" w14:textId="77777777" w:rsidR="00DB7688" w:rsidRPr="000100AA" w:rsidRDefault="00DB7688" w:rsidP="00DB7688">
      <w:pPr>
        <w:ind w:left="-720" w:right="-720"/>
        <w:jc w:val="center"/>
        <w:rPr>
          <w:rFonts w:cs="Arial"/>
          <w:b/>
          <w:szCs w:val="24"/>
        </w:rPr>
      </w:pPr>
      <w:r w:rsidRPr="000100AA">
        <w:rPr>
          <w:rFonts w:cs="Arial"/>
          <w:b/>
          <w:szCs w:val="24"/>
        </w:rPr>
        <w:t xml:space="preserve">Order of the Administrative Director of the </w:t>
      </w:r>
    </w:p>
    <w:p w14:paraId="1B7C2C63" w14:textId="77777777" w:rsidR="00DB7688" w:rsidRPr="000100AA" w:rsidRDefault="00DB7688" w:rsidP="00DB7688">
      <w:pPr>
        <w:ind w:left="-720" w:right="-720"/>
        <w:jc w:val="center"/>
        <w:rPr>
          <w:rFonts w:cs="Arial"/>
          <w:b/>
          <w:szCs w:val="24"/>
        </w:rPr>
      </w:pPr>
      <w:r w:rsidRPr="000100AA">
        <w:rPr>
          <w:rFonts w:cs="Arial"/>
          <w:b/>
          <w:szCs w:val="24"/>
        </w:rPr>
        <w:t>Division of Workers’ Compensation</w:t>
      </w:r>
    </w:p>
    <w:p w14:paraId="05BF976D" w14:textId="77777777" w:rsidR="00DB7688" w:rsidRPr="000100AA" w:rsidRDefault="00DB7688" w:rsidP="00DB7688">
      <w:pPr>
        <w:ind w:left="-720" w:right="-720"/>
        <w:jc w:val="center"/>
        <w:rPr>
          <w:rFonts w:cs="Arial"/>
          <w:b/>
          <w:szCs w:val="24"/>
        </w:rPr>
      </w:pPr>
      <w:r w:rsidRPr="000100AA">
        <w:rPr>
          <w:rFonts w:cs="Arial"/>
          <w:b/>
          <w:szCs w:val="24"/>
        </w:rPr>
        <w:t>Official Medical Fee Schedule – Ambulance Fee Schedule</w:t>
      </w:r>
    </w:p>
    <w:p w14:paraId="2220F2B0" w14:textId="28BE772E" w:rsidR="00DB7688" w:rsidRPr="000100AA" w:rsidRDefault="00DB7688" w:rsidP="00CD7D9A">
      <w:pPr>
        <w:spacing w:after="240"/>
        <w:ind w:left="-720" w:right="-720"/>
        <w:jc w:val="center"/>
        <w:rPr>
          <w:rFonts w:cs="Arial"/>
          <w:szCs w:val="24"/>
        </w:rPr>
      </w:pPr>
      <w:r w:rsidRPr="000100AA">
        <w:rPr>
          <w:rFonts w:cs="Arial"/>
          <w:b/>
          <w:szCs w:val="24"/>
        </w:rPr>
        <w:t>Revised 2024 Zip Code File to be used for Services Rendered on or after</w:t>
      </w:r>
      <w:r w:rsidR="004E59B5">
        <w:rPr>
          <w:rFonts w:cs="Arial"/>
          <w:b/>
          <w:szCs w:val="24"/>
        </w:rPr>
        <w:t xml:space="preserve"> July</w:t>
      </w:r>
      <w:r w:rsidRPr="000100AA">
        <w:rPr>
          <w:rFonts w:cs="Arial"/>
          <w:b/>
          <w:szCs w:val="24"/>
        </w:rPr>
        <w:t xml:space="preserve"> 1, 2024</w:t>
      </w:r>
    </w:p>
    <w:p w14:paraId="72D94F78" w14:textId="7FF08938" w:rsidR="00DB7688" w:rsidRPr="000100AA" w:rsidRDefault="00DB7688" w:rsidP="00CD7D9A">
      <w:pPr>
        <w:spacing w:after="240"/>
        <w:ind w:left="-720" w:right="-720"/>
        <w:rPr>
          <w:rFonts w:cs="Arial"/>
          <w:szCs w:val="24"/>
        </w:rPr>
      </w:pPr>
      <w:r w:rsidRPr="000100AA">
        <w:rPr>
          <w:rFonts w:cs="Arial"/>
          <w:szCs w:val="24"/>
        </w:rPr>
        <w:t xml:space="preserve">Pursuant to Labor Code section 5307.1(g), the Administrative Director of the Division of Workers’ Compensation orders that Title 8, California Code of Regulations, section 9789.70, pertaining to Ambulance Services in the Official Medical Fee Schedule, is adjusted to conform to the </w:t>
      </w:r>
      <w:r w:rsidR="00B604EF">
        <w:rPr>
          <w:rFonts w:cs="Arial"/>
          <w:szCs w:val="24"/>
        </w:rPr>
        <w:t xml:space="preserve">CY </w:t>
      </w:r>
      <w:r w:rsidR="005E119C">
        <w:rPr>
          <w:rFonts w:cs="Arial"/>
          <w:szCs w:val="24"/>
        </w:rPr>
        <w:t>2024 Quarter T</w:t>
      </w:r>
      <w:r w:rsidR="00693A9F">
        <w:rPr>
          <w:rFonts w:cs="Arial"/>
          <w:szCs w:val="24"/>
        </w:rPr>
        <w:t>hree</w:t>
      </w:r>
      <w:r w:rsidR="005E119C" w:rsidRPr="000100AA">
        <w:rPr>
          <w:rFonts w:cs="Arial"/>
          <w:szCs w:val="24"/>
        </w:rPr>
        <w:t xml:space="preserve"> </w:t>
      </w:r>
      <w:r w:rsidRPr="000100AA">
        <w:rPr>
          <w:rFonts w:cs="Arial"/>
          <w:szCs w:val="24"/>
        </w:rPr>
        <w:t>change to the Medicare payment system.</w:t>
      </w:r>
    </w:p>
    <w:p w14:paraId="1956343E" w14:textId="16F4B74A" w:rsidR="00DB7688" w:rsidRPr="000100AA" w:rsidRDefault="00DB7688" w:rsidP="00CD7D9A">
      <w:pPr>
        <w:spacing w:after="240"/>
        <w:ind w:left="-720" w:right="-720"/>
        <w:rPr>
          <w:rFonts w:cs="Arial"/>
          <w:szCs w:val="24"/>
          <w:u w:val="single"/>
        </w:rPr>
      </w:pPr>
      <w:r w:rsidRPr="000100AA">
        <w:rPr>
          <w:rFonts w:cs="Arial"/>
          <w:szCs w:val="24"/>
          <w:u w:val="single"/>
        </w:rPr>
        <w:t>Medicare Data Source and Incorporation by Reference</w:t>
      </w:r>
    </w:p>
    <w:p w14:paraId="0B4C861D" w14:textId="316309CF" w:rsidR="00DB7688" w:rsidRPr="000100AA" w:rsidRDefault="00DB7688" w:rsidP="00CD7D9A">
      <w:pPr>
        <w:spacing w:after="240"/>
        <w:ind w:left="-720" w:right="-720"/>
        <w:rPr>
          <w:rFonts w:cs="Arial"/>
          <w:szCs w:val="24"/>
        </w:rPr>
      </w:pPr>
      <w:r w:rsidRPr="000100AA">
        <w:rPr>
          <w:rFonts w:cs="Arial"/>
          <w:szCs w:val="24"/>
        </w:rPr>
        <w:t xml:space="preserve">Effective for services rendered on or after </w:t>
      </w:r>
      <w:r w:rsidR="000820A6">
        <w:rPr>
          <w:rFonts w:cs="Arial"/>
          <w:szCs w:val="24"/>
        </w:rPr>
        <w:t>July</w:t>
      </w:r>
      <w:r w:rsidRPr="000100AA">
        <w:rPr>
          <w:rFonts w:cs="Arial"/>
          <w:szCs w:val="24"/>
        </w:rPr>
        <w:t xml:space="preserve"> 1, 2024, the Administrative Director </w:t>
      </w:r>
      <w:r w:rsidR="00E81ACB">
        <w:rPr>
          <w:rFonts w:cs="Arial"/>
          <w:szCs w:val="24"/>
        </w:rPr>
        <w:t xml:space="preserve">adopts and </w:t>
      </w:r>
      <w:r w:rsidRPr="000100AA">
        <w:rPr>
          <w:rFonts w:cs="Arial"/>
          <w:szCs w:val="24"/>
        </w:rPr>
        <w:t>incorporates by reference the following Centers for Medicare and Medicaid Services (CMS) files from the CMS website:</w:t>
      </w:r>
    </w:p>
    <w:p w14:paraId="52291E51" w14:textId="2634A62F" w:rsidR="00DB7688" w:rsidRPr="0087607A" w:rsidRDefault="00DB7688" w:rsidP="00DB7688">
      <w:pPr>
        <w:ind w:left="-720" w:right="-720"/>
        <w:rPr>
          <w:rFonts w:cs="Arial"/>
          <w:szCs w:val="24"/>
        </w:rPr>
      </w:pPr>
      <w:r w:rsidRPr="0087607A">
        <w:rPr>
          <w:rFonts w:cs="Arial"/>
          <w:szCs w:val="24"/>
        </w:rPr>
        <w:t xml:space="preserve">1) The </w:t>
      </w:r>
      <w:hyperlink r:id="rId8" w:tooltip="Zip Code to Carrier Locality File - Revised 02/15/2024" w:history="1">
        <w:r w:rsidRPr="0087607A">
          <w:rPr>
            <w:rStyle w:val="Hyperlink"/>
            <w:rFonts w:eastAsiaTheme="majorEastAsia" w:cs="Arial"/>
            <w:szCs w:val="24"/>
          </w:rPr>
          <w:t>ZIP Code to Carrier Locality File (ZIP)</w:t>
        </w:r>
      </w:hyperlink>
      <w:r w:rsidR="001A1E1E">
        <w:rPr>
          <w:rFonts w:cs="Arial"/>
          <w:szCs w:val="24"/>
        </w:rPr>
        <w:t xml:space="preserve"> </w:t>
      </w:r>
      <w:r w:rsidRPr="0087607A">
        <w:rPr>
          <w:rFonts w:cs="Arial"/>
          <w:szCs w:val="24"/>
        </w:rPr>
        <w:t>- Revised 0</w:t>
      </w:r>
      <w:r w:rsidR="007F3619">
        <w:rPr>
          <w:rFonts w:cs="Arial"/>
          <w:szCs w:val="24"/>
        </w:rPr>
        <w:t>5</w:t>
      </w:r>
      <w:r w:rsidRPr="0087607A">
        <w:rPr>
          <w:rFonts w:cs="Arial"/>
          <w:szCs w:val="24"/>
        </w:rPr>
        <w:t>/1</w:t>
      </w:r>
      <w:r w:rsidR="007F3619">
        <w:rPr>
          <w:rFonts w:cs="Arial"/>
          <w:szCs w:val="24"/>
        </w:rPr>
        <w:t>4</w:t>
      </w:r>
      <w:r w:rsidRPr="0087607A">
        <w:rPr>
          <w:rFonts w:cs="Arial"/>
          <w:szCs w:val="24"/>
        </w:rPr>
        <w:t>/2024, which includes the following electronic files:</w:t>
      </w:r>
    </w:p>
    <w:p w14:paraId="0E7CFD91" w14:textId="378C8D17" w:rsidR="00DB7688" w:rsidRPr="0087607A" w:rsidRDefault="00DB7688" w:rsidP="00DB7688">
      <w:pPr>
        <w:ind w:left="-720" w:right="-720" w:firstLine="720"/>
        <w:rPr>
          <w:rFonts w:cs="Arial"/>
          <w:szCs w:val="24"/>
        </w:rPr>
      </w:pPr>
      <w:r w:rsidRPr="0087607A">
        <w:rPr>
          <w:rFonts w:cs="Arial"/>
          <w:szCs w:val="24"/>
        </w:rPr>
        <w:t>1. ZIP5_</w:t>
      </w:r>
      <w:r w:rsidR="00F6735B">
        <w:rPr>
          <w:rFonts w:cs="Arial"/>
          <w:szCs w:val="24"/>
        </w:rPr>
        <w:t>JUL</w:t>
      </w:r>
      <w:r w:rsidRPr="0087607A">
        <w:rPr>
          <w:rFonts w:cs="Arial"/>
          <w:szCs w:val="24"/>
        </w:rPr>
        <w:t>2024.txt</w:t>
      </w:r>
    </w:p>
    <w:p w14:paraId="6C186BFB" w14:textId="2AE60CA7" w:rsidR="00DB7688" w:rsidRPr="0087607A" w:rsidRDefault="00DB7688" w:rsidP="00DB7688">
      <w:pPr>
        <w:ind w:left="-720" w:right="-720" w:firstLine="720"/>
        <w:rPr>
          <w:rFonts w:cs="Arial"/>
          <w:szCs w:val="24"/>
        </w:rPr>
      </w:pPr>
      <w:r w:rsidRPr="0087607A">
        <w:rPr>
          <w:rFonts w:cs="Arial"/>
          <w:szCs w:val="24"/>
        </w:rPr>
        <w:t>2. ZIP5_</w:t>
      </w:r>
      <w:r w:rsidR="000830DF">
        <w:rPr>
          <w:rFonts w:cs="Arial"/>
          <w:szCs w:val="24"/>
        </w:rPr>
        <w:t>JUL</w:t>
      </w:r>
      <w:r w:rsidRPr="0087607A">
        <w:rPr>
          <w:rFonts w:cs="Arial"/>
          <w:szCs w:val="24"/>
        </w:rPr>
        <w:t>2024.xlsx</w:t>
      </w:r>
    </w:p>
    <w:p w14:paraId="7FF360E2" w14:textId="77777777" w:rsidR="00DB7688" w:rsidRPr="0087607A" w:rsidRDefault="00DB7688" w:rsidP="00DB7688">
      <w:pPr>
        <w:ind w:left="-720" w:right="-720" w:firstLine="720"/>
        <w:rPr>
          <w:rFonts w:cs="Arial"/>
          <w:szCs w:val="24"/>
        </w:rPr>
      </w:pPr>
      <w:r w:rsidRPr="0087607A">
        <w:rPr>
          <w:rFonts w:cs="Arial"/>
          <w:szCs w:val="24"/>
        </w:rPr>
        <w:t xml:space="preserve">3. ZIP5lyout.txt </w:t>
      </w:r>
    </w:p>
    <w:p w14:paraId="36D8C31A" w14:textId="51D8551B" w:rsidR="00DB7688" w:rsidRPr="0087607A" w:rsidRDefault="00DB7688" w:rsidP="00DB7688">
      <w:pPr>
        <w:ind w:left="-720" w:right="-720" w:firstLine="720"/>
        <w:rPr>
          <w:rFonts w:cs="Arial"/>
          <w:szCs w:val="24"/>
        </w:rPr>
      </w:pPr>
      <w:r w:rsidRPr="0087607A">
        <w:rPr>
          <w:rFonts w:cs="Arial"/>
          <w:szCs w:val="24"/>
        </w:rPr>
        <w:t>4. ZIP9_</w:t>
      </w:r>
      <w:r w:rsidR="000830DF">
        <w:rPr>
          <w:rFonts w:cs="Arial"/>
          <w:szCs w:val="24"/>
        </w:rPr>
        <w:t>JUL</w:t>
      </w:r>
      <w:r w:rsidRPr="0087607A">
        <w:rPr>
          <w:rFonts w:cs="Arial"/>
          <w:szCs w:val="24"/>
        </w:rPr>
        <w:t xml:space="preserve">2024.txt </w:t>
      </w:r>
    </w:p>
    <w:p w14:paraId="34C17FCF" w14:textId="77777777" w:rsidR="00DB7688" w:rsidRPr="0087607A" w:rsidRDefault="00DB7688" w:rsidP="00CD7D9A">
      <w:pPr>
        <w:spacing w:after="240"/>
        <w:ind w:left="-720" w:right="-720" w:firstLine="720"/>
        <w:rPr>
          <w:rFonts w:cs="Arial"/>
          <w:szCs w:val="24"/>
        </w:rPr>
      </w:pPr>
      <w:r w:rsidRPr="0087607A">
        <w:rPr>
          <w:rFonts w:cs="Arial"/>
          <w:szCs w:val="24"/>
        </w:rPr>
        <w:t>5. ZIP9lyout.txt</w:t>
      </w:r>
    </w:p>
    <w:p w14:paraId="00BA59FF" w14:textId="6BBB7B5A" w:rsidR="00DB7688" w:rsidRPr="0087607A" w:rsidRDefault="00DB7688" w:rsidP="00DB7688">
      <w:pPr>
        <w:ind w:left="-720" w:right="-720"/>
        <w:rPr>
          <w:rFonts w:cs="Arial"/>
          <w:szCs w:val="24"/>
        </w:rPr>
      </w:pPr>
      <w:r w:rsidRPr="0087607A">
        <w:rPr>
          <w:rFonts w:cs="Arial"/>
          <w:szCs w:val="24"/>
        </w:rPr>
        <w:t xml:space="preserve">2) The </w:t>
      </w:r>
      <w:hyperlink r:id="rId9" w:history="1">
        <w:r w:rsidRPr="0087607A">
          <w:rPr>
            <w:rStyle w:val="Hyperlink"/>
            <w:rFonts w:eastAsiaTheme="majorEastAsia" w:cs="Arial"/>
            <w:szCs w:val="24"/>
          </w:rPr>
          <w:t>ZIP Codes requiring 4 extension (ZIP)</w:t>
        </w:r>
      </w:hyperlink>
      <w:r w:rsidR="001A1E1E">
        <w:rPr>
          <w:rFonts w:cs="Arial"/>
          <w:szCs w:val="24"/>
        </w:rPr>
        <w:t xml:space="preserve"> –</w:t>
      </w:r>
      <w:r w:rsidRPr="0087607A">
        <w:rPr>
          <w:rFonts w:cs="Arial"/>
          <w:szCs w:val="24"/>
        </w:rPr>
        <w:t xml:space="preserve"> Revised</w:t>
      </w:r>
      <w:r w:rsidR="001A1E1E">
        <w:rPr>
          <w:rFonts w:cs="Arial"/>
          <w:szCs w:val="24"/>
        </w:rPr>
        <w:t xml:space="preserve"> </w:t>
      </w:r>
      <w:r w:rsidRPr="0087607A">
        <w:rPr>
          <w:rFonts w:cs="Arial"/>
          <w:szCs w:val="24"/>
        </w:rPr>
        <w:t>0</w:t>
      </w:r>
      <w:r w:rsidR="00ED3872">
        <w:rPr>
          <w:rFonts w:cs="Arial"/>
          <w:szCs w:val="24"/>
        </w:rPr>
        <w:t>5</w:t>
      </w:r>
      <w:r w:rsidRPr="0087607A">
        <w:rPr>
          <w:rFonts w:cs="Arial"/>
          <w:szCs w:val="24"/>
        </w:rPr>
        <w:t>/1</w:t>
      </w:r>
      <w:r w:rsidR="00ED3872">
        <w:rPr>
          <w:rFonts w:cs="Arial"/>
          <w:szCs w:val="24"/>
        </w:rPr>
        <w:t>4</w:t>
      </w:r>
      <w:r w:rsidRPr="0087607A">
        <w:rPr>
          <w:rFonts w:cs="Arial"/>
          <w:szCs w:val="24"/>
        </w:rPr>
        <w:t>/2024, which includes the following electronic file:</w:t>
      </w:r>
    </w:p>
    <w:p w14:paraId="081B3646" w14:textId="3ED134FB" w:rsidR="00DB7688" w:rsidRPr="0087607A" w:rsidRDefault="00DB7688" w:rsidP="00CD7D9A">
      <w:pPr>
        <w:numPr>
          <w:ilvl w:val="0"/>
          <w:numId w:val="1"/>
        </w:numPr>
        <w:spacing w:after="240"/>
        <w:ind w:right="-720"/>
        <w:rPr>
          <w:rFonts w:cs="Arial"/>
          <w:szCs w:val="24"/>
        </w:rPr>
      </w:pPr>
      <w:r w:rsidRPr="0087607A">
        <w:rPr>
          <w:rFonts w:cs="Arial"/>
          <w:szCs w:val="24"/>
        </w:rPr>
        <w:t>ZIP5_requring +4ext_</w:t>
      </w:r>
      <w:r w:rsidR="00B75357">
        <w:rPr>
          <w:rFonts w:cs="Arial"/>
          <w:szCs w:val="24"/>
        </w:rPr>
        <w:t>jul</w:t>
      </w:r>
      <w:r w:rsidRPr="0087607A">
        <w:rPr>
          <w:rFonts w:cs="Arial"/>
          <w:szCs w:val="24"/>
        </w:rPr>
        <w:t>24.txt</w:t>
      </w:r>
    </w:p>
    <w:p w14:paraId="23FFC00C" w14:textId="788DF774" w:rsidR="00DB7688" w:rsidRPr="000100AA" w:rsidRDefault="00DB7688" w:rsidP="00DB7688">
      <w:pPr>
        <w:ind w:left="-720" w:right="-720"/>
        <w:rPr>
          <w:rFonts w:cs="Arial"/>
          <w:szCs w:val="24"/>
        </w:rPr>
      </w:pPr>
      <w:r w:rsidRPr="000100AA">
        <w:rPr>
          <w:rFonts w:cs="Arial"/>
          <w:szCs w:val="24"/>
        </w:rPr>
        <w:t xml:space="preserve">This Order is effective for services rendered on or after </w:t>
      </w:r>
      <w:r w:rsidR="00B620C2">
        <w:rPr>
          <w:rFonts w:cs="Arial"/>
          <w:szCs w:val="24"/>
        </w:rPr>
        <w:t>July</w:t>
      </w:r>
      <w:r w:rsidRPr="000100AA">
        <w:rPr>
          <w:rFonts w:cs="Arial"/>
          <w:szCs w:val="24"/>
        </w:rPr>
        <w:t xml:space="preserve"> 1, 2024, and shall be published on the Division of Workers’ Compensation</w:t>
      </w:r>
      <w:r w:rsidR="00F52593">
        <w:rPr>
          <w:rFonts w:cs="Arial"/>
          <w:szCs w:val="24"/>
        </w:rPr>
        <w:t xml:space="preserve">’s </w:t>
      </w:r>
      <w:hyperlink r:id="rId10" w:anchor="1" w:history="1">
        <w:r w:rsidR="00F52593" w:rsidRPr="004A5304">
          <w:rPr>
            <w:rStyle w:val="Hyperlink"/>
            <w:rFonts w:eastAsiaTheme="majorEastAsia" w:cs="Arial"/>
            <w:szCs w:val="24"/>
          </w:rPr>
          <w:t>Ambulance Fee Schedule webpage</w:t>
        </w:r>
      </w:hyperlink>
      <w:r w:rsidR="00F52593">
        <w:rPr>
          <w:rStyle w:val="Hyperlink"/>
          <w:rFonts w:eastAsiaTheme="majorEastAsia" w:cs="Arial"/>
          <w:szCs w:val="24"/>
        </w:rPr>
        <w:t>.</w:t>
      </w:r>
    </w:p>
    <w:p w14:paraId="702CB90C" w14:textId="0FA98EF5" w:rsidR="00DB7688" w:rsidRPr="006158D5" w:rsidRDefault="00DB7688" w:rsidP="00DB7688">
      <w:pPr>
        <w:spacing w:before="360" w:after="480"/>
        <w:ind w:left="2790" w:right="-720" w:firstLine="90"/>
        <w:rPr>
          <w:rFonts w:cs="Arial"/>
          <w:b/>
          <w:szCs w:val="24"/>
        </w:rPr>
      </w:pPr>
      <w:r>
        <w:rPr>
          <w:rFonts w:cs="Arial"/>
          <w:b/>
          <w:szCs w:val="24"/>
        </w:rPr>
        <w:t>IT IS SO ORDERED</w:t>
      </w:r>
    </w:p>
    <w:p w14:paraId="7EC3EF03" w14:textId="5FD57799" w:rsidR="00DB7688" w:rsidRPr="006158D5" w:rsidRDefault="00DB7688" w:rsidP="00DB7688">
      <w:pPr>
        <w:ind w:left="-720" w:right="-720"/>
        <w:outlineLvl w:val="0"/>
        <w:rPr>
          <w:rFonts w:cs="Arial"/>
          <w:szCs w:val="24"/>
        </w:rPr>
      </w:pPr>
      <w:r w:rsidRPr="006158D5">
        <w:rPr>
          <w:rFonts w:cs="Arial"/>
          <w:szCs w:val="24"/>
        </w:rPr>
        <w:t xml:space="preserve">Dated: </w:t>
      </w:r>
      <w:r w:rsidR="00CF48D4">
        <w:rPr>
          <w:rFonts w:cs="Arial"/>
          <w:szCs w:val="24"/>
        </w:rPr>
        <w:t>June 1</w:t>
      </w:r>
      <w:r w:rsidR="005C3DE2">
        <w:rPr>
          <w:rFonts w:cs="Arial"/>
          <w:szCs w:val="24"/>
        </w:rPr>
        <w:t>4</w:t>
      </w:r>
      <w:r w:rsidRPr="006158D5">
        <w:rPr>
          <w:rFonts w:cs="Arial"/>
          <w:szCs w:val="24"/>
        </w:rPr>
        <w:t xml:space="preserve">, </w:t>
      </w:r>
      <w:r>
        <w:rPr>
          <w:rFonts w:cs="Arial"/>
          <w:szCs w:val="24"/>
        </w:rPr>
        <w:t>2024</w:t>
      </w:r>
      <w:r w:rsidR="00EA7C1C">
        <w:rPr>
          <w:rFonts w:cs="Arial"/>
          <w:szCs w:val="24"/>
        </w:rPr>
        <w:tab/>
      </w:r>
      <w:r w:rsidRPr="006158D5">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3DB55308" w14:textId="77777777" w:rsidR="00DB7688" w:rsidRPr="006158D5" w:rsidRDefault="00DB7688" w:rsidP="00DB7688">
      <w:pPr>
        <w:ind w:left="2880" w:right="-720"/>
        <w:outlineLvl w:val="0"/>
        <w:rPr>
          <w:rFonts w:cs="Arial"/>
          <w:szCs w:val="24"/>
        </w:rPr>
      </w:pPr>
      <w:r w:rsidRPr="006158D5">
        <w:rPr>
          <w:rFonts w:cs="Arial"/>
          <w:szCs w:val="24"/>
        </w:rPr>
        <w:t xml:space="preserve">Administrative Director of the </w:t>
      </w:r>
    </w:p>
    <w:p w14:paraId="1A8AF3E5" w14:textId="6F23DF6B" w:rsidR="00F344E0" w:rsidRPr="00DB7688" w:rsidRDefault="00DB7688" w:rsidP="00DB7688">
      <w:pPr>
        <w:ind w:left="2880" w:right="-720"/>
        <w:rPr>
          <w:rFonts w:eastAsiaTheme="minorHAnsi" w:cs="Arial"/>
          <w:sz w:val="22"/>
          <w:szCs w:val="22"/>
        </w:rPr>
      </w:pPr>
      <w:r w:rsidRPr="006158D5">
        <w:rPr>
          <w:rFonts w:cs="Arial"/>
          <w:szCs w:val="24"/>
        </w:rPr>
        <w:t>Division of Workers’ Compensation</w:t>
      </w:r>
    </w:p>
    <w:sectPr w:rsidR="00F344E0" w:rsidRPr="00DB7688" w:rsidSect="00135EDA">
      <w:footerReference w:type="even" r:id="rId11"/>
      <w:pgSz w:w="12240" w:h="15840"/>
      <w:pgMar w:top="1530" w:right="1800" w:bottom="12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FD21F" w14:textId="77777777" w:rsidR="00135EDA" w:rsidRDefault="00135EDA">
      <w:r>
        <w:separator/>
      </w:r>
    </w:p>
  </w:endnote>
  <w:endnote w:type="continuationSeparator" w:id="0">
    <w:p w14:paraId="6CFF07D0" w14:textId="77777777" w:rsidR="00135EDA" w:rsidRDefault="0013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DDEA" w14:textId="31BEAF5A" w:rsidR="002A1DC2" w:rsidRDefault="002A1DC2" w:rsidP="002C599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7668F9">
      <w:rPr>
        <w:rStyle w:val="PageNumber"/>
        <w:rFonts w:eastAsiaTheme="majorEastAsia"/>
        <w:noProof/>
      </w:rPr>
      <w:t>1</w:t>
    </w:r>
    <w:r>
      <w:rPr>
        <w:rStyle w:val="PageNumber"/>
        <w:rFonts w:eastAsiaTheme="majorEastAsia"/>
      </w:rPr>
      <w:fldChar w:fldCharType="end"/>
    </w:r>
  </w:p>
  <w:p w14:paraId="4333381E" w14:textId="77777777" w:rsidR="002A1DC2" w:rsidRDefault="002A1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C6A06" w14:textId="77777777" w:rsidR="00135EDA" w:rsidRDefault="00135EDA">
      <w:r>
        <w:separator/>
      </w:r>
    </w:p>
  </w:footnote>
  <w:footnote w:type="continuationSeparator" w:id="0">
    <w:p w14:paraId="72EA45F1" w14:textId="77777777" w:rsidR="00135EDA" w:rsidRDefault="00135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E52D8"/>
    <w:multiLevelType w:val="hybridMultilevel"/>
    <w:tmpl w:val="CFE89020"/>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16cid:durableId="126137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88"/>
    <w:rsid w:val="0006640A"/>
    <w:rsid w:val="000820A6"/>
    <w:rsid w:val="000830DF"/>
    <w:rsid w:val="00135EDA"/>
    <w:rsid w:val="001A1E1E"/>
    <w:rsid w:val="002A1DC2"/>
    <w:rsid w:val="002A4F49"/>
    <w:rsid w:val="00380FC1"/>
    <w:rsid w:val="003F39EA"/>
    <w:rsid w:val="0042176A"/>
    <w:rsid w:val="004271FF"/>
    <w:rsid w:val="00483BC6"/>
    <w:rsid w:val="004E59B5"/>
    <w:rsid w:val="0052434D"/>
    <w:rsid w:val="005C3DE2"/>
    <w:rsid w:val="005D2FD4"/>
    <w:rsid w:val="005E119C"/>
    <w:rsid w:val="005F13E4"/>
    <w:rsid w:val="006778B8"/>
    <w:rsid w:val="00693A9F"/>
    <w:rsid w:val="006D4783"/>
    <w:rsid w:val="007668F9"/>
    <w:rsid w:val="007F3619"/>
    <w:rsid w:val="00850C1A"/>
    <w:rsid w:val="009D2730"/>
    <w:rsid w:val="00B045EC"/>
    <w:rsid w:val="00B604EF"/>
    <w:rsid w:val="00B620C2"/>
    <w:rsid w:val="00B75357"/>
    <w:rsid w:val="00CD1CA8"/>
    <w:rsid w:val="00CD7D9A"/>
    <w:rsid w:val="00CF48D4"/>
    <w:rsid w:val="00D03D41"/>
    <w:rsid w:val="00D36BD3"/>
    <w:rsid w:val="00D82439"/>
    <w:rsid w:val="00DB7688"/>
    <w:rsid w:val="00E027F6"/>
    <w:rsid w:val="00E73DB3"/>
    <w:rsid w:val="00E81ACB"/>
    <w:rsid w:val="00EA7C1C"/>
    <w:rsid w:val="00ED3872"/>
    <w:rsid w:val="00EF78FD"/>
    <w:rsid w:val="00F028EA"/>
    <w:rsid w:val="00F344E0"/>
    <w:rsid w:val="00F52593"/>
    <w:rsid w:val="00F6735B"/>
    <w:rsid w:val="00FD5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39B6"/>
  <w15:chartTrackingRefBased/>
  <w15:docId w15:val="{32AE6027-42FD-4CA3-821C-C8320BC0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8"/>
    <w:pPr>
      <w:overflowPunct w:val="0"/>
      <w:autoSpaceDE w:val="0"/>
      <w:autoSpaceDN w:val="0"/>
      <w:adjustRightInd w:val="0"/>
      <w:spacing w:after="0" w:line="240" w:lineRule="auto"/>
      <w:textAlignment w:val="baseline"/>
    </w:pPr>
    <w:rPr>
      <w:rFonts w:ascii="Arial" w:eastAsia="Times New Roman" w:hAnsi="Arial" w:cs="Times New Roman"/>
      <w:kern w:val="0"/>
      <w:szCs w:val="20"/>
      <w:lang w:eastAsia="en-US"/>
    </w:rPr>
  </w:style>
  <w:style w:type="paragraph" w:styleId="Heading1">
    <w:name w:val="heading 1"/>
    <w:basedOn w:val="Normal"/>
    <w:next w:val="Normal"/>
    <w:link w:val="Heading1Char"/>
    <w:uiPriority w:val="9"/>
    <w:qFormat/>
    <w:rsid w:val="00DB7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6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6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6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6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688"/>
    <w:rPr>
      <w:rFonts w:eastAsiaTheme="majorEastAsia" w:cstheme="majorBidi"/>
      <w:color w:val="272727" w:themeColor="text1" w:themeTint="D8"/>
    </w:rPr>
  </w:style>
  <w:style w:type="paragraph" w:styleId="Title">
    <w:name w:val="Title"/>
    <w:basedOn w:val="Normal"/>
    <w:next w:val="Normal"/>
    <w:link w:val="TitleChar"/>
    <w:uiPriority w:val="10"/>
    <w:qFormat/>
    <w:rsid w:val="00DB76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688"/>
    <w:pPr>
      <w:spacing w:before="160"/>
      <w:jc w:val="center"/>
    </w:pPr>
    <w:rPr>
      <w:i/>
      <w:iCs/>
      <w:color w:val="404040" w:themeColor="text1" w:themeTint="BF"/>
    </w:rPr>
  </w:style>
  <w:style w:type="character" w:customStyle="1" w:styleId="QuoteChar">
    <w:name w:val="Quote Char"/>
    <w:basedOn w:val="DefaultParagraphFont"/>
    <w:link w:val="Quote"/>
    <w:uiPriority w:val="29"/>
    <w:rsid w:val="00DB7688"/>
    <w:rPr>
      <w:i/>
      <w:iCs/>
      <w:color w:val="404040" w:themeColor="text1" w:themeTint="BF"/>
    </w:rPr>
  </w:style>
  <w:style w:type="paragraph" w:styleId="ListParagraph">
    <w:name w:val="List Paragraph"/>
    <w:basedOn w:val="Normal"/>
    <w:uiPriority w:val="34"/>
    <w:qFormat/>
    <w:rsid w:val="00DB7688"/>
    <w:pPr>
      <w:ind w:left="720"/>
      <w:contextualSpacing/>
    </w:pPr>
  </w:style>
  <w:style w:type="character" w:styleId="IntenseEmphasis">
    <w:name w:val="Intense Emphasis"/>
    <w:basedOn w:val="DefaultParagraphFont"/>
    <w:uiPriority w:val="21"/>
    <w:qFormat/>
    <w:rsid w:val="00DB7688"/>
    <w:rPr>
      <w:i/>
      <w:iCs/>
      <w:color w:val="0F4761" w:themeColor="accent1" w:themeShade="BF"/>
    </w:rPr>
  </w:style>
  <w:style w:type="paragraph" w:styleId="IntenseQuote">
    <w:name w:val="Intense Quote"/>
    <w:basedOn w:val="Normal"/>
    <w:next w:val="Normal"/>
    <w:link w:val="IntenseQuoteChar"/>
    <w:uiPriority w:val="30"/>
    <w:qFormat/>
    <w:rsid w:val="00DB7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688"/>
    <w:rPr>
      <w:i/>
      <w:iCs/>
      <w:color w:val="0F4761" w:themeColor="accent1" w:themeShade="BF"/>
    </w:rPr>
  </w:style>
  <w:style w:type="character" w:styleId="IntenseReference">
    <w:name w:val="Intense Reference"/>
    <w:basedOn w:val="DefaultParagraphFont"/>
    <w:uiPriority w:val="32"/>
    <w:qFormat/>
    <w:rsid w:val="00DB7688"/>
    <w:rPr>
      <w:b/>
      <w:bCs/>
      <w:smallCaps/>
      <w:color w:val="0F4761" w:themeColor="accent1" w:themeShade="BF"/>
      <w:spacing w:val="5"/>
    </w:rPr>
  </w:style>
  <w:style w:type="character" w:styleId="Hyperlink">
    <w:name w:val="Hyperlink"/>
    <w:uiPriority w:val="99"/>
    <w:rsid w:val="00DB7688"/>
    <w:rPr>
      <w:color w:val="0000FF"/>
      <w:u w:val="single"/>
    </w:rPr>
  </w:style>
  <w:style w:type="paragraph" w:styleId="Header">
    <w:name w:val="header"/>
    <w:basedOn w:val="Normal"/>
    <w:link w:val="HeaderChar"/>
    <w:rsid w:val="00DB7688"/>
    <w:pPr>
      <w:tabs>
        <w:tab w:val="center" w:pos="4320"/>
        <w:tab w:val="right" w:pos="8640"/>
      </w:tabs>
    </w:pPr>
  </w:style>
  <w:style w:type="character" w:customStyle="1" w:styleId="HeaderChar">
    <w:name w:val="Header Char"/>
    <w:basedOn w:val="DefaultParagraphFont"/>
    <w:link w:val="Header"/>
    <w:rsid w:val="00DB7688"/>
    <w:rPr>
      <w:rFonts w:ascii="Arial" w:eastAsia="Times New Roman" w:hAnsi="Arial" w:cs="Times New Roman"/>
      <w:kern w:val="0"/>
      <w:szCs w:val="20"/>
      <w:lang w:eastAsia="en-US"/>
    </w:rPr>
  </w:style>
  <w:style w:type="paragraph" w:styleId="Footer">
    <w:name w:val="footer"/>
    <w:basedOn w:val="Normal"/>
    <w:link w:val="FooterChar"/>
    <w:rsid w:val="00DB7688"/>
    <w:pPr>
      <w:tabs>
        <w:tab w:val="center" w:pos="4320"/>
        <w:tab w:val="right" w:pos="8640"/>
      </w:tabs>
    </w:pPr>
  </w:style>
  <w:style w:type="character" w:customStyle="1" w:styleId="FooterChar">
    <w:name w:val="Footer Char"/>
    <w:basedOn w:val="DefaultParagraphFont"/>
    <w:link w:val="Footer"/>
    <w:rsid w:val="00DB7688"/>
    <w:rPr>
      <w:rFonts w:ascii="Arial" w:eastAsia="Times New Roman" w:hAnsi="Arial" w:cs="Times New Roman"/>
      <w:kern w:val="0"/>
      <w:szCs w:val="20"/>
      <w:lang w:eastAsia="en-US"/>
    </w:rPr>
  </w:style>
  <w:style w:type="character" w:styleId="PageNumber">
    <w:name w:val="page number"/>
    <w:basedOn w:val="DefaultParagraphFont"/>
    <w:rsid w:val="00DB7688"/>
  </w:style>
  <w:style w:type="paragraph" w:styleId="Revision">
    <w:name w:val="Revision"/>
    <w:hidden/>
    <w:uiPriority w:val="99"/>
    <w:semiHidden/>
    <w:rsid w:val="0052434D"/>
    <w:pPr>
      <w:spacing w:after="0" w:line="240" w:lineRule="auto"/>
    </w:pPr>
    <w:rPr>
      <w:rFonts w:ascii="Arial" w:eastAsia="Times New Roman" w:hAnsi="Arial" w:cs="Times New Roman"/>
      <w:kern w:val="0"/>
      <w:szCs w:val="20"/>
      <w:lang w:eastAsia="en-US"/>
    </w:rPr>
  </w:style>
  <w:style w:type="character" w:styleId="FollowedHyperlink">
    <w:name w:val="FollowedHyperlink"/>
    <w:basedOn w:val="DefaultParagraphFont"/>
    <w:uiPriority w:val="99"/>
    <w:semiHidden/>
    <w:unhideWhenUsed/>
    <w:rsid w:val="00380FC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prospmedicarefeesvcpmtgen/downloads/zip-code-to-carrier-locality.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ir.ca.gov/dwc/OMFS9904.htm" TargetMode="External"/><Relationship Id="rId4" Type="http://schemas.openxmlformats.org/officeDocument/2006/relationships/webSettings" Target="webSettings.xml"/><Relationship Id="rId9" Type="http://schemas.openxmlformats.org/officeDocument/2006/relationships/hyperlink" Target="https://www.cms.gov/medicare/medicare-fee-for-service-payment/prospmedicarefeesvcpmtgen/downloads/zip5-requiring-4ext.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 Workers' Compensation</dc:creator>
  <cp:keywords>Ambulance Fee Schedule CY 2024 July 1 Administrative Director Order</cp:keywords>
  <dc:description/>
  <cp:lastModifiedBy>Wu, Xiaoyan@DIR</cp:lastModifiedBy>
  <cp:revision>39</cp:revision>
  <dcterms:created xsi:type="dcterms:W3CDTF">2024-03-04T15:58:00Z</dcterms:created>
  <dcterms:modified xsi:type="dcterms:W3CDTF">2024-06-14T14:00:00Z</dcterms:modified>
</cp:coreProperties>
</file>