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9676C" w14:textId="77777777" w:rsidR="00DF2DD5" w:rsidRPr="00214224" w:rsidRDefault="00DF2DD5" w:rsidP="00DF2DD5">
      <w:pPr>
        <w:tabs>
          <w:tab w:val="center" w:pos="4680"/>
        </w:tabs>
        <w:spacing w:after="0" w:line="240" w:lineRule="auto"/>
        <w:jc w:val="center"/>
        <w:rPr>
          <w:rFonts w:ascii="Arial" w:hAnsi="Arial" w:cs="Arial"/>
          <w:b/>
          <w:sz w:val="24"/>
          <w:szCs w:val="24"/>
        </w:rPr>
      </w:pPr>
      <w:r w:rsidRPr="00214224">
        <w:rPr>
          <w:rFonts w:ascii="Arial" w:hAnsi="Arial" w:cs="Arial"/>
          <w:b/>
          <w:sz w:val="24"/>
          <w:szCs w:val="24"/>
        </w:rPr>
        <w:t>STATE OF CALIFORNIA</w:t>
      </w:r>
    </w:p>
    <w:p w14:paraId="7CB1452A" w14:textId="77777777" w:rsidR="00DF2DD5" w:rsidRPr="00214224" w:rsidRDefault="00DF2DD5" w:rsidP="00DF2DD5">
      <w:pPr>
        <w:tabs>
          <w:tab w:val="center" w:pos="4680"/>
        </w:tabs>
        <w:spacing w:after="0" w:line="240" w:lineRule="auto"/>
        <w:jc w:val="center"/>
        <w:rPr>
          <w:rFonts w:ascii="Arial" w:hAnsi="Arial" w:cs="Arial"/>
          <w:b/>
          <w:sz w:val="24"/>
          <w:szCs w:val="24"/>
        </w:rPr>
      </w:pPr>
      <w:r w:rsidRPr="00214224">
        <w:rPr>
          <w:rFonts w:ascii="Arial" w:hAnsi="Arial" w:cs="Arial"/>
          <w:b/>
          <w:sz w:val="24"/>
          <w:szCs w:val="24"/>
        </w:rPr>
        <w:t>DEPARTMENT OF INDUSTRIAL RELATIONS</w:t>
      </w:r>
    </w:p>
    <w:p w14:paraId="10D8C73D" w14:textId="4832BEA3" w:rsidR="00DF2DD5" w:rsidRPr="00214224" w:rsidRDefault="00DF2DD5" w:rsidP="00223717">
      <w:pPr>
        <w:tabs>
          <w:tab w:val="center" w:pos="4680"/>
        </w:tabs>
        <w:spacing w:after="240" w:line="240" w:lineRule="auto"/>
        <w:jc w:val="center"/>
        <w:rPr>
          <w:rFonts w:ascii="Arial" w:hAnsi="Arial" w:cs="Arial"/>
          <w:b/>
          <w:sz w:val="24"/>
          <w:szCs w:val="24"/>
        </w:rPr>
      </w:pPr>
      <w:r w:rsidRPr="00214224">
        <w:rPr>
          <w:rFonts w:ascii="Arial" w:hAnsi="Arial" w:cs="Arial"/>
          <w:b/>
          <w:sz w:val="24"/>
          <w:szCs w:val="24"/>
        </w:rPr>
        <w:t>Division of Workers’ Compensation</w:t>
      </w:r>
    </w:p>
    <w:p w14:paraId="4CBCC32A" w14:textId="2544C152" w:rsidR="00DF2DD5" w:rsidRPr="00BD6BEE" w:rsidRDefault="00DF2DD5" w:rsidP="00BD6BEE">
      <w:pPr>
        <w:pStyle w:val="Heading1"/>
        <w:rPr>
          <w:rFonts w:ascii="Arial" w:hAnsi="Arial" w:cs="Arial"/>
          <w:b/>
          <w:bCs/>
          <w:color w:val="auto"/>
          <w:sz w:val="24"/>
          <w:szCs w:val="24"/>
        </w:rPr>
      </w:pPr>
      <w:r w:rsidRPr="00BD6BEE">
        <w:rPr>
          <w:rFonts w:ascii="Arial" w:hAnsi="Arial" w:cs="Arial"/>
          <w:b/>
          <w:bCs/>
          <w:color w:val="auto"/>
          <w:sz w:val="24"/>
          <w:szCs w:val="24"/>
        </w:rPr>
        <w:t xml:space="preserve">NOTICE OF MODIFICATION </w:t>
      </w:r>
      <w:r w:rsidR="00EB35BE" w:rsidRPr="00BD6BEE">
        <w:rPr>
          <w:rFonts w:ascii="Arial" w:hAnsi="Arial" w:cs="Arial"/>
          <w:b/>
          <w:bCs/>
          <w:color w:val="auto"/>
          <w:sz w:val="24"/>
          <w:szCs w:val="24"/>
        </w:rPr>
        <w:t>TO</w:t>
      </w:r>
      <w:r w:rsidRPr="00BD6BEE">
        <w:rPr>
          <w:rFonts w:ascii="Arial" w:hAnsi="Arial" w:cs="Arial"/>
          <w:b/>
          <w:bCs/>
          <w:color w:val="auto"/>
          <w:sz w:val="24"/>
          <w:szCs w:val="24"/>
        </w:rPr>
        <w:t xml:space="preserve"> TEXT OF PROPOSED REGULATIONS AND </w:t>
      </w:r>
      <w:r w:rsidR="00CC0A54" w:rsidRPr="00BD6BEE">
        <w:rPr>
          <w:rFonts w:ascii="Arial" w:hAnsi="Arial" w:cs="Arial"/>
          <w:b/>
          <w:bCs/>
          <w:color w:val="auto"/>
          <w:sz w:val="24"/>
          <w:szCs w:val="24"/>
        </w:rPr>
        <w:t>FORMS</w:t>
      </w:r>
    </w:p>
    <w:p w14:paraId="0097ED6A" w14:textId="77777777" w:rsidR="00DF2DD5" w:rsidRPr="00B041A4" w:rsidRDefault="00DF2DD5" w:rsidP="00DF2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rPr>
      </w:pPr>
      <w:r w:rsidRPr="00B041A4">
        <w:rPr>
          <w:rFonts w:ascii="Times New Roman" w:eastAsia="Times New Roman" w:hAnsi="Times New Roman" w:cs="Times New Roman"/>
          <w:b/>
          <w:sz w:val="24"/>
          <w:szCs w:val="24"/>
        </w:rPr>
        <w:t>Subject Matter of Regulations:</w:t>
      </w:r>
    </w:p>
    <w:p w14:paraId="2805DEF0" w14:textId="5078A18F" w:rsidR="00DF2DD5" w:rsidRPr="00223717" w:rsidRDefault="00DF2DD5" w:rsidP="002237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line="240" w:lineRule="auto"/>
        <w:jc w:val="center"/>
        <w:rPr>
          <w:rFonts w:ascii="Times New Roman" w:eastAsia="Times New Roman" w:hAnsi="Times New Roman" w:cs="Times New Roman"/>
          <w:b/>
          <w:sz w:val="24"/>
          <w:szCs w:val="24"/>
        </w:rPr>
      </w:pPr>
      <w:r w:rsidRPr="00B041A4">
        <w:rPr>
          <w:rFonts w:ascii="Times New Roman" w:eastAsia="Times New Roman" w:hAnsi="Times New Roman" w:cs="Times New Roman"/>
          <w:b/>
          <w:sz w:val="24"/>
          <w:szCs w:val="24"/>
        </w:rPr>
        <w:t xml:space="preserve">Workers’ Compensation –Utilization </w:t>
      </w:r>
      <w:r w:rsidR="00CC0A54" w:rsidRPr="00B041A4">
        <w:rPr>
          <w:rFonts w:ascii="Times New Roman" w:eastAsia="Times New Roman" w:hAnsi="Times New Roman" w:cs="Times New Roman"/>
          <w:b/>
          <w:sz w:val="24"/>
          <w:szCs w:val="24"/>
        </w:rPr>
        <w:t>Review</w:t>
      </w:r>
      <w:r w:rsidR="0030226D">
        <w:rPr>
          <w:rFonts w:ascii="Times New Roman" w:eastAsia="Times New Roman" w:hAnsi="Times New Roman" w:cs="Times New Roman"/>
          <w:b/>
          <w:sz w:val="24"/>
          <w:szCs w:val="24"/>
        </w:rPr>
        <w:t xml:space="preserve"> and Related Subjects</w:t>
      </w:r>
    </w:p>
    <w:p w14:paraId="3B81EEFF" w14:textId="77777777" w:rsidR="000136B5" w:rsidRPr="00AD4CEC" w:rsidRDefault="000136B5" w:rsidP="002237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jc w:val="center"/>
        <w:rPr>
          <w:rFonts w:ascii="Times New Roman" w:hAnsi="Times New Roman" w:cs="Times New Roman"/>
          <w:b/>
          <w:sz w:val="24"/>
          <w:szCs w:val="24"/>
        </w:rPr>
      </w:pPr>
      <w:r w:rsidRPr="00AD4CEC">
        <w:rPr>
          <w:rFonts w:ascii="Times New Roman" w:hAnsi="Times New Roman" w:cs="Times New Roman"/>
          <w:b/>
          <w:sz w:val="24"/>
          <w:szCs w:val="24"/>
        </w:rPr>
        <w:t>TITLE 8, CALIFORNIA CODE OF REGULATIONS</w:t>
      </w:r>
    </w:p>
    <w:p w14:paraId="21159000" w14:textId="26100C57" w:rsidR="009D6CE7" w:rsidRDefault="000136B5" w:rsidP="009D6CE7">
      <w:pPr>
        <w:spacing w:after="480"/>
        <w:jc w:val="center"/>
        <w:rPr>
          <w:rFonts w:ascii="Times New Roman" w:hAnsi="Times New Roman" w:cs="Times New Roman"/>
          <w:b/>
          <w:sz w:val="24"/>
          <w:szCs w:val="24"/>
        </w:rPr>
      </w:pPr>
      <w:r w:rsidRPr="00AD4CEC">
        <w:rPr>
          <w:rFonts w:ascii="Times New Roman" w:hAnsi="Times New Roman" w:cs="Times New Roman"/>
          <w:b/>
          <w:sz w:val="24"/>
          <w:szCs w:val="24"/>
        </w:rPr>
        <w:t>SECTIONS 9767.6, 9781, 9785, 9785.6, 9786, 9792.6, 9792.6.1, 9792.7, 9792.7.1, 9792.8, 9792.9, 9792.9.1, 9792.9.2, 9792.9.3, 9792.9.4, 9792.9.5, 9792.9.6, 9792.9.7, 9792.9.8, 9792.9.10.1, 9792.10.2, 9792.10.3, 9792.10.4, 9792.10.5, 9792.10.6, 9792.10.8, 9792.11, 9792.12, 9792.13, &amp; 9792.15, 9792.27.1, &amp; 9792.27.17</w:t>
      </w:r>
    </w:p>
    <w:p w14:paraId="52F4927D" w14:textId="336E1482" w:rsidR="00B30A71" w:rsidRPr="008C0BF3" w:rsidRDefault="0047485D" w:rsidP="00887064">
      <w:pPr>
        <w:spacing w:after="240"/>
        <w:jc w:val="both"/>
        <w:rPr>
          <w:rFonts w:ascii="Arial" w:hAnsi="Arial" w:cs="Arial"/>
          <w:b/>
          <w:sz w:val="24"/>
          <w:szCs w:val="24"/>
        </w:rPr>
      </w:pPr>
      <w:r w:rsidRPr="008C0BF3">
        <w:rPr>
          <w:rFonts w:ascii="Arial" w:hAnsi="Arial" w:cs="Arial"/>
          <w:b/>
          <w:color w:val="000000"/>
          <w:sz w:val="24"/>
          <w:szCs w:val="24"/>
        </w:rPr>
        <w:t>NOTICE IS HEREBY GIVEN</w:t>
      </w:r>
      <w:r w:rsidRPr="008C0BF3">
        <w:rPr>
          <w:rFonts w:ascii="Arial" w:hAnsi="Arial" w:cs="Arial"/>
          <w:color w:val="000000"/>
          <w:sz w:val="24"/>
          <w:szCs w:val="24"/>
        </w:rPr>
        <w:t xml:space="preserve"> that</w:t>
      </w:r>
      <w:r w:rsidR="00973BD8" w:rsidRPr="008C0BF3">
        <w:rPr>
          <w:rFonts w:ascii="Arial" w:hAnsi="Arial" w:cs="Arial"/>
          <w:color w:val="000000"/>
          <w:sz w:val="24"/>
          <w:szCs w:val="24"/>
        </w:rPr>
        <w:t xml:space="preserve">, </w:t>
      </w:r>
      <w:r w:rsidR="00973BD8" w:rsidRPr="008C0BF3">
        <w:rPr>
          <w:rFonts w:ascii="Arial" w:hAnsi="Arial" w:cs="Arial"/>
          <w:sz w:val="24"/>
          <w:szCs w:val="24"/>
        </w:rPr>
        <w:t>pursuant to the requirements of Government Code section 11346.8 (c), and section 44 of title I of the California Code of Regulations,</w:t>
      </w:r>
      <w:r w:rsidRPr="008C0BF3">
        <w:rPr>
          <w:rFonts w:ascii="Arial" w:hAnsi="Arial" w:cs="Arial"/>
          <w:color w:val="000000"/>
          <w:sz w:val="24"/>
          <w:szCs w:val="24"/>
        </w:rPr>
        <w:t xml:space="preserve"> the Administrative Director of the Division of Workers' Compensation, Department of Industrial Relations (hereinafter “Administrative Director”), </w:t>
      </w:r>
      <w:r w:rsidRPr="008C0BF3">
        <w:rPr>
          <w:rFonts w:ascii="Arial" w:hAnsi="Arial" w:cs="Arial"/>
          <w:sz w:val="24"/>
          <w:szCs w:val="24"/>
        </w:rPr>
        <w:t xml:space="preserve">pursuant to the authority vested in him by Labor Code sections 59, 133, 4603.5, 4610, 5307.3, and 5307.27, </w:t>
      </w:r>
      <w:r w:rsidRPr="008C0BF3">
        <w:rPr>
          <w:rFonts w:ascii="Arial" w:hAnsi="Arial" w:cs="Arial"/>
          <w:color w:val="000000"/>
          <w:sz w:val="24"/>
          <w:szCs w:val="24"/>
        </w:rPr>
        <w:t xml:space="preserve">proposes to amend </w:t>
      </w:r>
      <w:r w:rsidR="00DF3428" w:rsidRPr="008C0BF3">
        <w:rPr>
          <w:rFonts w:ascii="Arial" w:hAnsi="Arial" w:cs="Arial"/>
          <w:color w:val="000000"/>
          <w:sz w:val="24"/>
          <w:szCs w:val="24"/>
        </w:rPr>
        <w:t>the text of the following proposed regulations and forms, which were the subject of a regulatory hearing held on Ju</w:t>
      </w:r>
      <w:r w:rsidR="00F146C4" w:rsidRPr="008C0BF3">
        <w:rPr>
          <w:rFonts w:ascii="Arial" w:hAnsi="Arial" w:cs="Arial"/>
          <w:color w:val="000000"/>
          <w:sz w:val="24"/>
          <w:szCs w:val="24"/>
        </w:rPr>
        <w:t>ly</w:t>
      </w:r>
      <w:r w:rsidR="00DF3428" w:rsidRPr="008C0BF3">
        <w:rPr>
          <w:rFonts w:ascii="Arial" w:hAnsi="Arial" w:cs="Arial"/>
          <w:color w:val="000000"/>
          <w:sz w:val="24"/>
          <w:szCs w:val="24"/>
        </w:rPr>
        <w:t xml:space="preserve"> 2</w:t>
      </w:r>
      <w:r w:rsidR="00F146C4" w:rsidRPr="008C0BF3">
        <w:rPr>
          <w:rFonts w:ascii="Arial" w:hAnsi="Arial" w:cs="Arial"/>
          <w:color w:val="000000"/>
          <w:sz w:val="24"/>
          <w:szCs w:val="24"/>
        </w:rPr>
        <w:t>5</w:t>
      </w:r>
      <w:r w:rsidR="00DF3428" w:rsidRPr="008C0BF3">
        <w:rPr>
          <w:rFonts w:ascii="Arial" w:hAnsi="Arial" w:cs="Arial"/>
          <w:color w:val="000000"/>
          <w:sz w:val="24"/>
          <w:szCs w:val="24"/>
        </w:rPr>
        <w:t>, 2024:</w:t>
      </w:r>
    </w:p>
    <w:p w14:paraId="0B1B6F70" w14:textId="4E2F549F" w:rsidR="00F42D35" w:rsidRDefault="00F42D35" w:rsidP="00AE0D61">
      <w:pPr>
        <w:spacing w:after="0"/>
        <w:rPr>
          <w:rFonts w:ascii="Arial" w:hAnsi="Arial" w:cs="Arial"/>
          <w:sz w:val="24"/>
          <w:szCs w:val="24"/>
        </w:rPr>
      </w:pPr>
      <w:r>
        <w:rPr>
          <w:rFonts w:ascii="Arial" w:hAnsi="Arial" w:cs="Arial"/>
          <w:sz w:val="24"/>
          <w:szCs w:val="24"/>
        </w:rPr>
        <w:t>Amend section 9785. Reporting Duties of the Primary Treating Physician</w:t>
      </w:r>
    </w:p>
    <w:p w14:paraId="5E1836D4" w14:textId="3684436D" w:rsidR="00F8362D" w:rsidRPr="001D5000" w:rsidRDefault="00754655" w:rsidP="00AE0D61">
      <w:pPr>
        <w:spacing w:after="0"/>
        <w:rPr>
          <w:rFonts w:ascii="Arial" w:hAnsi="Arial" w:cs="Arial"/>
          <w:sz w:val="24"/>
          <w:szCs w:val="24"/>
        </w:rPr>
      </w:pPr>
      <w:r w:rsidRPr="001D5000">
        <w:rPr>
          <w:rFonts w:ascii="Arial" w:hAnsi="Arial" w:cs="Arial"/>
          <w:sz w:val="24"/>
          <w:szCs w:val="24"/>
        </w:rPr>
        <w:t xml:space="preserve">Amend </w:t>
      </w:r>
      <w:r w:rsidR="00C5253B" w:rsidRPr="001D5000">
        <w:rPr>
          <w:rFonts w:ascii="Arial" w:hAnsi="Arial" w:cs="Arial"/>
          <w:sz w:val="24"/>
          <w:szCs w:val="24"/>
        </w:rPr>
        <w:t>s</w:t>
      </w:r>
      <w:r w:rsidR="00F8362D" w:rsidRPr="001D5000">
        <w:rPr>
          <w:rFonts w:ascii="Arial" w:hAnsi="Arial" w:cs="Arial"/>
          <w:sz w:val="24"/>
          <w:szCs w:val="24"/>
        </w:rPr>
        <w:t>ection 9792.6.1.  Utilization Review Standards—Definitions</w:t>
      </w:r>
      <w:r w:rsidR="00746637" w:rsidRPr="001D5000">
        <w:rPr>
          <w:rFonts w:ascii="Arial" w:hAnsi="Arial" w:cs="Arial"/>
          <w:sz w:val="24"/>
          <w:szCs w:val="24"/>
        </w:rPr>
        <w:t>.</w:t>
      </w:r>
    </w:p>
    <w:p w14:paraId="4F29BB9D" w14:textId="5355973C" w:rsidR="00F8362D" w:rsidRDefault="00754655" w:rsidP="00AE0D61">
      <w:pPr>
        <w:spacing w:after="0"/>
        <w:rPr>
          <w:rFonts w:ascii="Arial" w:eastAsia="Times New Roman" w:hAnsi="Arial" w:cs="Arial"/>
          <w:color w:val="000000"/>
          <w:sz w:val="24"/>
          <w:szCs w:val="24"/>
        </w:rPr>
      </w:pPr>
      <w:r w:rsidRPr="001D5000">
        <w:rPr>
          <w:rFonts w:ascii="Arial" w:eastAsia="Times New Roman" w:hAnsi="Arial" w:cs="Arial"/>
          <w:color w:val="000000"/>
          <w:sz w:val="24"/>
          <w:szCs w:val="24"/>
        </w:rPr>
        <w:t xml:space="preserve">Amend </w:t>
      </w:r>
      <w:r w:rsidR="00C5253B" w:rsidRPr="001D5000">
        <w:rPr>
          <w:rFonts w:ascii="Arial" w:eastAsia="Times New Roman" w:hAnsi="Arial" w:cs="Arial"/>
          <w:color w:val="000000"/>
          <w:sz w:val="24"/>
          <w:szCs w:val="24"/>
        </w:rPr>
        <w:t>s</w:t>
      </w:r>
      <w:r w:rsidR="00F8362D" w:rsidRPr="001D5000">
        <w:rPr>
          <w:rFonts w:ascii="Arial" w:eastAsia="Times New Roman" w:hAnsi="Arial" w:cs="Arial"/>
          <w:color w:val="000000"/>
          <w:sz w:val="24"/>
          <w:szCs w:val="24"/>
        </w:rPr>
        <w:t>ection 9792.7. Utilization Review Standards—Applicability</w:t>
      </w:r>
      <w:r w:rsidR="00746637" w:rsidRPr="001D5000">
        <w:rPr>
          <w:rFonts w:ascii="Arial" w:eastAsia="Times New Roman" w:hAnsi="Arial" w:cs="Arial"/>
          <w:color w:val="000000"/>
          <w:sz w:val="24"/>
          <w:szCs w:val="24"/>
        </w:rPr>
        <w:t>.</w:t>
      </w:r>
    </w:p>
    <w:p w14:paraId="6C14D2CD" w14:textId="3FB38085" w:rsidR="00F42D35" w:rsidRDefault="00F42D35" w:rsidP="00AE0D61">
      <w:pPr>
        <w:spacing w:after="0"/>
        <w:rPr>
          <w:rFonts w:ascii="Arial" w:eastAsia="Times New Roman" w:hAnsi="Arial" w:cs="Arial"/>
          <w:color w:val="000000"/>
          <w:sz w:val="24"/>
          <w:szCs w:val="24"/>
        </w:rPr>
      </w:pPr>
      <w:r>
        <w:rPr>
          <w:rFonts w:ascii="Arial" w:eastAsia="Times New Roman" w:hAnsi="Arial" w:cs="Arial"/>
          <w:color w:val="000000"/>
          <w:sz w:val="24"/>
          <w:szCs w:val="24"/>
        </w:rPr>
        <w:t>Amend section 9792.9.4 Utilization Review – Decisions to Approve a Request for Authorization</w:t>
      </w:r>
    </w:p>
    <w:p w14:paraId="40437891" w14:textId="05211355" w:rsidR="00F42D35" w:rsidRPr="001D5000" w:rsidRDefault="00F42D35" w:rsidP="00AE0D61">
      <w:pPr>
        <w:spacing w:after="0"/>
        <w:rPr>
          <w:rFonts w:ascii="Arial" w:eastAsia="Times New Roman" w:hAnsi="Arial" w:cs="Arial"/>
          <w:color w:val="000000"/>
          <w:sz w:val="24"/>
          <w:szCs w:val="24"/>
        </w:rPr>
      </w:pPr>
      <w:r>
        <w:rPr>
          <w:rFonts w:ascii="Arial" w:eastAsia="Times New Roman" w:hAnsi="Arial" w:cs="Arial"/>
          <w:color w:val="000000"/>
          <w:sz w:val="24"/>
          <w:szCs w:val="24"/>
        </w:rPr>
        <w:t>Amend section 9792.9.5 Utilization Review – Decisions to Modify or Deny a Request for Authorization</w:t>
      </w:r>
    </w:p>
    <w:p w14:paraId="04381497" w14:textId="10BE1424" w:rsidR="00D5512B" w:rsidRPr="00D97122" w:rsidRDefault="00B80E4D" w:rsidP="00AE0D61">
      <w:pPr>
        <w:spacing w:after="0"/>
        <w:rPr>
          <w:rFonts w:ascii="Arial" w:hAnsi="Arial" w:cs="Arial"/>
          <w:sz w:val="24"/>
          <w:szCs w:val="24"/>
        </w:rPr>
      </w:pPr>
      <w:r w:rsidRPr="00D97122">
        <w:rPr>
          <w:rFonts w:ascii="Arial" w:hAnsi="Arial" w:cs="Arial"/>
          <w:sz w:val="24"/>
          <w:szCs w:val="24"/>
        </w:rPr>
        <w:t xml:space="preserve">Amend </w:t>
      </w:r>
      <w:r w:rsidR="00C5253B" w:rsidRPr="00D97122">
        <w:rPr>
          <w:rFonts w:ascii="Arial" w:hAnsi="Arial" w:cs="Arial"/>
          <w:sz w:val="24"/>
          <w:szCs w:val="24"/>
        </w:rPr>
        <w:t>s</w:t>
      </w:r>
      <w:r w:rsidRPr="00D97122">
        <w:rPr>
          <w:rFonts w:ascii="Arial" w:hAnsi="Arial" w:cs="Arial"/>
          <w:sz w:val="24"/>
          <w:szCs w:val="24"/>
        </w:rPr>
        <w:t>ection 9792.9.</w:t>
      </w:r>
      <w:r w:rsidR="00D5512B" w:rsidRPr="00D97122">
        <w:rPr>
          <w:rFonts w:ascii="Arial" w:hAnsi="Arial" w:cs="Arial"/>
          <w:sz w:val="24"/>
          <w:szCs w:val="24"/>
        </w:rPr>
        <w:t>7</w:t>
      </w:r>
      <w:r w:rsidRPr="00D97122">
        <w:rPr>
          <w:rFonts w:ascii="Arial" w:hAnsi="Arial" w:cs="Arial"/>
          <w:sz w:val="24"/>
          <w:szCs w:val="24"/>
        </w:rPr>
        <w:t xml:space="preserve">. </w:t>
      </w:r>
      <w:bookmarkStart w:id="0" w:name="_Hlk207361653"/>
      <w:r w:rsidRPr="00D97122">
        <w:rPr>
          <w:rFonts w:ascii="Arial" w:hAnsi="Arial" w:cs="Arial"/>
          <w:sz w:val="24"/>
          <w:szCs w:val="24"/>
        </w:rPr>
        <w:t xml:space="preserve">Utilization Review </w:t>
      </w:r>
      <w:r w:rsidR="001F5E4D" w:rsidRPr="00D97122">
        <w:rPr>
          <w:rFonts w:ascii="Arial" w:hAnsi="Arial" w:cs="Arial"/>
          <w:sz w:val="24"/>
          <w:szCs w:val="24"/>
        </w:rPr>
        <w:t>- Medical Treatment – First 30 Days of the Date of Injury</w:t>
      </w:r>
      <w:bookmarkEnd w:id="0"/>
      <w:r w:rsidR="001F5E4D" w:rsidRPr="00D97122">
        <w:rPr>
          <w:rFonts w:ascii="Arial" w:hAnsi="Arial" w:cs="Arial"/>
          <w:sz w:val="24"/>
          <w:szCs w:val="24"/>
        </w:rPr>
        <w:t>.</w:t>
      </w:r>
    </w:p>
    <w:p w14:paraId="5597D79C" w14:textId="5D602170" w:rsidR="00347034" w:rsidRPr="00DA5BB4" w:rsidRDefault="00347034" w:rsidP="00AE0D61">
      <w:pPr>
        <w:spacing w:after="0"/>
        <w:rPr>
          <w:rFonts w:ascii="Arial" w:hAnsi="Arial" w:cs="Arial"/>
          <w:sz w:val="24"/>
          <w:szCs w:val="24"/>
        </w:rPr>
      </w:pPr>
      <w:r w:rsidRPr="008C0BF3">
        <w:rPr>
          <w:rFonts w:ascii="Arial" w:hAnsi="Arial" w:cs="Arial"/>
          <w:sz w:val="24"/>
          <w:szCs w:val="24"/>
        </w:rPr>
        <w:t>Amend section 9792.10.2</w:t>
      </w:r>
      <w:r>
        <w:rPr>
          <w:rFonts w:ascii="Arial" w:hAnsi="Arial" w:cs="Arial"/>
          <w:sz w:val="24"/>
          <w:szCs w:val="24"/>
        </w:rPr>
        <w:t>.</w:t>
      </w:r>
      <w:r w:rsidRPr="008C0BF3">
        <w:rPr>
          <w:rFonts w:ascii="Arial" w:hAnsi="Arial" w:cs="Arial"/>
          <w:sz w:val="24"/>
          <w:szCs w:val="24"/>
        </w:rPr>
        <w:t xml:space="preserve"> Application for Independent Medical Review, DWC Form IMR.</w:t>
      </w:r>
    </w:p>
    <w:p w14:paraId="75486AAD" w14:textId="395BF293" w:rsidR="00C5253B" w:rsidRPr="00155E35" w:rsidRDefault="00C5253B" w:rsidP="00AE0D61">
      <w:pPr>
        <w:spacing w:after="0"/>
        <w:rPr>
          <w:rFonts w:ascii="Arial" w:hAnsi="Arial" w:cs="Arial"/>
          <w:sz w:val="24"/>
          <w:szCs w:val="24"/>
        </w:rPr>
      </w:pPr>
      <w:r w:rsidRPr="00155E35">
        <w:rPr>
          <w:rFonts w:ascii="Arial" w:hAnsi="Arial" w:cs="Arial"/>
          <w:sz w:val="24"/>
          <w:szCs w:val="24"/>
        </w:rPr>
        <w:t>Amend section 9792.10.8. Independent Medical Review – Payment for Review.</w:t>
      </w:r>
    </w:p>
    <w:p w14:paraId="4F321977" w14:textId="6ADF5052" w:rsidR="00C5253B" w:rsidRPr="00155E35" w:rsidRDefault="00C5253B" w:rsidP="00AE0D61">
      <w:pPr>
        <w:spacing w:after="0"/>
        <w:rPr>
          <w:rFonts w:ascii="Arial" w:hAnsi="Arial" w:cs="Arial"/>
          <w:sz w:val="24"/>
          <w:szCs w:val="24"/>
        </w:rPr>
      </w:pPr>
      <w:r w:rsidRPr="00155E35">
        <w:rPr>
          <w:rFonts w:ascii="Arial" w:hAnsi="Arial" w:cs="Arial"/>
          <w:sz w:val="24"/>
          <w:szCs w:val="24"/>
        </w:rPr>
        <w:t>Amend section 9792.1</w:t>
      </w:r>
      <w:r w:rsidR="0026705B">
        <w:rPr>
          <w:rFonts w:ascii="Arial" w:hAnsi="Arial" w:cs="Arial"/>
          <w:sz w:val="24"/>
          <w:szCs w:val="24"/>
        </w:rPr>
        <w:t>2</w:t>
      </w:r>
      <w:r w:rsidRPr="00155E35">
        <w:rPr>
          <w:rFonts w:ascii="Arial" w:hAnsi="Arial" w:cs="Arial"/>
          <w:sz w:val="24"/>
          <w:szCs w:val="24"/>
        </w:rPr>
        <w:t xml:space="preserve">. </w:t>
      </w:r>
      <w:r w:rsidR="0021010C" w:rsidRPr="0021010C">
        <w:rPr>
          <w:rFonts w:ascii="Arial" w:hAnsi="Arial" w:cs="Arial"/>
          <w:sz w:val="24"/>
          <w:szCs w:val="24"/>
        </w:rPr>
        <w:t>Administrative Penalty Schedule for Utilization Review and Independent Medical Review Violations</w:t>
      </w:r>
      <w:r w:rsidRPr="00155E35">
        <w:rPr>
          <w:rFonts w:ascii="Arial" w:hAnsi="Arial" w:cs="Arial"/>
          <w:sz w:val="24"/>
          <w:szCs w:val="24"/>
        </w:rPr>
        <w:t>.</w:t>
      </w:r>
      <w:r w:rsidR="0021010C">
        <w:rPr>
          <w:rFonts w:ascii="Arial" w:hAnsi="Arial" w:cs="Arial"/>
          <w:sz w:val="24"/>
          <w:szCs w:val="24"/>
        </w:rPr>
        <w:t xml:space="preserve"> </w:t>
      </w:r>
    </w:p>
    <w:p w14:paraId="464D64ED" w14:textId="77777777" w:rsidR="005C1F52" w:rsidRPr="00BD6BEE" w:rsidRDefault="005C1F52" w:rsidP="00BD6BEE">
      <w:pPr>
        <w:pStyle w:val="Heading1"/>
        <w:jc w:val="center"/>
        <w:rPr>
          <w:rFonts w:ascii="Arial Bold" w:hAnsi="Arial Bold" w:cs="Arial"/>
          <w:b/>
          <w:bCs/>
          <w:color w:val="auto"/>
          <w:sz w:val="24"/>
          <w:szCs w:val="24"/>
        </w:rPr>
      </w:pPr>
      <w:r w:rsidRPr="00BD6BEE">
        <w:rPr>
          <w:rFonts w:ascii="Arial Bold" w:hAnsi="Arial Bold" w:cs="Arial"/>
          <w:b/>
          <w:bCs/>
          <w:color w:val="auto"/>
          <w:sz w:val="24"/>
          <w:szCs w:val="24"/>
        </w:rPr>
        <w:t>PRESENTATION OF WRITTEN COMMENTS AND DEADLINE FOR SUBMISSION OF WRITTEN COMMENTS</w:t>
      </w:r>
    </w:p>
    <w:p w14:paraId="2225A786" w14:textId="77777777" w:rsidR="005C1F52" w:rsidRPr="008C0BF3" w:rsidRDefault="005C1F52" w:rsidP="005C1F52">
      <w:pPr>
        <w:pStyle w:val="BodyText3"/>
        <w:widowControl w:val="0"/>
        <w:rPr>
          <w:rFonts w:ascii="Arial" w:hAnsi="Arial" w:cs="Arial"/>
        </w:rPr>
      </w:pPr>
    </w:p>
    <w:p w14:paraId="199887D7" w14:textId="178A6175" w:rsidR="005C1F52" w:rsidRDefault="005C1F52" w:rsidP="0065418C">
      <w:pPr>
        <w:pStyle w:val="BodyText3"/>
        <w:widowControl w:val="0"/>
        <w:jc w:val="left"/>
        <w:rPr>
          <w:rFonts w:ascii="Arial" w:hAnsi="Arial" w:cs="Arial"/>
        </w:rPr>
      </w:pPr>
      <w:r w:rsidRPr="008C0BF3">
        <w:rPr>
          <w:rFonts w:ascii="Arial" w:hAnsi="Arial" w:cs="Arial"/>
        </w:rPr>
        <w:t xml:space="preserve">Members of the public are invited to present written comments regarding this proposed </w:t>
      </w:r>
      <w:r w:rsidRPr="008C0BF3">
        <w:rPr>
          <w:rFonts w:ascii="Arial" w:hAnsi="Arial" w:cs="Arial"/>
        </w:rPr>
        <w:lastRenderedPageBreak/>
        <w:t xml:space="preserve">modification to the rulemaking file.  </w:t>
      </w:r>
      <w:r w:rsidRPr="008C0BF3">
        <w:rPr>
          <w:rFonts w:ascii="Arial" w:hAnsi="Arial" w:cs="Arial"/>
          <w:b/>
        </w:rPr>
        <w:t>Only comments concerning the</w:t>
      </w:r>
      <w:r w:rsidR="000111B9" w:rsidRPr="008C0BF3">
        <w:rPr>
          <w:rFonts w:ascii="Arial" w:hAnsi="Arial" w:cs="Arial"/>
          <w:b/>
        </w:rPr>
        <w:t>se</w:t>
      </w:r>
      <w:r w:rsidRPr="008C0BF3">
        <w:rPr>
          <w:rFonts w:ascii="Arial" w:hAnsi="Arial" w:cs="Arial"/>
          <w:b/>
        </w:rPr>
        <w:t xml:space="preserve"> proposed modification</w:t>
      </w:r>
      <w:r w:rsidR="000B2BB7" w:rsidRPr="008C0BF3">
        <w:rPr>
          <w:rFonts w:ascii="Arial" w:hAnsi="Arial" w:cs="Arial"/>
          <w:b/>
        </w:rPr>
        <w:t>s</w:t>
      </w:r>
      <w:r w:rsidRPr="008C0BF3">
        <w:rPr>
          <w:rFonts w:ascii="Arial" w:hAnsi="Arial" w:cs="Arial"/>
          <w:b/>
        </w:rPr>
        <w:t xml:space="preserve"> to the text of the regulations and </w:t>
      </w:r>
      <w:r w:rsidR="000B2BB7" w:rsidRPr="008C0BF3">
        <w:rPr>
          <w:rFonts w:ascii="Arial" w:hAnsi="Arial" w:cs="Arial"/>
          <w:b/>
        </w:rPr>
        <w:t xml:space="preserve">forms </w:t>
      </w:r>
      <w:r w:rsidRPr="008C0BF3">
        <w:rPr>
          <w:rFonts w:ascii="Arial" w:hAnsi="Arial" w:cs="Arial"/>
          <w:b/>
        </w:rPr>
        <w:t xml:space="preserve">will be considered </w:t>
      </w:r>
      <w:r w:rsidR="00D24C7E" w:rsidRPr="008C0BF3">
        <w:rPr>
          <w:rFonts w:ascii="Arial" w:hAnsi="Arial" w:cs="Arial"/>
          <w:b/>
        </w:rPr>
        <w:t xml:space="preserve">and responded to </w:t>
      </w:r>
      <w:r w:rsidRPr="008C0BF3">
        <w:rPr>
          <w:rFonts w:ascii="Arial" w:hAnsi="Arial" w:cs="Arial"/>
          <w:b/>
        </w:rPr>
        <w:t>in the Final Statement of Reasons.</w:t>
      </w:r>
      <w:r w:rsidR="00E22E3A" w:rsidRPr="008C0BF3">
        <w:rPr>
          <w:rFonts w:ascii="Arial" w:hAnsi="Arial" w:cs="Arial"/>
          <w:b/>
        </w:rPr>
        <w:t xml:space="preserve"> </w:t>
      </w:r>
      <w:r w:rsidR="00E22E3A" w:rsidRPr="008C0BF3">
        <w:rPr>
          <w:rFonts w:ascii="Arial" w:hAnsi="Arial" w:cs="Arial"/>
        </w:rPr>
        <w:t>The text of the regulations and proposed modifications can be viewed via the web at:</w:t>
      </w:r>
      <w:r w:rsidR="006076BA" w:rsidRPr="008C0BF3">
        <w:rPr>
          <w:rFonts w:ascii="Arial" w:hAnsi="Arial" w:cs="Arial"/>
        </w:rPr>
        <w:t xml:space="preserve"> </w:t>
      </w:r>
      <w:hyperlink r:id="rId8" w:history="1">
        <w:r w:rsidR="0065418C" w:rsidRPr="00E40CEF">
          <w:rPr>
            <w:rStyle w:val="Hyperlink"/>
            <w:rFonts w:ascii="Arial" w:hAnsi="Arial" w:cs="Arial"/>
          </w:rPr>
          <w:t>https://www.dir.ca.gov/dwc/rulemaking/dwc_rulemaking_proposed.html</w:t>
        </w:r>
      </w:hyperlink>
    </w:p>
    <w:p w14:paraId="4678BC85" w14:textId="77777777" w:rsidR="0065418C" w:rsidRPr="008C0BF3" w:rsidRDefault="0065418C" w:rsidP="0065418C">
      <w:pPr>
        <w:pStyle w:val="BodyText3"/>
        <w:widowControl w:val="0"/>
        <w:jc w:val="left"/>
        <w:rPr>
          <w:rFonts w:ascii="Arial" w:hAnsi="Arial" w:cs="Arial"/>
          <w:b/>
        </w:rPr>
      </w:pPr>
    </w:p>
    <w:p w14:paraId="0B9FF383" w14:textId="77777777" w:rsidR="005C1F52" w:rsidRPr="008C0BF3" w:rsidRDefault="005C1F52" w:rsidP="005C1F52">
      <w:pPr>
        <w:pStyle w:val="BodyText3"/>
        <w:widowControl w:val="0"/>
        <w:rPr>
          <w:rFonts w:ascii="Arial" w:hAnsi="Arial" w:cs="Arial"/>
        </w:rPr>
      </w:pPr>
    </w:p>
    <w:p w14:paraId="124DA91B" w14:textId="30819E56" w:rsidR="005C1F52" w:rsidRPr="008C0BF3" w:rsidRDefault="005C1F52" w:rsidP="005C1F52">
      <w:pPr>
        <w:pStyle w:val="BodyText3"/>
        <w:widowControl w:val="0"/>
        <w:rPr>
          <w:rFonts w:ascii="Arial" w:hAnsi="Arial" w:cs="Arial"/>
        </w:rPr>
      </w:pPr>
      <w:r w:rsidRPr="008C0BF3">
        <w:rPr>
          <w:rFonts w:ascii="Arial" w:hAnsi="Arial" w:cs="Arial"/>
        </w:rPr>
        <w:t xml:space="preserve">All written comments concerning the proposed modifications to the regulations must be received by the </w:t>
      </w:r>
      <w:r w:rsidR="00037468">
        <w:rPr>
          <w:rFonts w:ascii="Arial" w:hAnsi="Arial" w:cs="Arial"/>
        </w:rPr>
        <w:t>R</w:t>
      </w:r>
      <w:r w:rsidRPr="008C0BF3">
        <w:rPr>
          <w:rFonts w:ascii="Arial" w:hAnsi="Arial" w:cs="Arial"/>
        </w:rPr>
        <w:t xml:space="preserve">egulations </w:t>
      </w:r>
      <w:r w:rsidR="00037468">
        <w:rPr>
          <w:rFonts w:ascii="Arial" w:hAnsi="Arial" w:cs="Arial"/>
        </w:rPr>
        <w:t>C</w:t>
      </w:r>
      <w:r w:rsidRPr="008C0BF3">
        <w:rPr>
          <w:rFonts w:ascii="Arial" w:hAnsi="Arial" w:cs="Arial"/>
        </w:rPr>
        <w:t xml:space="preserve">oordinator no later than </w:t>
      </w:r>
      <w:r w:rsidR="0065418C">
        <w:rPr>
          <w:rFonts w:ascii="Arial" w:hAnsi="Arial" w:cs="Arial"/>
          <w:b/>
        </w:rPr>
        <w:t>11:59 P.M. on</w:t>
      </w:r>
      <w:r w:rsidR="001930F8">
        <w:rPr>
          <w:rFonts w:ascii="Arial" w:hAnsi="Arial" w:cs="Arial"/>
          <w:b/>
        </w:rPr>
        <w:t xml:space="preserve"> Friday, October 17</w:t>
      </w:r>
      <w:r w:rsidR="001930F8">
        <w:rPr>
          <w:rFonts w:ascii="Arial" w:hAnsi="Arial" w:cs="Arial"/>
          <w:b/>
          <w:vertAlign w:val="superscript"/>
        </w:rPr>
        <w:t xml:space="preserve">th, </w:t>
      </w:r>
      <w:r w:rsidR="001930F8">
        <w:rPr>
          <w:rFonts w:ascii="Arial" w:hAnsi="Arial" w:cs="Arial"/>
        </w:rPr>
        <w:t xml:space="preserve">2025. </w:t>
      </w:r>
    </w:p>
    <w:p w14:paraId="485D3358" w14:textId="77777777" w:rsidR="005C1F52" w:rsidRPr="008C0BF3" w:rsidRDefault="005C1F52" w:rsidP="005C1F52">
      <w:pPr>
        <w:pStyle w:val="BodyText3"/>
        <w:widowControl w:val="0"/>
        <w:rPr>
          <w:rFonts w:ascii="Arial" w:hAnsi="Arial" w:cs="Arial"/>
        </w:rPr>
      </w:pPr>
    </w:p>
    <w:p w14:paraId="3A879C33" w14:textId="77777777" w:rsidR="005C1F52" w:rsidRPr="008C0BF3" w:rsidRDefault="005C1F52" w:rsidP="005C1F52">
      <w:pPr>
        <w:pStyle w:val="BodyText3"/>
        <w:widowControl w:val="0"/>
        <w:rPr>
          <w:rFonts w:ascii="Arial" w:hAnsi="Arial" w:cs="Arial"/>
        </w:rPr>
      </w:pPr>
      <w:r w:rsidRPr="008C0BF3">
        <w:rPr>
          <w:rFonts w:ascii="Arial" w:hAnsi="Arial" w:cs="Arial"/>
        </w:rPr>
        <w:t>Written comments may be submitted as follows:</w:t>
      </w:r>
    </w:p>
    <w:p w14:paraId="7F801336" w14:textId="77777777" w:rsidR="005C1F52" w:rsidRPr="008C0BF3" w:rsidRDefault="005C1F52" w:rsidP="005C1F52">
      <w:pPr>
        <w:pStyle w:val="BodyText3"/>
        <w:widowControl w:val="0"/>
        <w:rPr>
          <w:rFonts w:ascii="Arial" w:hAnsi="Arial" w:cs="Arial"/>
        </w:rPr>
      </w:pPr>
    </w:p>
    <w:p w14:paraId="6F6DF1C8" w14:textId="77777777" w:rsidR="005C1F52" w:rsidRPr="008C0BF3" w:rsidRDefault="005C1F52" w:rsidP="005C1F52">
      <w:pPr>
        <w:pStyle w:val="BodyText3"/>
        <w:widowControl w:val="0"/>
        <w:rPr>
          <w:rFonts w:ascii="Arial" w:hAnsi="Arial" w:cs="Arial"/>
        </w:rPr>
      </w:pPr>
      <w:r w:rsidRPr="008C0BF3">
        <w:rPr>
          <w:rFonts w:ascii="Arial" w:hAnsi="Arial" w:cs="Arial"/>
          <w:b/>
        </w:rPr>
        <w:t>By Mail</w:t>
      </w:r>
      <w:r w:rsidRPr="008C0BF3">
        <w:rPr>
          <w:rFonts w:ascii="Arial" w:hAnsi="Arial" w:cs="Arial"/>
        </w:rPr>
        <w:t xml:space="preserve"> addressed as follows:</w:t>
      </w:r>
    </w:p>
    <w:p w14:paraId="67E16689" w14:textId="77777777" w:rsidR="005C1F52" w:rsidRPr="008C0BF3" w:rsidRDefault="005C1F52" w:rsidP="005C1F52">
      <w:pPr>
        <w:pStyle w:val="BodyText3"/>
        <w:widowControl w:val="0"/>
        <w:rPr>
          <w:rFonts w:ascii="Arial" w:hAnsi="Arial" w:cs="Arial"/>
        </w:rPr>
      </w:pPr>
    </w:p>
    <w:p w14:paraId="4D2790BA"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Maureen Gray, Regulations Coordinator</w:t>
      </w:r>
    </w:p>
    <w:p w14:paraId="01E80C30"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Department of Industrial Relations</w:t>
      </w:r>
    </w:p>
    <w:p w14:paraId="3E282E08"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Division of Workers’ Compensation</w:t>
      </w:r>
    </w:p>
    <w:p w14:paraId="267AC346"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Post Office Box 420603</w:t>
      </w:r>
    </w:p>
    <w:p w14:paraId="4EA22128"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San Francisco, CA  94142</w:t>
      </w:r>
    </w:p>
    <w:p w14:paraId="3CDED55F" w14:textId="77777777" w:rsidR="005C1F52" w:rsidRPr="008C0BF3" w:rsidRDefault="005C1F52" w:rsidP="005C1F52">
      <w:pPr>
        <w:pStyle w:val="BodyText3"/>
        <w:widowControl w:val="0"/>
        <w:rPr>
          <w:rFonts w:ascii="Arial" w:hAnsi="Arial" w:cs="Arial"/>
        </w:rPr>
      </w:pPr>
    </w:p>
    <w:p w14:paraId="4BAC6F2F" w14:textId="77777777" w:rsidR="005C1F52" w:rsidRPr="008C0BF3" w:rsidRDefault="005C1F52" w:rsidP="005C1F52">
      <w:pPr>
        <w:pStyle w:val="BodyText3"/>
        <w:widowControl w:val="0"/>
        <w:rPr>
          <w:rFonts w:ascii="Arial" w:hAnsi="Arial" w:cs="Arial"/>
        </w:rPr>
      </w:pPr>
      <w:r w:rsidRPr="008C0BF3">
        <w:rPr>
          <w:rFonts w:ascii="Arial" w:hAnsi="Arial" w:cs="Arial"/>
          <w:b/>
        </w:rPr>
        <w:t>By Hand Delivery</w:t>
      </w:r>
      <w:r w:rsidRPr="008C0BF3">
        <w:rPr>
          <w:rFonts w:ascii="Arial" w:hAnsi="Arial" w:cs="Arial"/>
        </w:rPr>
        <w:t xml:space="preserve"> addressed as follows:</w:t>
      </w:r>
    </w:p>
    <w:p w14:paraId="31323777" w14:textId="77777777" w:rsidR="005C1F52" w:rsidRPr="008C0BF3" w:rsidRDefault="005C1F52" w:rsidP="005C1F52">
      <w:pPr>
        <w:pStyle w:val="BodyText3"/>
        <w:widowControl w:val="0"/>
        <w:rPr>
          <w:rFonts w:ascii="Arial" w:hAnsi="Arial" w:cs="Arial"/>
        </w:rPr>
      </w:pPr>
    </w:p>
    <w:p w14:paraId="6E869E74"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Maureen Gray, Regulations Coordinator</w:t>
      </w:r>
    </w:p>
    <w:p w14:paraId="3D79BA42"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Department of Industrial Relations</w:t>
      </w:r>
    </w:p>
    <w:p w14:paraId="01EB4208"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Division of Workers’ Compensation</w:t>
      </w:r>
    </w:p>
    <w:p w14:paraId="3950EE65"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1515 Clay Street 18</w:t>
      </w:r>
      <w:r w:rsidRPr="008C0BF3">
        <w:rPr>
          <w:rFonts w:ascii="Arial" w:hAnsi="Arial" w:cs="Arial"/>
          <w:vertAlign w:val="superscript"/>
        </w:rPr>
        <w:t>th</w:t>
      </w:r>
      <w:r w:rsidRPr="008C0BF3">
        <w:rPr>
          <w:rFonts w:ascii="Arial" w:hAnsi="Arial" w:cs="Arial"/>
        </w:rPr>
        <w:t xml:space="preserve"> Floor</w:t>
      </w:r>
    </w:p>
    <w:p w14:paraId="70D66917"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Oakland, CA  94612</w:t>
      </w:r>
    </w:p>
    <w:p w14:paraId="6C8A8460" w14:textId="77777777" w:rsidR="005C1F52" w:rsidRPr="008C0BF3" w:rsidRDefault="005C1F52" w:rsidP="005C1F52">
      <w:pPr>
        <w:pStyle w:val="BodyText3"/>
        <w:widowControl w:val="0"/>
        <w:rPr>
          <w:rFonts w:ascii="Arial" w:hAnsi="Arial" w:cs="Arial"/>
        </w:rPr>
      </w:pPr>
    </w:p>
    <w:p w14:paraId="19053BCE" w14:textId="77777777" w:rsidR="005C1F52" w:rsidRPr="008C0BF3" w:rsidRDefault="005C1F52" w:rsidP="005C1F52">
      <w:pPr>
        <w:pStyle w:val="BodyText3"/>
        <w:widowControl w:val="0"/>
        <w:rPr>
          <w:rFonts w:ascii="Arial" w:hAnsi="Arial" w:cs="Arial"/>
        </w:rPr>
      </w:pPr>
      <w:r w:rsidRPr="008C0BF3">
        <w:rPr>
          <w:rFonts w:ascii="Arial" w:hAnsi="Arial" w:cs="Arial"/>
          <w:b/>
        </w:rPr>
        <w:t>By FAX</w:t>
      </w:r>
      <w:r w:rsidRPr="008C0BF3">
        <w:rPr>
          <w:rFonts w:ascii="Arial" w:hAnsi="Arial" w:cs="Arial"/>
        </w:rPr>
        <w:t xml:space="preserve"> addressed to</w:t>
      </w:r>
      <w:r w:rsidRPr="008C0BF3">
        <w:rPr>
          <w:rFonts w:ascii="Arial" w:eastAsia="Calibri" w:hAnsi="Arial" w:cs="Arial"/>
        </w:rPr>
        <w:t xml:space="preserve"> </w:t>
      </w:r>
      <w:r w:rsidRPr="008C0BF3">
        <w:rPr>
          <w:rFonts w:ascii="Arial" w:hAnsi="Arial" w:cs="Arial"/>
        </w:rPr>
        <w:t>Maureen Gray, Regulations Coordinator, Department of Industrial Relations, Division of Workers’ Compensation at the following number:</w:t>
      </w:r>
    </w:p>
    <w:p w14:paraId="78D41B15" w14:textId="77777777" w:rsidR="005C1F52" w:rsidRPr="008C0BF3" w:rsidRDefault="005C1F52" w:rsidP="005C1F52">
      <w:pPr>
        <w:pStyle w:val="BodyText3"/>
        <w:widowControl w:val="0"/>
        <w:rPr>
          <w:rFonts w:ascii="Arial" w:hAnsi="Arial" w:cs="Arial"/>
        </w:rPr>
      </w:pPr>
    </w:p>
    <w:p w14:paraId="7C1FFF3E"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t>(510) 286-0687</w:t>
      </w:r>
    </w:p>
    <w:p w14:paraId="728FEF39" w14:textId="77777777" w:rsidR="005C1F52" w:rsidRPr="008C0BF3" w:rsidRDefault="005C1F52" w:rsidP="005C1F52">
      <w:pPr>
        <w:pStyle w:val="BodyText3"/>
        <w:widowControl w:val="0"/>
        <w:rPr>
          <w:rFonts w:ascii="Arial" w:hAnsi="Arial" w:cs="Arial"/>
        </w:rPr>
      </w:pPr>
    </w:p>
    <w:p w14:paraId="16D947BC" w14:textId="77777777" w:rsidR="005C1F52" w:rsidRPr="008C0BF3" w:rsidRDefault="005C1F52" w:rsidP="005C1F52">
      <w:pPr>
        <w:pStyle w:val="BodyText3"/>
        <w:widowControl w:val="0"/>
        <w:rPr>
          <w:rFonts w:ascii="Arial" w:hAnsi="Arial" w:cs="Arial"/>
        </w:rPr>
      </w:pPr>
      <w:r w:rsidRPr="008C0BF3">
        <w:rPr>
          <w:rFonts w:ascii="Arial" w:hAnsi="Arial" w:cs="Arial"/>
          <w:b/>
        </w:rPr>
        <w:t>By e-mail</w:t>
      </w:r>
      <w:r w:rsidRPr="008C0BF3">
        <w:rPr>
          <w:rFonts w:ascii="Arial" w:hAnsi="Arial" w:cs="Arial"/>
        </w:rPr>
        <w:t xml:space="preserve"> to the following e-mail address:  </w:t>
      </w:r>
    </w:p>
    <w:p w14:paraId="28A1ABAC" w14:textId="77777777" w:rsidR="005C1F52" w:rsidRPr="008C0BF3" w:rsidRDefault="005C1F52" w:rsidP="005C1F52">
      <w:pPr>
        <w:pStyle w:val="BodyText3"/>
        <w:widowControl w:val="0"/>
        <w:rPr>
          <w:rFonts w:ascii="Arial" w:hAnsi="Arial" w:cs="Arial"/>
        </w:rPr>
      </w:pPr>
    </w:p>
    <w:p w14:paraId="5D43BE0C" w14:textId="77777777" w:rsidR="005C1F52" w:rsidRPr="008C0BF3" w:rsidRDefault="005C1F52" w:rsidP="005C1F52">
      <w:pPr>
        <w:pStyle w:val="BodyText3"/>
        <w:widowControl w:val="0"/>
        <w:rPr>
          <w:rFonts w:ascii="Arial" w:hAnsi="Arial" w:cs="Arial"/>
        </w:rPr>
      </w:pPr>
      <w:r w:rsidRPr="008C0BF3">
        <w:rPr>
          <w:rFonts w:ascii="Arial" w:hAnsi="Arial" w:cs="Arial"/>
        </w:rPr>
        <w:tab/>
      </w:r>
      <w:r w:rsidRPr="008C0BF3">
        <w:rPr>
          <w:rFonts w:ascii="Arial" w:hAnsi="Arial" w:cs="Arial"/>
        </w:rPr>
        <w:tab/>
      </w:r>
      <w:r w:rsidRPr="008C0BF3">
        <w:rPr>
          <w:rFonts w:ascii="Arial" w:hAnsi="Arial" w:cs="Arial"/>
        </w:rPr>
        <w:tab/>
      </w:r>
      <w:r w:rsidRPr="008C0BF3">
        <w:rPr>
          <w:rFonts w:ascii="Arial" w:hAnsi="Arial" w:cs="Arial"/>
        </w:rPr>
        <w:tab/>
      </w:r>
      <w:hyperlink r:id="rId9" w:history="1">
        <w:r w:rsidRPr="008C0BF3">
          <w:rPr>
            <w:rStyle w:val="Hyperlink"/>
            <w:rFonts w:ascii="Arial" w:eastAsiaTheme="majorEastAsia" w:hAnsi="Arial" w:cs="Arial"/>
          </w:rPr>
          <w:t>dwcrules@dir.ca.gov</w:t>
        </w:r>
      </w:hyperlink>
    </w:p>
    <w:p w14:paraId="0ADEC707" w14:textId="77777777" w:rsidR="005C1F52" w:rsidRPr="008C0BF3" w:rsidRDefault="005C1F52" w:rsidP="005C1F52">
      <w:pPr>
        <w:pStyle w:val="BodyText3"/>
        <w:widowControl w:val="0"/>
        <w:rPr>
          <w:rFonts w:ascii="Arial" w:hAnsi="Arial" w:cs="Arial"/>
        </w:rPr>
      </w:pPr>
    </w:p>
    <w:p w14:paraId="125CEE28" w14:textId="598F2CF6" w:rsidR="000E2CE6" w:rsidRPr="008C0BF3" w:rsidRDefault="005C1F52" w:rsidP="005C1F52">
      <w:pPr>
        <w:pStyle w:val="BodyText3"/>
        <w:widowControl w:val="0"/>
        <w:rPr>
          <w:rFonts w:ascii="Arial" w:hAnsi="Arial" w:cs="Arial"/>
        </w:rPr>
      </w:pPr>
      <w:r w:rsidRPr="008C0BF3">
        <w:rPr>
          <w:rFonts w:ascii="Arial" w:hAnsi="Arial" w:cs="Arial"/>
        </w:rPr>
        <w:t>Comments sent to other e-mail addresses or facsimile numbers will not be accepted.  All comments, including comments sent by e-mail or facsimile are subject to the deadline set forth above for written comments.</w:t>
      </w:r>
    </w:p>
    <w:p w14:paraId="3EA3AFD4" w14:textId="77777777" w:rsidR="000E2CE6" w:rsidRPr="00BD6BEE" w:rsidRDefault="000E2CE6" w:rsidP="00BD6BEE">
      <w:pPr>
        <w:pStyle w:val="Heading1"/>
        <w:jc w:val="center"/>
        <w:rPr>
          <w:rFonts w:ascii="Arial Bold" w:hAnsi="Arial Bold" w:cs="Arial"/>
          <w:b/>
          <w:bCs/>
          <w:color w:val="auto"/>
          <w:sz w:val="24"/>
          <w:szCs w:val="24"/>
        </w:rPr>
      </w:pPr>
      <w:r w:rsidRPr="00BD6BEE">
        <w:rPr>
          <w:rFonts w:ascii="Arial Bold" w:hAnsi="Arial Bold" w:cs="Arial"/>
          <w:b/>
          <w:bCs/>
          <w:color w:val="auto"/>
          <w:sz w:val="24"/>
          <w:szCs w:val="24"/>
        </w:rPr>
        <w:t>AVAILABILITY OF TEXT OF REGULATIONS AND RULEMAKING FILE</w:t>
      </w:r>
    </w:p>
    <w:p w14:paraId="289D2006" w14:textId="77777777" w:rsidR="000E2CE6" w:rsidRPr="008C0BF3" w:rsidRDefault="000E2CE6" w:rsidP="000E2CE6">
      <w:pPr>
        <w:pStyle w:val="BodyText3"/>
        <w:widowControl w:val="0"/>
        <w:rPr>
          <w:rFonts w:ascii="Arial" w:hAnsi="Arial" w:cs="Arial"/>
        </w:rPr>
      </w:pPr>
    </w:p>
    <w:p w14:paraId="5E42DE0C" w14:textId="64BCB424" w:rsidR="005C1F52" w:rsidRPr="00BD6BEE" w:rsidRDefault="000E2CE6" w:rsidP="00BD6BEE">
      <w:pPr>
        <w:pStyle w:val="BodyText3"/>
        <w:widowControl w:val="0"/>
        <w:spacing w:after="360" w:line="240" w:lineRule="auto"/>
        <w:rPr>
          <w:rFonts w:ascii="Arial" w:hAnsi="Arial" w:cs="Arial"/>
        </w:rPr>
      </w:pPr>
      <w:r w:rsidRPr="008C0BF3">
        <w:rPr>
          <w:rFonts w:ascii="Arial" w:hAnsi="Arial" w:cs="Arial"/>
        </w:rPr>
        <w:t xml:space="preserve">Copies of the original text, the modified text with modifications clearly indicated and the entire rulemaking file, are currently available for public review during normal business </w:t>
      </w:r>
      <w:r w:rsidRPr="008C0BF3">
        <w:rPr>
          <w:rFonts w:ascii="Arial" w:hAnsi="Arial" w:cs="Arial"/>
        </w:rPr>
        <w:lastRenderedPageBreak/>
        <w:t>hours of 8:00 a.m. to 5:00 p.m., Monday through Friday, excluding legal holidays, at the offices of the Division of Workers’ Compensation.  The Division is located at 1515 Clay Street, 18</w:t>
      </w:r>
      <w:r w:rsidRPr="008C0BF3">
        <w:rPr>
          <w:rFonts w:ascii="Arial" w:hAnsi="Arial" w:cs="Arial"/>
          <w:vertAlign w:val="superscript"/>
        </w:rPr>
        <w:t>th</w:t>
      </w:r>
      <w:r w:rsidRPr="008C0BF3">
        <w:rPr>
          <w:rFonts w:ascii="Arial" w:hAnsi="Arial" w:cs="Arial"/>
        </w:rPr>
        <w:t xml:space="preserve"> Floor, Oakland, California.  Please contact the Division’s regulations coordinator, Ms. Maureen Gray, at (510) 286-0676 or (510) 286-7100 to arrange to inspect the rulemaking file.</w:t>
      </w:r>
    </w:p>
    <w:p w14:paraId="224A7C43" w14:textId="7EAC28C8" w:rsidR="00BC589E" w:rsidRPr="00BD6BEE" w:rsidRDefault="00BC589E" w:rsidP="00A05959">
      <w:pPr>
        <w:pStyle w:val="Heading1"/>
        <w:spacing w:after="240"/>
        <w:jc w:val="center"/>
        <w:rPr>
          <w:rFonts w:ascii="Arial Bold" w:hAnsi="Arial Bold" w:cs="Arial"/>
          <w:b/>
          <w:bCs/>
          <w:color w:val="auto"/>
          <w:sz w:val="24"/>
          <w:szCs w:val="24"/>
        </w:rPr>
      </w:pPr>
      <w:r w:rsidRPr="00BD6BEE">
        <w:rPr>
          <w:rFonts w:ascii="Arial Bold" w:hAnsi="Arial Bold" w:cs="Arial"/>
          <w:b/>
          <w:bCs/>
          <w:color w:val="auto"/>
          <w:sz w:val="24"/>
          <w:szCs w:val="24"/>
        </w:rPr>
        <w:t>FORMAT OF PROPOSED MODIFICATIONS</w:t>
      </w:r>
    </w:p>
    <w:p w14:paraId="42AC0FC4" w14:textId="0E81470C" w:rsidR="00BC589E" w:rsidRPr="008C0BF3" w:rsidRDefault="00BC589E" w:rsidP="005A4F4E">
      <w:pPr>
        <w:pStyle w:val="BodyText3"/>
        <w:widowControl w:val="0"/>
        <w:spacing w:after="120"/>
        <w:rPr>
          <w:rFonts w:ascii="Arial" w:hAnsi="Arial" w:cs="Arial"/>
        </w:rPr>
      </w:pPr>
      <w:r w:rsidRPr="008C0BF3">
        <w:rPr>
          <w:rFonts w:ascii="Arial" w:hAnsi="Arial" w:cs="Arial"/>
          <w:b/>
        </w:rPr>
        <w:t>Proposed Text Noticed for 45-Day Comment Period:</w:t>
      </w:r>
    </w:p>
    <w:p w14:paraId="5DE5B9FA" w14:textId="7E7ADB55" w:rsidR="00BC589E" w:rsidRPr="008C0BF3" w:rsidRDefault="00BC589E" w:rsidP="00BC589E">
      <w:pPr>
        <w:pStyle w:val="BodyText3"/>
        <w:widowControl w:val="0"/>
        <w:rPr>
          <w:rFonts w:ascii="Arial" w:hAnsi="Arial" w:cs="Arial"/>
        </w:rPr>
      </w:pPr>
      <w:r w:rsidRPr="008C0BF3">
        <w:rPr>
          <w:rFonts w:ascii="Arial" w:hAnsi="Arial" w:cs="Arial"/>
        </w:rPr>
        <w:t xml:space="preserve">The proposed text was indicated by underlining: </w:t>
      </w:r>
      <w:r w:rsidRPr="008C0BF3">
        <w:rPr>
          <w:rFonts w:ascii="Arial" w:hAnsi="Arial" w:cs="Arial"/>
          <w:u w:val="single"/>
        </w:rPr>
        <w:t>added language</w:t>
      </w:r>
      <w:r w:rsidRPr="008C0BF3">
        <w:rPr>
          <w:rFonts w:ascii="Arial" w:hAnsi="Arial" w:cs="Arial"/>
        </w:rPr>
        <w:t xml:space="preserve">.  Deletions are indicated by strikeout: </w:t>
      </w:r>
      <w:r w:rsidRPr="008C0BF3">
        <w:rPr>
          <w:rFonts w:ascii="Arial" w:hAnsi="Arial" w:cs="Arial"/>
          <w:strike/>
        </w:rPr>
        <w:t>deleted language</w:t>
      </w:r>
      <w:r w:rsidRPr="008C0BF3">
        <w:rPr>
          <w:rFonts w:ascii="Arial" w:hAnsi="Arial" w:cs="Arial"/>
        </w:rPr>
        <w:t xml:space="preserve">. </w:t>
      </w:r>
    </w:p>
    <w:p w14:paraId="511C9B9D" w14:textId="77777777" w:rsidR="00BC589E" w:rsidRPr="008C0BF3" w:rsidRDefault="00BC589E" w:rsidP="00BC589E">
      <w:pPr>
        <w:pStyle w:val="BodyText3"/>
        <w:widowControl w:val="0"/>
        <w:rPr>
          <w:rFonts w:ascii="Arial" w:hAnsi="Arial" w:cs="Arial"/>
        </w:rPr>
      </w:pPr>
    </w:p>
    <w:p w14:paraId="50957587" w14:textId="6EDDB805" w:rsidR="00BC589E" w:rsidRPr="005A4F4E" w:rsidRDefault="00BC589E" w:rsidP="005A4F4E">
      <w:pPr>
        <w:pStyle w:val="BodyText3"/>
        <w:widowControl w:val="0"/>
        <w:spacing w:after="120"/>
        <w:rPr>
          <w:rFonts w:ascii="Arial" w:hAnsi="Arial" w:cs="Arial"/>
          <w:b/>
        </w:rPr>
      </w:pPr>
      <w:r w:rsidRPr="008C0BF3">
        <w:rPr>
          <w:rFonts w:ascii="Arial" w:hAnsi="Arial" w:cs="Arial"/>
          <w:b/>
        </w:rPr>
        <w:t>Proposed Text Noticed for 15-Day Comment Period on Modified Text:</w:t>
      </w:r>
    </w:p>
    <w:p w14:paraId="69513C95" w14:textId="0AC47780" w:rsidR="00BC589E" w:rsidRDefault="00BC589E" w:rsidP="00BD6BEE">
      <w:pPr>
        <w:pStyle w:val="BodyText3"/>
        <w:widowControl w:val="0"/>
        <w:spacing w:after="360"/>
        <w:rPr>
          <w:rFonts w:ascii="Arial" w:hAnsi="Arial" w:cs="Arial"/>
        </w:rPr>
      </w:pPr>
      <w:r w:rsidRPr="008C0BF3">
        <w:rPr>
          <w:rFonts w:ascii="Arial" w:hAnsi="Arial" w:cs="Arial"/>
        </w:rPr>
        <w:t xml:space="preserve">The proposed text was indicated by double underlining: </w:t>
      </w:r>
      <w:r w:rsidRPr="008C0BF3">
        <w:rPr>
          <w:rFonts w:ascii="Arial" w:hAnsi="Arial" w:cs="Arial"/>
          <w:u w:val="double"/>
        </w:rPr>
        <w:t>added language</w:t>
      </w:r>
      <w:r w:rsidRPr="008C0BF3">
        <w:rPr>
          <w:rFonts w:ascii="Arial" w:hAnsi="Arial" w:cs="Arial"/>
        </w:rPr>
        <w:t xml:space="preserve">.  Deletions are indicated by double strikeout: </w:t>
      </w:r>
      <w:r w:rsidRPr="008C0BF3">
        <w:rPr>
          <w:rFonts w:ascii="Arial" w:hAnsi="Arial" w:cs="Arial"/>
          <w:dstrike/>
        </w:rPr>
        <w:t>deleted language</w:t>
      </w:r>
      <w:r w:rsidRPr="008C0BF3">
        <w:rPr>
          <w:rFonts w:ascii="Arial" w:hAnsi="Arial" w:cs="Arial"/>
        </w:rPr>
        <w:t xml:space="preserve">. </w:t>
      </w:r>
    </w:p>
    <w:p w14:paraId="3B057DF2" w14:textId="323B1B81" w:rsidR="005A5449" w:rsidRPr="008C0BF3" w:rsidRDefault="005A5449" w:rsidP="005C7EFF">
      <w:pPr>
        <w:pStyle w:val="BodyText3"/>
        <w:widowControl w:val="0"/>
        <w:spacing w:after="120"/>
        <w:rPr>
          <w:rFonts w:ascii="Arial" w:hAnsi="Arial" w:cs="Arial"/>
          <w:b/>
        </w:rPr>
      </w:pPr>
      <w:r w:rsidRPr="008C0BF3">
        <w:rPr>
          <w:rFonts w:ascii="Arial" w:hAnsi="Arial" w:cs="Arial"/>
          <w:b/>
        </w:rPr>
        <w:t xml:space="preserve">Proposed Text Noticed for </w:t>
      </w:r>
      <w:r>
        <w:rPr>
          <w:rFonts w:ascii="Arial" w:hAnsi="Arial" w:cs="Arial"/>
          <w:b/>
        </w:rPr>
        <w:t>2</w:t>
      </w:r>
      <w:r w:rsidRPr="005A5449">
        <w:rPr>
          <w:rFonts w:ascii="Arial" w:hAnsi="Arial" w:cs="Arial"/>
          <w:b/>
          <w:vertAlign w:val="superscript"/>
        </w:rPr>
        <w:t>nd</w:t>
      </w:r>
      <w:r>
        <w:rPr>
          <w:rFonts w:ascii="Arial" w:hAnsi="Arial" w:cs="Arial"/>
          <w:b/>
        </w:rPr>
        <w:t xml:space="preserve"> </w:t>
      </w:r>
      <w:r w:rsidRPr="008C0BF3">
        <w:rPr>
          <w:rFonts w:ascii="Arial" w:hAnsi="Arial" w:cs="Arial"/>
          <w:b/>
        </w:rPr>
        <w:t>15-Day Comment Period on Modified Text:</w:t>
      </w:r>
    </w:p>
    <w:p w14:paraId="71B979F4" w14:textId="5F786A61" w:rsidR="005A5449" w:rsidRDefault="001500FD" w:rsidP="00BD6BEE">
      <w:pPr>
        <w:pStyle w:val="BodyText3"/>
        <w:widowControl w:val="0"/>
        <w:spacing w:after="360"/>
        <w:rPr>
          <w:rFonts w:ascii="Arial" w:hAnsi="Arial" w:cs="Arial"/>
        </w:rPr>
      </w:pPr>
      <w:r>
        <w:rPr>
          <w:rFonts w:ascii="Arial" w:hAnsi="Arial" w:cs="Arial"/>
        </w:rPr>
        <w:t xml:space="preserve">The proposed text was indicated by </w:t>
      </w:r>
      <w:r w:rsidR="00D942C7">
        <w:rPr>
          <w:rFonts w:ascii="Arial" w:hAnsi="Arial" w:cs="Arial"/>
        </w:rPr>
        <w:t xml:space="preserve">bolded </w:t>
      </w:r>
      <w:r>
        <w:rPr>
          <w:rFonts w:ascii="Arial" w:hAnsi="Arial" w:cs="Arial"/>
        </w:rPr>
        <w:t>single underlin</w:t>
      </w:r>
      <w:r w:rsidR="00D942C7">
        <w:rPr>
          <w:rFonts w:ascii="Arial" w:hAnsi="Arial" w:cs="Arial"/>
        </w:rPr>
        <w:t>e</w:t>
      </w:r>
      <w:r>
        <w:rPr>
          <w:rFonts w:ascii="Arial" w:hAnsi="Arial" w:cs="Arial"/>
        </w:rPr>
        <w:t xml:space="preserve">: </w:t>
      </w:r>
      <w:r w:rsidRPr="001500FD">
        <w:rPr>
          <w:rFonts w:ascii="Arial" w:hAnsi="Arial" w:cs="Arial"/>
          <w:b/>
          <w:bCs/>
          <w:u w:val="single"/>
        </w:rPr>
        <w:t>added language</w:t>
      </w:r>
      <w:r>
        <w:rPr>
          <w:rFonts w:ascii="Arial" w:hAnsi="Arial" w:cs="Arial"/>
        </w:rPr>
        <w:t xml:space="preserve">. Deletions are indicated by </w:t>
      </w:r>
      <w:r w:rsidR="00D942C7">
        <w:rPr>
          <w:rFonts w:ascii="Arial" w:hAnsi="Arial" w:cs="Arial"/>
        </w:rPr>
        <w:t xml:space="preserve">bolded </w:t>
      </w:r>
      <w:r>
        <w:rPr>
          <w:rFonts w:ascii="Arial" w:hAnsi="Arial" w:cs="Arial"/>
        </w:rPr>
        <w:t xml:space="preserve">single strikeout: </w:t>
      </w:r>
      <w:r w:rsidRPr="001500FD">
        <w:rPr>
          <w:rFonts w:ascii="Arial" w:hAnsi="Arial" w:cs="Arial"/>
          <w:b/>
          <w:bCs/>
          <w:strike/>
        </w:rPr>
        <w:t>deleted language</w:t>
      </w:r>
      <w:r>
        <w:rPr>
          <w:rFonts w:ascii="Arial" w:hAnsi="Arial" w:cs="Arial"/>
        </w:rPr>
        <w:t>.</w:t>
      </w:r>
    </w:p>
    <w:p w14:paraId="2204A0AC" w14:textId="77777777" w:rsidR="00997FFE" w:rsidRDefault="00E905AF" w:rsidP="005C7EFF">
      <w:pPr>
        <w:pStyle w:val="BodyText3"/>
        <w:widowControl w:val="0"/>
        <w:spacing w:after="120"/>
        <w:rPr>
          <w:rFonts w:ascii="Arial" w:hAnsi="Arial" w:cs="Arial"/>
          <w:b/>
        </w:rPr>
      </w:pPr>
      <w:r w:rsidRPr="00B40DE7">
        <w:rPr>
          <w:rFonts w:ascii="Arial" w:hAnsi="Arial" w:cs="Arial"/>
          <w:b/>
        </w:rPr>
        <w:t>Proposed Text Noticed for 3</w:t>
      </w:r>
      <w:r w:rsidRPr="00B40DE7">
        <w:rPr>
          <w:rFonts w:ascii="Arial" w:hAnsi="Arial" w:cs="Arial"/>
          <w:b/>
          <w:vertAlign w:val="superscript"/>
        </w:rPr>
        <w:t>rd</w:t>
      </w:r>
      <w:r w:rsidRPr="00B40DE7">
        <w:rPr>
          <w:rFonts w:ascii="Arial" w:hAnsi="Arial" w:cs="Arial"/>
          <w:b/>
        </w:rPr>
        <w:t xml:space="preserve"> 15-day Comment Period on Modified Text:</w:t>
      </w:r>
    </w:p>
    <w:p w14:paraId="00BD8387" w14:textId="3AC13B16" w:rsidR="00997FFE" w:rsidRPr="00997FFE" w:rsidRDefault="00997FFE" w:rsidP="00997FFE">
      <w:pPr>
        <w:pStyle w:val="BodyText3"/>
        <w:widowControl w:val="0"/>
        <w:spacing w:after="360"/>
        <w:rPr>
          <w:rFonts w:ascii="Arial" w:hAnsi="Arial" w:cs="Arial"/>
          <w:b/>
        </w:rPr>
      </w:pPr>
      <w:r w:rsidRPr="007A4CED">
        <w:rPr>
          <w:rFonts w:ascii="Arial" w:hAnsi="Arial" w:cs="Arial"/>
        </w:rPr>
        <w:t>The proposed text is indicated by bold italic</w:t>
      </w:r>
      <w:r>
        <w:rPr>
          <w:rFonts w:ascii="Arial" w:hAnsi="Arial" w:cs="Arial"/>
        </w:rPr>
        <w:t xml:space="preserve"> Arial</w:t>
      </w:r>
      <w:r w:rsidRPr="007A4CED">
        <w:rPr>
          <w:rFonts w:ascii="Arial" w:hAnsi="Arial" w:cs="Arial"/>
        </w:rPr>
        <w:t xml:space="preserve"> font and </w:t>
      </w:r>
      <w:r>
        <w:rPr>
          <w:rFonts w:ascii="Arial" w:hAnsi="Arial" w:cs="Arial"/>
        </w:rPr>
        <w:t xml:space="preserve">single </w:t>
      </w:r>
      <w:r w:rsidRPr="007A4CED">
        <w:rPr>
          <w:rFonts w:ascii="Arial" w:hAnsi="Arial" w:cs="Arial"/>
        </w:rPr>
        <w:t>un</w:t>
      </w:r>
      <w:r>
        <w:rPr>
          <w:rFonts w:ascii="Arial" w:hAnsi="Arial" w:cs="Arial"/>
        </w:rPr>
        <w:t>derline</w:t>
      </w:r>
      <w:r w:rsidRPr="007A4CED">
        <w:rPr>
          <w:rFonts w:ascii="Arial" w:hAnsi="Arial" w:cs="Arial"/>
        </w:rPr>
        <w:t xml:space="preserve">, thus: </w:t>
      </w:r>
      <w:r w:rsidRPr="007A4CED">
        <w:rPr>
          <w:rFonts w:ascii="Arial" w:hAnsi="Arial" w:cs="Arial"/>
          <w:b/>
          <w:i/>
          <w:u w:val="single"/>
        </w:rPr>
        <w:t>added language</w:t>
      </w:r>
      <w:r w:rsidRPr="007A4CED">
        <w:rPr>
          <w:rFonts w:ascii="Arial" w:hAnsi="Arial" w:cs="Arial"/>
        </w:rPr>
        <w:t>.  Deletions are indicated by bold italic</w:t>
      </w:r>
      <w:r>
        <w:rPr>
          <w:rFonts w:ascii="Arial" w:hAnsi="Arial" w:cs="Arial"/>
        </w:rPr>
        <w:t xml:space="preserve"> Arial</w:t>
      </w:r>
      <w:r w:rsidRPr="007A4CED">
        <w:rPr>
          <w:rFonts w:ascii="Arial" w:hAnsi="Arial" w:cs="Arial"/>
        </w:rPr>
        <w:t xml:space="preserve"> font and single strikethrough, thus: </w:t>
      </w:r>
      <w:r w:rsidRPr="007A4CED">
        <w:rPr>
          <w:rFonts w:ascii="Arial" w:hAnsi="Arial" w:cs="Arial"/>
          <w:b/>
          <w:i/>
          <w:strike/>
        </w:rPr>
        <w:t>deleted language</w:t>
      </w:r>
      <w:r w:rsidRPr="007A4CED">
        <w:rPr>
          <w:rFonts w:ascii="Arial" w:hAnsi="Arial" w:cs="Arial"/>
        </w:rPr>
        <w:t>.</w:t>
      </w:r>
    </w:p>
    <w:p w14:paraId="32E42872" w14:textId="6DE445A8" w:rsidR="002E7D13" w:rsidRPr="00BD6BEE" w:rsidRDefault="002158B7" w:rsidP="00BD6BEE">
      <w:pPr>
        <w:pStyle w:val="Heading1"/>
        <w:spacing w:after="360"/>
        <w:jc w:val="center"/>
        <w:rPr>
          <w:rFonts w:ascii="Arial Bold" w:hAnsi="Arial Bold" w:cs="Arial"/>
          <w:b/>
          <w:bCs/>
          <w:color w:val="auto"/>
          <w:sz w:val="24"/>
          <w:szCs w:val="24"/>
        </w:rPr>
      </w:pPr>
      <w:r w:rsidRPr="00BD6BEE">
        <w:rPr>
          <w:rFonts w:ascii="Arial Bold" w:hAnsi="Arial Bold" w:cs="Arial"/>
          <w:b/>
          <w:bCs/>
          <w:color w:val="auto"/>
          <w:sz w:val="24"/>
          <w:szCs w:val="24"/>
        </w:rPr>
        <w:t>SUMMARY OF PROPOSED CHANGES</w:t>
      </w:r>
    </w:p>
    <w:p w14:paraId="0093CA92" w14:textId="795A81F7" w:rsidR="00FC0228" w:rsidRPr="004C06DF" w:rsidRDefault="000F6BF5" w:rsidP="004C06DF">
      <w:pPr>
        <w:pStyle w:val="Heading2"/>
        <w:rPr>
          <w:rFonts w:ascii="Arial" w:hAnsi="Arial" w:cs="Arial"/>
          <w:b/>
          <w:bCs/>
          <w:color w:val="auto"/>
          <w:sz w:val="24"/>
          <w:szCs w:val="24"/>
        </w:rPr>
      </w:pPr>
      <w:r>
        <w:rPr>
          <w:rFonts w:ascii="Arial" w:hAnsi="Arial" w:cs="Arial"/>
          <w:b/>
          <w:bCs/>
          <w:color w:val="auto"/>
          <w:sz w:val="24"/>
          <w:szCs w:val="24"/>
        </w:rPr>
        <w:t xml:space="preserve">Section 9785. </w:t>
      </w:r>
      <w:r w:rsidR="00FC0228" w:rsidRPr="00FC0228">
        <w:rPr>
          <w:rFonts w:ascii="Arial" w:hAnsi="Arial" w:cs="Arial"/>
          <w:b/>
          <w:bCs/>
          <w:color w:val="auto"/>
          <w:sz w:val="24"/>
          <w:szCs w:val="24"/>
        </w:rPr>
        <w:t>Reporting Duties of the Primary Treating Physician.</w:t>
      </w:r>
    </w:p>
    <w:p w14:paraId="48624C86" w14:textId="02546242" w:rsidR="00FC0228" w:rsidRDefault="004C06DF" w:rsidP="00FC0228">
      <w:pPr>
        <w:rPr>
          <w:rFonts w:ascii="Arial" w:hAnsi="Arial" w:cs="Arial"/>
          <w:bCs/>
          <w:sz w:val="24"/>
          <w:szCs w:val="24"/>
        </w:rPr>
      </w:pPr>
      <w:r w:rsidRPr="00861574">
        <w:rPr>
          <w:rFonts w:ascii="Arial" w:hAnsi="Arial" w:cs="Arial"/>
          <w:bCs/>
          <w:sz w:val="24"/>
          <w:szCs w:val="24"/>
        </w:rPr>
        <w:t>(</w:t>
      </w:r>
      <w:r>
        <w:rPr>
          <w:rFonts w:ascii="Arial" w:hAnsi="Arial" w:cs="Arial"/>
          <w:bCs/>
          <w:sz w:val="24"/>
          <w:szCs w:val="24"/>
        </w:rPr>
        <w:t xml:space="preserve">d) </w:t>
      </w:r>
      <w:r w:rsidR="00247EA8">
        <w:rPr>
          <w:rFonts w:ascii="Arial" w:hAnsi="Arial" w:cs="Arial"/>
          <w:bCs/>
          <w:sz w:val="24"/>
          <w:szCs w:val="24"/>
        </w:rPr>
        <w:t xml:space="preserve">- </w:t>
      </w:r>
      <w:r>
        <w:rPr>
          <w:rFonts w:ascii="Arial" w:hAnsi="Arial" w:cs="Arial"/>
          <w:bCs/>
          <w:sz w:val="24"/>
          <w:szCs w:val="24"/>
        </w:rPr>
        <w:t xml:space="preserve">Amend to </w:t>
      </w:r>
      <w:r w:rsidR="00272200">
        <w:rPr>
          <w:rFonts w:ascii="Arial" w:hAnsi="Arial" w:cs="Arial"/>
          <w:bCs/>
          <w:sz w:val="24"/>
          <w:szCs w:val="24"/>
        </w:rPr>
        <w:t>delete “secure</w:t>
      </w:r>
      <w:r w:rsidR="00BD3947">
        <w:rPr>
          <w:rFonts w:ascii="Arial" w:hAnsi="Arial" w:cs="Arial"/>
          <w:bCs/>
          <w:sz w:val="24"/>
          <w:szCs w:val="24"/>
        </w:rPr>
        <w:t xml:space="preserve"> email</w:t>
      </w:r>
      <w:r w:rsidR="00272200">
        <w:rPr>
          <w:rFonts w:ascii="Arial" w:hAnsi="Arial" w:cs="Arial"/>
          <w:bCs/>
          <w:sz w:val="24"/>
          <w:szCs w:val="24"/>
        </w:rPr>
        <w:t>” and replace with “encrypted</w:t>
      </w:r>
      <w:r w:rsidR="00BD3947">
        <w:rPr>
          <w:rFonts w:ascii="Arial" w:hAnsi="Arial" w:cs="Arial"/>
          <w:bCs/>
          <w:sz w:val="24"/>
          <w:szCs w:val="24"/>
        </w:rPr>
        <w:t xml:space="preserve"> electronic mail</w:t>
      </w:r>
      <w:r w:rsidR="00272200">
        <w:rPr>
          <w:rFonts w:ascii="Arial" w:hAnsi="Arial" w:cs="Arial"/>
          <w:bCs/>
          <w:sz w:val="24"/>
          <w:szCs w:val="24"/>
        </w:rPr>
        <w:t>.</w:t>
      </w:r>
      <w:r w:rsidR="00BD3947">
        <w:rPr>
          <w:rFonts w:ascii="Arial" w:hAnsi="Arial" w:cs="Arial"/>
          <w:bCs/>
          <w:sz w:val="24"/>
          <w:szCs w:val="24"/>
        </w:rPr>
        <w:t>”</w:t>
      </w:r>
      <w:r w:rsidR="00230368">
        <w:rPr>
          <w:rFonts w:ascii="Arial" w:hAnsi="Arial" w:cs="Arial"/>
          <w:bCs/>
          <w:sz w:val="24"/>
          <w:szCs w:val="24"/>
        </w:rPr>
        <w:t xml:space="preserve"> Also delete the next “secure” (preceding “electronic transmission”</w:t>
      </w:r>
      <w:r w:rsidR="00EF4CF5">
        <w:rPr>
          <w:rFonts w:ascii="Arial" w:hAnsi="Arial" w:cs="Arial"/>
          <w:bCs/>
          <w:sz w:val="24"/>
          <w:szCs w:val="24"/>
        </w:rPr>
        <w:t>).</w:t>
      </w:r>
    </w:p>
    <w:p w14:paraId="32F95796" w14:textId="44E80B74" w:rsidR="0079117D" w:rsidRPr="001906B8" w:rsidRDefault="0079117D" w:rsidP="00BD6BEE">
      <w:pPr>
        <w:pStyle w:val="Heading2"/>
        <w:rPr>
          <w:rFonts w:ascii="Arial" w:hAnsi="Arial" w:cs="Arial"/>
          <w:b/>
          <w:bCs/>
          <w:color w:val="auto"/>
          <w:sz w:val="24"/>
          <w:szCs w:val="24"/>
        </w:rPr>
      </w:pPr>
      <w:r w:rsidRPr="001906B8">
        <w:rPr>
          <w:rFonts w:ascii="Arial" w:hAnsi="Arial" w:cs="Arial"/>
          <w:b/>
          <w:bCs/>
          <w:color w:val="auto"/>
          <w:sz w:val="24"/>
          <w:szCs w:val="24"/>
        </w:rPr>
        <w:t>Section</w:t>
      </w:r>
      <w:r w:rsidR="00E33A2F" w:rsidRPr="001906B8">
        <w:rPr>
          <w:rFonts w:ascii="Arial" w:hAnsi="Arial" w:cs="Arial"/>
          <w:b/>
          <w:bCs/>
          <w:color w:val="auto"/>
          <w:sz w:val="24"/>
          <w:szCs w:val="24"/>
        </w:rPr>
        <w:t xml:space="preserve"> 9792.6.1.  Utilization Review Standards—</w:t>
      </w:r>
      <w:r w:rsidR="00E33A2F" w:rsidRPr="00350B33">
        <w:rPr>
          <w:rFonts w:ascii="Arial" w:hAnsi="Arial" w:cs="Arial"/>
          <w:b/>
          <w:bCs/>
          <w:color w:val="auto"/>
          <w:sz w:val="24"/>
          <w:szCs w:val="24"/>
        </w:rPr>
        <w:t>Definitions</w:t>
      </w:r>
      <w:r w:rsidR="00746637" w:rsidRPr="001906B8">
        <w:rPr>
          <w:rFonts w:ascii="Arial" w:hAnsi="Arial" w:cs="Arial"/>
          <w:b/>
          <w:bCs/>
          <w:color w:val="auto"/>
          <w:sz w:val="24"/>
          <w:szCs w:val="24"/>
        </w:rPr>
        <w:t>.</w:t>
      </w:r>
    </w:p>
    <w:p w14:paraId="3D3BB321" w14:textId="481D2B86" w:rsidR="000540B1" w:rsidRPr="00861574" w:rsidRDefault="00FF31FA">
      <w:pPr>
        <w:rPr>
          <w:rFonts w:ascii="Arial" w:hAnsi="Arial" w:cs="Arial"/>
          <w:bCs/>
          <w:sz w:val="24"/>
          <w:szCs w:val="24"/>
        </w:rPr>
      </w:pPr>
      <w:r w:rsidRPr="00861574">
        <w:rPr>
          <w:rFonts w:ascii="Arial" w:hAnsi="Arial" w:cs="Arial"/>
          <w:bCs/>
          <w:sz w:val="24"/>
          <w:szCs w:val="24"/>
        </w:rPr>
        <w:t>(u)(</w:t>
      </w:r>
      <w:r w:rsidR="000540B1" w:rsidRPr="00861574">
        <w:rPr>
          <w:rFonts w:ascii="Arial" w:hAnsi="Arial" w:cs="Arial"/>
          <w:bCs/>
          <w:sz w:val="24"/>
          <w:szCs w:val="24"/>
        </w:rPr>
        <w:t>2</w:t>
      </w:r>
      <w:r w:rsidRPr="00861574">
        <w:rPr>
          <w:rFonts w:ascii="Arial" w:hAnsi="Arial" w:cs="Arial"/>
          <w:bCs/>
          <w:sz w:val="24"/>
          <w:szCs w:val="24"/>
        </w:rPr>
        <w:t>) –</w:t>
      </w:r>
      <w:r w:rsidR="00C8768F" w:rsidRPr="00861574">
        <w:rPr>
          <w:rFonts w:ascii="Arial" w:hAnsi="Arial" w:cs="Arial"/>
          <w:bCs/>
          <w:sz w:val="24"/>
          <w:szCs w:val="24"/>
        </w:rPr>
        <w:t xml:space="preserve"> Amend to </w:t>
      </w:r>
      <w:r w:rsidR="00861574" w:rsidRPr="00861574">
        <w:rPr>
          <w:rFonts w:ascii="Arial" w:hAnsi="Arial" w:cs="Arial"/>
          <w:bCs/>
          <w:sz w:val="24"/>
          <w:szCs w:val="24"/>
        </w:rPr>
        <w:t>indicate that a</w:t>
      </w:r>
      <w:r w:rsidR="00CC2F51">
        <w:rPr>
          <w:rFonts w:ascii="Arial" w:hAnsi="Arial" w:cs="Arial"/>
          <w:bCs/>
          <w:sz w:val="24"/>
          <w:szCs w:val="24"/>
        </w:rPr>
        <w:t xml:space="preserve"> request for authorization</w:t>
      </w:r>
      <w:r w:rsidR="00861574" w:rsidRPr="00861574">
        <w:rPr>
          <w:rFonts w:ascii="Arial" w:hAnsi="Arial" w:cs="Arial"/>
          <w:bCs/>
          <w:sz w:val="24"/>
          <w:szCs w:val="24"/>
        </w:rPr>
        <w:t xml:space="preserve"> </w:t>
      </w:r>
      <w:r w:rsidR="00CC2F51">
        <w:rPr>
          <w:rFonts w:ascii="Arial" w:hAnsi="Arial" w:cs="Arial"/>
          <w:bCs/>
          <w:sz w:val="24"/>
          <w:szCs w:val="24"/>
        </w:rPr>
        <w:t>(</w:t>
      </w:r>
      <w:r w:rsidR="00861574" w:rsidRPr="00861574">
        <w:rPr>
          <w:rFonts w:ascii="Arial" w:hAnsi="Arial" w:cs="Arial"/>
          <w:bCs/>
          <w:sz w:val="24"/>
          <w:szCs w:val="24"/>
        </w:rPr>
        <w:t>RFA</w:t>
      </w:r>
      <w:r w:rsidR="00CC2F51">
        <w:rPr>
          <w:rFonts w:ascii="Arial" w:hAnsi="Arial" w:cs="Arial"/>
          <w:bCs/>
          <w:sz w:val="24"/>
          <w:szCs w:val="24"/>
        </w:rPr>
        <w:t>)</w:t>
      </w:r>
      <w:r w:rsidR="00861574" w:rsidRPr="00861574">
        <w:rPr>
          <w:rFonts w:ascii="Arial" w:hAnsi="Arial" w:cs="Arial"/>
          <w:bCs/>
          <w:sz w:val="24"/>
          <w:szCs w:val="24"/>
        </w:rPr>
        <w:t xml:space="preserve"> “shall” (instead of “may”) be deemed completed following receipt of information, test results, or a specialized consultation requested under section 9792.9.6.</w:t>
      </w:r>
    </w:p>
    <w:p w14:paraId="31BE1DCE" w14:textId="41EB78AD" w:rsidR="00082E48" w:rsidRDefault="00E60C84">
      <w:pPr>
        <w:rPr>
          <w:rFonts w:ascii="Arial" w:hAnsi="Arial" w:cs="Arial"/>
          <w:bCs/>
          <w:sz w:val="24"/>
          <w:szCs w:val="24"/>
        </w:rPr>
      </w:pPr>
      <w:r w:rsidRPr="00C80EB8">
        <w:rPr>
          <w:rFonts w:ascii="Arial" w:hAnsi="Arial" w:cs="Arial"/>
          <w:bCs/>
          <w:sz w:val="24"/>
          <w:szCs w:val="24"/>
        </w:rPr>
        <w:t>(u)(3)</w:t>
      </w:r>
      <w:r w:rsidR="00C711C4" w:rsidRPr="00C80EB8">
        <w:rPr>
          <w:rFonts w:ascii="Arial" w:hAnsi="Arial" w:cs="Arial"/>
          <w:bCs/>
          <w:sz w:val="24"/>
          <w:szCs w:val="24"/>
        </w:rPr>
        <w:t xml:space="preserve"> </w:t>
      </w:r>
      <w:r w:rsidR="00932D7D" w:rsidRPr="00C80EB8">
        <w:rPr>
          <w:rFonts w:ascii="Arial" w:hAnsi="Arial" w:cs="Arial"/>
          <w:bCs/>
          <w:sz w:val="24"/>
          <w:szCs w:val="24"/>
        </w:rPr>
        <w:t>–</w:t>
      </w:r>
      <w:r w:rsidR="00861574" w:rsidRPr="00C80EB8">
        <w:rPr>
          <w:rFonts w:ascii="Arial" w:hAnsi="Arial" w:cs="Arial"/>
          <w:bCs/>
          <w:sz w:val="24"/>
          <w:szCs w:val="24"/>
        </w:rPr>
        <w:t xml:space="preserve"> </w:t>
      </w:r>
      <w:r w:rsidRPr="00C80EB8">
        <w:rPr>
          <w:rFonts w:ascii="Arial" w:hAnsi="Arial" w:cs="Arial"/>
          <w:bCs/>
          <w:sz w:val="24"/>
          <w:szCs w:val="24"/>
        </w:rPr>
        <w:t>A</w:t>
      </w:r>
      <w:r w:rsidR="00932D7D" w:rsidRPr="00C80EB8">
        <w:rPr>
          <w:rFonts w:ascii="Arial" w:hAnsi="Arial" w:cs="Arial"/>
          <w:bCs/>
          <w:sz w:val="24"/>
          <w:szCs w:val="24"/>
        </w:rPr>
        <w:t xml:space="preserve">mend </w:t>
      </w:r>
      <w:r w:rsidR="00861574" w:rsidRPr="00C80EB8">
        <w:rPr>
          <w:rFonts w:ascii="Arial" w:hAnsi="Arial" w:cs="Arial"/>
          <w:bCs/>
          <w:sz w:val="24"/>
          <w:szCs w:val="24"/>
        </w:rPr>
        <w:t xml:space="preserve">to delete “secure” regarding electronic </w:t>
      </w:r>
      <w:r w:rsidR="00C80EB8" w:rsidRPr="00C80EB8">
        <w:rPr>
          <w:rFonts w:ascii="Arial" w:hAnsi="Arial" w:cs="Arial"/>
          <w:bCs/>
          <w:sz w:val="24"/>
          <w:szCs w:val="24"/>
        </w:rPr>
        <w:t xml:space="preserve">mail </w:t>
      </w:r>
      <w:r w:rsidR="00861574" w:rsidRPr="00C80EB8">
        <w:rPr>
          <w:rFonts w:ascii="Arial" w:hAnsi="Arial" w:cs="Arial"/>
          <w:bCs/>
          <w:sz w:val="24"/>
          <w:szCs w:val="24"/>
        </w:rPr>
        <w:t xml:space="preserve">submission of an RFA. </w:t>
      </w:r>
      <w:r w:rsidR="00C80EB8" w:rsidRPr="00C80EB8">
        <w:rPr>
          <w:rFonts w:ascii="Arial" w:hAnsi="Arial" w:cs="Arial"/>
          <w:bCs/>
          <w:sz w:val="24"/>
          <w:szCs w:val="24"/>
        </w:rPr>
        <w:t xml:space="preserve">The text now </w:t>
      </w:r>
      <w:r w:rsidR="00A87179">
        <w:rPr>
          <w:rFonts w:ascii="Arial" w:hAnsi="Arial" w:cs="Arial"/>
          <w:bCs/>
          <w:sz w:val="24"/>
          <w:szCs w:val="24"/>
        </w:rPr>
        <w:t>reflect</w:t>
      </w:r>
      <w:r w:rsidR="00C80EB8" w:rsidRPr="00C80EB8">
        <w:rPr>
          <w:rFonts w:ascii="Arial" w:hAnsi="Arial" w:cs="Arial"/>
          <w:bCs/>
          <w:sz w:val="24"/>
          <w:szCs w:val="24"/>
        </w:rPr>
        <w:t xml:space="preserve">s that </w:t>
      </w:r>
      <w:r w:rsidR="00A87179">
        <w:rPr>
          <w:rFonts w:ascii="Arial" w:hAnsi="Arial" w:cs="Arial"/>
          <w:bCs/>
          <w:sz w:val="24"/>
          <w:szCs w:val="24"/>
        </w:rPr>
        <w:t>an</w:t>
      </w:r>
      <w:r w:rsidR="00C80EB8" w:rsidRPr="00C80EB8">
        <w:rPr>
          <w:rFonts w:ascii="Arial" w:hAnsi="Arial" w:cs="Arial"/>
          <w:bCs/>
          <w:sz w:val="24"/>
          <w:szCs w:val="24"/>
        </w:rPr>
        <w:t xml:space="preserve"> RFA</w:t>
      </w:r>
      <w:r w:rsidR="00861574" w:rsidRPr="00C80EB8">
        <w:rPr>
          <w:rFonts w:ascii="Arial" w:hAnsi="Arial" w:cs="Arial"/>
          <w:bCs/>
          <w:sz w:val="24"/>
          <w:szCs w:val="24"/>
        </w:rPr>
        <w:t xml:space="preserve"> may be sent electronically </w:t>
      </w:r>
      <w:proofErr w:type="gramStart"/>
      <w:r w:rsidR="00861574" w:rsidRPr="00C80EB8">
        <w:rPr>
          <w:rFonts w:ascii="Arial" w:hAnsi="Arial" w:cs="Arial"/>
          <w:bCs/>
          <w:sz w:val="24"/>
          <w:szCs w:val="24"/>
        </w:rPr>
        <w:t>through the use of</w:t>
      </w:r>
      <w:proofErr w:type="gramEnd"/>
      <w:r w:rsidR="00861574" w:rsidRPr="00C80EB8">
        <w:rPr>
          <w:rFonts w:ascii="Arial" w:hAnsi="Arial" w:cs="Arial"/>
          <w:bCs/>
          <w:sz w:val="24"/>
          <w:szCs w:val="24"/>
        </w:rPr>
        <w:t xml:space="preserve"> an </w:t>
      </w:r>
      <w:r w:rsidR="00C80EB8" w:rsidRPr="00C80EB8">
        <w:rPr>
          <w:rFonts w:ascii="Arial" w:hAnsi="Arial" w:cs="Arial"/>
          <w:bCs/>
          <w:sz w:val="24"/>
          <w:szCs w:val="24"/>
        </w:rPr>
        <w:t>“</w:t>
      </w:r>
      <w:r w:rsidR="00861574" w:rsidRPr="00C80EB8">
        <w:rPr>
          <w:rFonts w:ascii="Arial" w:hAnsi="Arial" w:cs="Arial"/>
          <w:bCs/>
          <w:sz w:val="24"/>
          <w:szCs w:val="24"/>
        </w:rPr>
        <w:t>encrypted email system</w:t>
      </w:r>
      <w:r w:rsidR="00C80EB8" w:rsidRPr="00C80EB8">
        <w:rPr>
          <w:rFonts w:ascii="Arial" w:hAnsi="Arial" w:cs="Arial"/>
          <w:bCs/>
          <w:sz w:val="24"/>
          <w:szCs w:val="24"/>
        </w:rPr>
        <w:t>.</w:t>
      </w:r>
      <w:r w:rsidR="00640841">
        <w:rPr>
          <w:rFonts w:ascii="Arial" w:hAnsi="Arial" w:cs="Arial"/>
          <w:bCs/>
          <w:sz w:val="24"/>
          <w:szCs w:val="24"/>
        </w:rPr>
        <w:t>”</w:t>
      </w:r>
    </w:p>
    <w:p w14:paraId="4DE42F93" w14:textId="5FF6B8DE" w:rsidR="002171FC" w:rsidRPr="00C80EB8" w:rsidRDefault="002171FC">
      <w:pPr>
        <w:rPr>
          <w:rFonts w:ascii="Arial" w:hAnsi="Arial" w:cs="Arial"/>
          <w:bCs/>
          <w:sz w:val="24"/>
          <w:szCs w:val="24"/>
        </w:rPr>
      </w:pPr>
      <w:r>
        <w:rPr>
          <w:rFonts w:ascii="Arial" w:hAnsi="Arial" w:cs="Arial"/>
          <w:bCs/>
          <w:sz w:val="24"/>
          <w:szCs w:val="24"/>
        </w:rPr>
        <w:t>(bb) – Amend to delete “secure” regarding</w:t>
      </w:r>
      <w:r w:rsidR="00F44DEC">
        <w:rPr>
          <w:rFonts w:ascii="Arial" w:hAnsi="Arial" w:cs="Arial"/>
          <w:bCs/>
          <w:sz w:val="24"/>
          <w:szCs w:val="24"/>
        </w:rPr>
        <w:t xml:space="preserve"> transmission of an employee’s electronic health records.</w:t>
      </w:r>
      <w:r w:rsidR="002365CD">
        <w:rPr>
          <w:rFonts w:ascii="Arial" w:hAnsi="Arial" w:cs="Arial"/>
          <w:bCs/>
          <w:sz w:val="24"/>
          <w:szCs w:val="24"/>
        </w:rPr>
        <w:t xml:space="preserve"> The text now reflects that transmission of such records</w:t>
      </w:r>
      <w:r w:rsidR="00145E9F">
        <w:rPr>
          <w:rFonts w:ascii="Arial" w:hAnsi="Arial" w:cs="Arial"/>
          <w:bCs/>
          <w:sz w:val="24"/>
          <w:szCs w:val="24"/>
        </w:rPr>
        <w:t xml:space="preserve">, if agreed to, </w:t>
      </w:r>
      <w:r w:rsidR="002365CD">
        <w:rPr>
          <w:rFonts w:ascii="Arial" w:hAnsi="Arial" w:cs="Arial"/>
          <w:bCs/>
          <w:sz w:val="24"/>
          <w:szCs w:val="24"/>
        </w:rPr>
        <w:t xml:space="preserve">may be sent </w:t>
      </w:r>
      <w:proofErr w:type="gramStart"/>
      <w:r w:rsidR="002365CD">
        <w:rPr>
          <w:rFonts w:ascii="Arial" w:hAnsi="Arial" w:cs="Arial"/>
          <w:bCs/>
          <w:sz w:val="24"/>
          <w:szCs w:val="24"/>
        </w:rPr>
        <w:t>through the use of</w:t>
      </w:r>
      <w:proofErr w:type="gramEnd"/>
      <w:r w:rsidR="002365CD">
        <w:rPr>
          <w:rFonts w:ascii="Arial" w:hAnsi="Arial" w:cs="Arial"/>
          <w:bCs/>
          <w:sz w:val="24"/>
          <w:szCs w:val="24"/>
        </w:rPr>
        <w:t xml:space="preserve"> an “encrypted” email system</w:t>
      </w:r>
      <w:r w:rsidR="000963D6">
        <w:rPr>
          <w:rFonts w:ascii="Arial" w:hAnsi="Arial" w:cs="Arial"/>
          <w:bCs/>
          <w:sz w:val="24"/>
          <w:szCs w:val="24"/>
        </w:rPr>
        <w:t xml:space="preserve"> or EDI system</w:t>
      </w:r>
      <w:r w:rsidR="002365CD">
        <w:rPr>
          <w:rFonts w:ascii="Arial" w:hAnsi="Arial" w:cs="Arial"/>
          <w:bCs/>
          <w:sz w:val="24"/>
          <w:szCs w:val="24"/>
        </w:rPr>
        <w:t>.</w:t>
      </w:r>
    </w:p>
    <w:p w14:paraId="251D7DA9" w14:textId="6DEB56F0" w:rsidR="000D7043" w:rsidRPr="00A05959" w:rsidRDefault="009E2E6D" w:rsidP="00A05959">
      <w:pPr>
        <w:pStyle w:val="Heading2"/>
        <w:rPr>
          <w:rFonts w:ascii="Arial Bold" w:eastAsia="Times New Roman" w:hAnsi="Arial Bold" w:cs="Arial"/>
          <w:b/>
          <w:bCs/>
          <w:color w:val="auto"/>
          <w:sz w:val="24"/>
          <w:szCs w:val="24"/>
        </w:rPr>
      </w:pPr>
      <w:r w:rsidRPr="00A05959">
        <w:rPr>
          <w:rFonts w:ascii="Arial Bold" w:eastAsia="Times New Roman" w:hAnsi="Arial Bold" w:cs="Arial"/>
          <w:b/>
          <w:bCs/>
          <w:color w:val="auto"/>
          <w:sz w:val="24"/>
          <w:szCs w:val="24"/>
        </w:rPr>
        <w:lastRenderedPageBreak/>
        <w:t xml:space="preserve">Section </w:t>
      </w:r>
      <w:r w:rsidR="000D7043" w:rsidRPr="00A05959">
        <w:rPr>
          <w:rFonts w:ascii="Arial Bold" w:eastAsia="Times New Roman" w:hAnsi="Arial Bold" w:cs="Arial"/>
          <w:b/>
          <w:bCs/>
          <w:color w:val="auto"/>
          <w:sz w:val="24"/>
          <w:szCs w:val="24"/>
        </w:rPr>
        <w:t>9792.7. Utilization Review Standards—Applicability</w:t>
      </w:r>
      <w:r w:rsidR="007E6860" w:rsidRPr="00A05959">
        <w:rPr>
          <w:rFonts w:ascii="Arial Bold" w:eastAsia="Times New Roman" w:hAnsi="Arial Bold" w:cs="Arial"/>
          <w:b/>
          <w:bCs/>
          <w:color w:val="auto"/>
          <w:sz w:val="24"/>
          <w:szCs w:val="24"/>
        </w:rPr>
        <w:t>.</w:t>
      </w:r>
    </w:p>
    <w:p w14:paraId="148F6E7C" w14:textId="6F81D890" w:rsidR="005E2844" w:rsidRPr="002116CE" w:rsidRDefault="005E2844" w:rsidP="005E2189">
      <w:pPr>
        <w:spacing w:after="240"/>
        <w:rPr>
          <w:rFonts w:ascii="Arial" w:hAnsi="Arial" w:cs="Arial"/>
          <w:sz w:val="24"/>
          <w:szCs w:val="24"/>
        </w:rPr>
      </w:pPr>
      <w:r w:rsidRPr="002116CE">
        <w:rPr>
          <w:rFonts w:ascii="Arial" w:hAnsi="Arial" w:cs="Arial"/>
          <w:sz w:val="24"/>
          <w:szCs w:val="24"/>
        </w:rPr>
        <w:t xml:space="preserve">(n) </w:t>
      </w:r>
      <w:r w:rsidR="00C81585">
        <w:rPr>
          <w:rFonts w:ascii="Arial" w:hAnsi="Arial" w:cs="Arial"/>
          <w:sz w:val="24"/>
          <w:szCs w:val="24"/>
        </w:rPr>
        <w:t xml:space="preserve">- </w:t>
      </w:r>
      <w:r w:rsidRPr="002116CE">
        <w:rPr>
          <w:rFonts w:ascii="Arial" w:hAnsi="Arial" w:cs="Arial"/>
          <w:sz w:val="24"/>
          <w:szCs w:val="24"/>
        </w:rPr>
        <w:t xml:space="preserve">Added text </w:t>
      </w:r>
      <w:r w:rsidR="002116CE" w:rsidRPr="002116CE">
        <w:rPr>
          <w:rFonts w:ascii="Arial" w:hAnsi="Arial" w:cs="Arial"/>
          <w:sz w:val="24"/>
          <w:szCs w:val="24"/>
        </w:rPr>
        <w:t>requiring UR organizations to retain file</w:t>
      </w:r>
      <w:r w:rsidR="002116CE">
        <w:rPr>
          <w:rFonts w:ascii="Arial" w:hAnsi="Arial" w:cs="Arial"/>
          <w:sz w:val="24"/>
          <w:szCs w:val="24"/>
        </w:rPr>
        <w:t>s</w:t>
      </w:r>
      <w:r w:rsidR="002116CE" w:rsidRPr="002116CE">
        <w:rPr>
          <w:rFonts w:ascii="Arial" w:hAnsi="Arial" w:cs="Arial"/>
          <w:sz w:val="24"/>
          <w:szCs w:val="24"/>
        </w:rPr>
        <w:t xml:space="preserve"> and other records pertaining to the UR process for at least 3 years following either the most recent UR decision for each injured employee or the date on which any appeal from the assessment of penalties is final, whichever date is later. Claims Administrators are to retain files as set forth in section 10102 of title 8 of the California Code of Regulations.</w:t>
      </w:r>
    </w:p>
    <w:p w14:paraId="31C54C3B" w14:textId="3DC0A5FA" w:rsidR="008E6E7F" w:rsidRDefault="008E6E7F" w:rsidP="00A05959">
      <w:pPr>
        <w:pStyle w:val="Heading2"/>
        <w:rPr>
          <w:rFonts w:ascii="Arial Bold" w:hAnsi="Arial Bold" w:cs="Arial"/>
          <w:b/>
          <w:bCs/>
          <w:color w:val="auto"/>
          <w:sz w:val="24"/>
          <w:szCs w:val="24"/>
        </w:rPr>
      </w:pPr>
      <w:r>
        <w:rPr>
          <w:rFonts w:ascii="Arial Bold" w:hAnsi="Arial Bold" w:cs="Arial"/>
          <w:b/>
          <w:bCs/>
          <w:color w:val="auto"/>
          <w:sz w:val="24"/>
          <w:szCs w:val="24"/>
        </w:rPr>
        <w:t xml:space="preserve">Section 9792.9.4. Utilization Review – Decisions to </w:t>
      </w:r>
      <w:r w:rsidR="00756B36">
        <w:rPr>
          <w:rFonts w:ascii="Arial Bold" w:hAnsi="Arial Bold" w:cs="Arial"/>
          <w:b/>
          <w:bCs/>
          <w:color w:val="auto"/>
          <w:sz w:val="24"/>
          <w:szCs w:val="24"/>
        </w:rPr>
        <w:t>Approve a Request for Authorization.</w:t>
      </w:r>
    </w:p>
    <w:p w14:paraId="326A8D7D" w14:textId="758C3009" w:rsidR="00756B36" w:rsidRPr="00756B36" w:rsidRDefault="00756B36" w:rsidP="00756B36">
      <w:r>
        <w:rPr>
          <w:rFonts w:ascii="Arial" w:hAnsi="Arial" w:cs="Arial"/>
          <w:bCs/>
          <w:sz w:val="24"/>
          <w:szCs w:val="24"/>
        </w:rPr>
        <w:t>(</w:t>
      </w:r>
      <w:r w:rsidR="00C81585">
        <w:rPr>
          <w:rFonts w:ascii="Arial" w:hAnsi="Arial" w:cs="Arial"/>
          <w:bCs/>
          <w:sz w:val="24"/>
          <w:szCs w:val="24"/>
        </w:rPr>
        <w:t>b</w:t>
      </w:r>
      <w:r w:rsidRPr="00CD7283">
        <w:rPr>
          <w:rFonts w:ascii="Arial" w:hAnsi="Arial" w:cs="Arial"/>
          <w:bCs/>
          <w:sz w:val="24"/>
          <w:szCs w:val="24"/>
        </w:rPr>
        <w:t>)</w:t>
      </w:r>
      <w:r w:rsidR="00C81585">
        <w:rPr>
          <w:rFonts w:ascii="Arial" w:hAnsi="Arial" w:cs="Arial"/>
          <w:bCs/>
          <w:sz w:val="24"/>
          <w:szCs w:val="24"/>
        </w:rPr>
        <w:t xml:space="preserve"> – Amend to delete “secure” and replace with “encrypted” regarding </w:t>
      </w:r>
      <w:r w:rsidR="00301437">
        <w:rPr>
          <w:rFonts w:ascii="Arial" w:hAnsi="Arial" w:cs="Arial"/>
          <w:bCs/>
          <w:sz w:val="24"/>
          <w:szCs w:val="24"/>
        </w:rPr>
        <w:t xml:space="preserve">transmission by </w:t>
      </w:r>
      <w:r w:rsidR="00C81585">
        <w:rPr>
          <w:rFonts w:ascii="Arial" w:hAnsi="Arial" w:cs="Arial"/>
          <w:bCs/>
          <w:sz w:val="24"/>
          <w:szCs w:val="24"/>
        </w:rPr>
        <w:t>electronic mail.</w:t>
      </w:r>
    </w:p>
    <w:p w14:paraId="3A96910B" w14:textId="69D6DB30" w:rsidR="00C5134F" w:rsidRDefault="00C5134F" w:rsidP="00A05959">
      <w:pPr>
        <w:pStyle w:val="Heading2"/>
        <w:rPr>
          <w:rFonts w:ascii="Arial Bold" w:hAnsi="Arial Bold" w:cs="Arial"/>
          <w:b/>
          <w:bCs/>
          <w:color w:val="auto"/>
          <w:sz w:val="24"/>
          <w:szCs w:val="24"/>
        </w:rPr>
      </w:pPr>
      <w:r>
        <w:rPr>
          <w:rFonts w:ascii="Arial Bold" w:hAnsi="Arial Bold" w:cs="Arial"/>
          <w:b/>
          <w:bCs/>
          <w:color w:val="auto"/>
          <w:sz w:val="24"/>
          <w:szCs w:val="24"/>
        </w:rPr>
        <w:t>Section 9792.9.</w:t>
      </w:r>
      <w:r w:rsidR="00866870">
        <w:rPr>
          <w:rFonts w:ascii="Arial Bold" w:hAnsi="Arial Bold" w:cs="Arial"/>
          <w:b/>
          <w:bCs/>
          <w:color w:val="auto"/>
          <w:sz w:val="24"/>
          <w:szCs w:val="24"/>
        </w:rPr>
        <w:t>5</w:t>
      </w:r>
      <w:r>
        <w:rPr>
          <w:rFonts w:ascii="Arial Bold" w:hAnsi="Arial Bold" w:cs="Arial"/>
          <w:b/>
          <w:bCs/>
          <w:color w:val="auto"/>
          <w:sz w:val="24"/>
          <w:szCs w:val="24"/>
        </w:rPr>
        <w:t xml:space="preserve">. Utilization Review – Decisions to </w:t>
      </w:r>
      <w:r w:rsidR="00ED2244">
        <w:rPr>
          <w:rFonts w:ascii="Arial Bold" w:hAnsi="Arial Bold" w:cs="Arial"/>
          <w:b/>
          <w:bCs/>
          <w:color w:val="auto"/>
          <w:sz w:val="24"/>
          <w:szCs w:val="24"/>
        </w:rPr>
        <w:t xml:space="preserve">Modify or Deny </w:t>
      </w:r>
      <w:r>
        <w:rPr>
          <w:rFonts w:ascii="Arial Bold" w:hAnsi="Arial Bold" w:cs="Arial"/>
          <w:b/>
          <w:bCs/>
          <w:color w:val="auto"/>
          <w:sz w:val="24"/>
          <w:szCs w:val="24"/>
        </w:rPr>
        <w:t>a Request for Authorization.</w:t>
      </w:r>
    </w:p>
    <w:p w14:paraId="0ED7689E" w14:textId="1C2A07C9" w:rsidR="00ED2244" w:rsidRDefault="00ED2244" w:rsidP="00ED2244">
      <w:pPr>
        <w:rPr>
          <w:rFonts w:ascii="Arial" w:hAnsi="Arial" w:cs="Arial"/>
          <w:bCs/>
          <w:sz w:val="24"/>
          <w:szCs w:val="24"/>
        </w:rPr>
      </w:pPr>
      <w:r>
        <w:rPr>
          <w:rFonts w:ascii="Arial" w:hAnsi="Arial" w:cs="Arial"/>
          <w:bCs/>
          <w:sz w:val="24"/>
          <w:szCs w:val="24"/>
        </w:rPr>
        <w:t>(c</w:t>
      </w:r>
      <w:r w:rsidRPr="00CD7283">
        <w:rPr>
          <w:rFonts w:ascii="Arial" w:hAnsi="Arial" w:cs="Arial"/>
          <w:bCs/>
          <w:sz w:val="24"/>
          <w:szCs w:val="24"/>
        </w:rPr>
        <w:t>)</w:t>
      </w:r>
      <w:r>
        <w:rPr>
          <w:rFonts w:ascii="Arial" w:hAnsi="Arial" w:cs="Arial"/>
          <w:bCs/>
          <w:sz w:val="24"/>
          <w:szCs w:val="24"/>
        </w:rPr>
        <w:t xml:space="preserve"> - Amend to delete “secure” and replace with “encrypted” regarding </w:t>
      </w:r>
      <w:r w:rsidR="00301437">
        <w:rPr>
          <w:rFonts w:ascii="Arial" w:hAnsi="Arial" w:cs="Arial"/>
          <w:bCs/>
          <w:sz w:val="24"/>
          <w:szCs w:val="24"/>
        </w:rPr>
        <w:t xml:space="preserve">transmission by </w:t>
      </w:r>
      <w:r>
        <w:rPr>
          <w:rFonts w:ascii="Arial" w:hAnsi="Arial" w:cs="Arial"/>
          <w:bCs/>
          <w:sz w:val="24"/>
          <w:szCs w:val="24"/>
        </w:rPr>
        <w:t>electronic mail.</w:t>
      </w:r>
    </w:p>
    <w:p w14:paraId="2643F0B2" w14:textId="09012741" w:rsidR="002E6BE7" w:rsidRPr="00227F5F" w:rsidRDefault="002E6BE7" w:rsidP="002E6BE7">
      <w:pPr>
        <w:rPr>
          <w:rFonts w:ascii="Arial" w:hAnsi="Arial" w:cs="Arial"/>
          <w:sz w:val="24"/>
          <w:szCs w:val="24"/>
        </w:rPr>
      </w:pPr>
      <w:r w:rsidRPr="00227F5F">
        <w:rPr>
          <w:rFonts w:ascii="Arial" w:hAnsi="Arial" w:cs="Arial"/>
          <w:sz w:val="24"/>
          <w:szCs w:val="24"/>
        </w:rPr>
        <w:t xml:space="preserve">(e)(13) – Added text should have been but was not underlined in the 45-day publication of this rulemaking. </w:t>
      </w:r>
      <w:r w:rsidR="00471CB4">
        <w:rPr>
          <w:rFonts w:ascii="Arial" w:hAnsi="Arial" w:cs="Arial"/>
          <w:sz w:val="24"/>
          <w:szCs w:val="24"/>
        </w:rPr>
        <w:t>Thus, it is reflected in this publication</w:t>
      </w:r>
      <w:r w:rsidR="00405AEC">
        <w:rPr>
          <w:rFonts w:ascii="Arial" w:hAnsi="Arial" w:cs="Arial"/>
          <w:sz w:val="24"/>
          <w:szCs w:val="24"/>
        </w:rPr>
        <w:t xml:space="preserve"> as follows</w:t>
      </w:r>
      <w:r w:rsidRPr="00227F5F">
        <w:rPr>
          <w:rFonts w:ascii="Arial" w:hAnsi="Arial" w:cs="Arial"/>
          <w:sz w:val="24"/>
          <w:szCs w:val="24"/>
        </w:rPr>
        <w:t>:</w:t>
      </w:r>
    </w:p>
    <w:p w14:paraId="731C7867" w14:textId="6D6CC081" w:rsidR="002E6BE7" w:rsidRPr="002E6BE7" w:rsidRDefault="002E6BE7" w:rsidP="002E6BE7">
      <w:pPr>
        <w:ind w:left="720"/>
        <w:rPr>
          <w:rFonts w:ascii="Arial" w:hAnsi="Arial" w:cs="Arial"/>
          <w:sz w:val="24"/>
          <w:szCs w:val="24"/>
        </w:rPr>
      </w:pPr>
      <w:r w:rsidRPr="00227F5F">
        <w:rPr>
          <w:rFonts w:ascii="Arial" w:hAnsi="Arial" w:cs="Arial"/>
          <w:sz w:val="24"/>
          <w:szCs w:val="24"/>
          <w:u w:val="single"/>
        </w:rPr>
        <w:t xml:space="preserve">(13) </w:t>
      </w:r>
      <w:r w:rsidRPr="00227F5F">
        <w:rPr>
          <w:rFonts w:ascii="Arial" w:hAnsi="Arial" w:cs="Arial"/>
          <w:strike/>
          <w:sz w:val="24"/>
          <w:szCs w:val="24"/>
        </w:rPr>
        <w:t>(J)</w:t>
      </w:r>
      <w:r w:rsidRPr="00227F5F">
        <w:rPr>
          <w:rFonts w:ascii="Arial" w:hAnsi="Arial" w:cs="Arial"/>
          <w:sz w:val="24"/>
          <w:szCs w:val="24"/>
        </w:rPr>
        <w:t xml:space="preserve"> Details about the claims administrator's internal utilization review appeals process for the requesting physician, if any, </w:t>
      </w:r>
      <w:r w:rsidRPr="00405AEC">
        <w:rPr>
          <w:rFonts w:ascii="Arial" w:hAnsi="Arial" w:cs="Arial"/>
          <w:b/>
          <w:bCs/>
          <w:i/>
          <w:iCs/>
          <w:sz w:val="24"/>
          <w:szCs w:val="24"/>
          <w:u w:val="single"/>
        </w:rPr>
        <w:t>including with respect to disputes over the necessity of or availability of the requested information,</w:t>
      </w:r>
      <w:r w:rsidRPr="00227F5F">
        <w:rPr>
          <w:rFonts w:ascii="Arial" w:hAnsi="Arial" w:cs="Arial"/>
          <w:sz w:val="24"/>
          <w:szCs w:val="24"/>
          <w:u w:val="single"/>
        </w:rPr>
        <w:t xml:space="preserve"> </w:t>
      </w:r>
      <w:r w:rsidRPr="00227F5F">
        <w:rPr>
          <w:rFonts w:ascii="Arial" w:hAnsi="Arial" w:cs="Arial"/>
          <w:sz w:val="24"/>
          <w:szCs w:val="24"/>
        </w:rPr>
        <w:t xml:space="preserve">and a clear statement that the internal appeals process is </w:t>
      </w:r>
      <w:r w:rsidRPr="00227F5F">
        <w:rPr>
          <w:rFonts w:ascii="Arial" w:hAnsi="Arial" w:cs="Arial"/>
          <w:sz w:val="24"/>
          <w:szCs w:val="24"/>
          <w:u w:val="single"/>
        </w:rPr>
        <w:t>a</w:t>
      </w:r>
      <w:r w:rsidRPr="00227F5F">
        <w:rPr>
          <w:rFonts w:ascii="Arial" w:hAnsi="Arial" w:cs="Arial"/>
          <w:sz w:val="24"/>
          <w:szCs w:val="24"/>
        </w:rPr>
        <w:t xml:space="preserve"> voluntary process that neither triggers nor bars use of the dispute resolution procedures of Labor Code section 4610.5 and 4610.6, but may be pursued on an optional basis.</w:t>
      </w:r>
    </w:p>
    <w:p w14:paraId="329B2B10" w14:textId="49E3934B" w:rsidR="003A1D2D" w:rsidRPr="00A05959" w:rsidRDefault="003A1D2D" w:rsidP="00A05959">
      <w:pPr>
        <w:pStyle w:val="Heading2"/>
        <w:rPr>
          <w:rFonts w:ascii="Arial Bold" w:hAnsi="Arial Bold" w:cs="Arial"/>
          <w:b/>
          <w:bCs/>
          <w:color w:val="auto"/>
          <w:sz w:val="24"/>
          <w:szCs w:val="24"/>
        </w:rPr>
      </w:pPr>
      <w:r w:rsidRPr="00A05959">
        <w:rPr>
          <w:rFonts w:ascii="Arial Bold" w:hAnsi="Arial Bold" w:cs="Arial"/>
          <w:b/>
          <w:bCs/>
          <w:color w:val="auto"/>
          <w:sz w:val="24"/>
          <w:szCs w:val="24"/>
        </w:rPr>
        <w:t>Section 9792.9.</w:t>
      </w:r>
      <w:r w:rsidR="006B0505">
        <w:rPr>
          <w:rFonts w:ascii="Arial Bold" w:hAnsi="Arial Bold" w:cs="Arial"/>
          <w:b/>
          <w:bCs/>
          <w:color w:val="auto"/>
          <w:sz w:val="24"/>
          <w:szCs w:val="24"/>
        </w:rPr>
        <w:t>7</w:t>
      </w:r>
      <w:r w:rsidRPr="00A05959">
        <w:rPr>
          <w:rFonts w:ascii="Arial Bold" w:hAnsi="Arial Bold" w:cs="Arial"/>
          <w:b/>
          <w:bCs/>
          <w:color w:val="auto"/>
          <w:sz w:val="24"/>
          <w:szCs w:val="24"/>
        </w:rPr>
        <w:t>. Utilization Review</w:t>
      </w:r>
      <w:r w:rsidR="000320AD">
        <w:rPr>
          <w:rFonts w:ascii="Arial Bold" w:hAnsi="Arial Bold" w:cs="Arial"/>
          <w:b/>
          <w:bCs/>
          <w:color w:val="auto"/>
          <w:sz w:val="24"/>
          <w:szCs w:val="24"/>
        </w:rPr>
        <w:t xml:space="preserve"> – Medical Treatment – First 30 Days of the Date of Injury</w:t>
      </w:r>
      <w:r w:rsidRPr="00A05959">
        <w:rPr>
          <w:rFonts w:ascii="Arial Bold" w:hAnsi="Arial Bold" w:cs="Arial"/>
          <w:b/>
          <w:bCs/>
          <w:color w:val="auto"/>
          <w:sz w:val="24"/>
          <w:szCs w:val="24"/>
        </w:rPr>
        <w:t>.</w:t>
      </w:r>
    </w:p>
    <w:p w14:paraId="19FD5680" w14:textId="1F6FBAAF" w:rsidR="0009549F" w:rsidRPr="00CD7283" w:rsidRDefault="0009549F" w:rsidP="005E2189">
      <w:pPr>
        <w:spacing w:after="240"/>
        <w:rPr>
          <w:rFonts w:ascii="Arial" w:hAnsi="Arial" w:cs="Arial"/>
          <w:bCs/>
          <w:sz w:val="24"/>
          <w:szCs w:val="24"/>
        </w:rPr>
      </w:pPr>
      <w:r w:rsidRPr="00CD7283">
        <w:rPr>
          <w:rFonts w:ascii="Arial" w:hAnsi="Arial" w:cs="Arial"/>
          <w:bCs/>
          <w:sz w:val="24"/>
          <w:szCs w:val="24"/>
        </w:rPr>
        <w:t>(</w:t>
      </w:r>
      <w:r w:rsidR="004E72C8" w:rsidRPr="00CD7283">
        <w:rPr>
          <w:rFonts w:ascii="Arial" w:hAnsi="Arial" w:cs="Arial"/>
          <w:bCs/>
          <w:sz w:val="24"/>
          <w:szCs w:val="24"/>
        </w:rPr>
        <w:t>b</w:t>
      </w:r>
      <w:r w:rsidRPr="00CD7283">
        <w:rPr>
          <w:rFonts w:ascii="Arial" w:hAnsi="Arial" w:cs="Arial"/>
          <w:bCs/>
          <w:sz w:val="24"/>
          <w:szCs w:val="24"/>
        </w:rPr>
        <w:t>)</w:t>
      </w:r>
      <w:r w:rsidR="00C44EB6" w:rsidRPr="00CD7283">
        <w:rPr>
          <w:rFonts w:ascii="Arial" w:hAnsi="Arial" w:cs="Arial"/>
          <w:bCs/>
          <w:sz w:val="24"/>
          <w:szCs w:val="24"/>
        </w:rPr>
        <w:t xml:space="preserve">(2) – </w:t>
      </w:r>
      <w:r w:rsidR="004E72C8" w:rsidRPr="00CD7283">
        <w:rPr>
          <w:rFonts w:ascii="Arial" w:hAnsi="Arial" w:cs="Arial"/>
          <w:bCs/>
          <w:sz w:val="24"/>
          <w:szCs w:val="24"/>
        </w:rPr>
        <w:t>Amend surgery definition within this subsection</w:t>
      </w:r>
      <w:r w:rsidR="00624724" w:rsidRPr="00CD7283">
        <w:rPr>
          <w:rFonts w:ascii="Arial" w:hAnsi="Arial" w:cs="Arial"/>
          <w:bCs/>
          <w:sz w:val="24"/>
          <w:szCs w:val="24"/>
        </w:rPr>
        <w:t xml:space="preserve"> to mean </w:t>
      </w:r>
      <w:r w:rsidR="00580678">
        <w:rPr>
          <w:rFonts w:ascii="Arial" w:hAnsi="Arial" w:cs="Arial"/>
          <w:bCs/>
          <w:sz w:val="24"/>
          <w:szCs w:val="24"/>
        </w:rPr>
        <w:t>“</w:t>
      </w:r>
      <w:r w:rsidR="00624724" w:rsidRPr="00CD7283">
        <w:rPr>
          <w:rFonts w:ascii="Arial" w:hAnsi="Arial" w:cs="Arial"/>
          <w:sz w:val="24"/>
          <w:szCs w:val="24"/>
        </w:rPr>
        <w:t>1) any procedure set forth in the Surgery section of the American Medical Association’s Current Procedural Terminology (CPT®) which is incorporated by reference at section 9789.31(h), and any updates pursuant to section 9789.36; or 2) any procedure code defined as “surgery” in the Hospital Outpatient Departments and Ambulatory Surgical Centers Fee Schedule</w:t>
      </w:r>
      <w:r w:rsidR="009E7F04">
        <w:rPr>
          <w:rFonts w:ascii="Arial" w:hAnsi="Arial" w:cs="Arial"/>
          <w:sz w:val="24"/>
          <w:szCs w:val="24"/>
        </w:rPr>
        <w:t xml:space="preserve"> found in the </w:t>
      </w:r>
      <w:r w:rsidR="009E7F04" w:rsidRPr="00CD7283">
        <w:rPr>
          <w:rFonts w:ascii="Arial" w:hAnsi="Arial" w:cs="Arial"/>
          <w:sz w:val="24"/>
          <w:szCs w:val="24"/>
        </w:rPr>
        <w:t>Healthcare Common Procedure Coding System (HCPCS)</w:t>
      </w:r>
      <w:r w:rsidR="009E7F04">
        <w:rPr>
          <w:rFonts w:ascii="Arial" w:hAnsi="Arial" w:cs="Arial"/>
          <w:sz w:val="24"/>
          <w:szCs w:val="24"/>
        </w:rPr>
        <w:t>,</w:t>
      </w:r>
      <w:r w:rsidR="00624724" w:rsidRPr="00CD7283">
        <w:rPr>
          <w:rFonts w:ascii="Arial" w:hAnsi="Arial" w:cs="Arial"/>
          <w:sz w:val="24"/>
          <w:szCs w:val="24"/>
        </w:rPr>
        <w:t xml:space="preserve"> which is incorporated by reference at section 9789.31(</w:t>
      </w:r>
      <w:proofErr w:type="spellStart"/>
      <w:r w:rsidR="00624724" w:rsidRPr="00CD7283">
        <w:rPr>
          <w:rFonts w:ascii="Arial" w:hAnsi="Arial" w:cs="Arial"/>
          <w:sz w:val="24"/>
          <w:szCs w:val="24"/>
        </w:rPr>
        <w:t>i</w:t>
      </w:r>
      <w:proofErr w:type="spellEnd"/>
      <w:r w:rsidR="00624724" w:rsidRPr="00CD7283">
        <w:rPr>
          <w:rFonts w:ascii="Arial" w:hAnsi="Arial" w:cs="Arial"/>
          <w:sz w:val="24"/>
          <w:szCs w:val="24"/>
        </w:rPr>
        <w:t>), and any updates pursuant to section 9789.36</w:t>
      </w:r>
      <w:r w:rsidR="00CD7283" w:rsidRPr="00CD7283">
        <w:rPr>
          <w:rFonts w:ascii="Arial" w:hAnsi="Arial" w:cs="Arial"/>
          <w:sz w:val="24"/>
          <w:szCs w:val="24"/>
        </w:rPr>
        <w:t>.</w:t>
      </w:r>
      <w:r w:rsidR="00580678">
        <w:rPr>
          <w:rFonts w:ascii="Arial" w:hAnsi="Arial" w:cs="Arial"/>
          <w:sz w:val="24"/>
          <w:szCs w:val="24"/>
        </w:rPr>
        <w:t>”</w:t>
      </w:r>
    </w:p>
    <w:p w14:paraId="38DE8BAB" w14:textId="56444FF7" w:rsidR="00C6504A" w:rsidRDefault="00C6504A" w:rsidP="00A05959">
      <w:pPr>
        <w:pStyle w:val="Heading2"/>
        <w:rPr>
          <w:rFonts w:ascii="Arial Bold" w:hAnsi="Arial Bold" w:cs="Arial"/>
          <w:b/>
          <w:bCs/>
          <w:color w:val="auto"/>
          <w:sz w:val="24"/>
          <w:szCs w:val="24"/>
        </w:rPr>
      </w:pPr>
      <w:r w:rsidRPr="00A05959">
        <w:rPr>
          <w:rFonts w:ascii="Arial Bold" w:hAnsi="Arial Bold" w:cs="Arial"/>
          <w:b/>
          <w:bCs/>
          <w:color w:val="auto"/>
          <w:sz w:val="24"/>
          <w:szCs w:val="24"/>
        </w:rPr>
        <w:t>Section 9792.10.</w:t>
      </w:r>
      <w:r w:rsidR="00BA45D4">
        <w:rPr>
          <w:rFonts w:ascii="Arial Bold" w:hAnsi="Arial Bold" w:cs="Arial"/>
          <w:b/>
          <w:bCs/>
          <w:color w:val="auto"/>
          <w:sz w:val="24"/>
          <w:szCs w:val="24"/>
        </w:rPr>
        <w:t>2</w:t>
      </w:r>
      <w:r w:rsidR="00DC37CF" w:rsidRPr="00A05959">
        <w:rPr>
          <w:rFonts w:ascii="Arial Bold" w:hAnsi="Arial Bold" w:cs="Arial"/>
          <w:b/>
          <w:bCs/>
          <w:color w:val="auto"/>
          <w:sz w:val="24"/>
          <w:szCs w:val="24"/>
        </w:rPr>
        <w:t xml:space="preserve">. </w:t>
      </w:r>
      <w:r w:rsidR="00BA45D4">
        <w:rPr>
          <w:rFonts w:ascii="Arial Bold" w:hAnsi="Arial Bold" w:cs="Arial"/>
          <w:b/>
          <w:bCs/>
          <w:color w:val="auto"/>
          <w:sz w:val="24"/>
          <w:szCs w:val="24"/>
        </w:rPr>
        <w:t xml:space="preserve">Application for </w:t>
      </w:r>
      <w:r w:rsidR="00593FB5" w:rsidRPr="00A05959">
        <w:rPr>
          <w:rFonts w:ascii="Arial Bold" w:hAnsi="Arial Bold" w:cs="Arial"/>
          <w:b/>
          <w:bCs/>
          <w:color w:val="auto"/>
          <w:sz w:val="24"/>
          <w:szCs w:val="24"/>
        </w:rPr>
        <w:t>Independent Medical Review</w:t>
      </w:r>
      <w:r w:rsidR="00BA45D4">
        <w:rPr>
          <w:rFonts w:ascii="Arial Bold" w:hAnsi="Arial Bold" w:cs="Arial"/>
          <w:b/>
          <w:bCs/>
          <w:color w:val="auto"/>
          <w:sz w:val="24"/>
          <w:szCs w:val="24"/>
        </w:rPr>
        <w:t>, DWC Form IMR</w:t>
      </w:r>
    </w:p>
    <w:p w14:paraId="28CC8075" w14:textId="3DE76D21" w:rsidR="00B65C2A" w:rsidRDefault="00B65C2A" w:rsidP="00DF7094">
      <w:pPr>
        <w:rPr>
          <w:rFonts w:ascii="Arial" w:hAnsi="Arial" w:cs="Arial"/>
          <w:sz w:val="24"/>
          <w:szCs w:val="24"/>
        </w:rPr>
      </w:pPr>
      <w:r>
        <w:rPr>
          <w:rFonts w:ascii="Arial" w:hAnsi="Arial" w:cs="Arial"/>
          <w:sz w:val="24"/>
          <w:szCs w:val="24"/>
        </w:rPr>
        <w:t xml:space="preserve">Revision date of the regulatory text was amended to display revision date of </w:t>
      </w:r>
      <w:r w:rsidR="0097206D">
        <w:rPr>
          <w:rFonts w:ascii="Arial" w:hAnsi="Arial" w:cs="Arial"/>
          <w:sz w:val="24"/>
          <w:szCs w:val="24"/>
        </w:rPr>
        <w:t>10</w:t>
      </w:r>
      <w:r>
        <w:rPr>
          <w:rFonts w:ascii="Arial" w:hAnsi="Arial" w:cs="Arial"/>
          <w:sz w:val="24"/>
          <w:szCs w:val="24"/>
        </w:rPr>
        <w:t>/2025 instead of “Date adopted by OAL,” which would be inaccurate.</w:t>
      </w:r>
    </w:p>
    <w:p w14:paraId="13BCC94B" w14:textId="4D8EE83F" w:rsidR="00DF7094" w:rsidRPr="0050646C" w:rsidRDefault="00E6365E" w:rsidP="00DF7094">
      <w:pPr>
        <w:rPr>
          <w:rFonts w:ascii="Arial" w:hAnsi="Arial" w:cs="Arial"/>
          <w:sz w:val="24"/>
          <w:szCs w:val="24"/>
        </w:rPr>
      </w:pPr>
      <w:r w:rsidRPr="0050646C">
        <w:rPr>
          <w:rFonts w:ascii="Arial" w:hAnsi="Arial" w:cs="Arial"/>
          <w:sz w:val="24"/>
          <w:szCs w:val="24"/>
        </w:rPr>
        <w:t xml:space="preserve">Page 3, Deadline for Filing IMR Application – Amended IMR application deadlines to be 10 days from the mailing date of the UR determination letter for disputed treatments that </w:t>
      </w:r>
      <w:r w:rsidRPr="0050646C">
        <w:rPr>
          <w:rFonts w:ascii="Arial" w:hAnsi="Arial" w:cs="Arial"/>
          <w:sz w:val="24"/>
          <w:szCs w:val="24"/>
        </w:rPr>
        <w:lastRenderedPageBreak/>
        <w:t xml:space="preserve">only involve a drug listed on the MTUS Formulary Drug List, and 30 days for all other disputes. </w:t>
      </w:r>
      <w:r w:rsidR="000043F9" w:rsidRPr="0050646C">
        <w:rPr>
          <w:rFonts w:ascii="Arial" w:hAnsi="Arial" w:cs="Arial"/>
          <w:sz w:val="24"/>
          <w:szCs w:val="24"/>
        </w:rPr>
        <w:t xml:space="preserve">Accordingly, </w:t>
      </w:r>
      <w:r w:rsidR="00A271AB">
        <w:rPr>
          <w:rFonts w:ascii="Arial" w:hAnsi="Arial" w:cs="Arial"/>
          <w:sz w:val="24"/>
          <w:szCs w:val="24"/>
        </w:rPr>
        <w:t xml:space="preserve">amended </w:t>
      </w:r>
      <w:r w:rsidR="000043F9" w:rsidRPr="0050646C">
        <w:rPr>
          <w:rFonts w:ascii="Arial" w:hAnsi="Arial" w:cs="Arial"/>
          <w:sz w:val="24"/>
          <w:szCs w:val="24"/>
        </w:rPr>
        <w:t>explanatory text regarding the addition of days for mailing</w:t>
      </w:r>
      <w:r w:rsidR="0034122E">
        <w:rPr>
          <w:rFonts w:ascii="Arial" w:hAnsi="Arial" w:cs="Arial"/>
          <w:sz w:val="24"/>
          <w:szCs w:val="24"/>
        </w:rPr>
        <w:t xml:space="preserve"> </w:t>
      </w:r>
      <w:proofErr w:type="gramStart"/>
      <w:r w:rsidR="0034122E">
        <w:rPr>
          <w:rFonts w:ascii="Arial" w:hAnsi="Arial" w:cs="Arial"/>
          <w:sz w:val="24"/>
          <w:szCs w:val="24"/>
        </w:rPr>
        <w:t>and also</w:t>
      </w:r>
      <w:proofErr w:type="gramEnd"/>
      <w:r w:rsidR="0034122E">
        <w:rPr>
          <w:rFonts w:ascii="Arial" w:hAnsi="Arial" w:cs="Arial"/>
          <w:sz w:val="24"/>
          <w:szCs w:val="24"/>
        </w:rPr>
        <w:t xml:space="preserve"> to account for mailings</w:t>
      </w:r>
      <w:r w:rsidR="007542BE">
        <w:rPr>
          <w:rFonts w:ascii="Arial" w:hAnsi="Arial" w:cs="Arial"/>
          <w:sz w:val="24"/>
          <w:szCs w:val="24"/>
        </w:rPr>
        <w:t xml:space="preserve"> originat</w:t>
      </w:r>
      <w:r w:rsidR="006134FF">
        <w:rPr>
          <w:rFonts w:ascii="Arial" w:hAnsi="Arial" w:cs="Arial"/>
          <w:sz w:val="24"/>
          <w:szCs w:val="24"/>
        </w:rPr>
        <w:t>ing</w:t>
      </w:r>
      <w:r w:rsidR="007542BE">
        <w:rPr>
          <w:rFonts w:ascii="Arial" w:hAnsi="Arial" w:cs="Arial"/>
          <w:sz w:val="24"/>
          <w:szCs w:val="24"/>
        </w:rPr>
        <w:t xml:space="preserve"> from out-of-state</w:t>
      </w:r>
      <w:r w:rsidR="000043F9" w:rsidRPr="0050646C">
        <w:rPr>
          <w:rFonts w:ascii="Arial" w:hAnsi="Arial" w:cs="Arial"/>
          <w:sz w:val="24"/>
          <w:szCs w:val="24"/>
        </w:rPr>
        <w:t>.</w:t>
      </w:r>
    </w:p>
    <w:p w14:paraId="77B6BE69" w14:textId="1E389BFC" w:rsidR="000043F9" w:rsidRDefault="000043F9" w:rsidP="00DF7094">
      <w:pPr>
        <w:rPr>
          <w:rFonts w:ascii="Arial" w:hAnsi="Arial" w:cs="Arial"/>
          <w:sz w:val="24"/>
          <w:szCs w:val="24"/>
        </w:rPr>
      </w:pPr>
      <w:r w:rsidRPr="0050646C">
        <w:rPr>
          <w:rFonts w:ascii="Arial" w:hAnsi="Arial" w:cs="Arial"/>
          <w:sz w:val="24"/>
          <w:szCs w:val="24"/>
        </w:rPr>
        <w:t xml:space="preserve">Page 3, IMR Application Filing Deadline – Amended days to reflect </w:t>
      </w:r>
      <w:r w:rsidR="0050646C" w:rsidRPr="0050646C">
        <w:rPr>
          <w:rFonts w:ascii="Arial" w:hAnsi="Arial" w:cs="Arial"/>
          <w:sz w:val="24"/>
          <w:szCs w:val="24"/>
        </w:rPr>
        <w:t>30 days (instead of 35 days) and 10 days (instead of 15 days) in accordance with changes made in the preceding paragraph.</w:t>
      </w:r>
    </w:p>
    <w:p w14:paraId="426BEDBC" w14:textId="6076D4EB" w:rsidR="00CC5E94" w:rsidRPr="0050646C" w:rsidRDefault="00CC5E94" w:rsidP="00DF7094">
      <w:pPr>
        <w:rPr>
          <w:rFonts w:ascii="Arial" w:hAnsi="Arial" w:cs="Arial"/>
          <w:sz w:val="24"/>
          <w:szCs w:val="24"/>
        </w:rPr>
      </w:pPr>
      <w:r>
        <w:rPr>
          <w:rFonts w:ascii="Arial" w:hAnsi="Arial" w:cs="Arial"/>
          <w:sz w:val="24"/>
          <w:szCs w:val="24"/>
        </w:rPr>
        <w:t xml:space="preserve">Page 4 and 5, </w:t>
      </w:r>
      <w:r w:rsidR="00097ECA">
        <w:rPr>
          <w:rFonts w:ascii="Arial" w:hAnsi="Arial" w:cs="Arial"/>
          <w:sz w:val="24"/>
          <w:szCs w:val="24"/>
        </w:rPr>
        <w:t xml:space="preserve">Instructions for Completing the </w:t>
      </w:r>
      <w:r>
        <w:rPr>
          <w:rFonts w:ascii="Arial" w:hAnsi="Arial" w:cs="Arial"/>
          <w:sz w:val="24"/>
          <w:szCs w:val="24"/>
        </w:rPr>
        <w:t xml:space="preserve">Application </w:t>
      </w:r>
      <w:r w:rsidR="00097ECA">
        <w:rPr>
          <w:rFonts w:ascii="Arial" w:hAnsi="Arial" w:cs="Arial"/>
          <w:sz w:val="24"/>
          <w:szCs w:val="24"/>
        </w:rPr>
        <w:t xml:space="preserve">for IMR Form </w:t>
      </w:r>
      <w:r w:rsidR="004F63F5">
        <w:rPr>
          <w:rFonts w:ascii="Arial" w:hAnsi="Arial" w:cs="Arial"/>
          <w:sz w:val="24"/>
          <w:szCs w:val="24"/>
        </w:rPr>
        <w:t>– Amended instruction regarding the time allowed for the submission of a completed IMR application</w:t>
      </w:r>
      <w:r>
        <w:rPr>
          <w:rFonts w:ascii="Arial" w:hAnsi="Arial" w:cs="Arial"/>
          <w:sz w:val="24"/>
          <w:szCs w:val="24"/>
        </w:rPr>
        <w:t xml:space="preserve"> </w:t>
      </w:r>
      <w:r w:rsidR="004F63F5">
        <w:rPr>
          <w:rFonts w:ascii="Arial" w:hAnsi="Arial" w:cs="Arial"/>
          <w:sz w:val="24"/>
          <w:szCs w:val="24"/>
        </w:rPr>
        <w:t xml:space="preserve">form </w:t>
      </w:r>
      <w:r w:rsidR="00DF09B7">
        <w:rPr>
          <w:rFonts w:ascii="Arial" w:hAnsi="Arial" w:cs="Arial"/>
          <w:sz w:val="24"/>
          <w:szCs w:val="24"/>
        </w:rPr>
        <w:t xml:space="preserve">to conform </w:t>
      </w:r>
      <w:r w:rsidR="004F63F5">
        <w:rPr>
          <w:rFonts w:ascii="Arial" w:hAnsi="Arial" w:cs="Arial"/>
          <w:sz w:val="24"/>
          <w:szCs w:val="24"/>
        </w:rPr>
        <w:t>with changes to deadline</w:t>
      </w:r>
      <w:r w:rsidR="00DF09B7">
        <w:rPr>
          <w:rFonts w:ascii="Arial" w:hAnsi="Arial" w:cs="Arial"/>
          <w:sz w:val="24"/>
          <w:szCs w:val="24"/>
        </w:rPr>
        <w:t>s</w:t>
      </w:r>
      <w:r w:rsidR="004F63F5">
        <w:rPr>
          <w:rFonts w:ascii="Arial" w:hAnsi="Arial" w:cs="Arial"/>
          <w:sz w:val="24"/>
          <w:szCs w:val="24"/>
        </w:rPr>
        <w:t xml:space="preserve"> as indicated in the IMR Form.</w:t>
      </w:r>
    </w:p>
    <w:p w14:paraId="38F890FE" w14:textId="0C4E34FA" w:rsidR="00F163EB" w:rsidRPr="00A05959" w:rsidRDefault="00F163EB" w:rsidP="00A05959">
      <w:pPr>
        <w:pStyle w:val="Heading2"/>
        <w:rPr>
          <w:rFonts w:ascii="Arial Bold" w:hAnsi="Arial Bold" w:cs="Arial"/>
          <w:b/>
          <w:bCs/>
          <w:color w:val="auto"/>
          <w:sz w:val="24"/>
          <w:szCs w:val="24"/>
        </w:rPr>
      </w:pPr>
      <w:r w:rsidRPr="00A05959">
        <w:rPr>
          <w:rFonts w:ascii="Arial Bold" w:hAnsi="Arial Bold" w:cs="Arial"/>
          <w:b/>
          <w:bCs/>
          <w:color w:val="auto"/>
          <w:sz w:val="24"/>
          <w:szCs w:val="24"/>
        </w:rPr>
        <w:t>Section 9792.10.8</w:t>
      </w:r>
      <w:r w:rsidR="00432740" w:rsidRPr="00A05959">
        <w:rPr>
          <w:rFonts w:ascii="Arial Bold" w:hAnsi="Arial Bold" w:cs="Arial"/>
          <w:b/>
          <w:bCs/>
          <w:color w:val="auto"/>
          <w:sz w:val="24"/>
          <w:szCs w:val="24"/>
        </w:rPr>
        <w:t>. Independent Medical Review – Payment for Review.</w:t>
      </w:r>
    </w:p>
    <w:p w14:paraId="514F4CF6" w14:textId="516715D9" w:rsidR="00E3068C" w:rsidRPr="00DF7094" w:rsidRDefault="00F163EB" w:rsidP="00703959">
      <w:pPr>
        <w:rPr>
          <w:rFonts w:ascii="Arial" w:hAnsi="Arial" w:cs="Arial"/>
          <w:sz w:val="24"/>
          <w:szCs w:val="24"/>
        </w:rPr>
      </w:pPr>
      <w:r w:rsidRPr="00DF7094">
        <w:rPr>
          <w:rFonts w:ascii="Arial" w:hAnsi="Arial" w:cs="Arial"/>
          <w:bCs/>
          <w:sz w:val="24"/>
          <w:szCs w:val="24"/>
        </w:rPr>
        <w:t>(a)(</w:t>
      </w:r>
      <w:r w:rsidR="00DF7094" w:rsidRPr="00DF7094">
        <w:rPr>
          <w:rFonts w:ascii="Arial" w:hAnsi="Arial" w:cs="Arial"/>
          <w:bCs/>
          <w:sz w:val="24"/>
          <w:szCs w:val="24"/>
        </w:rPr>
        <w:t>1</w:t>
      </w:r>
      <w:r w:rsidRPr="00DF7094">
        <w:rPr>
          <w:rFonts w:ascii="Arial" w:hAnsi="Arial" w:cs="Arial"/>
          <w:bCs/>
          <w:sz w:val="24"/>
          <w:szCs w:val="24"/>
        </w:rPr>
        <w:t>)</w:t>
      </w:r>
      <w:r w:rsidR="00DF7094" w:rsidRPr="00DF7094">
        <w:rPr>
          <w:rFonts w:ascii="Arial" w:hAnsi="Arial" w:cs="Arial"/>
          <w:bCs/>
          <w:sz w:val="24"/>
          <w:szCs w:val="24"/>
        </w:rPr>
        <w:t xml:space="preserve"> – Amend cost</w:t>
      </w:r>
      <w:r w:rsidR="00660497">
        <w:rPr>
          <w:rFonts w:ascii="Arial" w:hAnsi="Arial" w:cs="Arial"/>
          <w:bCs/>
          <w:sz w:val="24"/>
          <w:szCs w:val="24"/>
        </w:rPr>
        <w:t>s</w:t>
      </w:r>
      <w:r w:rsidR="00DF7094" w:rsidRPr="00DF7094">
        <w:rPr>
          <w:rFonts w:ascii="Arial" w:hAnsi="Arial" w:cs="Arial"/>
          <w:bCs/>
          <w:sz w:val="24"/>
          <w:szCs w:val="24"/>
        </w:rPr>
        <w:t xml:space="preserve"> to reflect current contracted rates of $375</w:t>
      </w:r>
      <w:r w:rsidR="00660497">
        <w:rPr>
          <w:rFonts w:ascii="Arial" w:hAnsi="Arial" w:cs="Arial"/>
          <w:bCs/>
          <w:sz w:val="24"/>
          <w:szCs w:val="24"/>
        </w:rPr>
        <w:t>.00</w:t>
      </w:r>
      <w:r w:rsidR="00DF7094" w:rsidRPr="00DF7094">
        <w:rPr>
          <w:rFonts w:ascii="Arial" w:hAnsi="Arial" w:cs="Arial"/>
          <w:bCs/>
          <w:sz w:val="24"/>
          <w:szCs w:val="24"/>
        </w:rPr>
        <w:t xml:space="preserve"> where an IMR determination is issued, and $125</w:t>
      </w:r>
      <w:r w:rsidR="00660497">
        <w:rPr>
          <w:rFonts w:ascii="Arial" w:hAnsi="Arial" w:cs="Arial"/>
          <w:bCs/>
          <w:sz w:val="24"/>
          <w:szCs w:val="24"/>
        </w:rPr>
        <w:t>.00</w:t>
      </w:r>
      <w:r w:rsidR="00DF7094" w:rsidRPr="00DF7094">
        <w:rPr>
          <w:rFonts w:ascii="Arial" w:hAnsi="Arial" w:cs="Arial"/>
          <w:bCs/>
          <w:sz w:val="24"/>
          <w:szCs w:val="24"/>
        </w:rPr>
        <w:t xml:space="preserve"> for each application where review is terminated by the IMR organization prior to the receipt of the documentation and information provided under section 9792.10.5 by a medical reviewer</w:t>
      </w:r>
      <w:r w:rsidR="004D2550" w:rsidRPr="00DF7094">
        <w:rPr>
          <w:rFonts w:ascii="Arial" w:hAnsi="Arial" w:cs="Arial"/>
          <w:sz w:val="24"/>
          <w:szCs w:val="24"/>
        </w:rPr>
        <w:t>.</w:t>
      </w:r>
    </w:p>
    <w:p w14:paraId="1C4621BF" w14:textId="5F2BD50C" w:rsidR="006C0FCC" w:rsidRPr="00A05959" w:rsidRDefault="006C0FCC" w:rsidP="00A05959">
      <w:pPr>
        <w:pStyle w:val="Heading2"/>
        <w:rPr>
          <w:rFonts w:ascii="Arial Bold" w:hAnsi="Arial Bold" w:cs="Arial"/>
          <w:b/>
          <w:color w:val="auto"/>
          <w:sz w:val="24"/>
          <w:szCs w:val="24"/>
        </w:rPr>
      </w:pPr>
      <w:r w:rsidRPr="00A05959">
        <w:rPr>
          <w:rFonts w:ascii="Arial Bold" w:hAnsi="Arial Bold" w:cs="Arial"/>
          <w:b/>
          <w:color w:val="auto"/>
          <w:sz w:val="24"/>
          <w:szCs w:val="24"/>
        </w:rPr>
        <w:t>Section 9792.1</w:t>
      </w:r>
      <w:r w:rsidR="000A5631">
        <w:rPr>
          <w:rFonts w:ascii="Arial Bold" w:hAnsi="Arial Bold" w:cs="Arial"/>
          <w:b/>
          <w:color w:val="auto"/>
          <w:sz w:val="24"/>
          <w:szCs w:val="24"/>
        </w:rPr>
        <w:t>2</w:t>
      </w:r>
      <w:r w:rsidR="003D1285" w:rsidRPr="00A05959">
        <w:rPr>
          <w:rFonts w:ascii="Arial Bold" w:hAnsi="Arial Bold" w:cs="Arial"/>
          <w:b/>
          <w:color w:val="auto"/>
          <w:sz w:val="24"/>
          <w:szCs w:val="24"/>
        </w:rPr>
        <w:t xml:space="preserve">. </w:t>
      </w:r>
      <w:r w:rsidR="000A5631">
        <w:rPr>
          <w:rFonts w:ascii="Arial Bold" w:hAnsi="Arial Bold" w:cs="Arial"/>
          <w:b/>
          <w:color w:val="auto"/>
          <w:sz w:val="24"/>
          <w:szCs w:val="24"/>
        </w:rPr>
        <w:t>Administrative Penalty Schedule for Utilization Review and Independent Medical Review Violations</w:t>
      </w:r>
      <w:r w:rsidR="003D1285" w:rsidRPr="00A05959">
        <w:rPr>
          <w:rFonts w:ascii="Arial Bold" w:hAnsi="Arial Bold" w:cs="Arial"/>
          <w:b/>
          <w:color w:val="auto"/>
          <w:sz w:val="24"/>
          <w:szCs w:val="24"/>
        </w:rPr>
        <w:t>.</w:t>
      </w:r>
    </w:p>
    <w:p w14:paraId="4A5D3E27" w14:textId="4D2E6633" w:rsidR="007D14E9" w:rsidRDefault="006C0FCC">
      <w:pPr>
        <w:rPr>
          <w:rFonts w:ascii="Arial" w:hAnsi="Arial" w:cs="Arial"/>
          <w:sz w:val="24"/>
          <w:szCs w:val="24"/>
        </w:rPr>
      </w:pPr>
      <w:r w:rsidRPr="00967009">
        <w:rPr>
          <w:rFonts w:ascii="Arial" w:hAnsi="Arial" w:cs="Arial"/>
          <w:sz w:val="24"/>
          <w:szCs w:val="24"/>
        </w:rPr>
        <w:t>(</w:t>
      </w:r>
      <w:r w:rsidR="00967009" w:rsidRPr="00967009">
        <w:rPr>
          <w:rFonts w:ascii="Arial" w:hAnsi="Arial" w:cs="Arial"/>
          <w:sz w:val="24"/>
          <w:szCs w:val="24"/>
        </w:rPr>
        <w:t>a</w:t>
      </w:r>
      <w:r w:rsidRPr="00967009">
        <w:rPr>
          <w:rFonts w:ascii="Arial" w:hAnsi="Arial" w:cs="Arial"/>
          <w:sz w:val="24"/>
          <w:szCs w:val="24"/>
        </w:rPr>
        <w:t>)(</w:t>
      </w:r>
      <w:r w:rsidR="00967009" w:rsidRPr="00967009">
        <w:rPr>
          <w:rFonts w:ascii="Arial" w:hAnsi="Arial" w:cs="Arial"/>
          <w:sz w:val="24"/>
          <w:szCs w:val="24"/>
        </w:rPr>
        <w:t>9</w:t>
      </w:r>
      <w:r w:rsidR="00B8774F" w:rsidRPr="00967009">
        <w:rPr>
          <w:rFonts w:ascii="Arial" w:hAnsi="Arial" w:cs="Arial"/>
          <w:sz w:val="24"/>
          <w:szCs w:val="24"/>
        </w:rPr>
        <w:t>)</w:t>
      </w:r>
      <w:r w:rsidR="00390062" w:rsidRPr="00967009">
        <w:rPr>
          <w:rFonts w:ascii="Arial" w:hAnsi="Arial" w:cs="Arial"/>
          <w:sz w:val="24"/>
          <w:szCs w:val="24"/>
        </w:rPr>
        <w:t xml:space="preserve"> </w:t>
      </w:r>
      <w:r w:rsidR="009D1110" w:rsidRPr="00967009">
        <w:rPr>
          <w:rFonts w:ascii="Arial" w:hAnsi="Arial" w:cs="Arial"/>
          <w:sz w:val="24"/>
          <w:szCs w:val="24"/>
        </w:rPr>
        <w:t>–</w:t>
      </w:r>
      <w:r w:rsidR="00390062" w:rsidRPr="00967009">
        <w:rPr>
          <w:rFonts w:ascii="Arial" w:hAnsi="Arial" w:cs="Arial"/>
          <w:sz w:val="24"/>
          <w:szCs w:val="24"/>
        </w:rPr>
        <w:t xml:space="preserve"> </w:t>
      </w:r>
      <w:r w:rsidR="00967009" w:rsidRPr="00967009">
        <w:rPr>
          <w:rFonts w:ascii="Arial" w:hAnsi="Arial" w:cs="Arial"/>
          <w:sz w:val="24"/>
          <w:szCs w:val="24"/>
        </w:rPr>
        <w:t>Amend</w:t>
      </w:r>
      <w:r w:rsidR="00967009">
        <w:rPr>
          <w:rFonts w:ascii="Arial" w:hAnsi="Arial" w:cs="Arial"/>
          <w:sz w:val="24"/>
          <w:szCs w:val="24"/>
        </w:rPr>
        <w:t xml:space="preserve"> (</w:t>
      </w:r>
      <w:r w:rsidR="00075E97">
        <w:rPr>
          <w:rFonts w:ascii="Arial" w:hAnsi="Arial" w:cs="Arial"/>
          <w:sz w:val="24"/>
          <w:szCs w:val="24"/>
        </w:rPr>
        <w:t xml:space="preserve">i.e., </w:t>
      </w:r>
      <w:r w:rsidR="00967009">
        <w:rPr>
          <w:rFonts w:ascii="Arial" w:hAnsi="Arial" w:cs="Arial"/>
          <w:sz w:val="24"/>
          <w:szCs w:val="24"/>
        </w:rPr>
        <w:t>correct</w:t>
      </w:r>
      <w:r w:rsidR="00957B60">
        <w:rPr>
          <w:rFonts w:ascii="Arial" w:hAnsi="Arial" w:cs="Arial"/>
          <w:sz w:val="24"/>
          <w:szCs w:val="24"/>
        </w:rPr>
        <w:t>ed</w:t>
      </w:r>
      <w:r w:rsidR="00967009">
        <w:rPr>
          <w:rFonts w:ascii="Arial" w:hAnsi="Arial" w:cs="Arial"/>
          <w:sz w:val="24"/>
          <w:szCs w:val="24"/>
        </w:rPr>
        <w:t>)</w:t>
      </w:r>
      <w:r w:rsidR="00967009" w:rsidRPr="00967009">
        <w:rPr>
          <w:rFonts w:ascii="Arial" w:hAnsi="Arial" w:cs="Arial"/>
          <w:sz w:val="24"/>
          <w:szCs w:val="24"/>
        </w:rPr>
        <w:t xml:space="preserve"> reference to regulation that is applicable to th</w:t>
      </w:r>
      <w:r w:rsidR="00957B60">
        <w:rPr>
          <w:rFonts w:ascii="Arial" w:hAnsi="Arial" w:cs="Arial"/>
          <w:sz w:val="24"/>
          <w:szCs w:val="24"/>
        </w:rPr>
        <w:t>is</w:t>
      </w:r>
      <w:r w:rsidR="00967009" w:rsidRPr="00967009">
        <w:rPr>
          <w:rFonts w:ascii="Arial" w:hAnsi="Arial" w:cs="Arial"/>
          <w:sz w:val="24"/>
          <w:szCs w:val="24"/>
        </w:rPr>
        <w:t xml:space="preserve"> penalty.</w:t>
      </w:r>
    </w:p>
    <w:p w14:paraId="238A59C3" w14:textId="77777777" w:rsidR="008D1591" w:rsidRDefault="008D1591">
      <w:pPr>
        <w:rPr>
          <w:rFonts w:ascii="Arial" w:hAnsi="Arial" w:cs="Arial"/>
          <w:sz w:val="24"/>
          <w:szCs w:val="24"/>
        </w:rPr>
      </w:pPr>
    </w:p>
    <w:p w14:paraId="28C6E306" w14:textId="63BA089A" w:rsidR="008D1591" w:rsidRDefault="008D1591" w:rsidP="008D1591">
      <w:pPr>
        <w:jc w:val="center"/>
        <w:rPr>
          <w:rFonts w:ascii="Arial Bold" w:hAnsi="Arial Bold" w:cs="Arial"/>
          <w:b/>
          <w:bCs/>
          <w:sz w:val="24"/>
          <w:szCs w:val="24"/>
        </w:rPr>
      </w:pPr>
      <w:r>
        <w:rPr>
          <w:rFonts w:ascii="Arial Bold" w:hAnsi="Arial Bold" w:cs="Arial"/>
          <w:b/>
          <w:bCs/>
          <w:sz w:val="24"/>
          <w:szCs w:val="24"/>
        </w:rPr>
        <w:t>NON-SUBSTANTIVE CORRECTIONS</w:t>
      </w:r>
    </w:p>
    <w:p w14:paraId="3964CE37" w14:textId="50093F06" w:rsidR="0022108C" w:rsidRDefault="00093149" w:rsidP="008D1591">
      <w:pPr>
        <w:rPr>
          <w:rFonts w:ascii="Arial" w:hAnsi="Arial" w:cs="Arial"/>
          <w:b/>
          <w:bCs/>
          <w:sz w:val="24"/>
          <w:szCs w:val="24"/>
        </w:rPr>
      </w:pPr>
      <w:r>
        <w:rPr>
          <w:rFonts w:ascii="Arial" w:hAnsi="Arial" w:cs="Arial"/>
          <w:b/>
          <w:bCs/>
          <w:sz w:val="24"/>
          <w:szCs w:val="24"/>
        </w:rPr>
        <w:t xml:space="preserve">Section 9785. </w:t>
      </w:r>
      <w:r w:rsidRPr="00FC0228">
        <w:rPr>
          <w:rFonts w:ascii="Arial" w:hAnsi="Arial" w:cs="Arial"/>
          <w:b/>
          <w:bCs/>
          <w:sz w:val="24"/>
          <w:szCs w:val="24"/>
        </w:rPr>
        <w:t>Reporting Duties of the Primary Treating Physician.</w:t>
      </w:r>
    </w:p>
    <w:p w14:paraId="26E71641" w14:textId="1239FDA8" w:rsidR="00093149" w:rsidRPr="00093149" w:rsidRDefault="00093149" w:rsidP="008D1591">
      <w:pPr>
        <w:rPr>
          <w:rFonts w:ascii="Arial" w:hAnsi="Arial" w:cs="Arial"/>
          <w:bCs/>
          <w:sz w:val="24"/>
          <w:szCs w:val="24"/>
        </w:rPr>
      </w:pPr>
      <w:r>
        <w:rPr>
          <w:rFonts w:ascii="Arial" w:hAnsi="Arial" w:cs="Arial"/>
          <w:bCs/>
          <w:sz w:val="24"/>
          <w:szCs w:val="24"/>
        </w:rPr>
        <w:t>(h) – Amend to specify the set of rules to which this regulation applies in place of “9792.9.1 et seq.”</w:t>
      </w:r>
      <w:r w:rsidR="00F261B3">
        <w:rPr>
          <w:rFonts w:ascii="Arial" w:hAnsi="Arial" w:cs="Arial"/>
          <w:bCs/>
          <w:sz w:val="24"/>
          <w:szCs w:val="24"/>
        </w:rPr>
        <w:t xml:space="preserve"> Further amend to correct wording </w:t>
      </w:r>
      <w:r w:rsidR="00245C16">
        <w:rPr>
          <w:rFonts w:ascii="Arial" w:hAnsi="Arial" w:cs="Arial"/>
          <w:bCs/>
          <w:sz w:val="24"/>
          <w:szCs w:val="24"/>
        </w:rPr>
        <w:t xml:space="preserve">when cross referencing </w:t>
      </w:r>
      <w:r w:rsidR="005548B3">
        <w:rPr>
          <w:rFonts w:ascii="Arial" w:hAnsi="Arial" w:cs="Arial"/>
          <w:bCs/>
          <w:sz w:val="24"/>
          <w:szCs w:val="24"/>
        </w:rPr>
        <w:t xml:space="preserve">to </w:t>
      </w:r>
      <w:r w:rsidR="00245C16">
        <w:rPr>
          <w:rFonts w:ascii="Arial" w:hAnsi="Arial" w:cs="Arial"/>
          <w:bCs/>
          <w:sz w:val="24"/>
          <w:szCs w:val="24"/>
        </w:rPr>
        <w:t>subdivision (f).</w:t>
      </w:r>
    </w:p>
    <w:p w14:paraId="47B1BB39" w14:textId="6E36661F" w:rsidR="00183773" w:rsidRPr="008508C2" w:rsidRDefault="00183773" w:rsidP="008D1591">
      <w:pPr>
        <w:rPr>
          <w:rFonts w:ascii="Arial" w:hAnsi="Arial" w:cs="Arial"/>
          <w:b/>
          <w:bCs/>
          <w:sz w:val="24"/>
          <w:szCs w:val="24"/>
        </w:rPr>
      </w:pPr>
      <w:r>
        <w:rPr>
          <w:rFonts w:ascii="Arial" w:hAnsi="Arial" w:cs="Arial"/>
          <w:b/>
          <w:bCs/>
          <w:sz w:val="24"/>
          <w:szCs w:val="24"/>
        </w:rPr>
        <w:t>Section 9792</w:t>
      </w:r>
      <w:r w:rsidRPr="008508C2">
        <w:rPr>
          <w:rFonts w:ascii="Arial" w:hAnsi="Arial" w:cs="Arial"/>
          <w:b/>
          <w:bCs/>
          <w:sz w:val="24"/>
          <w:szCs w:val="24"/>
        </w:rPr>
        <w:t>.6.</w:t>
      </w:r>
      <w:r w:rsidR="002509A7">
        <w:rPr>
          <w:rFonts w:ascii="Arial" w:hAnsi="Arial" w:cs="Arial"/>
          <w:b/>
          <w:bCs/>
          <w:sz w:val="24"/>
          <w:szCs w:val="24"/>
        </w:rPr>
        <w:t>1 Utilization Review Standards - Definitions</w:t>
      </w:r>
    </w:p>
    <w:p w14:paraId="72F0201F" w14:textId="6C6FF11B" w:rsidR="00093149" w:rsidRPr="00093149" w:rsidRDefault="00093149" w:rsidP="008D1591">
      <w:pPr>
        <w:rPr>
          <w:rFonts w:ascii="Arial" w:hAnsi="Arial" w:cs="Arial"/>
          <w:bCs/>
          <w:sz w:val="24"/>
          <w:szCs w:val="24"/>
        </w:rPr>
      </w:pPr>
      <w:r>
        <w:rPr>
          <w:rFonts w:ascii="Arial" w:hAnsi="Arial" w:cs="Arial"/>
          <w:bCs/>
          <w:sz w:val="24"/>
          <w:szCs w:val="24"/>
        </w:rPr>
        <w:t>(a) – Amend to replace “et seq” with “through 9792.12.”</w:t>
      </w:r>
    </w:p>
    <w:p w14:paraId="6A815F49" w14:textId="2C772C6D" w:rsidR="00183773" w:rsidRDefault="00183773" w:rsidP="008D1591">
      <w:pPr>
        <w:rPr>
          <w:rFonts w:ascii="Arial" w:hAnsi="Arial" w:cs="Arial"/>
          <w:sz w:val="24"/>
          <w:szCs w:val="24"/>
        </w:rPr>
      </w:pPr>
      <w:r>
        <w:rPr>
          <w:rFonts w:ascii="Arial" w:hAnsi="Arial" w:cs="Arial"/>
          <w:sz w:val="24"/>
          <w:szCs w:val="24"/>
        </w:rPr>
        <w:t>(k) – Amend to add “under section 9792.9.6” to clarify the regulation concerning an extension of time.</w:t>
      </w:r>
    </w:p>
    <w:p w14:paraId="40C574FB" w14:textId="4C7ADCD5" w:rsidR="002F2A2C" w:rsidRPr="002F2A2C" w:rsidRDefault="002F2A2C" w:rsidP="002F2A2C">
      <w:pPr>
        <w:pStyle w:val="Heading2"/>
        <w:rPr>
          <w:rFonts w:ascii="Arial Bold" w:eastAsia="Times New Roman" w:hAnsi="Arial Bold" w:cs="Arial"/>
          <w:b/>
          <w:bCs/>
          <w:color w:val="auto"/>
          <w:sz w:val="24"/>
          <w:szCs w:val="24"/>
        </w:rPr>
      </w:pPr>
      <w:r w:rsidRPr="00A05959">
        <w:rPr>
          <w:rFonts w:ascii="Arial Bold" w:eastAsia="Times New Roman" w:hAnsi="Arial Bold" w:cs="Arial"/>
          <w:b/>
          <w:bCs/>
          <w:color w:val="auto"/>
          <w:sz w:val="24"/>
          <w:szCs w:val="24"/>
        </w:rPr>
        <w:t>Section 9792.7. Utilization Review Standards—Applicability.</w:t>
      </w:r>
    </w:p>
    <w:p w14:paraId="11A3FFDB" w14:textId="38FF9A0B" w:rsidR="002F2A2C" w:rsidRDefault="002F2A2C" w:rsidP="002F2A2C">
      <w:pPr>
        <w:spacing w:after="240"/>
        <w:rPr>
          <w:rFonts w:ascii="Arial" w:hAnsi="Arial" w:cs="Arial"/>
          <w:sz w:val="24"/>
          <w:szCs w:val="24"/>
        </w:rPr>
      </w:pPr>
      <w:r>
        <w:rPr>
          <w:rFonts w:ascii="Arial" w:hAnsi="Arial" w:cs="Arial"/>
          <w:sz w:val="24"/>
          <w:szCs w:val="24"/>
        </w:rPr>
        <w:t>(c)(3) – Amend to replace “et seq” with “through 9792.12.”</w:t>
      </w:r>
    </w:p>
    <w:p w14:paraId="0E5C9A9C" w14:textId="51F4464A" w:rsidR="002F2A2C" w:rsidRPr="00183773" w:rsidRDefault="002F2A2C" w:rsidP="002F2A2C">
      <w:pPr>
        <w:spacing w:after="240"/>
        <w:rPr>
          <w:rFonts w:ascii="Arial" w:hAnsi="Arial" w:cs="Arial"/>
          <w:sz w:val="24"/>
          <w:szCs w:val="24"/>
        </w:rPr>
      </w:pPr>
      <w:r>
        <w:rPr>
          <w:rFonts w:ascii="Arial" w:hAnsi="Arial" w:cs="Arial"/>
          <w:sz w:val="24"/>
          <w:szCs w:val="24"/>
        </w:rPr>
        <w:t>(c)(4) – Amend to replace “et seq” with “through section 9792.12.”</w:t>
      </w:r>
    </w:p>
    <w:p w14:paraId="6E3819D2" w14:textId="09B38994" w:rsidR="008D1591" w:rsidRPr="00227F5F" w:rsidRDefault="00FA5024" w:rsidP="008D1591">
      <w:pPr>
        <w:rPr>
          <w:rFonts w:ascii="Arial" w:hAnsi="Arial" w:cs="Arial"/>
          <w:b/>
          <w:bCs/>
          <w:sz w:val="24"/>
          <w:szCs w:val="24"/>
        </w:rPr>
      </w:pPr>
      <w:bookmarkStart w:id="1" w:name="_Hlk209561949"/>
      <w:r w:rsidRPr="00227F5F">
        <w:rPr>
          <w:rFonts w:ascii="Arial" w:hAnsi="Arial" w:cs="Arial"/>
          <w:b/>
          <w:bCs/>
          <w:sz w:val="24"/>
          <w:szCs w:val="24"/>
        </w:rPr>
        <w:t xml:space="preserve">Section 9792.9.5. Utilization Review </w:t>
      </w:r>
      <w:bookmarkEnd w:id="1"/>
      <w:r w:rsidRPr="00227F5F">
        <w:rPr>
          <w:rFonts w:ascii="Arial" w:hAnsi="Arial" w:cs="Arial"/>
          <w:b/>
          <w:bCs/>
          <w:sz w:val="24"/>
          <w:szCs w:val="24"/>
        </w:rPr>
        <w:t>– Decision to Modify or Deny a Request for Authorization.</w:t>
      </w:r>
    </w:p>
    <w:p w14:paraId="4BD01458" w14:textId="2ED95372" w:rsidR="009034AE" w:rsidRPr="00227F5F" w:rsidRDefault="009034AE" w:rsidP="008D1591">
      <w:pPr>
        <w:rPr>
          <w:rFonts w:ascii="Arial" w:hAnsi="Arial" w:cs="Arial"/>
          <w:sz w:val="24"/>
          <w:szCs w:val="24"/>
        </w:rPr>
      </w:pPr>
      <w:r w:rsidRPr="00227F5F">
        <w:rPr>
          <w:rFonts w:ascii="Arial" w:hAnsi="Arial" w:cs="Arial"/>
          <w:sz w:val="24"/>
          <w:szCs w:val="24"/>
        </w:rPr>
        <w:t xml:space="preserve">(e)(14) – Text was inadvertently deleted in the </w:t>
      </w:r>
      <w:r w:rsidR="00324FEF" w:rsidRPr="00227F5F">
        <w:rPr>
          <w:rFonts w:ascii="Arial" w:hAnsi="Arial" w:cs="Arial"/>
          <w:sz w:val="24"/>
          <w:szCs w:val="24"/>
        </w:rPr>
        <w:t>45-day publication</w:t>
      </w:r>
      <w:r w:rsidRPr="00227F5F">
        <w:rPr>
          <w:rFonts w:ascii="Arial" w:hAnsi="Arial" w:cs="Arial"/>
          <w:sz w:val="24"/>
          <w:szCs w:val="24"/>
        </w:rPr>
        <w:t xml:space="preserve"> </w:t>
      </w:r>
      <w:r w:rsidR="00324FEF" w:rsidRPr="00227F5F">
        <w:rPr>
          <w:rFonts w:ascii="Arial" w:hAnsi="Arial" w:cs="Arial"/>
          <w:sz w:val="24"/>
          <w:szCs w:val="24"/>
        </w:rPr>
        <w:t>of this rulemaking and has been added back in. The text is currently existing law. Corrected text is as follows:</w:t>
      </w:r>
    </w:p>
    <w:p w14:paraId="7AE18CBA" w14:textId="77777777" w:rsidR="0026257B" w:rsidRPr="00227F5F" w:rsidRDefault="0026257B" w:rsidP="0026257B">
      <w:pPr>
        <w:spacing w:after="240"/>
        <w:ind w:left="720"/>
        <w:rPr>
          <w:rFonts w:ascii="Arial" w:hAnsi="Arial" w:cs="Arial"/>
          <w:sz w:val="24"/>
          <w:szCs w:val="24"/>
        </w:rPr>
      </w:pPr>
      <w:r w:rsidRPr="00227F5F">
        <w:rPr>
          <w:rFonts w:ascii="Arial" w:hAnsi="Arial" w:cs="Arial"/>
          <w:sz w:val="24"/>
          <w:szCs w:val="24"/>
          <w:u w:val="single"/>
        </w:rPr>
        <w:lastRenderedPageBreak/>
        <w:t xml:space="preserve">(14) </w:t>
      </w:r>
      <w:r w:rsidRPr="00227F5F">
        <w:rPr>
          <w:rFonts w:ascii="Arial" w:hAnsi="Arial" w:cs="Arial"/>
          <w:strike/>
          <w:sz w:val="24"/>
          <w:szCs w:val="24"/>
        </w:rPr>
        <w:t>(K)</w:t>
      </w:r>
      <w:r w:rsidRPr="00227F5F">
        <w:rPr>
          <w:rFonts w:ascii="Arial" w:hAnsi="Arial" w:cs="Arial"/>
          <w:sz w:val="24"/>
          <w:szCs w:val="24"/>
        </w:rPr>
        <w:t xml:space="preserve"> The written decision modifying</w:t>
      </w:r>
      <w:r w:rsidRPr="00227F5F">
        <w:rPr>
          <w:rFonts w:ascii="Arial" w:hAnsi="Arial" w:cs="Arial"/>
          <w:strike/>
          <w:sz w:val="24"/>
          <w:szCs w:val="24"/>
        </w:rPr>
        <w:t>, delaying</w:t>
      </w:r>
      <w:r w:rsidRPr="00227F5F">
        <w:rPr>
          <w:rFonts w:ascii="Arial" w:hAnsi="Arial" w:cs="Arial"/>
          <w:sz w:val="24"/>
          <w:szCs w:val="24"/>
        </w:rPr>
        <w:t xml:space="preserve"> or denying treatment authorization provided to the requesting physician shall also contain the name and specialty of the reviewer or</w:t>
      </w:r>
      <w:r w:rsidRPr="00227F5F">
        <w:rPr>
          <w:rFonts w:ascii="Arial" w:hAnsi="Arial" w:cs="Arial"/>
          <w:sz w:val="24"/>
          <w:szCs w:val="24"/>
          <w:u w:val="single"/>
        </w:rPr>
        <w:t>, if applicable,</w:t>
      </w:r>
      <w:r w:rsidRPr="00227F5F">
        <w:rPr>
          <w:rFonts w:ascii="Arial" w:hAnsi="Arial" w:cs="Arial"/>
          <w:sz w:val="24"/>
          <w:szCs w:val="24"/>
        </w:rPr>
        <w:t xml:space="preserve"> expert reviewer, and the telephone number in the United States of the reviewer or expert reviewer. The written decision shall also disclose the hours of availability of either the reviewer, the expert reviewer</w:t>
      </w:r>
      <w:r w:rsidRPr="00227F5F">
        <w:rPr>
          <w:rFonts w:ascii="Arial" w:hAnsi="Arial" w:cs="Arial"/>
          <w:sz w:val="24"/>
          <w:szCs w:val="24"/>
          <w:u w:val="single"/>
        </w:rPr>
        <w:t>,</w:t>
      </w:r>
      <w:r w:rsidRPr="00227F5F">
        <w:rPr>
          <w:rFonts w:ascii="Arial" w:hAnsi="Arial" w:cs="Arial"/>
          <w:sz w:val="24"/>
          <w:szCs w:val="24"/>
        </w:rPr>
        <w:t xml:space="preserve"> or the medical director for the treating physician to discuss the decision which shall be, at a minimum, four (4) hours per week during normal business hours, 9:00 AM to 5:30 PM., Pacific Time or an agreed upon scheduled time to discuss the decision with the requesting physician. In the event the </w:t>
      </w:r>
      <w:r w:rsidRPr="00227F5F">
        <w:rPr>
          <w:rFonts w:ascii="Arial" w:hAnsi="Arial" w:cs="Arial"/>
          <w:sz w:val="24"/>
          <w:szCs w:val="24"/>
          <w:u w:val="single"/>
        </w:rPr>
        <w:t>physician</w:t>
      </w:r>
      <w:r w:rsidRPr="00227F5F">
        <w:rPr>
          <w:rFonts w:ascii="Arial" w:hAnsi="Arial" w:cs="Arial"/>
          <w:sz w:val="24"/>
          <w:szCs w:val="24"/>
        </w:rPr>
        <w:t xml:space="preserve"> reviewer is unavailable, the requesting physician may discuss the written decision with another </w:t>
      </w:r>
      <w:r w:rsidRPr="00227F5F">
        <w:rPr>
          <w:rFonts w:ascii="Arial" w:hAnsi="Arial" w:cs="Arial"/>
          <w:sz w:val="24"/>
          <w:szCs w:val="24"/>
          <w:u w:val="single"/>
        </w:rPr>
        <w:t>physician</w:t>
      </w:r>
      <w:r w:rsidRPr="00227F5F">
        <w:rPr>
          <w:rFonts w:ascii="Arial" w:hAnsi="Arial" w:cs="Arial"/>
          <w:sz w:val="24"/>
          <w:szCs w:val="24"/>
        </w:rPr>
        <w:t xml:space="preserve"> reviewer who is competent to evaluate the specific clinical issues involved in the medical treatment services.</w:t>
      </w:r>
    </w:p>
    <w:p w14:paraId="3D0C64C7" w14:textId="6C116400" w:rsidR="00CA4E2C" w:rsidRDefault="00D15667" w:rsidP="000124CE">
      <w:pPr>
        <w:pStyle w:val="Heading2"/>
        <w:rPr>
          <w:rFonts w:ascii="Arial Bold" w:hAnsi="Arial Bold" w:cs="Arial"/>
          <w:b/>
          <w:color w:val="auto"/>
          <w:sz w:val="24"/>
          <w:szCs w:val="24"/>
        </w:rPr>
      </w:pPr>
      <w:r w:rsidRPr="00D15667">
        <w:rPr>
          <w:rFonts w:ascii="Arial Bold" w:hAnsi="Arial Bold" w:cs="Arial"/>
          <w:b/>
          <w:color w:val="auto"/>
          <w:sz w:val="24"/>
          <w:szCs w:val="24"/>
        </w:rPr>
        <w:t>Section 9792.9.</w:t>
      </w:r>
      <w:r>
        <w:rPr>
          <w:rFonts w:ascii="Arial Bold" w:hAnsi="Arial Bold" w:cs="Arial"/>
          <w:b/>
          <w:color w:val="auto"/>
          <w:sz w:val="24"/>
          <w:szCs w:val="24"/>
        </w:rPr>
        <w:t>8</w:t>
      </w:r>
      <w:r w:rsidRPr="00D15667">
        <w:rPr>
          <w:rFonts w:ascii="Arial Bold" w:hAnsi="Arial Bold" w:cs="Arial"/>
          <w:b/>
          <w:color w:val="auto"/>
          <w:sz w:val="24"/>
          <w:szCs w:val="24"/>
        </w:rPr>
        <w:t>. Utilization Review</w:t>
      </w:r>
      <w:r>
        <w:rPr>
          <w:rFonts w:ascii="Arial Bold" w:hAnsi="Arial Bold" w:cs="Arial"/>
          <w:b/>
          <w:color w:val="auto"/>
          <w:sz w:val="24"/>
          <w:szCs w:val="24"/>
        </w:rPr>
        <w:t xml:space="preserve"> – MTUS Drug Formulary</w:t>
      </w:r>
    </w:p>
    <w:p w14:paraId="26F61B56" w14:textId="2D8F7B24" w:rsidR="00D15667" w:rsidRDefault="00D15667" w:rsidP="00D15667">
      <w:pPr>
        <w:rPr>
          <w:rFonts w:ascii="Arial" w:hAnsi="Arial" w:cs="Arial"/>
          <w:sz w:val="24"/>
          <w:szCs w:val="24"/>
        </w:rPr>
      </w:pPr>
      <w:r w:rsidRPr="00632CAB">
        <w:rPr>
          <w:rFonts w:ascii="Arial" w:hAnsi="Arial" w:cs="Arial"/>
          <w:sz w:val="24"/>
          <w:szCs w:val="24"/>
        </w:rPr>
        <w:t xml:space="preserve">(a)(1)(A) – Amend </w:t>
      </w:r>
      <w:r w:rsidR="00632CAB" w:rsidRPr="00632CAB">
        <w:rPr>
          <w:rFonts w:ascii="Arial" w:hAnsi="Arial" w:cs="Arial"/>
          <w:sz w:val="24"/>
          <w:szCs w:val="24"/>
        </w:rPr>
        <w:t xml:space="preserve">to </w:t>
      </w:r>
      <w:r w:rsidRPr="00632CAB">
        <w:rPr>
          <w:rFonts w:ascii="Arial" w:hAnsi="Arial" w:cs="Arial"/>
          <w:sz w:val="24"/>
          <w:szCs w:val="24"/>
        </w:rPr>
        <w:t xml:space="preserve">correct reference from </w:t>
      </w:r>
      <w:r w:rsidR="00632CAB" w:rsidRPr="00632CAB">
        <w:rPr>
          <w:rFonts w:ascii="Arial" w:hAnsi="Arial" w:cs="Arial"/>
          <w:sz w:val="24"/>
          <w:szCs w:val="24"/>
        </w:rPr>
        <w:t>9792.27.1 to 9792.27.15.</w:t>
      </w:r>
    </w:p>
    <w:p w14:paraId="58FA3E0E" w14:textId="4F162EC6" w:rsidR="006732C9" w:rsidRPr="00632CAB" w:rsidRDefault="00F7538C" w:rsidP="00D15667">
      <w:pPr>
        <w:rPr>
          <w:rFonts w:ascii="Arial" w:hAnsi="Arial" w:cs="Arial"/>
          <w:sz w:val="24"/>
          <w:szCs w:val="24"/>
        </w:rPr>
      </w:pPr>
      <w:r>
        <w:rPr>
          <w:rFonts w:ascii="Arial" w:hAnsi="Arial" w:cs="Arial"/>
          <w:sz w:val="24"/>
          <w:szCs w:val="24"/>
        </w:rPr>
        <w:t>(g)(4)</w:t>
      </w:r>
      <w:r w:rsidR="0010072E">
        <w:rPr>
          <w:rFonts w:ascii="Arial" w:hAnsi="Arial" w:cs="Arial"/>
          <w:sz w:val="24"/>
          <w:szCs w:val="24"/>
        </w:rPr>
        <w:t>(B)</w:t>
      </w:r>
      <w:r>
        <w:rPr>
          <w:rFonts w:ascii="Arial" w:hAnsi="Arial" w:cs="Arial"/>
          <w:sz w:val="24"/>
          <w:szCs w:val="24"/>
        </w:rPr>
        <w:t xml:space="preserve"> – Amend to correct reference from </w:t>
      </w:r>
      <w:r w:rsidR="00304C43">
        <w:rPr>
          <w:rFonts w:ascii="Arial" w:hAnsi="Arial" w:cs="Arial"/>
          <w:sz w:val="24"/>
          <w:szCs w:val="24"/>
        </w:rPr>
        <w:t>9792.9.7(</w:t>
      </w:r>
      <w:r w:rsidR="005D238A">
        <w:rPr>
          <w:rFonts w:ascii="Arial" w:hAnsi="Arial" w:cs="Arial"/>
          <w:sz w:val="24"/>
          <w:szCs w:val="24"/>
        </w:rPr>
        <w:t>d</w:t>
      </w:r>
      <w:r w:rsidR="00304C43">
        <w:rPr>
          <w:rFonts w:ascii="Arial" w:hAnsi="Arial" w:cs="Arial"/>
          <w:sz w:val="24"/>
          <w:szCs w:val="24"/>
        </w:rPr>
        <w:t>) to (</w:t>
      </w:r>
      <w:r w:rsidR="005D238A">
        <w:rPr>
          <w:rFonts w:ascii="Arial" w:hAnsi="Arial" w:cs="Arial"/>
          <w:sz w:val="24"/>
          <w:szCs w:val="24"/>
        </w:rPr>
        <w:t>c</w:t>
      </w:r>
      <w:r w:rsidR="00304C43">
        <w:rPr>
          <w:rFonts w:ascii="Arial" w:hAnsi="Arial" w:cs="Arial"/>
          <w:sz w:val="24"/>
          <w:szCs w:val="24"/>
        </w:rPr>
        <w:t>).</w:t>
      </w:r>
    </w:p>
    <w:p w14:paraId="17133B9C" w14:textId="6F738042" w:rsidR="000124CE" w:rsidRDefault="000124CE" w:rsidP="000124CE">
      <w:pPr>
        <w:pStyle w:val="Heading2"/>
        <w:rPr>
          <w:rFonts w:ascii="Arial Bold" w:hAnsi="Arial Bold" w:cs="Arial"/>
          <w:b/>
          <w:color w:val="auto"/>
          <w:sz w:val="24"/>
          <w:szCs w:val="24"/>
        </w:rPr>
      </w:pPr>
      <w:r>
        <w:rPr>
          <w:rFonts w:ascii="Arial Bold" w:hAnsi="Arial Bold" w:cs="Arial"/>
          <w:b/>
          <w:color w:val="auto"/>
          <w:sz w:val="24"/>
          <w:szCs w:val="24"/>
        </w:rPr>
        <w:t xml:space="preserve">Section 9792.11 </w:t>
      </w:r>
      <w:r w:rsidRPr="00B2408B">
        <w:rPr>
          <w:rFonts w:ascii="Arial Bold" w:hAnsi="Arial Bold" w:cs="Arial"/>
          <w:b/>
          <w:color w:val="auto"/>
          <w:sz w:val="24"/>
          <w:szCs w:val="24"/>
        </w:rPr>
        <w:t>Investigation Procedures: Labor Code § 4610 Utilization Review Violations.</w:t>
      </w:r>
    </w:p>
    <w:p w14:paraId="2E7752A7" w14:textId="1D8041B2" w:rsidR="006E35E9" w:rsidRDefault="006E35E9" w:rsidP="008D1591">
      <w:pPr>
        <w:rPr>
          <w:rFonts w:ascii="Arial" w:hAnsi="Arial" w:cs="Arial"/>
          <w:sz w:val="24"/>
          <w:szCs w:val="24"/>
        </w:rPr>
      </w:pPr>
      <w:r>
        <w:rPr>
          <w:rFonts w:ascii="Arial" w:hAnsi="Arial" w:cs="Arial"/>
          <w:sz w:val="24"/>
          <w:szCs w:val="24"/>
        </w:rPr>
        <w:t>(c) – Deleted. Replaced with “Reserved” to preserve numbering.</w:t>
      </w:r>
    </w:p>
    <w:p w14:paraId="0DF4F1D1" w14:textId="72407938" w:rsidR="00324FEF" w:rsidRDefault="000124CE" w:rsidP="008D1591">
      <w:pPr>
        <w:rPr>
          <w:rFonts w:ascii="Arial" w:hAnsi="Arial" w:cs="Arial"/>
          <w:sz w:val="24"/>
          <w:szCs w:val="24"/>
        </w:rPr>
      </w:pPr>
      <w:r w:rsidRPr="00141063">
        <w:rPr>
          <w:rFonts w:ascii="Arial" w:hAnsi="Arial" w:cs="Arial"/>
          <w:sz w:val="24"/>
          <w:szCs w:val="24"/>
        </w:rPr>
        <w:t>(e) – Amend to specify the set of rules to which th</w:t>
      </w:r>
      <w:r>
        <w:rPr>
          <w:rFonts w:ascii="Arial" w:hAnsi="Arial" w:cs="Arial"/>
          <w:sz w:val="24"/>
          <w:szCs w:val="24"/>
        </w:rPr>
        <w:t>e</w:t>
      </w:r>
      <w:r w:rsidRPr="00141063">
        <w:rPr>
          <w:rFonts w:ascii="Arial" w:hAnsi="Arial" w:cs="Arial"/>
          <w:sz w:val="24"/>
          <w:szCs w:val="24"/>
        </w:rPr>
        <w:t xml:space="preserve"> </w:t>
      </w:r>
      <w:r>
        <w:rPr>
          <w:rFonts w:ascii="Arial" w:hAnsi="Arial" w:cs="Arial"/>
          <w:sz w:val="24"/>
          <w:szCs w:val="24"/>
        </w:rPr>
        <w:t xml:space="preserve">text of the </w:t>
      </w:r>
      <w:r w:rsidRPr="00141063">
        <w:rPr>
          <w:rFonts w:ascii="Arial" w:hAnsi="Arial" w:cs="Arial"/>
          <w:sz w:val="24"/>
          <w:szCs w:val="24"/>
        </w:rPr>
        <w:t>regulation applies in place of “sections 9792.6 et seq.”</w:t>
      </w:r>
    </w:p>
    <w:p w14:paraId="66882280" w14:textId="0FD53B76" w:rsidR="0048569D" w:rsidRPr="00967009" w:rsidRDefault="0048569D" w:rsidP="008D1591">
      <w:pPr>
        <w:rPr>
          <w:rFonts w:ascii="Arial" w:hAnsi="Arial" w:cs="Arial"/>
          <w:sz w:val="24"/>
          <w:szCs w:val="24"/>
        </w:rPr>
      </w:pPr>
      <w:r>
        <w:rPr>
          <w:rFonts w:ascii="Arial" w:hAnsi="Arial" w:cs="Arial"/>
          <w:sz w:val="24"/>
          <w:szCs w:val="24"/>
        </w:rPr>
        <w:t>(k)(5) – Delete</w:t>
      </w:r>
      <w:r w:rsidR="00E41FC0">
        <w:rPr>
          <w:rFonts w:ascii="Arial" w:hAnsi="Arial" w:cs="Arial"/>
          <w:sz w:val="24"/>
          <w:szCs w:val="24"/>
        </w:rPr>
        <w:t xml:space="preserve"> “or other accrediting organization.”</w:t>
      </w:r>
    </w:p>
    <w:sectPr w:rsidR="0048569D" w:rsidRPr="0096700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84356" w14:textId="77777777" w:rsidR="00AA2021" w:rsidRDefault="00AA2021" w:rsidP="0065418C">
      <w:pPr>
        <w:spacing w:after="0" w:line="240" w:lineRule="auto"/>
      </w:pPr>
      <w:r>
        <w:separator/>
      </w:r>
    </w:p>
  </w:endnote>
  <w:endnote w:type="continuationSeparator" w:id="0">
    <w:p w14:paraId="01442162" w14:textId="77777777" w:rsidR="00AA2021" w:rsidRDefault="00AA2021" w:rsidP="0065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4E09B" w14:textId="77777777" w:rsidR="005E1FA5" w:rsidRDefault="005E1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911309"/>
      <w:docPartObj>
        <w:docPartGallery w:val="Page Numbers (Bottom of Page)"/>
        <w:docPartUnique/>
      </w:docPartObj>
    </w:sdtPr>
    <w:sdtEndPr>
      <w:rPr>
        <w:noProof/>
      </w:rPr>
    </w:sdtEndPr>
    <w:sdtContent>
      <w:p w14:paraId="0411EFAD" w14:textId="3A3EADAA" w:rsidR="0065418C" w:rsidRDefault="00E871DE" w:rsidP="00E871DE">
        <w:pPr>
          <w:pStyle w:val="Footer"/>
        </w:pPr>
        <w:r>
          <w:t xml:space="preserve">Utilization Review – </w:t>
        </w:r>
        <w:r w:rsidR="00957B60">
          <w:t>3</w:t>
        </w:r>
        <w:r w:rsidR="00957B60" w:rsidRPr="00957B60">
          <w:rPr>
            <w:vertAlign w:val="superscript"/>
          </w:rPr>
          <w:t>rd</w:t>
        </w:r>
        <w:r w:rsidR="00957B60">
          <w:t xml:space="preserve"> </w:t>
        </w:r>
        <w:r>
          <w:t>15 Day Notice of Changes (</w:t>
        </w:r>
        <w:r w:rsidR="005E1FA5">
          <w:t xml:space="preserve">October </w:t>
        </w:r>
        <w:r>
          <w:t>2025)</w:t>
        </w:r>
        <w:r>
          <w:tab/>
        </w:r>
        <w:r w:rsidR="0065418C">
          <w:fldChar w:fldCharType="begin"/>
        </w:r>
        <w:r w:rsidR="0065418C">
          <w:instrText xml:space="preserve"> PAGE   \* MERGEFORMAT </w:instrText>
        </w:r>
        <w:r w:rsidR="0065418C">
          <w:fldChar w:fldCharType="separate"/>
        </w:r>
        <w:r w:rsidR="0065418C">
          <w:rPr>
            <w:noProof/>
          </w:rPr>
          <w:t>2</w:t>
        </w:r>
        <w:r w:rsidR="0065418C">
          <w:rPr>
            <w:noProof/>
          </w:rPr>
          <w:fldChar w:fldCharType="end"/>
        </w:r>
      </w:p>
    </w:sdtContent>
  </w:sdt>
  <w:p w14:paraId="12F92BE2" w14:textId="4C26B59C" w:rsidR="0065418C" w:rsidRDefault="0065418C" w:rsidP="0065418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C9D48" w14:textId="77777777" w:rsidR="005E1FA5" w:rsidRDefault="005E1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84B15" w14:textId="77777777" w:rsidR="00AA2021" w:rsidRDefault="00AA2021" w:rsidP="0065418C">
      <w:pPr>
        <w:spacing w:after="0" w:line="240" w:lineRule="auto"/>
      </w:pPr>
      <w:r>
        <w:separator/>
      </w:r>
    </w:p>
  </w:footnote>
  <w:footnote w:type="continuationSeparator" w:id="0">
    <w:p w14:paraId="0C01B3A8" w14:textId="77777777" w:rsidR="00AA2021" w:rsidRDefault="00AA2021" w:rsidP="00654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CABC" w14:textId="77777777" w:rsidR="005E1FA5" w:rsidRDefault="005E1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568BC" w14:textId="77777777" w:rsidR="0065418C" w:rsidRDefault="0065418C">
    <w:pPr>
      <w:pStyle w:val="Header"/>
    </w:pPr>
  </w:p>
  <w:p w14:paraId="03A862AF" w14:textId="77777777" w:rsidR="0065418C" w:rsidRDefault="006541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12D60" w14:textId="77777777" w:rsidR="005E1FA5" w:rsidRDefault="005E1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3532C"/>
    <w:multiLevelType w:val="hybridMultilevel"/>
    <w:tmpl w:val="F246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807F69"/>
    <w:multiLevelType w:val="hybridMultilevel"/>
    <w:tmpl w:val="70665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629789">
    <w:abstractNumId w:val="1"/>
  </w:num>
  <w:num w:numId="2" w16cid:durableId="157431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B7"/>
    <w:rsid w:val="000000E1"/>
    <w:rsid w:val="000043F9"/>
    <w:rsid w:val="000059CE"/>
    <w:rsid w:val="000111B9"/>
    <w:rsid w:val="000111F1"/>
    <w:rsid w:val="000124CE"/>
    <w:rsid w:val="000136B5"/>
    <w:rsid w:val="000137EA"/>
    <w:rsid w:val="00014006"/>
    <w:rsid w:val="000157EF"/>
    <w:rsid w:val="000165F7"/>
    <w:rsid w:val="00021315"/>
    <w:rsid w:val="000320AD"/>
    <w:rsid w:val="00032DE1"/>
    <w:rsid w:val="00037468"/>
    <w:rsid w:val="0005379E"/>
    <w:rsid w:val="000540B1"/>
    <w:rsid w:val="00056CFC"/>
    <w:rsid w:val="00073464"/>
    <w:rsid w:val="00075E97"/>
    <w:rsid w:val="00081517"/>
    <w:rsid w:val="00082E48"/>
    <w:rsid w:val="00086C54"/>
    <w:rsid w:val="00093149"/>
    <w:rsid w:val="0009549F"/>
    <w:rsid w:val="000963D6"/>
    <w:rsid w:val="00097ECA"/>
    <w:rsid w:val="000A365F"/>
    <w:rsid w:val="000A5631"/>
    <w:rsid w:val="000B2BB7"/>
    <w:rsid w:val="000B40D6"/>
    <w:rsid w:val="000B55FE"/>
    <w:rsid w:val="000C0C3C"/>
    <w:rsid w:val="000C4BBD"/>
    <w:rsid w:val="000C54A7"/>
    <w:rsid w:val="000D16C8"/>
    <w:rsid w:val="000D64FB"/>
    <w:rsid w:val="000D7043"/>
    <w:rsid w:val="000E2CE6"/>
    <w:rsid w:val="000E5B41"/>
    <w:rsid w:val="000F0684"/>
    <w:rsid w:val="000F320E"/>
    <w:rsid w:val="000F6BF5"/>
    <w:rsid w:val="0010072E"/>
    <w:rsid w:val="001020F5"/>
    <w:rsid w:val="00115FB4"/>
    <w:rsid w:val="00116B88"/>
    <w:rsid w:val="001242F9"/>
    <w:rsid w:val="00124439"/>
    <w:rsid w:val="00136AF9"/>
    <w:rsid w:val="00141063"/>
    <w:rsid w:val="0014177D"/>
    <w:rsid w:val="00144019"/>
    <w:rsid w:val="00145E9F"/>
    <w:rsid w:val="001500FD"/>
    <w:rsid w:val="00152EB9"/>
    <w:rsid w:val="00155E35"/>
    <w:rsid w:val="00156437"/>
    <w:rsid w:val="00167896"/>
    <w:rsid w:val="00183773"/>
    <w:rsid w:val="001906B8"/>
    <w:rsid w:val="0019212E"/>
    <w:rsid w:val="001930F8"/>
    <w:rsid w:val="00195EFD"/>
    <w:rsid w:val="001A1BD0"/>
    <w:rsid w:val="001A4604"/>
    <w:rsid w:val="001A6078"/>
    <w:rsid w:val="001B779E"/>
    <w:rsid w:val="001C1383"/>
    <w:rsid w:val="001C3273"/>
    <w:rsid w:val="001D032E"/>
    <w:rsid w:val="001D5000"/>
    <w:rsid w:val="001F2B1E"/>
    <w:rsid w:val="001F5791"/>
    <w:rsid w:val="001F5E4D"/>
    <w:rsid w:val="00205831"/>
    <w:rsid w:val="0021010C"/>
    <w:rsid w:val="002116CE"/>
    <w:rsid w:val="002138C6"/>
    <w:rsid w:val="00214224"/>
    <w:rsid w:val="00215048"/>
    <w:rsid w:val="002158B7"/>
    <w:rsid w:val="00216275"/>
    <w:rsid w:val="002171FC"/>
    <w:rsid w:val="0022108C"/>
    <w:rsid w:val="00223717"/>
    <w:rsid w:val="00224F8B"/>
    <w:rsid w:val="00227F5F"/>
    <w:rsid w:val="00230368"/>
    <w:rsid w:val="00231F99"/>
    <w:rsid w:val="002365CD"/>
    <w:rsid w:val="00237E2C"/>
    <w:rsid w:val="00241F7F"/>
    <w:rsid w:val="00245C16"/>
    <w:rsid w:val="00247EA8"/>
    <w:rsid w:val="002509A7"/>
    <w:rsid w:val="00260135"/>
    <w:rsid w:val="00261249"/>
    <w:rsid w:val="00261500"/>
    <w:rsid w:val="002624AA"/>
    <w:rsid w:val="0026257B"/>
    <w:rsid w:val="00265782"/>
    <w:rsid w:val="00266B38"/>
    <w:rsid w:val="0026705B"/>
    <w:rsid w:val="00272200"/>
    <w:rsid w:val="00272CC5"/>
    <w:rsid w:val="00273D7A"/>
    <w:rsid w:val="00275BA4"/>
    <w:rsid w:val="00283090"/>
    <w:rsid w:val="00291CE6"/>
    <w:rsid w:val="002A61CD"/>
    <w:rsid w:val="002A66D5"/>
    <w:rsid w:val="002A68C3"/>
    <w:rsid w:val="002B1F4B"/>
    <w:rsid w:val="002B25CC"/>
    <w:rsid w:val="002B402B"/>
    <w:rsid w:val="002B589E"/>
    <w:rsid w:val="002D67D1"/>
    <w:rsid w:val="002E6BE7"/>
    <w:rsid w:val="002E7D13"/>
    <w:rsid w:val="002F2A2C"/>
    <w:rsid w:val="002F7DB8"/>
    <w:rsid w:val="00301437"/>
    <w:rsid w:val="0030226D"/>
    <w:rsid w:val="00303141"/>
    <w:rsid w:val="00304C43"/>
    <w:rsid w:val="003138FB"/>
    <w:rsid w:val="0032163D"/>
    <w:rsid w:val="003241C6"/>
    <w:rsid w:val="00324FEF"/>
    <w:rsid w:val="00331F4D"/>
    <w:rsid w:val="003334C6"/>
    <w:rsid w:val="00333CBA"/>
    <w:rsid w:val="0034122E"/>
    <w:rsid w:val="00347034"/>
    <w:rsid w:val="00347874"/>
    <w:rsid w:val="00350B33"/>
    <w:rsid w:val="00361A95"/>
    <w:rsid w:val="0037066D"/>
    <w:rsid w:val="00386837"/>
    <w:rsid w:val="00387AA8"/>
    <w:rsid w:val="00390062"/>
    <w:rsid w:val="00391A73"/>
    <w:rsid w:val="003972B8"/>
    <w:rsid w:val="003A1D2D"/>
    <w:rsid w:val="003A3418"/>
    <w:rsid w:val="003B37A8"/>
    <w:rsid w:val="003B6566"/>
    <w:rsid w:val="003C4B91"/>
    <w:rsid w:val="003D1285"/>
    <w:rsid w:val="003D3B07"/>
    <w:rsid w:val="003D750D"/>
    <w:rsid w:val="003E673E"/>
    <w:rsid w:val="003F7D0E"/>
    <w:rsid w:val="00404703"/>
    <w:rsid w:val="00405AEC"/>
    <w:rsid w:val="004066F0"/>
    <w:rsid w:val="00432740"/>
    <w:rsid w:val="00436D45"/>
    <w:rsid w:val="00444413"/>
    <w:rsid w:val="004452CC"/>
    <w:rsid w:val="00453C03"/>
    <w:rsid w:val="00456109"/>
    <w:rsid w:val="00456C60"/>
    <w:rsid w:val="00462B30"/>
    <w:rsid w:val="0046568F"/>
    <w:rsid w:val="00466465"/>
    <w:rsid w:val="00467413"/>
    <w:rsid w:val="00471CB4"/>
    <w:rsid w:val="00473CD0"/>
    <w:rsid w:val="0047485D"/>
    <w:rsid w:val="0047667F"/>
    <w:rsid w:val="0048569D"/>
    <w:rsid w:val="00485AD2"/>
    <w:rsid w:val="004929C3"/>
    <w:rsid w:val="004B7884"/>
    <w:rsid w:val="004C0395"/>
    <w:rsid w:val="004C06DF"/>
    <w:rsid w:val="004C0F19"/>
    <w:rsid w:val="004C44B4"/>
    <w:rsid w:val="004D2550"/>
    <w:rsid w:val="004E418B"/>
    <w:rsid w:val="004E4E54"/>
    <w:rsid w:val="004E72C8"/>
    <w:rsid w:val="004F63F5"/>
    <w:rsid w:val="004F67BE"/>
    <w:rsid w:val="0050034B"/>
    <w:rsid w:val="00503C46"/>
    <w:rsid w:val="0050646C"/>
    <w:rsid w:val="00507F1C"/>
    <w:rsid w:val="00511229"/>
    <w:rsid w:val="00515683"/>
    <w:rsid w:val="0052020C"/>
    <w:rsid w:val="0052088F"/>
    <w:rsid w:val="005212BB"/>
    <w:rsid w:val="00522F1F"/>
    <w:rsid w:val="00526759"/>
    <w:rsid w:val="00542913"/>
    <w:rsid w:val="005467AF"/>
    <w:rsid w:val="005548B3"/>
    <w:rsid w:val="005561FB"/>
    <w:rsid w:val="00557326"/>
    <w:rsid w:val="00557380"/>
    <w:rsid w:val="00565FB8"/>
    <w:rsid w:val="00575A28"/>
    <w:rsid w:val="00580678"/>
    <w:rsid w:val="00583F05"/>
    <w:rsid w:val="00584B99"/>
    <w:rsid w:val="00585011"/>
    <w:rsid w:val="0059019E"/>
    <w:rsid w:val="00593FB5"/>
    <w:rsid w:val="005A4F4E"/>
    <w:rsid w:val="005A5449"/>
    <w:rsid w:val="005B029A"/>
    <w:rsid w:val="005B0F92"/>
    <w:rsid w:val="005B32D5"/>
    <w:rsid w:val="005B718B"/>
    <w:rsid w:val="005C00A2"/>
    <w:rsid w:val="005C0CBC"/>
    <w:rsid w:val="005C1F52"/>
    <w:rsid w:val="005C4684"/>
    <w:rsid w:val="005C6493"/>
    <w:rsid w:val="005C66A2"/>
    <w:rsid w:val="005C7EFF"/>
    <w:rsid w:val="005D238A"/>
    <w:rsid w:val="005D28EC"/>
    <w:rsid w:val="005D2B45"/>
    <w:rsid w:val="005E1FA5"/>
    <w:rsid w:val="005E2189"/>
    <w:rsid w:val="005E2844"/>
    <w:rsid w:val="0060323B"/>
    <w:rsid w:val="00606648"/>
    <w:rsid w:val="006076BA"/>
    <w:rsid w:val="006134FF"/>
    <w:rsid w:val="00615F17"/>
    <w:rsid w:val="00621415"/>
    <w:rsid w:val="00622A8D"/>
    <w:rsid w:val="00623DEA"/>
    <w:rsid w:val="00624724"/>
    <w:rsid w:val="00630219"/>
    <w:rsid w:val="00632CAB"/>
    <w:rsid w:val="00640841"/>
    <w:rsid w:val="00643199"/>
    <w:rsid w:val="00645D57"/>
    <w:rsid w:val="00646F81"/>
    <w:rsid w:val="0064701D"/>
    <w:rsid w:val="0065346A"/>
    <w:rsid w:val="0065418C"/>
    <w:rsid w:val="00656A86"/>
    <w:rsid w:val="00660497"/>
    <w:rsid w:val="00660E72"/>
    <w:rsid w:val="0066539D"/>
    <w:rsid w:val="0067183A"/>
    <w:rsid w:val="006718F4"/>
    <w:rsid w:val="00671A07"/>
    <w:rsid w:val="00671ABB"/>
    <w:rsid w:val="006722A3"/>
    <w:rsid w:val="006732C9"/>
    <w:rsid w:val="00673CE2"/>
    <w:rsid w:val="00676033"/>
    <w:rsid w:val="0067609E"/>
    <w:rsid w:val="00684F84"/>
    <w:rsid w:val="0068665C"/>
    <w:rsid w:val="00686D57"/>
    <w:rsid w:val="006916A6"/>
    <w:rsid w:val="006975B7"/>
    <w:rsid w:val="006A06C2"/>
    <w:rsid w:val="006A2C25"/>
    <w:rsid w:val="006A3C3C"/>
    <w:rsid w:val="006A40A0"/>
    <w:rsid w:val="006B0505"/>
    <w:rsid w:val="006B09B9"/>
    <w:rsid w:val="006B417D"/>
    <w:rsid w:val="006B60F6"/>
    <w:rsid w:val="006C0FCC"/>
    <w:rsid w:val="006C4347"/>
    <w:rsid w:val="006D2256"/>
    <w:rsid w:val="006D5C2D"/>
    <w:rsid w:val="006E1173"/>
    <w:rsid w:val="006E1343"/>
    <w:rsid w:val="006E35E9"/>
    <w:rsid w:val="006E5932"/>
    <w:rsid w:val="00703959"/>
    <w:rsid w:val="0071797B"/>
    <w:rsid w:val="00726DFB"/>
    <w:rsid w:val="00733635"/>
    <w:rsid w:val="00743289"/>
    <w:rsid w:val="00746637"/>
    <w:rsid w:val="00751A5C"/>
    <w:rsid w:val="0075204E"/>
    <w:rsid w:val="00752A0F"/>
    <w:rsid w:val="007530BF"/>
    <w:rsid w:val="00753278"/>
    <w:rsid w:val="007542BE"/>
    <w:rsid w:val="00754655"/>
    <w:rsid w:val="00756B36"/>
    <w:rsid w:val="00762262"/>
    <w:rsid w:val="00766831"/>
    <w:rsid w:val="00770718"/>
    <w:rsid w:val="00777E43"/>
    <w:rsid w:val="00780F8E"/>
    <w:rsid w:val="00782ABE"/>
    <w:rsid w:val="007852F2"/>
    <w:rsid w:val="00785334"/>
    <w:rsid w:val="0079117D"/>
    <w:rsid w:val="00795D49"/>
    <w:rsid w:val="007A282B"/>
    <w:rsid w:val="007A42A9"/>
    <w:rsid w:val="007A7544"/>
    <w:rsid w:val="007B78D1"/>
    <w:rsid w:val="007D14E9"/>
    <w:rsid w:val="007D2F5E"/>
    <w:rsid w:val="007D6CDC"/>
    <w:rsid w:val="007E4215"/>
    <w:rsid w:val="007E6860"/>
    <w:rsid w:val="007F0834"/>
    <w:rsid w:val="007F7EC3"/>
    <w:rsid w:val="008255DE"/>
    <w:rsid w:val="00826CDC"/>
    <w:rsid w:val="008438AC"/>
    <w:rsid w:val="00843CD2"/>
    <w:rsid w:val="00844D6D"/>
    <w:rsid w:val="008508C2"/>
    <w:rsid w:val="00855DFB"/>
    <w:rsid w:val="00861574"/>
    <w:rsid w:val="00861C33"/>
    <w:rsid w:val="00865DFB"/>
    <w:rsid w:val="00866870"/>
    <w:rsid w:val="00874409"/>
    <w:rsid w:val="008753C8"/>
    <w:rsid w:val="00882922"/>
    <w:rsid w:val="008845EE"/>
    <w:rsid w:val="00887064"/>
    <w:rsid w:val="008934C0"/>
    <w:rsid w:val="008968C0"/>
    <w:rsid w:val="008A3671"/>
    <w:rsid w:val="008C0BF3"/>
    <w:rsid w:val="008C3DBF"/>
    <w:rsid w:val="008D04F9"/>
    <w:rsid w:val="008D1591"/>
    <w:rsid w:val="008E6E7F"/>
    <w:rsid w:val="008F2A8F"/>
    <w:rsid w:val="008F47BD"/>
    <w:rsid w:val="008F7174"/>
    <w:rsid w:val="0090122A"/>
    <w:rsid w:val="00902126"/>
    <w:rsid w:val="009034AE"/>
    <w:rsid w:val="00903D11"/>
    <w:rsid w:val="00904E94"/>
    <w:rsid w:val="009071E2"/>
    <w:rsid w:val="0091187E"/>
    <w:rsid w:val="009167D4"/>
    <w:rsid w:val="00925540"/>
    <w:rsid w:val="00932A77"/>
    <w:rsid w:val="00932D7D"/>
    <w:rsid w:val="009349EB"/>
    <w:rsid w:val="00945BC8"/>
    <w:rsid w:val="0094643A"/>
    <w:rsid w:val="009549B6"/>
    <w:rsid w:val="00957B60"/>
    <w:rsid w:val="00967009"/>
    <w:rsid w:val="00967A00"/>
    <w:rsid w:val="00971393"/>
    <w:rsid w:val="0097206D"/>
    <w:rsid w:val="00972A03"/>
    <w:rsid w:val="00973BD8"/>
    <w:rsid w:val="00973E99"/>
    <w:rsid w:val="0097415B"/>
    <w:rsid w:val="00987BA9"/>
    <w:rsid w:val="00994462"/>
    <w:rsid w:val="00997FFE"/>
    <w:rsid w:val="009A17BB"/>
    <w:rsid w:val="009A698F"/>
    <w:rsid w:val="009B325E"/>
    <w:rsid w:val="009C723D"/>
    <w:rsid w:val="009D1110"/>
    <w:rsid w:val="009D62E0"/>
    <w:rsid w:val="009D6CE7"/>
    <w:rsid w:val="009E2E6D"/>
    <w:rsid w:val="009E7F04"/>
    <w:rsid w:val="009F57BA"/>
    <w:rsid w:val="009F69F0"/>
    <w:rsid w:val="009F6E2E"/>
    <w:rsid w:val="00A00A6D"/>
    <w:rsid w:val="00A04185"/>
    <w:rsid w:val="00A05959"/>
    <w:rsid w:val="00A122D7"/>
    <w:rsid w:val="00A142A8"/>
    <w:rsid w:val="00A271AB"/>
    <w:rsid w:val="00A46EC3"/>
    <w:rsid w:val="00A56421"/>
    <w:rsid w:val="00A6028F"/>
    <w:rsid w:val="00A805C7"/>
    <w:rsid w:val="00A845AA"/>
    <w:rsid w:val="00A864C4"/>
    <w:rsid w:val="00A87179"/>
    <w:rsid w:val="00A91CF5"/>
    <w:rsid w:val="00A923B4"/>
    <w:rsid w:val="00AA1CDB"/>
    <w:rsid w:val="00AA2021"/>
    <w:rsid w:val="00AA2050"/>
    <w:rsid w:val="00AA21B7"/>
    <w:rsid w:val="00AA3A49"/>
    <w:rsid w:val="00AA5C6B"/>
    <w:rsid w:val="00AB3DBE"/>
    <w:rsid w:val="00AB5AE5"/>
    <w:rsid w:val="00AC0E70"/>
    <w:rsid w:val="00AD40BE"/>
    <w:rsid w:val="00AD4CEC"/>
    <w:rsid w:val="00AE0D61"/>
    <w:rsid w:val="00AE79BB"/>
    <w:rsid w:val="00AF57B0"/>
    <w:rsid w:val="00AF5909"/>
    <w:rsid w:val="00B0058D"/>
    <w:rsid w:val="00B01A4F"/>
    <w:rsid w:val="00B02B26"/>
    <w:rsid w:val="00B041A4"/>
    <w:rsid w:val="00B10C69"/>
    <w:rsid w:val="00B11E55"/>
    <w:rsid w:val="00B11F1C"/>
    <w:rsid w:val="00B2408B"/>
    <w:rsid w:val="00B24FDE"/>
    <w:rsid w:val="00B27C5F"/>
    <w:rsid w:val="00B30A71"/>
    <w:rsid w:val="00B31F94"/>
    <w:rsid w:val="00B46757"/>
    <w:rsid w:val="00B55C4F"/>
    <w:rsid w:val="00B57C9B"/>
    <w:rsid w:val="00B57DB9"/>
    <w:rsid w:val="00B632FC"/>
    <w:rsid w:val="00B65C2A"/>
    <w:rsid w:val="00B66D14"/>
    <w:rsid w:val="00B72252"/>
    <w:rsid w:val="00B77EF9"/>
    <w:rsid w:val="00B80E4D"/>
    <w:rsid w:val="00B8774F"/>
    <w:rsid w:val="00BA2A1A"/>
    <w:rsid w:val="00BA3C09"/>
    <w:rsid w:val="00BA45D4"/>
    <w:rsid w:val="00BA5CCD"/>
    <w:rsid w:val="00BB2A22"/>
    <w:rsid w:val="00BB57D6"/>
    <w:rsid w:val="00BB74FE"/>
    <w:rsid w:val="00BC02EA"/>
    <w:rsid w:val="00BC589E"/>
    <w:rsid w:val="00BC6AA6"/>
    <w:rsid w:val="00BC7423"/>
    <w:rsid w:val="00BD3947"/>
    <w:rsid w:val="00BD5E96"/>
    <w:rsid w:val="00BD6BEE"/>
    <w:rsid w:val="00BE6195"/>
    <w:rsid w:val="00BF3105"/>
    <w:rsid w:val="00BF5438"/>
    <w:rsid w:val="00BF5E8A"/>
    <w:rsid w:val="00C0083C"/>
    <w:rsid w:val="00C01B8E"/>
    <w:rsid w:val="00C052CB"/>
    <w:rsid w:val="00C076CC"/>
    <w:rsid w:val="00C1158C"/>
    <w:rsid w:val="00C12DDA"/>
    <w:rsid w:val="00C149B2"/>
    <w:rsid w:val="00C21C0F"/>
    <w:rsid w:val="00C264B3"/>
    <w:rsid w:val="00C30EDD"/>
    <w:rsid w:val="00C37756"/>
    <w:rsid w:val="00C44EB6"/>
    <w:rsid w:val="00C46841"/>
    <w:rsid w:val="00C5134F"/>
    <w:rsid w:val="00C5253B"/>
    <w:rsid w:val="00C608D0"/>
    <w:rsid w:val="00C6504A"/>
    <w:rsid w:val="00C70183"/>
    <w:rsid w:val="00C711C4"/>
    <w:rsid w:val="00C720E6"/>
    <w:rsid w:val="00C76F92"/>
    <w:rsid w:val="00C77865"/>
    <w:rsid w:val="00C80B15"/>
    <w:rsid w:val="00C80EB8"/>
    <w:rsid w:val="00C81585"/>
    <w:rsid w:val="00C84E2F"/>
    <w:rsid w:val="00C84F83"/>
    <w:rsid w:val="00C85B96"/>
    <w:rsid w:val="00C8768F"/>
    <w:rsid w:val="00CA09B5"/>
    <w:rsid w:val="00CA4E2C"/>
    <w:rsid w:val="00CB09A0"/>
    <w:rsid w:val="00CB1FB9"/>
    <w:rsid w:val="00CB2031"/>
    <w:rsid w:val="00CB7C4C"/>
    <w:rsid w:val="00CB7D1D"/>
    <w:rsid w:val="00CC0A54"/>
    <w:rsid w:val="00CC1C4F"/>
    <w:rsid w:val="00CC2F51"/>
    <w:rsid w:val="00CC5E94"/>
    <w:rsid w:val="00CD50C8"/>
    <w:rsid w:val="00CD7283"/>
    <w:rsid w:val="00CD7DC1"/>
    <w:rsid w:val="00CF453B"/>
    <w:rsid w:val="00D016D5"/>
    <w:rsid w:val="00D04F4F"/>
    <w:rsid w:val="00D15667"/>
    <w:rsid w:val="00D16F95"/>
    <w:rsid w:val="00D201FA"/>
    <w:rsid w:val="00D24C7E"/>
    <w:rsid w:val="00D26F01"/>
    <w:rsid w:val="00D37164"/>
    <w:rsid w:val="00D42B00"/>
    <w:rsid w:val="00D5445E"/>
    <w:rsid w:val="00D5512B"/>
    <w:rsid w:val="00D57948"/>
    <w:rsid w:val="00D647BA"/>
    <w:rsid w:val="00D656F1"/>
    <w:rsid w:val="00D77B6D"/>
    <w:rsid w:val="00D86352"/>
    <w:rsid w:val="00D87601"/>
    <w:rsid w:val="00D942C7"/>
    <w:rsid w:val="00D97122"/>
    <w:rsid w:val="00DA2B8A"/>
    <w:rsid w:val="00DA5BB4"/>
    <w:rsid w:val="00DB5AB6"/>
    <w:rsid w:val="00DB608D"/>
    <w:rsid w:val="00DC37CF"/>
    <w:rsid w:val="00DC6E6B"/>
    <w:rsid w:val="00DF09B7"/>
    <w:rsid w:val="00DF2DD5"/>
    <w:rsid w:val="00DF3428"/>
    <w:rsid w:val="00DF7094"/>
    <w:rsid w:val="00E00CA8"/>
    <w:rsid w:val="00E015A2"/>
    <w:rsid w:val="00E03431"/>
    <w:rsid w:val="00E04098"/>
    <w:rsid w:val="00E129B6"/>
    <w:rsid w:val="00E132B5"/>
    <w:rsid w:val="00E143A9"/>
    <w:rsid w:val="00E14EED"/>
    <w:rsid w:val="00E22E3A"/>
    <w:rsid w:val="00E27BB7"/>
    <w:rsid w:val="00E3068C"/>
    <w:rsid w:val="00E30C5B"/>
    <w:rsid w:val="00E3101F"/>
    <w:rsid w:val="00E32ADD"/>
    <w:rsid w:val="00E33A2F"/>
    <w:rsid w:val="00E35853"/>
    <w:rsid w:val="00E374BE"/>
    <w:rsid w:val="00E40C38"/>
    <w:rsid w:val="00E41FC0"/>
    <w:rsid w:val="00E43499"/>
    <w:rsid w:val="00E43712"/>
    <w:rsid w:val="00E60C84"/>
    <w:rsid w:val="00E626AA"/>
    <w:rsid w:val="00E62F2C"/>
    <w:rsid w:val="00E6365E"/>
    <w:rsid w:val="00E63DD1"/>
    <w:rsid w:val="00E64C14"/>
    <w:rsid w:val="00E66367"/>
    <w:rsid w:val="00E77650"/>
    <w:rsid w:val="00E871DE"/>
    <w:rsid w:val="00E87743"/>
    <w:rsid w:val="00E905AF"/>
    <w:rsid w:val="00E93E0F"/>
    <w:rsid w:val="00EB35BE"/>
    <w:rsid w:val="00EB4713"/>
    <w:rsid w:val="00EB66C6"/>
    <w:rsid w:val="00ED12CE"/>
    <w:rsid w:val="00ED2244"/>
    <w:rsid w:val="00EE74F1"/>
    <w:rsid w:val="00EF0209"/>
    <w:rsid w:val="00EF3B63"/>
    <w:rsid w:val="00EF4637"/>
    <w:rsid w:val="00EF4CF5"/>
    <w:rsid w:val="00EF574B"/>
    <w:rsid w:val="00EF704E"/>
    <w:rsid w:val="00F146C4"/>
    <w:rsid w:val="00F163EB"/>
    <w:rsid w:val="00F25677"/>
    <w:rsid w:val="00F261B3"/>
    <w:rsid w:val="00F32177"/>
    <w:rsid w:val="00F32309"/>
    <w:rsid w:val="00F32C91"/>
    <w:rsid w:val="00F351F6"/>
    <w:rsid w:val="00F37151"/>
    <w:rsid w:val="00F42D35"/>
    <w:rsid w:val="00F447D6"/>
    <w:rsid w:val="00F44DEC"/>
    <w:rsid w:val="00F51CED"/>
    <w:rsid w:val="00F56E77"/>
    <w:rsid w:val="00F73E04"/>
    <w:rsid w:val="00F7538C"/>
    <w:rsid w:val="00F81647"/>
    <w:rsid w:val="00F8362D"/>
    <w:rsid w:val="00F87060"/>
    <w:rsid w:val="00F971F0"/>
    <w:rsid w:val="00FA1C23"/>
    <w:rsid w:val="00FA1EA7"/>
    <w:rsid w:val="00FA4557"/>
    <w:rsid w:val="00FA5024"/>
    <w:rsid w:val="00FA744B"/>
    <w:rsid w:val="00FB20C6"/>
    <w:rsid w:val="00FB2B51"/>
    <w:rsid w:val="00FB2E36"/>
    <w:rsid w:val="00FB5FA3"/>
    <w:rsid w:val="00FC0228"/>
    <w:rsid w:val="00FC0C14"/>
    <w:rsid w:val="00FC7BAE"/>
    <w:rsid w:val="00FE54F4"/>
    <w:rsid w:val="00FF3020"/>
    <w:rsid w:val="00FF31FA"/>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23EAE"/>
  <w15:chartTrackingRefBased/>
  <w15:docId w15:val="{8AD0352E-BD13-42BC-BB43-DBF0F7C0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15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8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8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8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8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158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8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8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8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8B7"/>
    <w:rPr>
      <w:rFonts w:eastAsiaTheme="majorEastAsia" w:cstheme="majorBidi"/>
      <w:color w:val="272727" w:themeColor="text1" w:themeTint="D8"/>
    </w:rPr>
  </w:style>
  <w:style w:type="paragraph" w:styleId="Title">
    <w:name w:val="Title"/>
    <w:basedOn w:val="Normal"/>
    <w:next w:val="Normal"/>
    <w:link w:val="TitleChar"/>
    <w:uiPriority w:val="10"/>
    <w:qFormat/>
    <w:rsid w:val="00215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8B7"/>
    <w:pPr>
      <w:spacing w:before="160"/>
      <w:jc w:val="center"/>
    </w:pPr>
    <w:rPr>
      <w:i/>
      <w:iCs/>
      <w:color w:val="404040" w:themeColor="text1" w:themeTint="BF"/>
    </w:rPr>
  </w:style>
  <w:style w:type="character" w:customStyle="1" w:styleId="QuoteChar">
    <w:name w:val="Quote Char"/>
    <w:basedOn w:val="DefaultParagraphFont"/>
    <w:link w:val="Quote"/>
    <w:uiPriority w:val="29"/>
    <w:rsid w:val="002158B7"/>
    <w:rPr>
      <w:i/>
      <w:iCs/>
      <w:color w:val="404040" w:themeColor="text1" w:themeTint="BF"/>
    </w:rPr>
  </w:style>
  <w:style w:type="paragraph" w:styleId="ListParagraph">
    <w:name w:val="List Paragraph"/>
    <w:basedOn w:val="Normal"/>
    <w:uiPriority w:val="34"/>
    <w:qFormat/>
    <w:rsid w:val="002158B7"/>
    <w:pPr>
      <w:ind w:left="720"/>
      <w:contextualSpacing/>
    </w:pPr>
  </w:style>
  <w:style w:type="character" w:styleId="IntenseEmphasis">
    <w:name w:val="Intense Emphasis"/>
    <w:basedOn w:val="DefaultParagraphFont"/>
    <w:uiPriority w:val="21"/>
    <w:qFormat/>
    <w:rsid w:val="002158B7"/>
    <w:rPr>
      <w:i/>
      <w:iCs/>
      <w:color w:val="0F4761" w:themeColor="accent1" w:themeShade="BF"/>
    </w:rPr>
  </w:style>
  <w:style w:type="paragraph" w:styleId="IntenseQuote">
    <w:name w:val="Intense Quote"/>
    <w:basedOn w:val="Normal"/>
    <w:next w:val="Normal"/>
    <w:link w:val="IntenseQuoteChar"/>
    <w:uiPriority w:val="30"/>
    <w:qFormat/>
    <w:rsid w:val="00215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8B7"/>
    <w:rPr>
      <w:i/>
      <w:iCs/>
      <w:color w:val="0F4761" w:themeColor="accent1" w:themeShade="BF"/>
    </w:rPr>
  </w:style>
  <w:style w:type="character" w:styleId="IntenseReference">
    <w:name w:val="Intense Reference"/>
    <w:basedOn w:val="DefaultParagraphFont"/>
    <w:uiPriority w:val="32"/>
    <w:qFormat/>
    <w:rsid w:val="002158B7"/>
    <w:rPr>
      <w:b/>
      <w:bCs/>
      <w:smallCaps/>
      <w:color w:val="0F4761" w:themeColor="accent1" w:themeShade="BF"/>
      <w:spacing w:val="5"/>
    </w:rPr>
  </w:style>
  <w:style w:type="character" w:styleId="CommentReference">
    <w:name w:val="annotation reference"/>
    <w:basedOn w:val="DefaultParagraphFont"/>
    <w:uiPriority w:val="99"/>
    <w:rsid w:val="00B24FDE"/>
    <w:rPr>
      <w:sz w:val="16"/>
      <w:szCs w:val="16"/>
    </w:rPr>
  </w:style>
  <w:style w:type="paragraph" w:styleId="CommentText">
    <w:name w:val="annotation text"/>
    <w:basedOn w:val="Normal"/>
    <w:link w:val="CommentTextChar"/>
    <w:uiPriority w:val="99"/>
    <w:rsid w:val="00B24FDE"/>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B24FDE"/>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24FDE"/>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B46757"/>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B46757"/>
    <w:rPr>
      <w:rFonts w:ascii="Times New Roman" w:eastAsia="Times New Roman" w:hAnsi="Times New Roman" w:cs="Times New Roman"/>
      <w:b/>
      <w:bCs/>
      <w:kern w:val="0"/>
      <w:sz w:val="20"/>
      <w:szCs w:val="20"/>
      <w14:ligatures w14:val="none"/>
    </w:rPr>
  </w:style>
  <w:style w:type="paragraph" w:styleId="BodyText3">
    <w:name w:val="Body Text 3"/>
    <w:basedOn w:val="Normal"/>
    <w:link w:val="BodyText3Char"/>
    <w:rsid w:val="005C1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cs="Times New Roman"/>
      <w:kern w:val="0"/>
      <w:sz w:val="24"/>
      <w:szCs w:val="24"/>
      <w14:ligatures w14:val="none"/>
    </w:rPr>
  </w:style>
  <w:style w:type="character" w:customStyle="1" w:styleId="BodyText3Char">
    <w:name w:val="Body Text 3 Char"/>
    <w:basedOn w:val="DefaultParagraphFont"/>
    <w:link w:val="BodyText3"/>
    <w:rsid w:val="005C1F52"/>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54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18C"/>
  </w:style>
  <w:style w:type="paragraph" w:styleId="Footer">
    <w:name w:val="footer"/>
    <w:basedOn w:val="Normal"/>
    <w:link w:val="FooterChar"/>
    <w:uiPriority w:val="99"/>
    <w:unhideWhenUsed/>
    <w:rsid w:val="00654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18C"/>
  </w:style>
  <w:style w:type="character" w:styleId="UnresolvedMention">
    <w:name w:val="Unresolved Mention"/>
    <w:basedOn w:val="DefaultParagraphFont"/>
    <w:uiPriority w:val="99"/>
    <w:semiHidden/>
    <w:unhideWhenUsed/>
    <w:rsid w:val="0065418C"/>
    <w:rPr>
      <w:color w:val="605E5C"/>
      <w:shd w:val="clear" w:color="auto" w:fill="E1DFDD"/>
    </w:rPr>
  </w:style>
  <w:style w:type="paragraph" w:styleId="Revision">
    <w:name w:val="Revision"/>
    <w:hidden/>
    <w:uiPriority w:val="99"/>
    <w:semiHidden/>
    <w:rsid w:val="005C66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wc/rulemaking/dwc_rulemaking_proposed.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wcrules@dir.c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EA8AB-9C26-47E1-80AC-5EF9E82F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 River@DIR</dc:creator>
  <cp:keywords/>
  <dc:description/>
  <cp:lastModifiedBy>Gray, Maureen@DIR</cp:lastModifiedBy>
  <cp:revision>133</cp:revision>
  <cp:lastPrinted>2025-04-15T18:28:00Z</cp:lastPrinted>
  <dcterms:created xsi:type="dcterms:W3CDTF">2025-08-25T19:29:00Z</dcterms:created>
  <dcterms:modified xsi:type="dcterms:W3CDTF">2025-10-01T18:36:00Z</dcterms:modified>
</cp:coreProperties>
</file>