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D" w:rsidRPr="00A801EE" w:rsidRDefault="00786084" w:rsidP="00786084">
      <w:pPr>
        <w:tabs>
          <w:tab w:val="center" w:pos="4680"/>
          <w:tab w:val="right" w:pos="9360"/>
        </w:tabs>
        <w:spacing w:after="0" w:line="240" w:lineRule="auto"/>
        <w:rPr>
          <w:rFonts w:ascii="Arial" w:hAnsi="Arial" w:cs="Arial"/>
          <w:b/>
          <w:sz w:val="24"/>
          <w:szCs w:val="24"/>
        </w:rPr>
      </w:pPr>
      <w:bookmarkStart w:id="0" w:name="_GoBack"/>
      <w:bookmarkEnd w:id="0"/>
      <w:r>
        <w:rPr>
          <w:rFonts w:ascii="Arial" w:hAnsi="Arial" w:cs="Arial"/>
          <w:b/>
          <w:sz w:val="24"/>
          <w:szCs w:val="24"/>
        </w:rPr>
        <w:tab/>
      </w:r>
      <w:r w:rsidR="0056561D" w:rsidRPr="00A801EE">
        <w:rPr>
          <w:rFonts w:ascii="Arial" w:hAnsi="Arial" w:cs="Arial"/>
          <w:b/>
          <w:sz w:val="24"/>
          <w:szCs w:val="24"/>
        </w:rPr>
        <w:t>FINDING OF EMERGENCY</w:t>
      </w:r>
      <w:r>
        <w:rPr>
          <w:rFonts w:ascii="Arial" w:hAnsi="Arial" w:cs="Arial"/>
          <w:b/>
          <w:sz w:val="24"/>
          <w:szCs w:val="24"/>
        </w:rPr>
        <w:tab/>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OF THE</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rsidR="009442FF" w:rsidRPr="00A801EE" w:rsidRDefault="009442FF" w:rsidP="0056561D">
      <w:pPr>
        <w:spacing w:after="0" w:line="240" w:lineRule="auto"/>
        <w:jc w:val="center"/>
        <w:rPr>
          <w:rFonts w:ascii="Arial" w:hAnsi="Arial" w:cs="Arial"/>
          <w:b/>
          <w:sz w:val="24"/>
          <w:szCs w:val="24"/>
        </w:rPr>
      </w:pP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REGARDING THE CALIFORNIA LABOR CODE</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TITLE 8, CALIFORNIA CODE OF REGULATIONS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 xml:space="preserve">CHAPTER </w:t>
      </w:r>
      <w:r w:rsidR="008A5F11">
        <w:rPr>
          <w:rFonts w:ascii="Arial" w:hAnsi="Arial" w:cs="Arial"/>
          <w:b/>
          <w:sz w:val="24"/>
          <w:szCs w:val="24"/>
        </w:rPr>
        <w:t>1,</w:t>
      </w:r>
      <w:r w:rsidRPr="00A801EE">
        <w:rPr>
          <w:rFonts w:ascii="Arial" w:hAnsi="Arial" w:cs="Arial"/>
          <w:b/>
          <w:sz w:val="24"/>
          <w:szCs w:val="24"/>
        </w:rPr>
        <w:t xml:space="preserve"> DIVISION OF WORKERS’ COMPENSATION</w:t>
      </w:r>
    </w:p>
    <w:p w:rsidR="008A5F11" w:rsidRDefault="008A5F11" w:rsidP="0056561D">
      <w:pPr>
        <w:spacing w:after="0" w:line="240" w:lineRule="auto"/>
        <w:jc w:val="center"/>
        <w:rPr>
          <w:rFonts w:ascii="Arial" w:hAnsi="Arial" w:cs="Arial"/>
          <w:b/>
          <w:sz w:val="24"/>
          <w:szCs w:val="24"/>
        </w:rPr>
      </w:pPr>
      <w:r w:rsidRPr="008A5F11">
        <w:rPr>
          <w:rFonts w:ascii="Arial Bold" w:hAnsi="Arial Bold" w:cs="Arial"/>
          <w:b/>
          <w:caps/>
          <w:sz w:val="24"/>
          <w:szCs w:val="24"/>
        </w:rPr>
        <w:t xml:space="preserve">Article </w:t>
      </w:r>
      <w:r w:rsidR="00997926">
        <w:rPr>
          <w:rFonts w:ascii="Arial" w:hAnsi="Arial" w:cs="Arial"/>
          <w:b/>
          <w:sz w:val="24"/>
          <w:szCs w:val="24"/>
        </w:rPr>
        <w:t>4</w:t>
      </w:r>
      <w:r>
        <w:rPr>
          <w:rFonts w:ascii="Arial" w:hAnsi="Arial" w:cs="Arial"/>
          <w:b/>
          <w:sz w:val="24"/>
          <w:szCs w:val="24"/>
        </w:rPr>
        <w:t>, PRACTICE PARAMETERS</w:t>
      </w:r>
    </w:p>
    <w:p w:rsidR="008A5F11" w:rsidRPr="00A801EE" w:rsidRDefault="001B2404" w:rsidP="008A5F11">
      <w:pPr>
        <w:jc w:val="center"/>
        <w:rPr>
          <w:rFonts w:ascii="Arial" w:hAnsi="Arial" w:cs="Arial"/>
          <w:sz w:val="24"/>
          <w:szCs w:val="24"/>
        </w:rPr>
      </w:pPr>
      <w:r>
        <w:rPr>
          <w:rFonts w:ascii="Arial" w:hAnsi="Arial" w:cs="Arial"/>
          <w:b/>
          <w:sz w:val="24"/>
          <w:szCs w:val="24"/>
        </w:rPr>
        <w:t xml:space="preserve">Section </w:t>
      </w:r>
      <w:r w:rsidR="00E649A8">
        <w:rPr>
          <w:rFonts w:ascii="Arial" w:hAnsi="Arial" w:cs="Arial"/>
          <w:b/>
          <w:sz w:val="24"/>
          <w:szCs w:val="24"/>
        </w:rPr>
        <w:t>46.</w:t>
      </w:r>
      <w:r w:rsidR="008B56EC">
        <w:rPr>
          <w:rFonts w:ascii="Arial" w:hAnsi="Arial" w:cs="Arial"/>
          <w:b/>
          <w:sz w:val="24"/>
          <w:szCs w:val="24"/>
        </w:rPr>
        <w:t>3</w:t>
      </w:r>
      <w:r w:rsidR="008A5F11">
        <w:rPr>
          <w:rFonts w:ascii="Arial" w:hAnsi="Arial" w:cs="Arial"/>
          <w:b/>
          <w:sz w:val="24"/>
          <w:szCs w:val="24"/>
        </w:rPr>
        <w:t xml:space="preserve"> </w:t>
      </w:r>
      <w:r>
        <w:rPr>
          <w:rFonts w:ascii="Arial" w:eastAsia="Times New Roman" w:hAnsi="Arial" w:cs="Arial"/>
          <w:b/>
          <w:color w:val="000000"/>
          <w:sz w:val="24"/>
          <w:szCs w:val="24"/>
        </w:rPr>
        <w:t>QME</w:t>
      </w:r>
      <w:r w:rsidRPr="008A5F11">
        <w:rPr>
          <w:rFonts w:ascii="Arial" w:eastAsia="Times New Roman" w:hAnsi="Arial" w:cs="Arial"/>
          <w:b/>
          <w:color w:val="000000"/>
          <w:sz w:val="24"/>
          <w:szCs w:val="24"/>
        </w:rPr>
        <w:t xml:space="preserve"> </w:t>
      </w:r>
      <w:r w:rsidR="008A5F11" w:rsidRPr="008A5F11">
        <w:rPr>
          <w:rFonts w:ascii="Arial" w:eastAsia="Times New Roman" w:hAnsi="Arial" w:cs="Arial"/>
          <w:b/>
          <w:color w:val="000000"/>
          <w:sz w:val="24"/>
          <w:szCs w:val="24"/>
        </w:rPr>
        <w:t xml:space="preserve">Emergency Regulation in Response to </w:t>
      </w:r>
      <w:r w:rsidR="003840A5">
        <w:rPr>
          <w:rFonts w:ascii="Arial" w:eastAsia="Times New Roman" w:hAnsi="Arial" w:cs="Arial"/>
          <w:b/>
          <w:color w:val="000000"/>
          <w:sz w:val="24"/>
          <w:szCs w:val="24"/>
        </w:rPr>
        <w:t>COVID</w:t>
      </w:r>
      <w:r w:rsidR="008A5F11" w:rsidRPr="008A5F11">
        <w:rPr>
          <w:rFonts w:ascii="Arial" w:eastAsia="Times New Roman" w:hAnsi="Arial" w:cs="Arial"/>
          <w:b/>
          <w:color w:val="000000"/>
          <w:sz w:val="24"/>
          <w:szCs w:val="24"/>
        </w:rPr>
        <w:t>-19</w:t>
      </w:r>
      <w:r w:rsidR="008A5F11" w:rsidRPr="008A5F11">
        <w:rPr>
          <w:rFonts w:ascii="Arial" w:hAnsi="Arial" w:cs="Arial"/>
          <w:b/>
          <w:sz w:val="24"/>
          <w:szCs w:val="24"/>
        </w:rPr>
        <w:t>.</w:t>
      </w:r>
    </w:p>
    <w:p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rsidR="0056561D" w:rsidRPr="003D61FF" w:rsidRDefault="0056561D" w:rsidP="0056561D">
      <w:pPr>
        <w:rPr>
          <w:rFonts w:ascii="Arial" w:hAnsi="Arial" w:cs="Arial"/>
          <w:b/>
          <w:sz w:val="24"/>
          <w:szCs w:val="24"/>
          <w:u w:val="single"/>
        </w:rPr>
      </w:pPr>
      <w:r w:rsidRPr="003D61FF">
        <w:rPr>
          <w:rFonts w:ascii="Arial" w:hAnsi="Arial" w:cs="Arial"/>
          <w:b/>
          <w:sz w:val="24"/>
          <w:szCs w:val="24"/>
          <w:u w:val="single"/>
        </w:rPr>
        <w:t>FINDING OF EMERGENCY</w:t>
      </w:r>
    </w:p>
    <w:p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rsidR="00B33186" w:rsidRPr="00B33186" w:rsidRDefault="00B33186" w:rsidP="005448AD">
      <w:pPr>
        <w:numPr>
          <w:ilvl w:val="0"/>
          <w:numId w:val="20"/>
        </w:numPr>
        <w:rPr>
          <w:rFonts w:ascii="Arial" w:hAnsi="Arial" w:cs="Arial"/>
          <w:sz w:val="24"/>
          <w:szCs w:val="24"/>
        </w:rPr>
      </w:pPr>
      <w:r w:rsidRPr="00B33186">
        <w:rPr>
          <w:rFonts w:ascii="Arial" w:hAnsi="Arial" w:cs="Arial"/>
          <w:sz w:val="24"/>
          <w:szCs w:val="24"/>
        </w:rPr>
        <w:t>The emergence of unexpected and unpredictable COVID-19 variants, such as the Delta and the burgeoning Omicron variants, is clearly demonstrating that the ongoing pandemic is not subsiding but remains a serious threat to public health</w:t>
      </w:r>
      <w:r>
        <w:rPr>
          <w:rFonts w:ascii="Arial" w:hAnsi="Arial" w:cs="Arial"/>
          <w:sz w:val="24"/>
          <w:szCs w:val="24"/>
        </w:rPr>
        <w:t xml:space="preserve"> therefore action is necessary to reduce </w:t>
      </w:r>
      <w:r w:rsidR="002C188A">
        <w:rPr>
          <w:rFonts w:ascii="Arial" w:hAnsi="Arial" w:cs="Arial"/>
          <w:sz w:val="24"/>
          <w:szCs w:val="24"/>
        </w:rPr>
        <w:t>exposure to the virus</w:t>
      </w:r>
      <w:r w:rsidRPr="00B33186">
        <w:rPr>
          <w:rFonts w:ascii="Arial" w:hAnsi="Arial" w:cs="Arial"/>
          <w:sz w:val="24"/>
          <w:szCs w:val="24"/>
        </w:rPr>
        <w:t xml:space="preserve">. </w:t>
      </w:r>
    </w:p>
    <w:p w:rsidR="005448AD" w:rsidRPr="003C6F83" w:rsidRDefault="005448AD" w:rsidP="005448AD">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w:t>
      </w:r>
      <w:r w:rsidR="005D26DC" w:rsidRPr="003840A5">
        <w:rPr>
          <w:rFonts w:ascii="Arial" w:hAnsi="Arial" w:cs="Arial"/>
          <w:sz w:val="24"/>
          <w:szCs w:val="24"/>
        </w:rPr>
        <w:t xml:space="preserve">ability of </w:t>
      </w:r>
      <w:r w:rsidR="00676B2D">
        <w:rPr>
          <w:rFonts w:ascii="Arial" w:hAnsi="Arial" w:cs="Arial"/>
          <w:sz w:val="24"/>
          <w:szCs w:val="24"/>
        </w:rPr>
        <w:t xml:space="preserve">physicians </w:t>
      </w:r>
      <w:r w:rsidR="005D26DC" w:rsidRPr="003840A5">
        <w:rPr>
          <w:rFonts w:ascii="Arial" w:hAnsi="Arial" w:cs="Arial"/>
          <w:sz w:val="24"/>
          <w:szCs w:val="24"/>
        </w:rPr>
        <w:t>in California</w:t>
      </w:r>
      <w:r w:rsidR="003D61FF">
        <w:rPr>
          <w:rFonts w:ascii="Arial" w:hAnsi="Arial" w:cs="Arial"/>
          <w:sz w:val="24"/>
          <w:szCs w:val="24"/>
        </w:rPr>
        <w:t>’s</w:t>
      </w:r>
      <w:r w:rsidR="005D26DC" w:rsidRPr="003D61FF">
        <w:rPr>
          <w:rFonts w:ascii="Arial" w:hAnsi="Arial" w:cs="Arial"/>
          <w:sz w:val="24"/>
          <w:szCs w:val="24"/>
        </w:rPr>
        <w:t xml:space="preserve"> </w:t>
      </w:r>
      <w:r w:rsidR="003D61FF">
        <w:rPr>
          <w:rFonts w:ascii="Arial" w:hAnsi="Arial" w:cs="Arial"/>
          <w:sz w:val="24"/>
          <w:szCs w:val="24"/>
        </w:rPr>
        <w:t>w</w:t>
      </w:r>
      <w:r w:rsidR="005D26DC" w:rsidRPr="003D61FF">
        <w:rPr>
          <w:rFonts w:ascii="Arial" w:hAnsi="Arial" w:cs="Arial"/>
          <w:sz w:val="24"/>
          <w:szCs w:val="24"/>
        </w:rPr>
        <w:t xml:space="preserve">orkers’ </w:t>
      </w:r>
      <w:r w:rsidR="003D61FF">
        <w:rPr>
          <w:rFonts w:ascii="Arial" w:hAnsi="Arial" w:cs="Arial"/>
          <w:sz w:val="24"/>
          <w:szCs w:val="24"/>
        </w:rPr>
        <w:t>c</w:t>
      </w:r>
      <w:r w:rsidR="005D26DC" w:rsidRPr="003D61FF">
        <w:rPr>
          <w:rFonts w:ascii="Arial" w:hAnsi="Arial" w:cs="Arial"/>
          <w:sz w:val="24"/>
          <w:szCs w:val="24"/>
        </w:rPr>
        <w:t xml:space="preserve">ompensation </w:t>
      </w:r>
      <w:r w:rsidR="003D61FF">
        <w:rPr>
          <w:rFonts w:ascii="Arial" w:hAnsi="Arial" w:cs="Arial"/>
          <w:sz w:val="24"/>
          <w:szCs w:val="24"/>
        </w:rPr>
        <w:t>s</w:t>
      </w:r>
      <w:r w:rsidR="005D26DC" w:rsidRPr="003D61FF">
        <w:rPr>
          <w:rFonts w:ascii="Arial" w:hAnsi="Arial" w:cs="Arial"/>
          <w:sz w:val="24"/>
          <w:szCs w:val="24"/>
        </w:rPr>
        <w:t xml:space="preserve">ystem to continue to </w:t>
      </w:r>
      <w:r w:rsidR="00676B2D">
        <w:rPr>
          <w:rFonts w:ascii="Arial" w:hAnsi="Arial" w:cs="Arial"/>
          <w:sz w:val="24"/>
          <w:szCs w:val="24"/>
        </w:rPr>
        <w:t xml:space="preserve">provide telehealth medical-legal evaluations </w:t>
      </w:r>
      <w:r w:rsidR="005D26DC" w:rsidRPr="003D61FF">
        <w:rPr>
          <w:rFonts w:ascii="Arial" w:hAnsi="Arial" w:cs="Arial"/>
          <w:sz w:val="24"/>
          <w:szCs w:val="24"/>
        </w:rPr>
        <w:t>during the</w:t>
      </w:r>
      <w:r w:rsidR="00E649A8">
        <w:rPr>
          <w:rFonts w:ascii="Arial" w:hAnsi="Arial" w:cs="Arial"/>
          <w:sz w:val="24"/>
          <w:szCs w:val="24"/>
        </w:rPr>
        <w:t xml:space="preserve"> COVID-19 medical crisis</w:t>
      </w:r>
      <w:r w:rsidR="005D26DC" w:rsidRPr="003D61FF">
        <w:rPr>
          <w:rFonts w:ascii="Arial" w:hAnsi="Arial" w:cs="Arial"/>
          <w:sz w:val="24"/>
          <w:szCs w:val="24"/>
        </w:rPr>
        <w:t xml:space="preserve">. </w:t>
      </w:r>
    </w:p>
    <w:p w:rsidR="003C6F83" w:rsidRPr="003D61FF" w:rsidRDefault="003C6F83" w:rsidP="005448AD">
      <w:pPr>
        <w:numPr>
          <w:ilvl w:val="0"/>
          <w:numId w:val="20"/>
        </w:numPr>
        <w:rPr>
          <w:rFonts w:ascii="Arial" w:hAnsi="Arial" w:cs="Arial"/>
          <w:b/>
          <w:sz w:val="24"/>
          <w:szCs w:val="24"/>
        </w:rPr>
      </w:pPr>
      <w:r>
        <w:rPr>
          <w:rFonts w:ascii="Arial" w:hAnsi="Arial" w:cs="Arial"/>
          <w:sz w:val="24"/>
          <w:szCs w:val="24"/>
        </w:rPr>
        <w:t xml:space="preserve">Action is necessary in order to allow injured workers and physician flexibility with evaluation locations given various regional restrictions. </w:t>
      </w:r>
    </w:p>
    <w:p w:rsidR="0056561D" w:rsidRPr="003840A5" w:rsidRDefault="0056561D" w:rsidP="0056561D">
      <w:pPr>
        <w:rPr>
          <w:rFonts w:ascii="Arial" w:hAnsi="Arial" w:cs="Arial"/>
          <w:b/>
          <w:sz w:val="24"/>
          <w:szCs w:val="24"/>
        </w:rPr>
      </w:pPr>
      <w:r w:rsidRPr="003840A5">
        <w:rPr>
          <w:rFonts w:ascii="Arial" w:hAnsi="Arial" w:cs="Arial"/>
          <w:b/>
          <w:sz w:val="24"/>
          <w:szCs w:val="24"/>
        </w:rPr>
        <w:t>Background</w:t>
      </w:r>
    </w:p>
    <w:p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rsidR="00705748" w:rsidRPr="003D61FF"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These evaluations include a physical </w:t>
      </w:r>
      <w:r w:rsidRPr="003D61FF">
        <w:rPr>
          <w:rFonts w:ascii="Arial" w:hAnsi="Arial" w:cs="Arial"/>
          <w:sz w:val="24"/>
          <w:szCs w:val="24"/>
        </w:rPr>
        <w:lastRenderedPageBreak/>
        <w:t xml:space="preserve">examination of the injured worker 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are in the </w:t>
      </w:r>
      <w:r w:rsidR="003D61FF">
        <w:rPr>
          <w:rFonts w:ascii="Arial" w:hAnsi="Arial" w:cs="Arial"/>
          <w:sz w:val="24"/>
          <w:szCs w:val="24"/>
        </w:rPr>
        <w:t xml:space="preserve">physical </w:t>
      </w:r>
      <w:r w:rsidRPr="003D61FF">
        <w:rPr>
          <w:rFonts w:ascii="Arial" w:hAnsi="Arial" w:cs="Arial"/>
          <w:sz w:val="24"/>
          <w:szCs w:val="24"/>
        </w:rPr>
        <w:t xml:space="preserve">presence of each other. This </w:t>
      </w:r>
      <w:r w:rsidR="009B3132">
        <w:rPr>
          <w:rFonts w:ascii="Arial" w:hAnsi="Arial" w:cs="Arial"/>
          <w:sz w:val="24"/>
          <w:szCs w:val="24"/>
        </w:rPr>
        <w:t xml:space="preserve">in person </w:t>
      </w:r>
      <w:r w:rsidRPr="003D61FF">
        <w:rPr>
          <w:rFonts w:ascii="Arial" w:hAnsi="Arial" w:cs="Arial"/>
          <w:sz w:val="24"/>
          <w:szCs w:val="24"/>
        </w:rPr>
        <w:t xml:space="preserve">face-to-face time </w:t>
      </w:r>
      <w:r w:rsidR="009B3132">
        <w:rPr>
          <w:rFonts w:ascii="Arial" w:hAnsi="Arial" w:cs="Arial"/>
          <w:sz w:val="24"/>
          <w:szCs w:val="24"/>
        </w:rPr>
        <w:t>may</w:t>
      </w:r>
      <w:r w:rsidRPr="003D61FF">
        <w:rPr>
          <w:rFonts w:ascii="Arial" w:hAnsi="Arial" w:cs="Arial"/>
          <w:sz w:val="24"/>
          <w:szCs w:val="24"/>
        </w:rPr>
        <w:t xml:space="preserve"> not </w:t>
      </w:r>
      <w:r w:rsidR="009B3132">
        <w:rPr>
          <w:rFonts w:ascii="Arial" w:hAnsi="Arial" w:cs="Arial"/>
          <w:sz w:val="24"/>
          <w:szCs w:val="24"/>
        </w:rPr>
        <w:t xml:space="preserve">be </w:t>
      </w:r>
      <w:r w:rsidRPr="003D61FF">
        <w:rPr>
          <w:rFonts w:ascii="Arial" w:hAnsi="Arial" w:cs="Arial"/>
          <w:sz w:val="24"/>
          <w:szCs w:val="24"/>
        </w:rPr>
        <w:t>possible during the</w:t>
      </w:r>
      <w:r w:rsidR="00997926">
        <w:rPr>
          <w:rFonts w:ascii="Arial" w:hAnsi="Arial" w:cs="Arial"/>
          <w:sz w:val="24"/>
          <w:szCs w:val="24"/>
        </w:rPr>
        <w:t xml:space="preserve"> COVID-19 medical crisis</w:t>
      </w:r>
      <w:r w:rsidRPr="003D61FF">
        <w:rPr>
          <w:rFonts w:ascii="Arial" w:hAnsi="Arial" w:cs="Arial"/>
          <w:sz w:val="24"/>
          <w:szCs w:val="24"/>
        </w:rPr>
        <w:t>.</w:t>
      </w:r>
    </w:p>
    <w:p w:rsidR="00705748" w:rsidRPr="003D61FF" w:rsidRDefault="00705748" w:rsidP="00705748">
      <w:pPr>
        <w:numPr>
          <w:ilvl w:val="0"/>
          <w:numId w:val="21"/>
        </w:numPr>
        <w:rPr>
          <w:rFonts w:ascii="Arial" w:hAnsi="Arial" w:cs="Arial"/>
          <w:sz w:val="24"/>
          <w:szCs w:val="24"/>
        </w:rPr>
      </w:pPr>
      <w:r w:rsidRPr="003D61FF">
        <w:rPr>
          <w:rFonts w:ascii="Arial" w:hAnsi="Arial" w:cs="Arial"/>
          <w:sz w:val="24"/>
          <w:szCs w:val="24"/>
        </w:rPr>
        <w:t>During</w:t>
      </w:r>
      <w:r w:rsidR="00997926">
        <w:rPr>
          <w:rFonts w:ascii="Arial" w:hAnsi="Arial" w:cs="Arial"/>
          <w:sz w:val="24"/>
          <w:szCs w:val="24"/>
        </w:rPr>
        <w:t xml:space="preserve"> the COVID-19 medical crisis</w:t>
      </w:r>
      <w:r w:rsidRPr="003D61FF">
        <w:rPr>
          <w:rFonts w:ascii="Arial" w:hAnsi="Arial" w:cs="Arial"/>
          <w:sz w:val="24"/>
          <w:szCs w:val="24"/>
        </w:rPr>
        <w:t xml:space="preserve"> the use of telehealth or telemedicine has been proposed as an effective means of providing continued healthcare and observing social distancing</w:t>
      </w:r>
      <w:r w:rsidR="00997926">
        <w:rPr>
          <w:rFonts w:ascii="Arial" w:hAnsi="Arial" w:cs="Arial"/>
          <w:sz w:val="24"/>
          <w:szCs w:val="24"/>
        </w:rPr>
        <w:t xml:space="preserve"> as well as limiting exposure to the virus</w:t>
      </w:r>
      <w:r w:rsidRPr="003D61FF">
        <w:rPr>
          <w:rFonts w:ascii="Arial" w:hAnsi="Arial" w:cs="Arial"/>
          <w:sz w:val="24"/>
          <w:szCs w:val="24"/>
        </w:rPr>
        <w:t>.</w:t>
      </w:r>
    </w:p>
    <w:p w:rsidR="00705748" w:rsidRPr="003D61FF" w:rsidRDefault="00705748" w:rsidP="00705748">
      <w:pPr>
        <w:numPr>
          <w:ilvl w:val="0"/>
          <w:numId w:val="21"/>
        </w:numPr>
        <w:rPr>
          <w:rFonts w:ascii="Arial" w:hAnsi="Arial" w:cs="Arial"/>
          <w:sz w:val="24"/>
          <w:szCs w:val="24"/>
        </w:rPr>
      </w:pPr>
      <w:r w:rsidRPr="003840A5">
        <w:rPr>
          <w:rFonts w:ascii="Arial" w:hAnsi="Arial" w:cs="Arial"/>
          <w:sz w:val="24"/>
          <w:szCs w:val="24"/>
        </w:rPr>
        <w:t xml:space="preserve">It is possible that certain qualified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Pr="003840A5">
        <w:rPr>
          <w:rFonts w:ascii="Arial" w:hAnsi="Arial" w:cs="Arial"/>
          <w:sz w:val="24"/>
          <w:szCs w:val="24"/>
        </w:rPr>
        <w:t>these evaluations</w:t>
      </w:r>
      <w:r w:rsidR="003D61FF">
        <w:rPr>
          <w:rFonts w:ascii="Arial" w:hAnsi="Arial" w:cs="Arial"/>
          <w:sz w:val="24"/>
          <w:szCs w:val="24"/>
        </w:rPr>
        <w:t>.</w:t>
      </w:r>
    </w:p>
    <w:p w:rsidR="0056561D" w:rsidRPr="003840A5" w:rsidRDefault="0056561D" w:rsidP="0056561D">
      <w:pPr>
        <w:rPr>
          <w:rFonts w:ascii="Arial" w:hAnsi="Arial" w:cs="Arial"/>
          <w:b/>
          <w:sz w:val="24"/>
          <w:szCs w:val="24"/>
          <w:u w:val="single"/>
        </w:rPr>
      </w:pPr>
      <w:r w:rsidRPr="003840A5">
        <w:rPr>
          <w:rFonts w:ascii="Arial" w:hAnsi="Arial" w:cs="Arial"/>
          <w:b/>
          <w:sz w:val="24"/>
          <w:szCs w:val="24"/>
          <w:u w:val="single"/>
        </w:rPr>
        <w:t>AUTHORITY AND REFERENCE</w:t>
      </w:r>
    </w:p>
    <w:p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w:t>
      </w:r>
      <w:r w:rsidR="00FF3572">
        <w:rPr>
          <w:rFonts w:ascii="Arial" w:hAnsi="Arial" w:cs="Arial"/>
          <w:sz w:val="24"/>
          <w:szCs w:val="24"/>
        </w:rPr>
        <w:t>3</w:t>
      </w:r>
      <w:r w:rsidR="0022689A" w:rsidRPr="009B3132">
        <w:rPr>
          <w:rFonts w:ascii="Arial" w:hAnsi="Arial" w:cs="Arial"/>
          <w:sz w:val="24"/>
          <w:szCs w:val="24"/>
        </w:rPr>
        <w:t>.</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INFORMATIVE DIGEST</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rsidR="007D5045" w:rsidRPr="007F5A3D" w:rsidRDefault="007D5045" w:rsidP="007D5045">
      <w:pPr>
        <w:rPr>
          <w:rFonts w:ascii="Arial" w:hAnsi="Arial" w:cs="Arial"/>
          <w:b/>
          <w:sz w:val="24"/>
          <w:szCs w:val="24"/>
          <w:u w:val="single"/>
        </w:rPr>
      </w:pPr>
      <w:r w:rsidRPr="007F5A3D">
        <w:rPr>
          <w:rFonts w:ascii="Arial" w:hAnsi="Arial" w:cs="Arial"/>
          <w:b/>
          <w:sz w:val="24"/>
          <w:szCs w:val="24"/>
          <w:u w:val="single"/>
        </w:rPr>
        <w:t>TECHNICAL, THEORETICAL, OR EMPIRICAL STUDIES, REPORTS, OR DOCUMENTS RELIED UPON</w:t>
      </w:r>
    </w:p>
    <w:p w:rsidR="00997926" w:rsidRPr="00997926" w:rsidRDefault="00997926"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California’s Current Safety Measures and What to do now. August 11, 2021. </w:t>
      </w:r>
      <w:r w:rsidR="003C6F83" w:rsidRPr="00997926">
        <w:rPr>
          <w:rFonts w:ascii="Arial" w:eastAsia="Times New Roman" w:hAnsi="Arial" w:cs="Arial"/>
          <w:color w:val="0563C1"/>
          <w:sz w:val="24"/>
          <w:szCs w:val="24"/>
          <w:u w:val="single"/>
        </w:rPr>
        <w:t>https://covid19.ca.gov/safely-reopening/#what-to-do-now</w:t>
      </w:r>
    </w:p>
    <w:p w:rsidR="00997926" w:rsidRPr="00997926" w:rsidRDefault="00997926" w:rsidP="003C6F83">
      <w:pPr>
        <w:spacing w:after="0" w:line="240" w:lineRule="auto"/>
        <w:contextualSpacing/>
        <w:rPr>
          <w:rFonts w:ascii="Arial" w:eastAsia="Times New Roman" w:hAnsi="Arial" w:cs="Arial"/>
          <w:sz w:val="24"/>
          <w:szCs w:val="24"/>
        </w:rPr>
      </w:pPr>
    </w:p>
    <w:p w:rsidR="00676B2D" w:rsidRPr="003C6F83"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N-16-21</w:t>
      </w:r>
      <w:r w:rsidRPr="00997926">
        <w:rPr>
          <w:rFonts w:ascii="Arial" w:hAnsi="Arial" w:cs="Arial"/>
          <w:color w:val="000000"/>
          <w:sz w:val="24"/>
          <w:szCs w:val="24"/>
        </w:rPr>
        <w:t xml:space="preserve">, </w:t>
      </w:r>
      <w:r>
        <w:rPr>
          <w:rFonts w:ascii="Arial" w:hAnsi="Arial" w:cs="Arial"/>
          <w:color w:val="000000"/>
          <w:sz w:val="24"/>
          <w:szCs w:val="24"/>
        </w:rPr>
        <w:t>September 27, 2021</w:t>
      </w:r>
    </w:p>
    <w:p w:rsidR="00F737C5" w:rsidRDefault="00F737C5" w:rsidP="003C6F83">
      <w:pPr>
        <w:autoSpaceDE w:val="0"/>
        <w:autoSpaceDN w:val="0"/>
        <w:adjustRightInd w:val="0"/>
        <w:spacing w:after="0" w:line="240" w:lineRule="auto"/>
        <w:ind w:left="720"/>
        <w:rPr>
          <w:color w:val="0000FF"/>
          <w:u w:val="single"/>
        </w:rPr>
      </w:pPr>
      <w:hyperlink r:id="rId11" w:history="1">
        <w:r w:rsidRPr="00883DED">
          <w:rPr>
            <w:rStyle w:val="Hyperlink"/>
          </w:rPr>
          <w:t>https://www.gov.ca.gov/wp-content/uploads/2021/09/9.27.21-Telehealth-EO.pdf</w:t>
        </w:r>
      </w:hyperlink>
    </w:p>
    <w:p w:rsidR="00676B2D" w:rsidRPr="003C6F83" w:rsidRDefault="00676B2D" w:rsidP="003C6F83">
      <w:pPr>
        <w:autoSpaceDE w:val="0"/>
        <w:autoSpaceDN w:val="0"/>
        <w:adjustRightInd w:val="0"/>
        <w:spacing w:after="0" w:line="240" w:lineRule="auto"/>
        <w:ind w:left="720"/>
        <w:rPr>
          <w:rFonts w:ascii="Arial" w:eastAsia="Times New Roman" w:hAnsi="Arial" w:cs="Arial"/>
          <w:color w:val="000000"/>
          <w:sz w:val="24"/>
          <w:szCs w:val="24"/>
        </w:rPr>
      </w:pPr>
    </w:p>
    <w:p w:rsidR="00676B2D"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N-4</w:t>
      </w:r>
      <w:r w:rsidRPr="00997926">
        <w:rPr>
          <w:rFonts w:ascii="Arial" w:hAnsi="Arial" w:cs="Arial"/>
          <w:color w:val="000000"/>
          <w:sz w:val="24"/>
          <w:szCs w:val="24"/>
        </w:rPr>
        <w:t xml:space="preserve">3-20, </w:t>
      </w:r>
      <w:r>
        <w:rPr>
          <w:rFonts w:ascii="Arial" w:hAnsi="Arial" w:cs="Arial"/>
          <w:color w:val="000000"/>
          <w:sz w:val="24"/>
          <w:szCs w:val="24"/>
        </w:rPr>
        <w:t>April 3, 2020</w:t>
      </w:r>
      <w:r w:rsidRPr="00997926">
        <w:rPr>
          <w:rFonts w:ascii="Arial" w:hAnsi="Arial" w:cs="Arial"/>
          <w:color w:val="000000"/>
          <w:sz w:val="24"/>
          <w:szCs w:val="24"/>
        </w:rPr>
        <w:t xml:space="preserve"> </w:t>
      </w:r>
      <w:r w:rsidRPr="00997926">
        <w:rPr>
          <w:rFonts w:ascii="Arial" w:eastAsia="Times New Roman" w:hAnsi="Arial" w:cs="Arial"/>
          <w:color w:val="000000"/>
          <w:sz w:val="24"/>
          <w:szCs w:val="24"/>
        </w:rPr>
        <w:t xml:space="preserve"> </w:t>
      </w:r>
    </w:p>
    <w:p w:rsidR="00F737C5" w:rsidRDefault="00F737C5" w:rsidP="003C6F83">
      <w:pPr>
        <w:autoSpaceDE w:val="0"/>
        <w:autoSpaceDN w:val="0"/>
        <w:adjustRightInd w:val="0"/>
        <w:spacing w:after="0" w:line="240" w:lineRule="auto"/>
        <w:ind w:left="720"/>
        <w:rPr>
          <w:color w:val="0000FF"/>
          <w:u w:val="single"/>
        </w:rPr>
      </w:pPr>
      <w:hyperlink r:id="rId12" w:history="1">
        <w:r w:rsidRPr="00883DED">
          <w:rPr>
            <w:rStyle w:val="Hyperlink"/>
          </w:rPr>
          <w:t>https://www.gov.ca.gov/wp-content/uploads/2020/04/4.3.20-EO-N-43-20.pdf</w:t>
        </w:r>
      </w:hyperlink>
    </w:p>
    <w:p w:rsidR="003C6F83" w:rsidRDefault="003C6F83" w:rsidP="003C6F83">
      <w:pPr>
        <w:autoSpaceDE w:val="0"/>
        <w:autoSpaceDN w:val="0"/>
        <w:adjustRightInd w:val="0"/>
        <w:spacing w:after="0" w:line="240" w:lineRule="auto"/>
        <w:ind w:left="720"/>
        <w:rPr>
          <w:rFonts w:ascii="Arial" w:eastAsia="Times New Roman" w:hAnsi="Arial" w:cs="Arial"/>
          <w:color w:val="000000"/>
          <w:sz w:val="24"/>
          <w:szCs w:val="24"/>
        </w:rPr>
      </w:pPr>
    </w:p>
    <w:p w:rsidR="00997926" w:rsidRPr="00997926" w:rsidRDefault="00997926"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sidRPr="00997926">
        <w:rPr>
          <w:rFonts w:ascii="Arial" w:hAnsi="Arial" w:cs="Arial"/>
          <w:color w:val="000000"/>
          <w:sz w:val="24"/>
          <w:szCs w:val="24"/>
        </w:rPr>
        <w:t xml:space="preserve"> EXECUTIVE ORDER N-33-20, March 19, 2020 </w:t>
      </w:r>
      <w:r w:rsidRPr="00997926">
        <w:rPr>
          <w:rFonts w:ascii="Arial" w:eastAsia="Times New Roman" w:hAnsi="Arial" w:cs="Arial"/>
          <w:color w:val="000000"/>
          <w:sz w:val="24"/>
          <w:szCs w:val="24"/>
        </w:rPr>
        <w:t xml:space="preserve"> </w:t>
      </w:r>
      <w:hyperlink r:id="rId13" w:history="1">
        <w:r w:rsidRPr="00997926">
          <w:rPr>
            <w:rFonts w:ascii="Arial" w:eastAsia="Times New Roman" w:hAnsi="Arial" w:cs="Arial"/>
            <w:color w:val="0563C1"/>
            <w:sz w:val="24"/>
            <w:szCs w:val="24"/>
            <w:u w:val="single"/>
          </w:rPr>
          <w:t>https://www.gov.ca.gov/wp-content/uploa</w:t>
        </w:r>
        <w:r w:rsidRPr="00997926">
          <w:rPr>
            <w:rFonts w:ascii="Arial" w:eastAsia="Times New Roman" w:hAnsi="Arial" w:cs="Arial"/>
            <w:color w:val="0563C1"/>
            <w:sz w:val="24"/>
            <w:szCs w:val="24"/>
            <w:u w:val="single"/>
          </w:rPr>
          <w:t>d</w:t>
        </w:r>
        <w:r w:rsidRPr="00997926">
          <w:rPr>
            <w:rFonts w:ascii="Arial" w:eastAsia="Times New Roman" w:hAnsi="Arial" w:cs="Arial"/>
            <w:color w:val="0563C1"/>
            <w:sz w:val="24"/>
            <w:szCs w:val="24"/>
            <w:u w:val="single"/>
          </w:rPr>
          <w:t>s/2020/03/EO-N-33-20-COVID-19-HEALTH-ORDER-03.19.2020-002.pdf</w:t>
        </w:r>
      </w:hyperlink>
    </w:p>
    <w:p w:rsidR="00997926" w:rsidRPr="00997926" w:rsidRDefault="00997926" w:rsidP="00997926">
      <w:pPr>
        <w:autoSpaceDE w:val="0"/>
        <w:autoSpaceDN w:val="0"/>
        <w:adjustRightInd w:val="0"/>
        <w:spacing w:after="0" w:line="240" w:lineRule="auto"/>
        <w:ind w:left="720"/>
        <w:rPr>
          <w:rFonts w:ascii="Arial" w:eastAsia="Times New Roman" w:hAnsi="Arial" w:cs="Arial"/>
          <w:color w:val="000000"/>
          <w:sz w:val="24"/>
          <w:szCs w:val="24"/>
        </w:rPr>
      </w:pPr>
    </w:p>
    <w:p w:rsidR="00997926" w:rsidRPr="00997926" w:rsidRDefault="00997926" w:rsidP="00997926">
      <w:pPr>
        <w:numPr>
          <w:ilvl w:val="0"/>
          <w:numId w:val="25"/>
        </w:numPr>
        <w:rPr>
          <w:rFonts w:ascii="Arial" w:eastAsia="Times New Roman" w:hAnsi="Arial" w:cs="Arial"/>
          <w:sz w:val="24"/>
          <w:szCs w:val="24"/>
        </w:rPr>
      </w:pPr>
      <w:r w:rsidRPr="00997926">
        <w:rPr>
          <w:rFonts w:ascii="Arial" w:eastAsia="Times New Roman" w:hAnsi="Arial" w:cs="Arial"/>
          <w:sz w:val="24"/>
          <w:szCs w:val="24"/>
        </w:rPr>
        <w:t>Centers for Disease Control, web link, “How to Protect Yourself”</w:t>
      </w:r>
      <w:r w:rsidRPr="00997926">
        <w:rPr>
          <w:rFonts w:ascii="Arial" w:hAnsi="Arial" w:cs="Arial"/>
          <w:sz w:val="24"/>
          <w:szCs w:val="24"/>
        </w:rPr>
        <w:t xml:space="preserve"> </w:t>
      </w:r>
      <w:hyperlink r:id="rId14" w:history="1">
        <w:r w:rsidRPr="00997926">
          <w:rPr>
            <w:rFonts w:ascii="Arial" w:eastAsia="Times New Roman" w:hAnsi="Arial" w:cs="Arial"/>
            <w:color w:val="0563C1"/>
            <w:sz w:val="24"/>
            <w:szCs w:val="24"/>
            <w:u w:val="single"/>
          </w:rPr>
          <w:t>https://www.cdc.</w:t>
        </w:r>
        <w:r w:rsidRPr="00997926">
          <w:rPr>
            <w:rFonts w:ascii="Arial" w:eastAsia="Times New Roman" w:hAnsi="Arial" w:cs="Arial"/>
            <w:color w:val="0563C1"/>
            <w:sz w:val="24"/>
            <w:szCs w:val="24"/>
            <w:u w:val="single"/>
          </w:rPr>
          <w:t>g</w:t>
        </w:r>
        <w:r w:rsidRPr="00997926">
          <w:rPr>
            <w:rFonts w:ascii="Arial" w:eastAsia="Times New Roman" w:hAnsi="Arial" w:cs="Arial"/>
            <w:color w:val="0563C1"/>
            <w:sz w:val="24"/>
            <w:szCs w:val="24"/>
            <w:u w:val="single"/>
          </w:rPr>
          <w:t>ov/coronavirus/2019-ncov/</w:t>
        </w:r>
        <w:r w:rsidRPr="00997926">
          <w:rPr>
            <w:rFonts w:ascii="Arial" w:eastAsia="Times New Roman" w:hAnsi="Arial" w:cs="Arial"/>
            <w:color w:val="0563C1"/>
            <w:sz w:val="24"/>
            <w:szCs w:val="24"/>
            <w:u w:val="single"/>
          </w:rPr>
          <w:t>p</w:t>
        </w:r>
        <w:r w:rsidRPr="00997926">
          <w:rPr>
            <w:rFonts w:ascii="Arial" w:eastAsia="Times New Roman" w:hAnsi="Arial" w:cs="Arial"/>
            <w:color w:val="0563C1"/>
            <w:sz w:val="24"/>
            <w:szCs w:val="24"/>
            <w:u w:val="single"/>
          </w:rPr>
          <w:t>revent-getting-sick/prevention.html</w:t>
        </w:r>
      </w:hyperlink>
    </w:p>
    <w:p w:rsidR="0056561D" w:rsidRPr="003D61FF" w:rsidRDefault="007D5045" w:rsidP="0056561D">
      <w:pPr>
        <w:rPr>
          <w:rFonts w:ascii="Arial" w:hAnsi="Arial" w:cs="Arial"/>
          <w:b/>
          <w:sz w:val="24"/>
          <w:szCs w:val="24"/>
          <w:u w:val="single"/>
        </w:rPr>
      </w:pPr>
      <w:r w:rsidRPr="003D61FF">
        <w:rPr>
          <w:rFonts w:ascii="Arial" w:hAnsi="Arial" w:cs="Arial"/>
          <w:b/>
          <w:sz w:val="24"/>
          <w:szCs w:val="24"/>
          <w:u w:val="single"/>
        </w:rPr>
        <w:t xml:space="preserve">SUMMARY OF PROPOSED REGULATIONS </w:t>
      </w:r>
    </w:p>
    <w:p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3C6F83">
        <w:rPr>
          <w:rFonts w:ascii="Arial" w:hAnsi="Arial" w:cs="Arial"/>
          <w:sz w:val="24"/>
          <w:szCs w:val="24"/>
        </w:rPr>
        <w:t xml:space="preserve">and office location flexibility </w:t>
      </w:r>
      <w:r w:rsidR="00ED2C53" w:rsidRPr="003840A5">
        <w:rPr>
          <w:rFonts w:ascii="Arial" w:hAnsi="Arial" w:cs="Arial"/>
          <w:sz w:val="24"/>
          <w:szCs w:val="24"/>
        </w:rPr>
        <w:t xml:space="preserve">during the pendency 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 xml:space="preserve">COVID-19 medical crisis </w:t>
      </w:r>
      <w:r w:rsidRPr="003840A5">
        <w:rPr>
          <w:rFonts w:ascii="Arial" w:hAnsi="Arial" w:cs="Arial"/>
          <w:sz w:val="24"/>
          <w:szCs w:val="24"/>
        </w:rPr>
        <w:t>as follows:</w:t>
      </w:r>
    </w:p>
    <w:p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w:t>
      </w:r>
      <w:r w:rsidR="00310314">
        <w:rPr>
          <w:rFonts w:ascii="Arial" w:hAnsi="Arial" w:cs="Arial"/>
          <w:b/>
          <w:sz w:val="24"/>
          <w:szCs w:val="24"/>
        </w:rPr>
        <w:t>3</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rsidR="00ED2C53" w:rsidRPr="003840A5" w:rsidRDefault="00767437" w:rsidP="00ED2C53">
      <w:pPr>
        <w:rPr>
          <w:rFonts w:ascii="Arial" w:hAnsi="Arial" w:cs="Arial"/>
          <w:sz w:val="24"/>
          <w:szCs w:val="24"/>
        </w:rPr>
      </w:pPr>
      <w:r w:rsidRPr="003840A5">
        <w:rPr>
          <w:rFonts w:ascii="Arial" w:hAnsi="Arial" w:cs="Arial"/>
          <w:sz w:val="24"/>
          <w:szCs w:val="24"/>
        </w:rPr>
        <w:t>This new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 This regulation will help injured workers and employers continue to move their workers’ compensation claims towards a resolution and avoid additional or undue delay.</w:t>
      </w:r>
    </w:p>
    <w:p w:rsidR="003C6F83" w:rsidRPr="007D0E13"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 xml:space="preserve"> </w:t>
      </w:r>
      <w:r w:rsidRPr="009B3132">
        <w:rPr>
          <w:rFonts w:ascii="Arial" w:hAnsi="Arial" w:cs="Arial"/>
          <w:sz w:val="24"/>
          <w:szCs w:val="24"/>
        </w:rPr>
        <w:t>defines a telehealth medical-legal evaluation</w:t>
      </w:r>
      <w:r>
        <w:rPr>
          <w:rFonts w:ascii="Arial" w:hAnsi="Arial" w:cs="Arial"/>
          <w:sz w:val="24"/>
          <w:szCs w:val="24"/>
        </w:rPr>
        <w:t xml:space="preserve"> when injured worker and physician are not in the same physical space or site during the evaluation. </w:t>
      </w:r>
    </w:p>
    <w:p w:rsidR="003C6F8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C6F83">
        <w:rPr>
          <w:rFonts w:ascii="Arial" w:hAnsi="Arial" w:cs="Arial"/>
          <w:b/>
          <w:sz w:val="24"/>
          <w:szCs w:val="24"/>
        </w:rPr>
        <w:t>1</w:t>
      </w:r>
      <w:r w:rsidRPr="009B3132">
        <w:rPr>
          <w:rFonts w:ascii="Arial" w:hAnsi="Arial" w:cs="Arial"/>
          <w:b/>
          <w:sz w:val="24"/>
          <w:szCs w:val="24"/>
        </w:rPr>
        <w:t>)</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there is a medical issue in dispute involving AOE/COE, termination of indemnity benefits, or appropriate work restrictions; </w:t>
      </w:r>
      <w:r w:rsidR="003C6F83">
        <w:rPr>
          <w:rFonts w:ascii="Arial" w:hAnsi="Arial" w:cs="Arial"/>
          <w:sz w:val="24"/>
          <w:szCs w:val="24"/>
        </w:rPr>
        <w:t>2</w:t>
      </w:r>
      <w:r w:rsidRPr="009B3132">
        <w:rPr>
          <w:rFonts w:ascii="Arial" w:hAnsi="Arial" w:cs="Arial"/>
          <w:sz w:val="24"/>
          <w:szCs w:val="24"/>
        </w:rPr>
        <w:t>) there is agreement to the evaluation by telehealth by all parties to the action;</w:t>
      </w:r>
      <w:r w:rsidR="003C6F83">
        <w:rPr>
          <w:rFonts w:ascii="Arial" w:hAnsi="Arial" w:cs="Arial"/>
          <w:sz w:val="24"/>
          <w:szCs w:val="24"/>
        </w:rPr>
        <w:t xml:space="preserve"> 3) telehealth evaluation is consistent with appropriate and ethical medical practices </w:t>
      </w:r>
      <w:r w:rsidRPr="009B3132">
        <w:rPr>
          <w:rFonts w:ascii="Arial" w:hAnsi="Arial" w:cs="Arial"/>
          <w:sz w:val="24"/>
          <w:szCs w:val="24"/>
        </w:rPr>
        <w:t>and 4) the physician attests that there is no need for a physical examination.</w:t>
      </w:r>
    </w:p>
    <w:p w:rsidR="003C6F83" w:rsidRPr="00FF3572"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2</w:t>
      </w:r>
      <w:r w:rsidRPr="009B3132">
        <w:rPr>
          <w:rFonts w:ascii="Arial" w:hAnsi="Arial" w:cs="Arial"/>
          <w:b/>
          <w:sz w:val="24"/>
          <w:szCs w:val="24"/>
        </w:rPr>
        <w:t>)</w:t>
      </w:r>
      <w:r>
        <w:rPr>
          <w:rFonts w:ascii="Arial" w:hAnsi="Arial" w:cs="Arial"/>
          <w:b/>
          <w:sz w:val="24"/>
          <w:szCs w:val="24"/>
        </w:rPr>
        <w:t xml:space="preserve"> </w:t>
      </w:r>
      <w:r w:rsidRPr="00FF3572">
        <w:rPr>
          <w:rFonts w:ascii="Arial" w:hAnsi="Arial" w:cs="Arial"/>
          <w:sz w:val="24"/>
          <w:szCs w:val="24"/>
        </w:rPr>
        <w:t xml:space="preserve">defines the scope of telehealth evaluations to be </w:t>
      </w:r>
      <w:r w:rsidR="007D0E13" w:rsidRPr="00FF3572">
        <w:rPr>
          <w:rFonts w:ascii="Arial" w:hAnsi="Arial" w:cs="Arial"/>
          <w:sz w:val="24"/>
          <w:szCs w:val="24"/>
        </w:rPr>
        <w:t>remote</w:t>
      </w:r>
      <w:r w:rsidRPr="00FF3572">
        <w:rPr>
          <w:rFonts w:ascii="Arial" w:hAnsi="Arial" w:cs="Arial"/>
          <w:sz w:val="24"/>
          <w:szCs w:val="24"/>
        </w:rPr>
        <w:t xml:space="preserve"> visits via video-conference, video-calling or similar </w:t>
      </w:r>
      <w:r w:rsidR="007D0E13" w:rsidRPr="00FF3572">
        <w:rPr>
          <w:rFonts w:ascii="Arial" w:hAnsi="Arial" w:cs="Arial"/>
          <w:sz w:val="24"/>
          <w:szCs w:val="24"/>
        </w:rPr>
        <w:t>technology</w:t>
      </w:r>
      <w:r w:rsidRPr="00FF3572">
        <w:rPr>
          <w:rFonts w:ascii="Arial" w:hAnsi="Arial" w:cs="Arial"/>
          <w:sz w:val="24"/>
          <w:szCs w:val="24"/>
        </w:rPr>
        <w:t xml:space="preserve"> that allows </w:t>
      </w:r>
      <w:r w:rsidR="007D0E13" w:rsidRPr="00FF3572">
        <w:rPr>
          <w:rFonts w:ascii="Arial" w:hAnsi="Arial" w:cs="Arial"/>
          <w:sz w:val="24"/>
          <w:szCs w:val="24"/>
        </w:rPr>
        <w:t>each part</w:t>
      </w:r>
      <w:r w:rsidR="00FF3572">
        <w:rPr>
          <w:rFonts w:ascii="Arial" w:hAnsi="Arial" w:cs="Arial"/>
          <w:sz w:val="24"/>
          <w:szCs w:val="24"/>
        </w:rPr>
        <w:t>y</w:t>
      </w:r>
      <w:r w:rsidRPr="00FF3572">
        <w:rPr>
          <w:rFonts w:ascii="Arial" w:hAnsi="Arial" w:cs="Arial"/>
          <w:sz w:val="24"/>
          <w:szCs w:val="24"/>
        </w:rPr>
        <w:t xml:space="preserve"> to see the other and have an audio connection. Provides that the evaluation must have the same standard of ca</w:t>
      </w:r>
      <w:r w:rsidR="00FF3572">
        <w:rPr>
          <w:rFonts w:ascii="Arial" w:hAnsi="Arial" w:cs="Arial"/>
          <w:sz w:val="24"/>
          <w:szCs w:val="24"/>
        </w:rPr>
        <w:t>re</w:t>
      </w:r>
      <w:r w:rsidRPr="00FF3572">
        <w:rPr>
          <w:rFonts w:ascii="Arial" w:hAnsi="Arial" w:cs="Arial"/>
          <w:sz w:val="24"/>
          <w:szCs w:val="24"/>
        </w:rPr>
        <w:t xml:space="preserve"> as an in person examination.</w:t>
      </w:r>
    </w:p>
    <w:p w:rsidR="00ED2C53" w:rsidRDefault="00ED2C53" w:rsidP="003C6F83">
      <w:pPr>
        <w:numPr>
          <w:ilvl w:val="0"/>
          <w:numId w:val="28"/>
        </w:numPr>
        <w:rPr>
          <w:rFonts w:ascii="Arial" w:hAnsi="Arial" w:cs="Arial"/>
          <w:sz w:val="24"/>
          <w:szCs w:val="24"/>
        </w:rPr>
      </w:pPr>
      <w:r w:rsidRPr="009B3132">
        <w:rPr>
          <w:rFonts w:ascii="Arial" w:hAnsi="Arial" w:cs="Arial"/>
          <w:b/>
          <w:sz w:val="24"/>
          <w:szCs w:val="24"/>
        </w:rPr>
        <w:t>Subsection (</w:t>
      </w:r>
      <w:r w:rsidR="007D0E13">
        <w:rPr>
          <w:rFonts w:ascii="Arial" w:hAnsi="Arial" w:cs="Arial"/>
          <w:b/>
          <w:sz w:val="24"/>
          <w:szCs w:val="24"/>
        </w:rPr>
        <w:t>b</w:t>
      </w:r>
      <w:r w:rsidRPr="009B3132">
        <w:rPr>
          <w:rFonts w:ascii="Arial" w:hAnsi="Arial" w:cs="Arial"/>
          <w:b/>
          <w:sz w:val="24"/>
          <w:szCs w:val="24"/>
        </w:rPr>
        <w:t>)</w:t>
      </w:r>
      <w:r w:rsidR="007D0E13">
        <w:rPr>
          <w:rFonts w:ascii="Arial" w:hAnsi="Arial" w:cs="Arial"/>
          <w:b/>
          <w:sz w:val="24"/>
          <w:szCs w:val="24"/>
        </w:rPr>
        <w:t>(1)</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rsidR="007D0E13" w:rsidRPr="00FF3572" w:rsidRDefault="007D0E13" w:rsidP="003C6F83">
      <w:pPr>
        <w:numPr>
          <w:ilvl w:val="0"/>
          <w:numId w:val="28"/>
        </w:numPr>
        <w:rPr>
          <w:rFonts w:ascii="Arial" w:hAnsi="Arial" w:cs="Arial"/>
          <w:sz w:val="24"/>
          <w:szCs w:val="24"/>
        </w:rPr>
      </w:pPr>
      <w:r w:rsidRPr="009B3132">
        <w:rPr>
          <w:rFonts w:ascii="Arial" w:hAnsi="Arial" w:cs="Arial"/>
          <w:b/>
          <w:sz w:val="24"/>
          <w:szCs w:val="24"/>
        </w:rPr>
        <w:t>Subsection (</w:t>
      </w:r>
      <w:r>
        <w:rPr>
          <w:rFonts w:ascii="Arial" w:hAnsi="Arial" w:cs="Arial"/>
          <w:b/>
          <w:sz w:val="24"/>
          <w:szCs w:val="24"/>
        </w:rPr>
        <w:t>b</w:t>
      </w:r>
      <w:r w:rsidRPr="009B3132">
        <w:rPr>
          <w:rFonts w:ascii="Arial" w:hAnsi="Arial" w:cs="Arial"/>
          <w:b/>
          <w:sz w:val="24"/>
          <w:szCs w:val="24"/>
        </w:rPr>
        <w:t>)</w:t>
      </w:r>
      <w:r>
        <w:rPr>
          <w:rFonts w:ascii="Arial" w:hAnsi="Arial" w:cs="Arial"/>
          <w:b/>
          <w:sz w:val="24"/>
          <w:szCs w:val="24"/>
        </w:rPr>
        <w:t xml:space="preserve">(2) </w:t>
      </w:r>
      <w:r w:rsidRPr="00FF3572">
        <w:rPr>
          <w:rFonts w:ascii="Arial" w:hAnsi="Arial" w:cs="Arial"/>
          <w:sz w:val="24"/>
          <w:szCs w:val="24"/>
        </w:rPr>
        <w:t xml:space="preserve">provides for identification of office location when a telehealth evaluation occurs. </w:t>
      </w:r>
    </w:p>
    <w:p w:rsidR="0056561D" w:rsidRPr="009B3132" w:rsidRDefault="00975B45" w:rsidP="0056561D">
      <w:pPr>
        <w:rPr>
          <w:rFonts w:ascii="Arial" w:hAnsi="Arial" w:cs="Arial"/>
          <w:b/>
          <w:sz w:val="24"/>
          <w:szCs w:val="24"/>
          <w:u w:val="single"/>
        </w:rPr>
      </w:pPr>
      <w:r w:rsidRPr="007F5A3D">
        <w:rPr>
          <w:rFonts w:ascii="Arial" w:hAnsi="Arial" w:cs="Arial"/>
          <w:b/>
          <w:sz w:val="24"/>
          <w:szCs w:val="24"/>
          <w:u w:val="single"/>
        </w:rPr>
        <w:t xml:space="preserve">DETERMINATION OF SIGNIFICANT STATEWIDE </w:t>
      </w:r>
      <w:r w:rsidRPr="0072734D">
        <w:rPr>
          <w:rFonts w:ascii="Arial" w:hAnsi="Arial" w:cs="Arial"/>
          <w:b/>
          <w:sz w:val="24"/>
          <w:szCs w:val="24"/>
          <w:u w:val="single"/>
        </w:rPr>
        <w:t>ADVERSE ECONOMIC IMPACT DIRECTLY AFFECTING BUSINESS</w:t>
      </w:r>
    </w:p>
    <w:p w:rsidR="00767437" w:rsidRPr="007F5A3D" w:rsidRDefault="00217D4A" w:rsidP="0056561D">
      <w:pPr>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w:t>
      </w:r>
      <w:r w:rsidR="00676B2D">
        <w:rPr>
          <w:rFonts w:ascii="Arial" w:hAnsi="Arial" w:cs="Arial"/>
          <w:sz w:val="24"/>
          <w:szCs w:val="24"/>
        </w:rPr>
        <w:t xml:space="preserve">to provide services through use of telehealth in order to reduce exposure to COVID-19 </w:t>
      </w:r>
      <w:r w:rsidR="00B97B1D" w:rsidRPr="007F5A3D">
        <w:rPr>
          <w:rFonts w:ascii="Arial" w:hAnsi="Arial" w:cs="Arial"/>
          <w:sz w:val="24"/>
          <w:szCs w:val="24"/>
        </w:rPr>
        <w:t xml:space="preserve">during the pendency of the </w:t>
      </w:r>
      <w:r w:rsidR="00024136">
        <w:rPr>
          <w:rFonts w:ascii="Arial" w:hAnsi="Arial" w:cs="Arial"/>
          <w:sz w:val="24"/>
          <w:szCs w:val="24"/>
        </w:rPr>
        <w:t>COVID-19 medical crisis</w:t>
      </w:r>
      <w:r w:rsidR="00B97B1D" w:rsidRPr="007F5A3D">
        <w:rPr>
          <w:rFonts w:ascii="Arial" w:hAnsi="Arial" w:cs="Arial"/>
          <w:sz w:val="24"/>
          <w:szCs w:val="24"/>
        </w:rPr>
        <w:t xml:space="preserve">. </w:t>
      </w:r>
    </w:p>
    <w:p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676B2D">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w:t>
      </w:r>
      <w:r w:rsidR="00676B2D">
        <w:rPr>
          <w:rFonts w:ascii="Arial" w:hAnsi="Arial" w:cs="Arial"/>
          <w:sz w:val="24"/>
          <w:szCs w:val="24"/>
        </w:rPr>
        <w:t>:</w:t>
      </w:r>
      <w:r w:rsidR="00E10C70" w:rsidRPr="009B3132">
        <w:rPr>
          <w:rFonts w:ascii="Arial" w:hAnsi="Arial" w:cs="Arial"/>
          <w:sz w:val="24"/>
          <w:szCs w:val="24"/>
        </w:rPr>
        <w:t xml:space="preserve"> (i)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rsidR="0056561D" w:rsidRPr="009B3132" w:rsidRDefault="00975B45" w:rsidP="0056561D">
      <w:pPr>
        <w:rPr>
          <w:rFonts w:ascii="Arial" w:hAnsi="Arial" w:cs="Arial"/>
          <w:b/>
          <w:sz w:val="24"/>
          <w:szCs w:val="24"/>
          <w:u w:val="single"/>
        </w:rPr>
      </w:pPr>
      <w:r w:rsidRPr="009B3132">
        <w:rPr>
          <w:rFonts w:ascii="Arial" w:hAnsi="Arial" w:cs="Arial"/>
          <w:b/>
          <w:sz w:val="24"/>
          <w:szCs w:val="24"/>
          <w:u w:val="single"/>
        </w:rPr>
        <w:t>POLICY STATEMENT OVERVIEW</w:t>
      </w:r>
    </w:p>
    <w:p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B97B1D" w:rsidRPr="003840A5">
        <w:rPr>
          <w:rFonts w:ascii="Arial" w:hAnsi="Arial" w:cs="Arial"/>
          <w:sz w:val="24"/>
          <w:szCs w:val="24"/>
        </w:rPr>
        <w:t>,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rsidR="0056561D" w:rsidRPr="009B3132" w:rsidRDefault="0056561D" w:rsidP="0056561D">
      <w:pPr>
        <w:rPr>
          <w:rFonts w:ascii="Arial" w:hAnsi="Arial" w:cs="Arial"/>
          <w:sz w:val="24"/>
          <w:szCs w:val="24"/>
        </w:rPr>
      </w:pPr>
      <w:r w:rsidRPr="009B3132">
        <w:rPr>
          <w:rFonts w:ascii="Arial" w:hAnsi="Arial" w:cs="Arial"/>
          <w:sz w:val="24"/>
          <w:szCs w:val="24"/>
        </w:rPr>
        <w:t>NONE</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rsidR="0056561D" w:rsidRDefault="0056561D" w:rsidP="0056561D">
      <w:pPr>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rsidR="007D0E13" w:rsidRPr="009B3132" w:rsidRDefault="007D0E13" w:rsidP="0056561D">
      <w:pPr>
        <w:rPr>
          <w:rFonts w:ascii="Arial" w:hAnsi="Arial" w:cs="Arial"/>
          <w:sz w:val="24"/>
          <w:szCs w:val="24"/>
        </w:rPr>
      </w:pP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rsidR="0056561D" w:rsidRDefault="00016F4E" w:rsidP="0056561D">
      <w:pPr>
        <w:rPr>
          <w:rFonts w:ascii="Arial" w:hAnsi="Arial" w:cs="Arial"/>
          <w:sz w:val="24"/>
          <w:szCs w:val="24"/>
        </w:rPr>
      </w:pPr>
      <w:r w:rsidRPr="009B3132">
        <w:rPr>
          <w:rFonts w:ascii="Arial" w:hAnsi="Arial" w:cs="Arial"/>
          <w:sz w:val="24"/>
          <w:szCs w:val="24"/>
        </w:rPr>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rsidR="00AE52DC" w:rsidRDefault="00AE52DC" w:rsidP="0056561D">
      <w:pPr>
        <w:rPr>
          <w:rFonts w:ascii="Arial" w:hAnsi="Arial" w:cs="Arial"/>
          <w:sz w:val="24"/>
          <w:szCs w:val="24"/>
        </w:rPr>
      </w:pPr>
    </w:p>
    <w:p w:rsidR="00AE52DC" w:rsidRPr="009B3132" w:rsidRDefault="00AE52DC" w:rsidP="0056561D">
      <w:pPr>
        <w:rPr>
          <w:rFonts w:ascii="Arial" w:hAnsi="Arial" w:cs="Arial"/>
          <w:sz w:val="24"/>
          <w:szCs w:val="24"/>
        </w:rPr>
      </w:pP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rsidR="00016F4E" w:rsidRPr="009B3132" w:rsidRDefault="00016F4E" w:rsidP="00016F4E">
      <w:pPr>
        <w:spacing w:after="0" w:line="240" w:lineRule="auto"/>
        <w:rPr>
          <w:rFonts w:ascii="Arial" w:hAnsi="Arial" w:cs="Arial"/>
          <w:sz w:val="24"/>
          <w:szCs w:val="24"/>
        </w:rPr>
      </w:pPr>
    </w:p>
    <w:p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E3" w:rsidRDefault="00AF6EE3" w:rsidP="00A801EE">
      <w:pPr>
        <w:spacing w:after="0" w:line="240" w:lineRule="auto"/>
      </w:pPr>
      <w:r>
        <w:separator/>
      </w:r>
    </w:p>
  </w:endnote>
  <w:endnote w:type="continuationSeparator" w:id="0">
    <w:p w:rsidR="00AF6EE3" w:rsidRDefault="00AF6EE3"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1" w:rsidRPr="00767437" w:rsidRDefault="00767437" w:rsidP="00767437">
    <w:pPr>
      <w:pStyle w:val="Footer"/>
    </w:pPr>
    <w:r>
      <w:t xml:space="preserve">Finding of Emergency – </w:t>
    </w:r>
    <w:r w:rsidR="001C1015">
      <w:t xml:space="preserve">QME Emergency </w:t>
    </w:r>
    <w:r w:rsidR="003840A5">
      <w:t>COVID-</w:t>
    </w:r>
    <w:r w:rsidR="001C1015">
      <w:t>19 Regulations</w:t>
    </w:r>
    <w:r>
      <w:t xml:space="preserve">; </w:t>
    </w:r>
    <w:r w:rsidR="00310314">
      <w:t>December</w:t>
    </w:r>
    <w:r w:rsidR="00E649A8">
      <w:t xml:space="preserve"> 2021</w:t>
    </w:r>
    <w:r>
      <w:tab/>
    </w:r>
    <w:r>
      <w:fldChar w:fldCharType="begin"/>
    </w:r>
    <w:r>
      <w:instrText xml:space="preserve"> PAGE   \* MERGEFORMAT </w:instrText>
    </w:r>
    <w:r>
      <w:fldChar w:fldCharType="separate"/>
    </w:r>
    <w:r w:rsidR="00ED77F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E3" w:rsidRDefault="00AF6EE3" w:rsidP="00A801EE">
      <w:pPr>
        <w:spacing w:after="0" w:line="240" w:lineRule="auto"/>
      </w:pPr>
      <w:r>
        <w:separator/>
      </w:r>
    </w:p>
  </w:footnote>
  <w:footnote w:type="continuationSeparator" w:id="0">
    <w:p w:rsidR="00AF6EE3" w:rsidRDefault="00AF6EE3"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7"/>
  </w:num>
  <w:num w:numId="26">
    <w:abstractNumId w:val="27"/>
    <w:lvlOverride w:ilvl="0"/>
    <w:lvlOverride w:ilvl="1"/>
    <w:lvlOverride w:ilvl="2"/>
    <w:lvlOverride w:ilvl="3"/>
    <w:lvlOverride w:ilvl="4"/>
    <w:lvlOverride w:ilvl="5"/>
    <w:lvlOverride w:ilvl="6"/>
    <w:lvlOverride w:ilvl="7"/>
    <w:lvlOverride w:ilvl="8"/>
  </w:num>
  <w:num w:numId="27">
    <w:abstractNumId w:val="25"/>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1D"/>
    <w:rsid w:val="00016F4E"/>
    <w:rsid w:val="00024136"/>
    <w:rsid w:val="0003055C"/>
    <w:rsid w:val="0004185C"/>
    <w:rsid w:val="00054A60"/>
    <w:rsid w:val="00072721"/>
    <w:rsid w:val="000730A4"/>
    <w:rsid w:val="000750EA"/>
    <w:rsid w:val="00075609"/>
    <w:rsid w:val="000A7B1B"/>
    <w:rsid w:val="000C5D3D"/>
    <w:rsid w:val="000E4ADC"/>
    <w:rsid w:val="000F4C28"/>
    <w:rsid w:val="000F6818"/>
    <w:rsid w:val="00125383"/>
    <w:rsid w:val="001A140A"/>
    <w:rsid w:val="001A4CC5"/>
    <w:rsid w:val="001B2404"/>
    <w:rsid w:val="001C1015"/>
    <w:rsid w:val="001F42CB"/>
    <w:rsid w:val="001F7E2B"/>
    <w:rsid w:val="00202852"/>
    <w:rsid w:val="00214AA6"/>
    <w:rsid w:val="00217D4A"/>
    <w:rsid w:val="002211B1"/>
    <w:rsid w:val="002231A6"/>
    <w:rsid w:val="0022689A"/>
    <w:rsid w:val="002728CC"/>
    <w:rsid w:val="002A2A56"/>
    <w:rsid w:val="002C188A"/>
    <w:rsid w:val="00310314"/>
    <w:rsid w:val="003157EA"/>
    <w:rsid w:val="00331D6E"/>
    <w:rsid w:val="00336D6F"/>
    <w:rsid w:val="00340646"/>
    <w:rsid w:val="003840A5"/>
    <w:rsid w:val="003A3B22"/>
    <w:rsid w:val="003B1BF5"/>
    <w:rsid w:val="003B3EE0"/>
    <w:rsid w:val="003C6F83"/>
    <w:rsid w:val="003D3A2B"/>
    <w:rsid w:val="003D61FF"/>
    <w:rsid w:val="004153DD"/>
    <w:rsid w:val="00436B35"/>
    <w:rsid w:val="0045219D"/>
    <w:rsid w:val="00494DCA"/>
    <w:rsid w:val="004E5DF7"/>
    <w:rsid w:val="004F4BBC"/>
    <w:rsid w:val="005042B3"/>
    <w:rsid w:val="00510029"/>
    <w:rsid w:val="005448AD"/>
    <w:rsid w:val="0056561D"/>
    <w:rsid w:val="00577F26"/>
    <w:rsid w:val="0058594F"/>
    <w:rsid w:val="005D23F0"/>
    <w:rsid w:val="005D26DC"/>
    <w:rsid w:val="005F4DDB"/>
    <w:rsid w:val="006300A7"/>
    <w:rsid w:val="006470F0"/>
    <w:rsid w:val="00667C00"/>
    <w:rsid w:val="006718ED"/>
    <w:rsid w:val="00676B2D"/>
    <w:rsid w:val="006A7EF5"/>
    <w:rsid w:val="006B50F3"/>
    <w:rsid w:val="006E2C27"/>
    <w:rsid w:val="006E5E56"/>
    <w:rsid w:val="006F70B2"/>
    <w:rsid w:val="00705748"/>
    <w:rsid w:val="007059D8"/>
    <w:rsid w:val="00713283"/>
    <w:rsid w:val="0072100F"/>
    <w:rsid w:val="0072734D"/>
    <w:rsid w:val="00767437"/>
    <w:rsid w:val="00786084"/>
    <w:rsid w:val="00790CB3"/>
    <w:rsid w:val="007C0634"/>
    <w:rsid w:val="007D0E13"/>
    <w:rsid w:val="007D4B48"/>
    <w:rsid w:val="007D5045"/>
    <w:rsid w:val="007F5A3D"/>
    <w:rsid w:val="0081643F"/>
    <w:rsid w:val="00832794"/>
    <w:rsid w:val="0085154A"/>
    <w:rsid w:val="0086191C"/>
    <w:rsid w:val="00897589"/>
    <w:rsid w:val="008A5F11"/>
    <w:rsid w:val="008B56EC"/>
    <w:rsid w:val="008C55B4"/>
    <w:rsid w:val="0090268A"/>
    <w:rsid w:val="00910442"/>
    <w:rsid w:val="00911C9E"/>
    <w:rsid w:val="0091295C"/>
    <w:rsid w:val="009271DC"/>
    <w:rsid w:val="00927C31"/>
    <w:rsid w:val="009442FF"/>
    <w:rsid w:val="0096472D"/>
    <w:rsid w:val="00966CF1"/>
    <w:rsid w:val="00975B45"/>
    <w:rsid w:val="009778DF"/>
    <w:rsid w:val="00980ACE"/>
    <w:rsid w:val="00997926"/>
    <w:rsid w:val="009B3132"/>
    <w:rsid w:val="009B3199"/>
    <w:rsid w:val="009B33E4"/>
    <w:rsid w:val="009E484D"/>
    <w:rsid w:val="00A062D8"/>
    <w:rsid w:val="00A06AF8"/>
    <w:rsid w:val="00A16F4B"/>
    <w:rsid w:val="00A523FD"/>
    <w:rsid w:val="00A643D0"/>
    <w:rsid w:val="00A801EE"/>
    <w:rsid w:val="00AB2C84"/>
    <w:rsid w:val="00AB5AF8"/>
    <w:rsid w:val="00AC3177"/>
    <w:rsid w:val="00AD209D"/>
    <w:rsid w:val="00AE52DC"/>
    <w:rsid w:val="00AF6EE3"/>
    <w:rsid w:val="00B33186"/>
    <w:rsid w:val="00B51EA7"/>
    <w:rsid w:val="00B72C78"/>
    <w:rsid w:val="00B97B1D"/>
    <w:rsid w:val="00BA1044"/>
    <w:rsid w:val="00BF61FA"/>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55F67"/>
    <w:rsid w:val="00D702AD"/>
    <w:rsid w:val="00D939E2"/>
    <w:rsid w:val="00DA29C6"/>
    <w:rsid w:val="00DB3FD0"/>
    <w:rsid w:val="00DD520E"/>
    <w:rsid w:val="00DF7C67"/>
    <w:rsid w:val="00E10C70"/>
    <w:rsid w:val="00E32C5C"/>
    <w:rsid w:val="00E36C21"/>
    <w:rsid w:val="00E376D3"/>
    <w:rsid w:val="00E649A8"/>
    <w:rsid w:val="00E86F4F"/>
    <w:rsid w:val="00E9206B"/>
    <w:rsid w:val="00EA2BE4"/>
    <w:rsid w:val="00EC592D"/>
    <w:rsid w:val="00ED2C53"/>
    <w:rsid w:val="00ED77F1"/>
    <w:rsid w:val="00EE7533"/>
    <w:rsid w:val="00EF39F5"/>
    <w:rsid w:val="00EF555A"/>
    <w:rsid w:val="00F02489"/>
    <w:rsid w:val="00F10078"/>
    <w:rsid w:val="00F339BD"/>
    <w:rsid w:val="00F72C4D"/>
    <w:rsid w:val="00F737C5"/>
    <w:rsid w:val="00F73B9A"/>
    <w:rsid w:val="00F82600"/>
    <w:rsid w:val="00F90479"/>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3/EO-N-33-20-COVID-19-HEALTH-ORDER-03.19.2020-00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ca.gov/wp-content/uploads/2020/04/4.3.20-EO-N-43-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1/09/9.27.21-Telehealth-E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prevent-getting-sick/prev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2.xml><?xml version="1.0" encoding="utf-8"?>
<ds:datastoreItem xmlns:ds="http://schemas.openxmlformats.org/officeDocument/2006/customXml" ds:itemID="{BF226B8E-8B25-44FC-97C8-5C3803946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448B8-30ED-4A39-BFB1-6C5D004CB0E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0d47a867-ae85-4f49-9693-a9c2c55e8dc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A272C28-080A-4E5E-B3B1-C4F3CA23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10250</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2</cp:revision>
  <cp:lastPrinted>2016-12-12T19:49:00Z</cp:lastPrinted>
  <dcterms:created xsi:type="dcterms:W3CDTF">2021-12-16T23:03:00Z</dcterms:created>
  <dcterms:modified xsi:type="dcterms:W3CDTF">2021-12-16T23:03:00Z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