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3" w:type="dxa"/>
        <w:tblLayout w:type="fixed"/>
        <w:tblLook w:val="0000" w:firstRow="0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1998"/>
        <w:gridCol w:w="4050"/>
        <w:gridCol w:w="2340"/>
        <w:gridCol w:w="3240"/>
        <w:gridCol w:w="2325"/>
      </w:tblGrid>
      <w:tr w:rsidR="007844DB" w:rsidRPr="00434ED3" w14:paraId="39DB4A04" w14:textId="77777777" w:rsidTr="007844DB">
        <w:trPr>
          <w:cantSplit/>
          <w:trHeight w:val="1160"/>
          <w:tblHeader/>
        </w:trPr>
        <w:tc>
          <w:tcPr>
            <w:tcW w:w="1998" w:type="dxa"/>
          </w:tcPr>
          <w:p w14:paraId="78CA83A8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34ED3">
              <w:rPr>
                <w:rFonts w:ascii="Arial" w:hAnsi="Arial" w:cs="Arial"/>
                <w:b/>
                <w:sz w:val="24"/>
                <w:szCs w:val="24"/>
              </w:rPr>
              <w:t xml:space="preserve">MTUS EVIDENCE BASED UPDATES </w:t>
            </w:r>
          </w:p>
        </w:tc>
        <w:tc>
          <w:tcPr>
            <w:tcW w:w="4050" w:type="dxa"/>
          </w:tcPr>
          <w:p w14:paraId="0C29B062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366045E4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30 DAY COMMENT PERIOD</w:t>
            </w:r>
          </w:p>
        </w:tc>
        <w:tc>
          <w:tcPr>
            <w:tcW w:w="2340" w:type="dxa"/>
          </w:tcPr>
          <w:p w14:paraId="26660EB3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344EBED2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BFB574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4511D16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36D58EFD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B2A" w:rsidRPr="00434ED3" w14:paraId="3E1A3152" w14:textId="77777777" w:rsidTr="007844DB">
        <w:trPr>
          <w:trHeight w:val="2150"/>
        </w:trPr>
        <w:tc>
          <w:tcPr>
            <w:tcW w:w="1998" w:type="dxa"/>
          </w:tcPr>
          <w:p w14:paraId="2CB34795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  <w:p w14:paraId="74CDE795" w14:textId="77777777" w:rsidR="00860B2A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COVID-19 Guideline – Version posted on ACOEM’s website vs. the version posted on DWC’s regulatory page</w:t>
            </w:r>
          </w:p>
        </w:tc>
        <w:tc>
          <w:tcPr>
            <w:tcW w:w="4050" w:type="dxa"/>
          </w:tcPr>
          <w:p w14:paraId="1A3A31C6" w14:textId="77777777" w:rsidR="00860B2A" w:rsidRDefault="004C0491" w:rsidP="004A44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states that the DWC proposes to update the MTUS by adopting the most recent update to the COVID-19 Guideline dated March 29, 2021.  However, commenter notes a difference in the volume of pages for the COVID-19 guideline that is published and accessible on the ACOEM website compared to the copy of the COVID-19 guideline that is posted on the DWC website.  The copy provided on ACOEM’s website is 196 pages in total, whereas the copy provided on </w:t>
            </w:r>
            <w:r w:rsidR="004A4412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DWC’s website is 128 pages in total.  Commenter </w:t>
            </w:r>
            <w:r w:rsidR="004A4412">
              <w:rPr>
                <w:rFonts w:ascii="Arial" w:hAnsi="Arial" w:cs="Arial"/>
                <w:color w:val="000000"/>
                <w:sz w:val="24"/>
                <w:szCs w:val="24"/>
              </w:rPr>
              <w:t>opines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that clarity is needed</w:t>
            </w:r>
            <w:r w:rsidR="0031683F">
              <w:rPr>
                <w:rFonts w:ascii="Arial" w:hAnsi="Arial" w:cs="Arial"/>
                <w:color w:val="000000"/>
                <w:sz w:val="24"/>
                <w:szCs w:val="24"/>
              </w:rPr>
              <w:t xml:space="preserve"> as to the DWC’s reasoning for providing a shortened version of the COVID-19 guideline and what criteria was reviewed in making that determination.</w:t>
            </w:r>
          </w:p>
        </w:tc>
        <w:tc>
          <w:tcPr>
            <w:tcW w:w="2340" w:type="dxa"/>
          </w:tcPr>
          <w:p w14:paraId="4594291C" w14:textId="77777777" w:rsidR="00860B2A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5FF9E924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1171FF58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5D5D90B5" w14:textId="77777777" w:rsidR="003F46BB" w:rsidRDefault="004C0491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</w:t>
            </w:r>
            <w:r w:rsidR="003F46BB">
              <w:rPr>
                <w:rFonts w:ascii="Arial" w:hAnsi="Arial" w:cs="Arial"/>
                <w:sz w:val="24"/>
                <w:szCs w:val="24"/>
              </w:rPr>
              <w:t>, 2020</w:t>
            </w:r>
          </w:p>
          <w:p w14:paraId="6985635E" w14:textId="77777777" w:rsidR="003F46BB" w:rsidRDefault="003F46BB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3D41F167" w14:textId="412AAA47" w:rsidR="00860B2A" w:rsidRDefault="00E81D90" w:rsidP="00407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Agree. The COVID-19 Guideline DWC is adopting into the MTUS is 128 pages whereas, the COVID-19 Guideline posted on the MDGuidelines webpage has 196 pages. </w:t>
            </w:r>
            <w:r w:rsidR="00407BEF">
              <w:rPr>
                <w:rFonts w:ascii="Arial" w:hAnsi="Arial" w:cs="Arial"/>
                <w:sz w:val="24"/>
                <w:szCs w:val="24"/>
              </w:rPr>
              <w:t xml:space="preserve">The difference is the addition of the “Evidence for the Use of…” sections in the COVID-19 Guideline posted in the MDGuidelines webpage which </w:t>
            </w:r>
            <w:r w:rsidR="007258FD">
              <w:rPr>
                <w:rFonts w:ascii="Arial" w:hAnsi="Arial" w:cs="Arial"/>
                <w:sz w:val="24"/>
                <w:szCs w:val="24"/>
              </w:rPr>
              <w:t xml:space="preserve">elaborates on the individual </w:t>
            </w:r>
            <w:r w:rsidR="00407BEF">
              <w:rPr>
                <w:rFonts w:ascii="Arial" w:hAnsi="Arial" w:cs="Arial"/>
                <w:sz w:val="24"/>
                <w:szCs w:val="24"/>
              </w:rPr>
              <w:t>studies used to support the treatment recommendations. Otherwise</w:t>
            </w:r>
            <w:r w:rsidR="00E070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07BEF">
              <w:rPr>
                <w:rFonts w:ascii="Arial" w:hAnsi="Arial" w:cs="Arial"/>
                <w:sz w:val="24"/>
                <w:szCs w:val="24"/>
              </w:rPr>
              <w:t xml:space="preserve">the guidelines are </w:t>
            </w:r>
            <w:r w:rsidR="007258FD">
              <w:rPr>
                <w:rFonts w:ascii="Arial" w:hAnsi="Arial" w:cs="Arial"/>
                <w:sz w:val="24"/>
                <w:szCs w:val="24"/>
              </w:rPr>
              <w:t>word-for-word the</w:t>
            </w:r>
            <w:r w:rsidR="00407BEF">
              <w:rPr>
                <w:rFonts w:ascii="Arial" w:hAnsi="Arial" w:cs="Arial"/>
                <w:sz w:val="24"/>
                <w:szCs w:val="24"/>
              </w:rPr>
              <w:t xml:space="preserve"> same. There are no substantive differences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407BEF">
              <w:rPr>
                <w:rFonts w:ascii="Arial" w:hAnsi="Arial" w:cs="Arial"/>
                <w:sz w:val="24"/>
                <w:szCs w:val="24"/>
              </w:rPr>
              <w:t>all treatment recommendations are identical.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25D6D79C" w14:textId="18715D31" w:rsidR="00860B2A" w:rsidRPr="00434ED3" w:rsidRDefault="00407BEF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4C0491" w:rsidRPr="00434ED3" w14:paraId="46983AC8" w14:textId="77777777" w:rsidTr="007844DB">
        <w:trPr>
          <w:trHeight w:val="2150"/>
        </w:trPr>
        <w:tc>
          <w:tcPr>
            <w:tcW w:w="1998" w:type="dxa"/>
          </w:tcPr>
          <w:p w14:paraId="0DE2F2BB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9792.24.7</w:t>
            </w:r>
          </w:p>
          <w:p w14:paraId="56869E8A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COVID-19 Guideline – Frequency of Updates</w:t>
            </w:r>
          </w:p>
        </w:tc>
        <w:tc>
          <w:tcPr>
            <w:tcW w:w="4050" w:type="dxa"/>
          </w:tcPr>
          <w:p w14:paraId="057CED3A" w14:textId="77777777" w:rsidR="004C0491" w:rsidRDefault="0031683F" w:rsidP="004C04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states that as health and safety guidelines continue to evolve concerning COVID-19, that it would be beneficial to know how frequently the DWC plans to update the MTUS </w:t>
            </w:r>
            <w:r w:rsidR="00613A41">
              <w:rPr>
                <w:rFonts w:ascii="Arial" w:hAnsi="Arial" w:cs="Arial"/>
                <w:color w:val="000000"/>
                <w:sz w:val="24"/>
                <w:szCs w:val="24"/>
              </w:rPr>
              <w:t xml:space="preserve">in order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to stay current with the changes.  Commenter notes that ACOEM’s COVID-19 Guideline has been updated eight time</w:t>
            </w:r>
            <w:r w:rsidR="00613A41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since April 8, 2020.</w:t>
            </w:r>
          </w:p>
        </w:tc>
        <w:tc>
          <w:tcPr>
            <w:tcW w:w="2340" w:type="dxa"/>
          </w:tcPr>
          <w:p w14:paraId="24A57C6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7BA31778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3AC84770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30695C72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14, 2020</w:t>
            </w:r>
          </w:p>
          <w:p w14:paraId="550C4333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527AE7CC" w14:textId="5128533C" w:rsidR="004C0491" w:rsidRDefault="00CF52F0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Agree. 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The ACOEM COVID-19 Guideline was initially published by ACOEM on April 8, 2020 and then was </w:t>
            </w:r>
            <w:r>
              <w:rPr>
                <w:rFonts w:ascii="Arial" w:hAnsi="Arial" w:cs="Arial"/>
                <w:sz w:val="24"/>
                <w:szCs w:val="24"/>
              </w:rPr>
              <w:t>rapidly updated</w:t>
            </w:r>
            <w:r w:rsidR="00A04A6A">
              <w:rPr>
                <w:rFonts w:ascii="Arial" w:hAnsi="Arial" w:cs="Arial"/>
                <w:sz w:val="24"/>
                <w:szCs w:val="24"/>
              </w:rPr>
              <w:t xml:space="preserve"> seven</w:t>
            </w:r>
            <w:r>
              <w:rPr>
                <w:rFonts w:ascii="Arial" w:hAnsi="Arial" w:cs="Arial"/>
                <w:sz w:val="24"/>
                <w:szCs w:val="24"/>
              </w:rPr>
              <w:t xml:space="preserve"> times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 to keep up </w:t>
            </w:r>
            <w:r>
              <w:rPr>
                <w:rFonts w:ascii="Arial" w:hAnsi="Arial" w:cs="Arial"/>
                <w:sz w:val="24"/>
                <w:szCs w:val="24"/>
              </w:rPr>
              <w:t>with the evolving evidence base.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 DWC determined we could not finish all the necessary steps to complete rulemaking before an updated version was published. </w:t>
            </w:r>
            <w:r>
              <w:rPr>
                <w:rFonts w:ascii="Arial" w:hAnsi="Arial" w:cs="Arial"/>
                <w:sz w:val="24"/>
                <w:szCs w:val="24"/>
              </w:rPr>
              <w:t xml:space="preserve">Note, we are required to have a 30-Day comment period and then the Office of Administrative Law has 30 working days to conduct a review of our rulemaking package. </w:t>
            </w:r>
            <w:r w:rsidR="00F12D50">
              <w:rPr>
                <w:rFonts w:ascii="Arial" w:hAnsi="Arial" w:cs="Arial"/>
                <w:sz w:val="24"/>
                <w:szCs w:val="24"/>
              </w:rPr>
              <w:t xml:space="preserve">Therefore, we waited until the frequency of the updates had slowed to the point where the formal guideline process can be completed. </w:t>
            </w:r>
            <w:r>
              <w:rPr>
                <w:rFonts w:ascii="Arial" w:hAnsi="Arial" w:cs="Arial"/>
                <w:sz w:val="24"/>
                <w:szCs w:val="24"/>
              </w:rPr>
              <w:t>Moving forward, we believe the pace of the evolving evidence base has slowed</w:t>
            </w:r>
            <w:r w:rsidR="00A04A6A">
              <w:rPr>
                <w:rFonts w:ascii="Arial" w:hAnsi="Arial" w:cs="Arial"/>
                <w:sz w:val="24"/>
                <w:szCs w:val="24"/>
              </w:rPr>
              <w:t xml:space="preserve"> and DWC </w:t>
            </w: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A04A6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 updating the MTUS when ACOEM updates its COVID-19 Guideline.</w:t>
            </w:r>
          </w:p>
        </w:tc>
        <w:tc>
          <w:tcPr>
            <w:tcW w:w="2325" w:type="dxa"/>
          </w:tcPr>
          <w:p w14:paraId="501B6901" w14:textId="6A238A32" w:rsidR="004C0491" w:rsidRDefault="00CF52F0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4C0491" w:rsidRPr="00434ED3" w14:paraId="7999B521" w14:textId="77777777" w:rsidTr="007844DB">
        <w:trPr>
          <w:trHeight w:val="2150"/>
        </w:trPr>
        <w:tc>
          <w:tcPr>
            <w:tcW w:w="1998" w:type="dxa"/>
          </w:tcPr>
          <w:p w14:paraId="5913E851" w14:textId="77777777" w:rsidR="004E7E74" w:rsidRDefault="004E7E74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  <w:p w14:paraId="6BC44736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63ECD003" w14:textId="77777777" w:rsidR="004C0491" w:rsidRDefault="004C0491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Commenter supports this update to the Medical Treatment Utilization Schedule, ensuring that treatment for injured workers remains governed by evidence-based guidelines that are the most current available from ACOEM. </w:t>
            </w:r>
          </w:p>
        </w:tc>
        <w:tc>
          <w:tcPr>
            <w:tcW w:w="2340" w:type="dxa"/>
          </w:tcPr>
          <w:p w14:paraId="0EF4E46D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Secia</w:t>
            </w:r>
          </w:p>
          <w:p w14:paraId="63EBDB33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CWCI Claims and Medical Director</w:t>
            </w:r>
          </w:p>
          <w:p w14:paraId="6A4516CE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Workers’ Compensation Institute (CWCI)</w:t>
            </w:r>
          </w:p>
          <w:p w14:paraId="7788D086" w14:textId="77777777" w:rsidR="004C0491" w:rsidRDefault="004E7E74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14, 2021</w:t>
            </w:r>
          </w:p>
          <w:p w14:paraId="56B48FE7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6801680F" w14:textId="77777777" w:rsidR="004C0491" w:rsidRDefault="004C0491" w:rsidP="004E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</w:t>
            </w:r>
            <w:r w:rsidR="004E7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901EACF" w14:textId="77777777" w:rsidR="004C0491" w:rsidRDefault="004C0491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None. </w:t>
            </w:r>
          </w:p>
        </w:tc>
      </w:tr>
      <w:tr w:rsidR="00D710FB" w:rsidRPr="00434ED3" w14:paraId="4220D3E0" w14:textId="77777777" w:rsidTr="007844DB">
        <w:trPr>
          <w:trHeight w:val="2150"/>
        </w:trPr>
        <w:tc>
          <w:tcPr>
            <w:tcW w:w="1998" w:type="dxa"/>
          </w:tcPr>
          <w:p w14:paraId="18C69A18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9792.24.7</w:t>
            </w:r>
          </w:p>
          <w:p w14:paraId="16123BCD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Comment</w:t>
            </w:r>
          </w:p>
        </w:tc>
        <w:tc>
          <w:tcPr>
            <w:tcW w:w="4050" w:type="dxa"/>
          </w:tcPr>
          <w:p w14:paraId="548CD9F9" w14:textId="77777777" w:rsidR="007752CB" w:rsidRDefault="00D710FB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states that his organization represents the regional component for ACOEM and that he endorse</w:t>
            </w:r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>s 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adoption of this chapter and that he </w:t>
            </w:r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>appreciate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 the Division’s continued support for the underlying philosophy of using evidence-based medicine.</w:t>
            </w:r>
            <w:r w:rsidR="007752CB">
              <w:rPr>
                <w:rFonts w:ascii="Arial" w:hAnsi="Arial" w:cs="Arial"/>
                <w:color w:val="000000"/>
                <w:sz w:val="24"/>
                <w:szCs w:val="24"/>
              </w:rPr>
              <w:t xml:space="preserve"> Commenter opines that not all of the evidence is in on COVID-19 as of yet and that the information in this guideline will continue to evolve and be updated.</w:t>
            </w:r>
          </w:p>
          <w:p w14:paraId="3A930FA2" w14:textId="77777777" w:rsidR="00D710FB" w:rsidRDefault="00D710FB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CB7C17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 Schinske</w:t>
            </w:r>
          </w:p>
          <w:p w14:paraId="376447B6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Western Occupational and Environmental Medical Association</w:t>
            </w:r>
          </w:p>
          <w:p w14:paraId="1D1FE44A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14, 2021</w:t>
            </w:r>
          </w:p>
          <w:p w14:paraId="6B85B62F" w14:textId="77777777" w:rsidR="00D710FB" w:rsidRDefault="00D710FB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Comment</w:t>
            </w:r>
          </w:p>
        </w:tc>
        <w:tc>
          <w:tcPr>
            <w:tcW w:w="3240" w:type="dxa"/>
          </w:tcPr>
          <w:p w14:paraId="03AB17F9" w14:textId="65D31345" w:rsidR="00D710FB" w:rsidRDefault="00A04A6A" w:rsidP="004E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="00E81D90">
              <w:rPr>
                <w:rFonts w:ascii="Arial" w:hAnsi="Arial" w:cs="Arial"/>
                <w:sz w:val="24"/>
                <w:szCs w:val="24"/>
              </w:rPr>
              <w:t xml:space="preserve">. The COVID-19 evidence base continues to evolve. (See above response regarding DWC’s planned updates to the MTUS COVID-19 Guideline.) </w:t>
            </w:r>
          </w:p>
        </w:tc>
        <w:tc>
          <w:tcPr>
            <w:tcW w:w="2325" w:type="dxa"/>
          </w:tcPr>
          <w:p w14:paraId="55C35857" w14:textId="6A6B94CC" w:rsidR="00D710FB" w:rsidRDefault="00E81D90" w:rsidP="004C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</w:tbl>
    <w:p w14:paraId="006D2327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B1F4" w14:textId="77777777" w:rsidR="00807685" w:rsidRDefault="00807685">
      <w:r>
        <w:separator/>
      </w:r>
    </w:p>
  </w:endnote>
  <w:endnote w:type="continuationSeparator" w:id="0">
    <w:p w14:paraId="100E01D3" w14:textId="77777777" w:rsidR="00807685" w:rsidRDefault="0080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3EDD" w14:textId="0C41D3EF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78EE">
      <w:rPr>
        <w:noProof/>
      </w:rPr>
      <w:t>2</w:t>
    </w:r>
    <w:r>
      <w:fldChar w:fldCharType="end"/>
    </w:r>
    <w:r>
      <w:t xml:space="preserve"> of </w:t>
    </w:r>
    <w:r w:rsidR="004E78EE">
      <w:fldChar w:fldCharType="begin"/>
    </w:r>
    <w:r w:rsidR="004E78EE">
      <w:instrText xml:space="preserve"> NUMPAGES </w:instrText>
    </w:r>
    <w:r w:rsidR="004E78EE">
      <w:fldChar w:fldCharType="separate"/>
    </w:r>
    <w:r w:rsidR="004E78EE">
      <w:rPr>
        <w:noProof/>
      </w:rPr>
      <w:t>4</w:t>
    </w:r>
    <w:r w:rsidR="004E78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F059" w14:textId="77777777" w:rsidR="00807685" w:rsidRDefault="00807685">
      <w:r>
        <w:separator/>
      </w:r>
    </w:p>
  </w:footnote>
  <w:footnote w:type="continuationSeparator" w:id="0">
    <w:p w14:paraId="41CFFBF3" w14:textId="77777777" w:rsidR="00807685" w:rsidRDefault="0080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65"/>
    <w:rsid w:val="00001478"/>
    <w:rsid w:val="00006C02"/>
    <w:rsid w:val="00011260"/>
    <w:rsid w:val="000137A3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B11"/>
    <w:rsid w:val="00026B9F"/>
    <w:rsid w:val="0002796C"/>
    <w:rsid w:val="00027CAE"/>
    <w:rsid w:val="00030488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2ED3"/>
    <w:rsid w:val="00123A88"/>
    <w:rsid w:val="001243DC"/>
    <w:rsid w:val="00130D6A"/>
    <w:rsid w:val="00131FFC"/>
    <w:rsid w:val="0014319E"/>
    <w:rsid w:val="0014474E"/>
    <w:rsid w:val="00146329"/>
    <w:rsid w:val="00146A0B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4B2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6EDF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2342"/>
    <w:rsid w:val="002645F7"/>
    <w:rsid w:val="00264760"/>
    <w:rsid w:val="00264EEA"/>
    <w:rsid w:val="00265EE1"/>
    <w:rsid w:val="00271686"/>
    <w:rsid w:val="00271CCD"/>
    <w:rsid w:val="00271E80"/>
    <w:rsid w:val="00274AD3"/>
    <w:rsid w:val="00274DCC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52B0"/>
    <w:rsid w:val="00313C3D"/>
    <w:rsid w:val="0031615D"/>
    <w:rsid w:val="0031661D"/>
    <w:rsid w:val="00316777"/>
    <w:rsid w:val="0031683F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4179D"/>
    <w:rsid w:val="00342614"/>
    <w:rsid w:val="003442BF"/>
    <w:rsid w:val="00344A66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F9A"/>
    <w:rsid w:val="003B338C"/>
    <w:rsid w:val="003B371D"/>
    <w:rsid w:val="003B5B99"/>
    <w:rsid w:val="003B5C20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7E21"/>
    <w:rsid w:val="00407BEF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58EC"/>
    <w:rsid w:val="004823E3"/>
    <w:rsid w:val="004855D9"/>
    <w:rsid w:val="00486468"/>
    <w:rsid w:val="00494F7E"/>
    <w:rsid w:val="00496B20"/>
    <w:rsid w:val="0049791B"/>
    <w:rsid w:val="004A1E88"/>
    <w:rsid w:val="004A4412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0491"/>
    <w:rsid w:val="004C69CF"/>
    <w:rsid w:val="004C7323"/>
    <w:rsid w:val="004D3008"/>
    <w:rsid w:val="004D5B92"/>
    <w:rsid w:val="004D5F94"/>
    <w:rsid w:val="004E148C"/>
    <w:rsid w:val="004E2BB2"/>
    <w:rsid w:val="004E78EE"/>
    <w:rsid w:val="004E7DF7"/>
    <w:rsid w:val="004E7E74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51254"/>
    <w:rsid w:val="00556E5C"/>
    <w:rsid w:val="0056125B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37B5"/>
    <w:rsid w:val="005A3E0A"/>
    <w:rsid w:val="005A56F7"/>
    <w:rsid w:val="005A5C51"/>
    <w:rsid w:val="005B3A84"/>
    <w:rsid w:val="005B5322"/>
    <w:rsid w:val="005B59D5"/>
    <w:rsid w:val="005C4DC8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3A41"/>
    <w:rsid w:val="0061704F"/>
    <w:rsid w:val="006177CD"/>
    <w:rsid w:val="00622A8E"/>
    <w:rsid w:val="00623906"/>
    <w:rsid w:val="00623AC9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4EEA"/>
    <w:rsid w:val="00697ED4"/>
    <w:rsid w:val="006A15DA"/>
    <w:rsid w:val="006A3BA7"/>
    <w:rsid w:val="006A4181"/>
    <w:rsid w:val="006B46F0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6B1E"/>
    <w:rsid w:val="006F1C36"/>
    <w:rsid w:val="006F22EA"/>
    <w:rsid w:val="006F26CB"/>
    <w:rsid w:val="006F38FF"/>
    <w:rsid w:val="00700172"/>
    <w:rsid w:val="00703C99"/>
    <w:rsid w:val="00705CF7"/>
    <w:rsid w:val="0071193E"/>
    <w:rsid w:val="0071469C"/>
    <w:rsid w:val="00716A81"/>
    <w:rsid w:val="00717A4E"/>
    <w:rsid w:val="007200BC"/>
    <w:rsid w:val="007258FD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2CB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42C7"/>
    <w:rsid w:val="007A4F9C"/>
    <w:rsid w:val="007A545C"/>
    <w:rsid w:val="007A6055"/>
    <w:rsid w:val="007A7E6C"/>
    <w:rsid w:val="007B361B"/>
    <w:rsid w:val="007B7872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07685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20D1"/>
    <w:rsid w:val="008726C4"/>
    <w:rsid w:val="00872F0A"/>
    <w:rsid w:val="00873F18"/>
    <w:rsid w:val="00874654"/>
    <w:rsid w:val="00874AFF"/>
    <w:rsid w:val="00875A5B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411B"/>
    <w:rsid w:val="009165CF"/>
    <w:rsid w:val="00917C86"/>
    <w:rsid w:val="00920163"/>
    <w:rsid w:val="00923BC7"/>
    <w:rsid w:val="00924004"/>
    <w:rsid w:val="00925DF3"/>
    <w:rsid w:val="00931751"/>
    <w:rsid w:val="00935931"/>
    <w:rsid w:val="00935B61"/>
    <w:rsid w:val="00936DC3"/>
    <w:rsid w:val="00940645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04A6A"/>
    <w:rsid w:val="00A11059"/>
    <w:rsid w:val="00A12252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228A"/>
    <w:rsid w:val="00A53DE0"/>
    <w:rsid w:val="00A5491D"/>
    <w:rsid w:val="00A54A73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60F7F"/>
    <w:rsid w:val="00B611BB"/>
    <w:rsid w:val="00B61A0A"/>
    <w:rsid w:val="00B65909"/>
    <w:rsid w:val="00B70F57"/>
    <w:rsid w:val="00B70FCF"/>
    <w:rsid w:val="00B723F3"/>
    <w:rsid w:val="00B74831"/>
    <w:rsid w:val="00B7718C"/>
    <w:rsid w:val="00B80579"/>
    <w:rsid w:val="00B81305"/>
    <w:rsid w:val="00B834FD"/>
    <w:rsid w:val="00B85EAC"/>
    <w:rsid w:val="00B874F6"/>
    <w:rsid w:val="00B927E0"/>
    <w:rsid w:val="00B953B4"/>
    <w:rsid w:val="00BA1730"/>
    <w:rsid w:val="00BA200F"/>
    <w:rsid w:val="00BA4E6F"/>
    <w:rsid w:val="00BA6561"/>
    <w:rsid w:val="00BB0C7E"/>
    <w:rsid w:val="00BB3358"/>
    <w:rsid w:val="00BB34E4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7263"/>
    <w:rsid w:val="00C4301E"/>
    <w:rsid w:val="00C44494"/>
    <w:rsid w:val="00C478AF"/>
    <w:rsid w:val="00C505D1"/>
    <w:rsid w:val="00C530B1"/>
    <w:rsid w:val="00C53439"/>
    <w:rsid w:val="00C53980"/>
    <w:rsid w:val="00C55DEC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EEB"/>
    <w:rsid w:val="00CB0750"/>
    <w:rsid w:val="00CB7176"/>
    <w:rsid w:val="00CB7336"/>
    <w:rsid w:val="00CB7406"/>
    <w:rsid w:val="00CB76AC"/>
    <w:rsid w:val="00CC04DD"/>
    <w:rsid w:val="00CC6197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CF52F0"/>
    <w:rsid w:val="00D010B9"/>
    <w:rsid w:val="00D04759"/>
    <w:rsid w:val="00D0714F"/>
    <w:rsid w:val="00D07B0B"/>
    <w:rsid w:val="00D113C9"/>
    <w:rsid w:val="00D12C34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30E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10FB"/>
    <w:rsid w:val="00D7680C"/>
    <w:rsid w:val="00D827BC"/>
    <w:rsid w:val="00D86FE4"/>
    <w:rsid w:val="00D87DF8"/>
    <w:rsid w:val="00D90CD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30E6"/>
    <w:rsid w:val="00DC4F0B"/>
    <w:rsid w:val="00DC5C86"/>
    <w:rsid w:val="00DC69C6"/>
    <w:rsid w:val="00DD1FF6"/>
    <w:rsid w:val="00DD3DEF"/>
    <w:rsid w:val="00DD7D10"/>
    <w:rsid w:val="00DE0271"/>
    <w:rsid w:val="00DE1047"/>
    <w:rsid w:val="00DE144E"/>
    <w:rsid w:val="00DE2B75"/>
    <w:rsid w:val="00DE5256"/>
    <w:rsid w:val="00DE6B73"/>
    <w:rsid w:val="00DF1578"/>
    <w:rsid w:val="00DF2D8D"/>
    <w:rsid w:val="00DF5B82"/>
    <w:rsid w:val="00DF7C5F"/>
    <w:rsid w:val="00E01E74"/>
    <w:rsid w:val="00E0418C"/>
    <w:rsid w:val="00E062EE"/>
    <w:rsid w:val="00E06F0D"/>
    <w:rsid w:val="00E07041"/>
    <w:rsid w:val="00E12561"/>
    <w:rsid w:val="00E14AE6"/>
    <w:rsid w:val="00E15C35"/>
    <w:rsid w:val="00E175AF"/>
    <w:rsid w:val="00E205CD"/>
    <w:rsid w:val="00E21F60"/>
    <w:rsid w:val="00E220DF"/>
    <w:rsid w:val="00E305E4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3EC"/>
    <w:rsid w:val="00E74D09"/>
    <w:rsid w:val="00E75880"/>
    <w:rsid w:val="00E818DC"/>
    <w:rsid w:val="00E81D90"/>
    <w:rsid w:val="00E82E08"/>
    <w:rsid w:val="00E85C0D"/>
    <w:rsid w:val="00E974C1"/>
    <w:rsid w:val="00EA0F8C"/>
    <w:rsid w:val="00EA213F"/>
    <w:rsid w:val="00EA4A12"/>
    <w:rsid w:val="00EA4FE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2D50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D0696A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58c3f41e43d37118ce9ebc241703d163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1c134e4953d809a83d6315d57e0d46d9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12C5-E820-4F05-8D7E-820D02658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B6E69-0629-4122-9638-6CA5077485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d47a867-ae85-4f49-9693-a9c2c55e8dc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C07C30-E100-4108-A4C0-BD066FDDB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E37-2B07-4DB7-87F3-7EDB3C9C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Medical Review Regulations</vt:lpstr>
    </vt:vector>
  </TitlesOfParts>
  <Company>dir</Company>
  <LinksUpToDate>false</LinksUpToDate>
  <CharactersWithSpaces>3851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Medical Review Regulations</dc:title>
  <dc:subject/>
  <dc:creator>dir</dc:creator>
  <cp:keywords/>
  <dc:description/>
  <cp:lastModifiedBy>Gray, Maureen@DIR</cp:lastModifiedBy>
  <cp:revision>2</cp:revision>
  <cp:lastPrinted>2017-10-10T19:02:00Z</cp:lastPrinted>
  <dcterms:created xsi:type="dcterms:W3CDTF">2021-07-01T21:18:00Z</dcterms:created>
  <dcterms:modified xsi:type="dcterms:W3CDTF">2021-07-01T21:18:00Z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