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75CF2" w14:textId="003410DA" w:rsidR="007F4755" w:rsidRPr="007F4755" w:rsidRDefault="007F4755" w:rsidP="009C4DFA">
      <w:pPr>
        <w:spacing w:after="288" w:line="270" w:lineRule="atLeast"/>
        <w:jc w:val="center"/>
        <w:rPr>
          <w:rFonts w:ascii="Arial" w:eastAsia="Times New Roman" w:hAnsi="Arial" w:cs="Arial"/>
          <w:color w:val="000000" w:themeColor="text1"/>
        </w:rPr>
      </w:pPr>
      <w:r w:rsidRPr="007F4755">
        <w:rPr>
          <w:rFonts w:ascii="Arial" w:eastAsia="Times New Roman" w:hAnsi="Arial" w:cs="Arial"/>
          <w:color w:val="000000" w:themeColor="text1"/>
        </w:rPr>
        <w:t>A</w:t>
      </w:r>
      <w:r w:rsidR="004522A1">
        <w:rPr>
          <w:rFonts w:ascii="Arial" w:eastAsia="Times New Roman" w:hAnsi="Arial" w:cs="Arial"/>
          <w:color w:val="000000" w:themeColor="text1"/>
        </w:rPr>
        <w:t>dopt</w:t>
      </w:r>
    </w:p>
    <w:p w14:paraId="416E8951" w14:textId="781E2110" w:rsidR="009C4DFA" w:rsidRPr="00F42F03" w:rsidRDefault="009C4DFA" w:rsidP="000076FB">
      <w:pPr>
        <w:pStyle w:val="Heading1"/>
        <w:jc w:val="center"/>
        <w:rPr>
          <w:rFonts w:eastAsia="Times New Roman"/>
        </w:rPr>
      </w:pPr>
      <w:proofErr w:type="spellStart"/>
      <w:r w:rsidRPr="00F42F03">
        <w:rPr>
          <w:rFonts w:eastAsia="Times New Roman"/>
        </w:rPr>
        <w:t>DWC</w:t>
      </w:r>
      <w:proofErr w:type="spellEnd"/>
      <w:r w:rsidRPr="00F42F03">
        <w:rPr>
          <w:rFonts w:eastAsia="Times New Roman"/>
        </w:rPr>
        <w:t xml:space="preserve"> – Proposed </w:t>
      </w:r>
      <w:proofErr w:type="spellStart"/>
      <w:r w:rsidRPr="00F42F03">
        <w:rPr>
          <w:rFonts w:eastAsia="Times New Roman"/>
        </w:rPr>
        <w:t>QME</w:t>
      </w:r>
      <w:proofErr w:type="spellEnd"/>
      <w:r w:rsidRPr="00F42F03">
        <w:rPr>
          <w:rFonts w:eastAsia="Times New Roman"/>
        </w:rPr>
        <w:t xml:space="preserve"> Emergency Regulation in Response to </w:t>
      </w:r>
      <w:proofErr w:type="spellStart"/>
      <w:r w:rsidRPr="00F42F03">
        <w:rPr>
          <w:rFonts w:eastAsia="Times New Roman"/>
        </w:rPr>
        <w:t>COVID</w:t>
      </w:r>
      <w:proofErr w:type="spellEnd"/>
      <w:r w:rsidRPr="00F42F03">
        <w:rPr>
          <w:rFonts w:eastAsia="Times New Roman"/>
        </w:rPr>
        <w:t>-19</w:t>
      </w:r>
    </w:p>
    <w:p w14:paraId="4896B620" w14:textId="77777777" w:rsidR="00597E57" w:rsidRDefault="00597E57" w:rsidP="000076FB">
      <w:pPr>
        <w:pStyle w:val="Heading2"/>
        <w:rPr>
          <w:rFonts w:eastAsia="Times New Roman"/>
        </w:rPr>
      </w:pPr>
      <w:r w:rsidRPr="00433A0B">
        <w:t xml:space="preserve">§ </w:t>
      </w:r>
      <w:r>
        <w:t>36.7</w:t>
      </w:r>
      <w:r>
        <w:tab/>
      </w:r>
      <w:proofErr w:type="spellStart"/>
      <w:r w:rsidRPr="00C96E1C">
        <w:rPr>
          <w:rFonts w:eastAsia="Times New Roman"/>
        </w:rPr>
        <w:t>QME</w:t>
      </w:r>
      <w:proofErr w:type="spellEnd"/>
      <w:r w:rsidRPr="00C96E1C">
        <w:rPr>
          <w:rFonts w:eastAsia="Times New Roman"/>
        </w:rPr>
        <w:t xml:space="preserve"> </w:t>
      </w:r>
      <w:r>
        <w:rPr>
          <w:rFonts w:eastAsia="Times New Roman"/>
        </w:rPr>
        <w:t xml:space="preserve">Electronic Service </w:t>
      </w:r>
      <w:r w:rsidRPr="00C96E1C">
        <w:rPr>
          <w:rFonts w:eastAsia="Times New Roman"/>
        </w:rPr>
        <w:t xml:space="preserve">Emergency Regulation in Response to </w:t>
      </w:r>
      <w:proofErr w:type="spellStart"/>
      <w:r w:rsidRPr="00C96E1C">
        <w:rPr>
          <w:rFonts w:eastAsia="Times New Roman"/>
        </w:rPr>
        <w:t>COVID</w:t>
      </w:r>
      <w:proofErr w:type="spellEnd"/>
      <w:r w:rsidRPr="00C96E1C">
        <w:rPr>
          <w:rFonts w:eastAsia="Times New Roman"/>
        </w:rPr>
        <w:t>-19</w:t>
      </w:r>
    </w:p>
    <w:p w14:paraId="1DCC45FB" w14:textId="77777777" w:rsidR="00597E57" w:rsidRPr="00597E57" w:rsidRDefault="00597E57" w:rsidP="000076FB">
      <w:pPr>
        <w:pStyle w:val="ListParagraph"/>
        <w:numPr>
          <w:ilvl w:val="0"/>
          <w:numId w:val="2"/>
        </w:numPr>
        <w:spacing w:before="240" w:line="270" w:lineRule="atLeast"/>
        <w:contextualSpacing w:val="0"/>
        <w:rPr>
          <w:rFonts w:ascii="Arial" w:eastAsia="Times New Roman" w:hAnsi="Arial" w:cs="Arial"/>
          <w:color w:val="000000" w:themeColor="text1"/>
        </w:rPr>
      </w:pPr>
      <w:r w:rsidRPr="00597E57">
        <w:rPr>
          <w:rFonts w:ascii="Arial" w:eastAsia="Times New Roman" w:hAnsi="Arial" w:cs="Arial"/>
          <w:color w:val="000000" w:themeColor="text1"/>
        </w:rPr>
        <w:t>During the period that this emergency regulation is in effect</w:t>
      </w:r>
      <w:r w:rsidR="00215C56">
        <w:rPr>
          <w:rFonts w:ascii="Arial" w:eastAsia="Times New Roman" w:hAnsi="Arial" w:cs="Arial"/>
          <w:color w:val="000000" w:themeColor="text1"/>
        </w:rPr>
        <w:t>,</w:t>
      </w:r>
      <w:r w:rsidRPr="00597E57">
        <w:rPr>
          <w:rFonts w:ascii="Arial" w:eastAsia="Times New Roman" w:hAnsi="Arial" w:cs="Arial"/>
          <w:color w:val="000000" w:themeColor="text1"/>
        </w:rPr>
        <w:t xml:space="preserve"> a </w:t>
      </w:r>
      <w:proofErr w:type="spellStart"/>
      <w:r w:rsidRPr="00597E57">
        <w:rPr>
          <w:rFonts w:ascii="Arial" w:eastAsia="Times New Roman" w:hAnsi="Arial" w:cs="Arial"/>
          <w:color w:val="000000" w:themeColor="text1"/>
        </w:rPr>
        <w:t>QME</w:t>
      </w:r>
      <w:proofErr w:type="spellEnd"/>
      <w:r w:rsidRPr="00597E57">
        <w:rPr>
          <w:rFonts w:ascii="Arial" w:eastAsia="Times New Roman" w:hAnsi="Arial" w:cs="Arial"/>
          <w:color w:val="000000" w:themeColor="text1"/>
        </w:rPr>
        <w:t xml:space="preserve">, </w:t>
      </w:r>
      <w:proofErr w:type="spellStart"/>
      <w:r w:rsidRPr="00597E57">
        <w:rPr>
          <w:rFonts w:ascii="Arial" w:eastAsia="Times New Roman" w:hAnsi="Arial" w:cs="Arial"/>
          <w:color w:val="000000" w:themeColor="text1"/>
        </w:rPr>
        <w:t>AME</w:t>
      </w:r>
      <w:proofErr w:type="spellEnd"/>
      <w:r w:rsidRPr="00597E57">
        <w:rPr>
          <w:rFonts w:ascii="Arial" w:eastAsia="Times New Roman" w:hAnsi="Arial" w:cs="Arial"/>
          <w:color w:val="000000" w:themeColor="text1"/>
        </w:rPr>
        <w:t xml:space="preserve">, </w:t>
      </w:r>
    </w:p>
    <w:p w14:paraId="40A56615" w14:textId="77777777" w:rsidR="00597E57" w:rsidRPr="00597E57" w:rsidRDefault="00597E57" w:rsidP="00597E57">
      <w:pPr>
        <w:pStyle w:val="ListParagraph"/>
        <w:spacing w:line="270" w:lineRule="atLeast"/>
        <w:ind w:left="1440"/>
        <w:contextualSpacing w:val="0"/>
        <w:rPr>
          <w:rFonts w:ascii="Arial" w:eastAsia="Times New Roman" w:hAnsi="Arial" w:cs="Arial"/>
          <w:color w:val="000000" w:themeColor="text1"/>
        </w:rPr>
      </w:pPr>
      <w:r w:rsidRPr="00597E57">
        <w:rPr>
          <w:rFonts w:ascii="Arial" w:eastAsia="Times New Roman" w:hAnsi="Arial" w:cs="Arial"/>
          <w:color w:val="000000" w:themeColor="text1"/>
        </w:rPr>
        <w:t xml:space="preserve">or other medical-legal </w:t>
      </w:r>
      <w:r w:rsidR="00253670">
        <w:rPr>
          <w:rFonts w:ascii="Arial" w:eastAsia="Times New Roman" w:hAnsi="Arial" w:cs="Arial"/>
          <w:color w:val="000000" w:themeColor="text1"/>
        </w:rPr>
        <w:t xml:space="preserve">report and required documents </w:t>
      </w:r>
      <w:r w:rsidRPr="00597E57">
        <w:rPr>
          <w:rFonts w:ascii="Arial" w:eastAsia="Times New Roman" w:hAnsi="Arial" w:cs="Arial"/>
          <w:color w:val="000000" w:themeColor="text1"/>
        </w:rPr>
        <w:t xml:space="preserve">may be </w:t>
      </w:r>
      <w:r>
        <w:rPr>
          <w:rFonts w:ascii="Arial" w:eastAsia="Times New Roman" w:hAnsi="Arial" w:cs="Arial"/>
          <w:color w:val="000000" w:themeColor="text1"/>
        </w:rPr>
        <w:t xml:space="preserve">served electronically </w:t>
      </w:r>
      <w:r w:rsidRPr="00597E57">
        <w:rPr>
          <w:rFonts w:ascii="Arial" w:eastAsia="Times New Roman" w:hAnsi="Arial" w:cs="Arial"/>
          <w:color w:val="000000" w:themeColor="text1"/>
        </w:rPr>
        <w:t xml:space="preserve">as follows: </w:t>
      </w:r>
    </w:p>
    <w:p w14:paraId="4519671D" w14:textId="77777777" w:rsidR="008C2BB8" w:rsidRDefault="008C2BB8" w:rsidP="008C2BB8">
      <w:pPr>
        <w:pStyle w:val="ListParagraph"/>
        <w:numPr>
          <w:ilvl w:val="0"/>
          <w:numId w:val="1"/>
        </w:numPr>
        <w:ind w:left="1710" w:hanging="630"/>
        <w:contextualSpacing w:val="0"/>
        <w:rPr>
          <w:rFonts w:ascii="Arial" w:eastAsia="Times New Roman" w:hAnsi="Arial" w:cs="Arial"/>
          <w:color w:val="373739"/>
        </w:rPr>
      </w:pPr>
      <w:r w:rsidRPr="008C2BB8">
        <w:rPr>
          <w:rFonts w:ascii="Arial" w:eastAsia="Times New Roman" w:hAnsi="Arial" w:cs="Arial"/>
          <w:color w:val="373739"/>
        </w:rPr>
        <w:t>For purposes of this section:</w:t>
      </w:r>
    </w:p>
    <w:p w14:paraId="5A55AB71" w14:textId="75681C90" w:rsidR="008C2BB8" w:rsidRDefault="008C2BB8" w:rsidP="001425E0">
      <w:pPr>
        <w:pStyle w:val="UpperAlphaList"/>
        <w:numPr>
          <w:ilvl w:val="2"/>
          <w:numId w:val="5"/>
        </w:numPr>
        <w:tabs>
          <w:tab w:val="left" w:pos="1710"/>
        </w:tabs>
        <w:ind w:left="1418" w:firstLine="425"/>
      </w:pPr>
      <w:r w:rsidRPr="008C2BB8">
        <w:t xml:space="preserve">“Electronic service” means service of </w:t>
      </w:r>
      <w:r>
        <w:t xml:space="preserve">the </w:t>
      </w:r>
      <w:r w:rsidR="00215C56">
        <w:t>m</w:t>
      </w:r>
      <w:r>
        <w:t>edical-</w:t>
      </w:r>
      <w:r w:rsidR="00215C56">
        <w:t>l</w:t>
      </w:r>
      <w:r>
        <w:t>egal report and all documents required by section 36</w:t>
      </w:r>
      <w:r w:rsidRPr="008C2BB8">
        <w:t xml:space="preserve">, on a party or other person, by either electronic transmission or electronic notification. Electronic service may be performed directly by </w:t>
      </w:r>
      <w:r>
        <w:t>the physician</w:t>
      </w:r>
      <w:r w:rsidRPr="008C2BB8">
        <w:t xml:space="preserve"> or by an agent of </w:t>
      </w:r>
      <w:r>
        <w:t>the physician,</w:t>
      </w:r>
      <w:r w:rsidRPr="008C2BB8">
        <w:t xml:space="preserve"> or through an electronic service provider.</w:t>
      </w:r>
    </w:p>
    <w:p w14:paraId="21EDEA9B" w14:textId="00AFA22D" w:rsidR="008C2BB8" w:rsidRDefault="008C2BB8" w:rsidP="001425E0">
      <w:pPr>
        <w:pStyle w:val="UpperAlphaList"/>
        <w:numPr>
          <w:ilvl w:val="2"/>
          <w:numId w:val="5"/>
        </w:numPr>
        <w:tabs>
          <w:tab w:val="left" w:pos="1620"/>
        </w:tabs>
        <w:ind w:left="1418" w:firstLine="425"/>
      </w:pPr>
      <w:r w:rsidRPr="008C2BB8">
        <w:t>“Electronic transmission” means the transmission of a document by electronic means to the electronic service address at or through which a party or other person has authorized electronic service.</w:t>
      </w:r>
    </w:p>
    <w:p w14:paraId="2F365E30" w14:textId="676B84D9" w:rsidR="008C2BB8" w:rsidRDefault="008C2BB8" w:rsidP="001425E0">
      <w:pPr>
        <w:pStyle w:val="UpperAlphaList"/>
        <w:numPr>
          <w:ilvl w:val="2"/>
          <w:numId w:val="5"/>
        </w:numPr>
        <w:tabs>
          <w:tab w:val="left" w:pos="1530"/>
        </w:tabs>
        <w:ind w:left="1418" w:firstLine="425"/>
      </w:pPr>
      <w:r w:rsidRPr="008C2BB8">
        <w:t>“Electronic notificat</w:t>
      </w:r>
      <w:bookmarkStart w:id="0" w:name="_GoBack"/>
      <w:bookmarkEnd w:id="0"/>
      <w:r w:rsidRPr="008C2BB8">
        <w: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p w14:paraId="4125CD54" w14:textId="77777777" w:rsidR="0001667C" w:rsidRPr="0001667C" w:rsidRDefault="001D4E5E" w:rsidP="0001667C">
      <w:pPr>
        <w:pStyle w:val="ListParagraph"/>
        <w:numPr>
          <w:ilvl w:val="0"/>
          <w:numId w:val="1"/>
        </w:numPr>
        <w:ind w:left="1710" w:hanging="630"/>
        <w:contextualSpacing w:val="0"/>
        <w:rPr>
          <w:rFonts w:ascii="Arial" w:eastAsia="Times New Roman" w:hAnsi="Arial" w:cs="Arial"/>
          <w:color w:val="373739"/>
        </w:rPr>
      </w:pPr>
      <w:r>
        <w:rPr>
          <w:rFonts w:ascii="Arial" w:eastAsia="Times New Roman" w:hAnsi="Arial" w:cs="Arial"/>
          <w:color w:val="373739"/>
        </w:rPr>
        <w:t xml:space="preserve">Electronic service </w:t>
      </w:r>
      <w:r w:rsidR="00253670" w:rsidRPr="0001667C">
        <w:rPr>
          <w:rFonts w:ascii="Arial" w:eastAsia="Times New Roman" w:hAnsi="Arial" w:cs="Arial"/>
          <w:color w:val="373739"/>
        </w:rPr>
        <w:t xml:space="preserve">shall be permitted only where the parties </w:t>
      </w:r>
      <w:proofErr w:type="gramStart"/>
      <w:r w:rsidR="00253670" w:rsidRPr="0001667C">
        <w:rPr>
          <w:rFonts w:ascii="Arial" w:eastAsia="Times New Roman" w:hAnsi="Arial" w:cs="Arial"/>
          <w:color w:val="373739"/>
        </w:rPr>
        <w:t>agree</w:t>
      </w:r>
      <w:proofErr w:type="gramEnd"/>
      <w:r w:rsidR="00253670" w:rsidRPr="0001667C">
        <w:rPr>
          <w:rFonts w:ascii="Arial" w:eastAsia="Times New Roman" w:hAnsi="Arial" w:cs="Arial"/>
          <w:color w:val="373739"/>
        </w:rPr>
        <w:t xml:space="preserve"> and a written confirmation of that agreement is made. </w:t>
      </w:r>
      <w:r w:rsidR="0001667C" w:rsidRPr="0001667C">
        <w:rPr>
          <w:rFonts w:ascii="Arial" w:eastAsia="Times New Roman" w:hAnsi="Arial" w:cs="Arial"/>
          <w:color w:val="373739"/>
        </w:rPr>
        <w:t xml:space="preserve">At the time of giving </w:t>
      </w:r>
      <w:r w:rsidR="00253670" w:rsidRPr="0001667C">
        <w:rPr>
          <w:rFonts w:ascii="Arial" w:eastAsia="Times New Roman" w:hAnsi="Arial" w:cs="Arial"/>
          <w:color w:val="373739"/>
        </w:rPr>
        <w:t>consent to electronic service</w:t>
      </w:r>
      <w:r w:rsidR="0001667C" w:rsidRPr="0001667C">
        <w:rPr>
          <w:rFonts w:ascii="Arial" w:eastAsia="Times New Roman" w:hAnsi="Arial" w:cs="Arial"/>
          <w:color w:val="373739"/>
        </w:rPr>
        <w:t>, a party or entity shall</w:t>
      </w:r>
      <w:r w:rsidR="00253670" w:rsidRPr="0001667C">
        <w:rPr>
          <w:rFonts w:ascii="Arial" w:eastAsia="Times New Roman" w:hAnsi="Arial" w:cs="Arial"/>
          <w:color w:val="373739"/>
        </w:rPr>
        <w:t xml:space="preserve"> </w:t>
      </w:r>
      <w:r w:rsidR="0001667C" w:rsidRPr="0001667C">
        <w:rPr>
          <w:rFonts w:ascii="Arial" w:eastAsia="Times New Roman" w:hAnsi="Arial" w:cs="Arial"/>
          <w:color w:val="373739"/>
        </w:rPr>
        <w:t>provide the party’s electronic address for the purpose of receiving electronic service.</w:t>
      </w:r>
    </w:p>
    <w:p w14:paraId="3C1058F4" w14:textId="77777777" w:rsidR="00253670" w:rsidRDefault="001D4E5E" w:rsidP="00253670">
      <w:pPr>
        <w:pStyle w:val="ListParagraph"/>
        <w:numPr>
          <w:ilvl w:val="0"/>
          <w:numId w:val="1"/>
        </w:numPr>
        <w:ind w:left="1710" w:hanging="630"/>
        <w:contextualSpacing w:val="0"/>
        <w:rPr>
          <w:rFonts w:ascii="Arial" w:eastAsia="Times New Roman" w:hAnsi="Arial" w:cs="Arial"/>
          <w:color w:val="373739"/>
        </w:rPr>
      </w:pPr>
      <w:r>
        <w:rPr>
          <w:rFonts w:ascii="Arial" w:eastAsia="Times New Roman" w:hAnsi="Arial" w:cs="Arial"/>
          <w:color w:val="373739"/>
        </w:rPr>
        <w:t xml:space="preserve">Electronic service </w:t>
      </w:r>
      <w:r w:rsidR="00253670" w:rsidRPr="003B75E2">
        <w:rPr>
          <w:rFonts w:ascii="Arial" w:eastAsia="Times New Roman" w:hAnsi="Arial" w:cs="Arial"/>
          <w:color w:val="373739"/>
        </w:rPr>
        <w:t xml:space="preserve">shall </w:t>
      </w:r>
      <w:r w:rsidR="00253670">
        <w:rPr>
          <w:rFonts w:ascii="Arial" w:eastAsia="Times New Roman" w:hAnsi="Arial" w:cs="Arial"/>
          <w:color w:val="373739"/>
        </w:rPr>
        <w:t xml:space="preserve">not </w:t>
      </w:r>
      <w:r w:rsidR="00253670" w:rsidRPr="003B75E2">
        <w:rPr>
          <w:rFonts w:ascii="Arial" w:eastAsia="Times New Roman" w:hAnsi="Arial" w:cs="Arial"/>
          <w:color w:val="373739"/>
        </w:rPr>
        <w:t>be permitted</w:t>
      </w:r>
      <w:r w:rsidR="00253670">
        <w:rPr>
          <w:rFonts w:ascii="Arial" w:eastAsia="Times New Roman" w:hAnsi="Arial" w:cs="Arial"/>
          <w:color w:val="373739"/>
        </w:rPr>
        <w:t xml:space="preserve"> on any unrepresented party or unrepresented injured worker.</w:t>
      </w:r>
    </w:p>
    <w:p w14:paraId="44B9430F" w14:textId="77777777" w:rsidR="00253670" w:rsidRDefault="001D4E5E" w:rsidP="00253670">
      <w:pPr>
        <w:pStyle w:val="ListParagraph"/>
        <w:numPr>
          <w:ilvl w:val="0"/>
          <w:numId w:val="1"/>
        </w:numPr>
        <w:ind w:left="1710" w:hanging="630"/>
        <w:contextualSpacing w:val="0"/>
        <w:rPr>
          <w:rFonts w:ascii="Arial" w:eastAsia="Times New Roman" w:hAnsi="Arial" w:cs="Arial"/>
          <w:color w:val="373739"/>
        </w:rPr>
      </w:pPr>
      <w:r>
        <w:rPr>
          <w:rFonts w:ascii="Arial" w:eastAsia="Times New Roman" w:hAnsi="Arial" w:cs="Arial"/>
          <w:color w:val="373739"/>
        </w:rPr>
        <w:t>For purposes of electronic service</w:t>
      </w:r>
      <w:r w:rsidR="00253670" w:rsidRPr="003B75E2">
        <w:rPr>
          <w:rFonts w:ascii="Arial" w:eastAsia="Times New Roman" w:hAnsi="Arial" w:cs="Arial"/>
          <w:color w:val="373739"/>
        </w:rPr>
        <w:t xml:space="preserve">, the </w:t>
      </w:r>
      <w:r w:rsidR="00215C56">
        <w:rPr>
          <w:rFonts w:ascii="Arial" w:eastAsia="Times New Roman" w:hAnsi="Arial" w:cs="Arial"/>
          <w:color w:val="373739"/>
        </w:rPr>
        <w:t>m</w:t>
      </w:r>
      <w:r w:rsidR="00253670">
        <w:rPr>
          <w:rFonts w:ascii="Arial" w:eastAsia="Times New Roman" w:hAnsi="Arial" w:cs="Arial"/>
          <w:color w:val="373739"/>
        </w:rPr>
        <w:t>edical</w:t>
      </w:r>
      <w:r w:rsidR="00215C56">
        <w:rPr>
          <w:rFonts w:ascii="Arial" w:eastAsia="Times New Roman" w:hAnsi="Arial" w:cs="Arial"/>
          <w:color w:val="373739"/>
        </w:rPr>
        <w:t>-l</w:t>
      </w:r>
      <w:r w:rsidR="00253670">
        <w:rPr>
          <w:rFonts w:ascii="Arial" w:eastAsia="Times New Roman" w:hAnsi="Arial" w:cs="Arial"/>
          <w:color w:val="373739"/>
        </w:rPr>
        <w:t>egal report</w:t>
      </w:r>
      <w:r w:rsidR="00253670" w:rsidRPr="003B75E2">
        <w:rPr>
          <w:rFonts w:ascii="Arial" w:eastAsia="Times New Roman" w:hAnsi="Arial" w:cs="Arial"/>
          <w:color w:val="373739"/>
        </w:rPr>
        <w:t xml:space="preserve"> or other paper</w:t>
      </w:r>
      <w:r w:rsidR="00253670">
        <w:rPr>
          <w:rFonts w:ascii="Arial" w:eastAsia="Times New Roman" w:hAnsi="Arial" w:cs="Arial"/>
          <w:color w:val="373739"/>
        </w:rPr>
        <w:t>s</w:t>
      </w:r>
      <w:r w:rsidR="00253670" w:rsidRPr="003B75E2">
        <w:rPr>
          <w:rFonts w:ascii="Arial" w:eastAsia="Times New Roman" w:hAnsi="Arial" w:cs="Arial"/>
          <w:color w:val="373739"/>
        </w:rPr>
        <w:t xml:space="preserve"> must be transmitted to a</w:t>
      </w:r>
      <w:r w:rsidR="00253670">
        <w:rPr>
          <w:rFonts w:ascii="Arial" w:eastAsia="Times New Roman" w:hAnsi="Arial" w:cs="Arial"/>
          <w:color w:val="373739"/>
        </w:rPr>
        <w:t>n</w:t>
      </w:r>
      <w:r w:rsidR="00253670" w:rsidRPr="003B75E2">
        <w:rPr>
          <w:rFonts w:ascii="Arial" w:eastAsia="Times New Roman" w:hAnsi="Arial" w:cs="Arial"/>
          <w:color w:val="373739"/>
        </w:rPr>
        <w:t xml:space="preserve"> </w:t>
      </w:r>
      <w:r w:rsidR="00253670" w:rsidRPr="00847EB4">
        <w:rPr>
          <w:rFonts w:ascii="Arial" w:eastAsia="Times New Roman" w:hAnsi="Arial" w:cs="Arial"/>
          <w:color w:val="373739"/>
        </w:rPr>
        <w:t xml:space="preserve">electronic address </w:t>
      </w:r>
      <w:r w:rsidR="00253670" w:rsidRPr="003B75E2">
        <w:rPr>
          <w:rFonts w:ascii="Arial" w:eastAsia="Times New Roman" w:hAnsi="Arial" w:cs="Arial"/>
          <w:color w:val="373739"/>
        </w:rPr>
        <w:t xml:space="preserve">maintained by the person </w:t>
      </w:r>
      <w:r w:rsidR="00253670">
        <w:rPr>
          <w:rFonts w:ascii="Arial" w:eastAsia="Times New Roman" w:hAnsi="Arial" w:cs="Arial"/>
          <w:color w:val="373739"/>
        </w:rPr>
        <w:t xml:space="preserve">or entity </w:t>
      </w:r>
      <w:r w:rsidR="00253670" w:rsidRPr="003B75E2">
        <w:rPr>
          <w:rFonts w:ascii="Arial" w:eastAsia="Times New Roman" w:hAnsi="Arial" w:cs="Arial"/>
          <w:color w:val="373739"/>
        </w:rPr>
        <w:t>on whom it is served</w:t>
      </w:r>
      <w:r w:rsidR="00215C56">
        <w:rPr>
          <w:rFonts w:ascii="Arial" w:eastAsia="Times New Roman" w:hAnsi="Arial" w:cs="Arial"/>
          <w:color w:val="373739"/>
        </w:rPr>
        <w:t xml:space="preserve">, using the most recent electronic address provided </w:t>
      </w:r>
      <w:r w:rsidR="00463D7D">
        <w:rPr>
          <w:rFonts w:ascii="Arial" w:eastAsia="Times New Roman" w:hAnsi="Arial" w:cs="Arial"/>
          <w:color w:val="373739"/>
        </w:rPr>
        <w:t>to the physician by the party who consented to accept service electronically</w:t>
      </w:r>
      <w:r w:rsidR="00253670">
        <w:rPr>
          <w:rFonts w:ascii="Arial" w:eastAsia="Times New Roman" w:hAnsi="Arial" w:cs="Arial"/>
          <w:color w:val="373739"/>
        </w:rPr>
        <w:t>.</w:t>
      </w:r>
    </w:p>
    <w:p w14:paraId="33D27833" w14:textId="77777777" w:rsidR="0001667C" w:rsidRDefault="0001667C" w:rsidP="00253670">
      <w:pPr>
        <w:pStyle w:val="ListParagraph"/>
        <w:numPr>
          <w:ilvl w:val="0"/>
          <w:numId w:val="1"/>
        </w:numPr>
        <w:ind w:left="1710" w:hanging="630"/>
        <w:contextualSpacing w:val="0"/>
        <w:rPr>
          <w:rFonts w:ascii="Arial" w:eastAsia="Times New Roman" w:hAnsi="Arial" w:cs="Arial"/>
          <w:color w:val="373739"/>
        </w:rPr>
      </w:pPr>
      <w:r w:rsidRPr="0001667C">
        <w:rPr>
          <w:rFonts w:ascii="Arial" w:eastAsia="Times New Roman" w:hAnsi="Arial" w:cs="Arial"/>
          <w:color w:val="373739"/>
        </w:rPr>
        <w:t>Service is complete at the time of transmission. Any period of notice and any right or duty to act or make any response within any period or on a date certain after service of the document, shall be extended by two business days.</w:t>
      </w:r>
    </w:p>
    <w:p w14:paraId="2E646040" w14:textId="77777777" w:rsidR="002D596A" w:rsidRDefault="002D596A" w:rsidP="002D596A">
      <w:pPr>
        <w:pStyle w:val="ListParagraph"/>
        <w:numPr>
          <w:ilvl w:val="0"/>
          <w:numId w:val="2"/>
        </w:numPr>
        <w:contextualSpacing w:val="0"/>
        <w:rPr>
          <w:rFonts w:ascii="Arial" w:hAnsi="Arial" w:cs="Arial"/>
        </w:rPr>
      </w:pPr>
      <w:r w:rsidRPr="002D596A">
        <w:rPr>
          <w:rFonts w:ascii="Arial" w:hAnsi="Arial" w:cs="Arial"/>
        </w:rPr>
        <w:t xml:space="preserve">For purposes of service of a medical-legal report in claims of injury to the </w:t>
      </w:r>
      <w:r w:rsidR="00463D7D">
        <w:rPr>
          <w:rFonts w:ascii="Arial" w:hAnsi="Arial" w:cs="Arial"/>
        </w:rPr>
        <w:t>p</w:t>
      </w:r>
      <w:r w:rsidRPr="002D596A">
        <w:rPr>
          <w:rFonts w:ascii="Arial" w:hAnsi="Arial" w:cs="Arial"/>
        </w:rPr>
        <w:t>syche, all of the terms of section 36.5 shall apply to electronic service, except the service requirements in section 36.5(b)(6) may be accomplished by electronic service pursuant to the terms of this regulation.</w:t>
      </w:r>
    </w:p>
    <w:p w14:paraId="6A00E6D3" w14:textId="3BBEB98F" w:rsidR="002D596A" w:rsidRDefault="002D596A" w:rsidP="00C917DE">
      <w:pPr>
        <w:pStyle w:val="ListParagraph"/>
        <w:numPr>
          <w:ilvl w:val="0"/>
          <w:numId w:val="2"/>
        </w:numPr>
        <w:spacing w:before="240"/>
        <w:contextualSpacing w:val="0"/>
        <w:rPr>
          <w:rFonts w:ascii="Arial" w:hAnsi="Arial" w:cs="Arial"/>
        </w:rPr>
      </w:pPr>
      <w:r>
        <w:rPr>
          <w:rFonts w:ascii="Arial" w:hAnsi="Arial" w:cs="Arial"/>
        </w:rPr>
        <w:lastRenderedPageBreak/>
        <w:t xml:space="preserve">For purposes of service </w:t>
      </w:r>
      <w:r w:rsidR="001D4E5E">
        <w:rPr>
          <w:rFonts w:ascii="Arial" w:hAnsi="Arial" w:cs="Arial"/>
        </w:rPr>
        <w:t xml:space="preserve">of </w:t>
      </w:r>
      <w:r>
        <w:rPr>
          <w:rFonts w:ascii="Arial" w:hAnsi="Arial" w:cs="Arial"/>
        </w:rPr>
        <w:t>all medical</w:t>
      </w:r>
      <w:r w:rsidR="001D4E5E">
        <w:rPr>
          <w:rFonts w:ascii="Arial" w:hAnsi="Arial" w:cs="Arial"/>
        </w:rPr>
        <w:t>-</w:t>
      </w:r>
      <w:r>
        <w:rPr>
          <w:rFonts w:ascii="Arial" w:hAnsi="Arial" w:cs="Arial"/>
        </w:rPr>
        <w:t>legal reports, all of the terms of section 36 shall apply to electronic service, except that the manner of service of the report may be accomplished by electronic transmission, w</w:t>
      </w:r>
      <w:r w:rsidR="00463D7D">
        <w:rPr>
          <w:rFonts w:ascii="Arial" w:hAnsi="Arial" w:cs="Arial"/>
        </w:rPr>
        <w:t>h</w:t>
      </w:r>
      <w:r>
        <w:rPr>
          <w:rFonts w:ascii="Arial" w:hAnsi="Arial" w:cs="Arial"/>
        </w:rPr>
        <w:t>ere appropriate, pursuant to the terms of this regulation.</w:t>
      </w:r>
    </w:p>
    <w:p w14:paraId="70723237" w14:textId="214348E9" w:rsidR="002D596A" w:rsidRPr="00EC190C" w:rsidRDefault="002D596A" w:rsidP="00C917DE">
      <w:pPr>
        <w:pStyle w:val="ListParagraph"/>
        <w:numPr>
          <w:ilvl w:val="0"/>
          <w:numId w:val="2"/>
        </w:numPr>
        <w:spacing w:before="240"/>
        <w:contextualSpacing w:val="0"/>
        <w:rPr>
          <w:rStyle w:val="ssparacontent"/>
          <w:rFonts w:ascii="Arial" w:hAnsi="Arial" w:cs="Arial"/>
        </w:rPr>
      </w:pPr>
      <w:r w:rsidRPr="002D596A">
        <w:rPr>
          <w:rFonts w:ascii="Arial" w:hAnsi="Arial" w:cs="Arial"/>
        </w:rPr>
        <w:t>For purposes of electronic service of all medical</w:t>
      </w:r>
      <w:r w:rsidR="001D4E5E">
        <w:rPr>
          <w:rFonts w:ascii="Arial" w:hAnsi="Arial" w:cs="Arial"/>
        </w:rPr>
        <w:t>-</w:t>
      </w:r>
      <w:r w:rsidRPr="002D596A">
        <w:rPr>
          <w:rFonts w:ascii="Arial" w:hAnsi="Arial" w:cs="Arial"/>
        </w:rPr>
        <w:t xml:space="preserve">legal reports, the mandatory form 122 </w:t>
      </w:r>
      <w:r w:rsidR="00195CC7" w:rsidRPr="006A58E7">
        <w:rPr>
          <w:rFonts w:ascii="Arial" w:hAnsi="Arial" w:cs="Arial"/>
        </w:rPr>
        <w:t>(</w:t>
      </w:r>
      <w:proofErr w:type="spellStart"/>
      <w:r w:rsidR="00195CC7" w:rsidRPr="006A58E7">
        <w:rPr>
          <w:rFonts w:ascii="Arial" w:hAnsi="Arial" w:cs="Arial"/>
        </w:rPr>
        <w:t>AME</w:t>
      </w:r>
      <w:proofErr w:type="spellEnd"/>
      <w:r w:rsidR="00195CC7" w:rsidRPr="006A58E7">
        <w:rPr>
          <w:rFonts w:ascii="Arial" w:hAnsi="Arial" w:cs="Arial"/>
        </w:rPr>
        <w:t xml:space="preserve"> or </w:t>
      </w:r>
      <w:proofErr w:type="spellStart"/>
      <w:r w:rsidR="00195CC7" w:rsidRPr="006A58E7">
        <w:rPr>
          <w:rFonts w:ascii="Arial" w:hAnsi="Arial" w:cs="Arial"/>
        </w:rPr>
        <w:t>QME</w:t>
      </w:r>
      <w:proofErr w:type="spellEnd"/>
      <w:r w:rsidR="00195CC7" w:rsidRPr="006A58E7">
        <w:rPr>
          <w:rFonts w:ascii="Arial" w:hAnsi="Arial" w:cs="Arial"/>
        </w:rPr>
        <w:t xml:space="preserve"> Declaration of Service of Medical-Legal Report, see 8 Cal.</w:t>
      </w:r>
      <w:r w:rsidR="006A58E7">
        <w:rPr>
          <w:rFonts w:ascii="Arial" w:hAnsi="Arial" w:cs="Arial"/>
        </w:rPr>
        <w:t xml:space="preserve"> </w:t>
      </w:r>
      <w:r w:rsidR="00195CC7" w:rsidRPr="006A58E7">
        <w:rPr>
          <w:rFonts w:ascii="Arial" w:hAnsi="Arial" w:cs="Arial"/>
        </w:rPr>
        <w:t>Code Regs. § 122)</w:t>
      </w:r>
      <w:r w:rsidR="00195CC7">
        <w:rPr>
          <w:rFonts w:ascii="Arial" w:hAnsi="Arial" w:cs="Arial"/>
        </w:rPr>
        <w:t xml:space="preserve"> </w:t>
      </w:r>
      <w:r w:rsidRPr="002D596A">
        <w:rPr>
          <w:rFonts w:ascii="Arial" w:hAnsi="Arial" w:cs="Arial"/>
        </w:rPr>
        <w:t xml:space="preserve">may be replaced by an Affidavit of Proof of Electronic Service. The Affidavit of </w:t>
      </w:r>
      <w:r w:rsidRPr="002D596A">
        <w:rPr>
          <w:rStyle w:val="ssparacontent"/>
          <w:rFonts w:ascii="Arial" w:hAnsi="Arial" w:cs="Arial"/>
          <w:color w:val="373739"/>
        </w:rPr>
        <w:t xml:space="preserve">Proof of Electronic Service shall set forth the exact title of the document served in the action, showing (A) the name and residence or business address of the person making the service, (B)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 </w:t>
      </w:r>
      <w:r w:rsidRPr="002D596A">
        <w:rPr>
          <w:rStyle w:val="ssparalabel"/>
          <w:rFonts w:ascii="Arial" w:hAnsi="Arial" w:cs="Arial"/>
          <w:color w:val="373739"/>
        </w:rPr>
        <w:t xml:space="preserve">The Affidavit of </w:t>
      </w:r>
      <w:r w:rsidRPr="002D596A">
        <w:rPr>
          <w:rStyle w:val="ssparacontent"/>
          <w:rFonts w:ascii="Arial" w:hAnsi="Arial" w:cs="Arial"/>
          <w:color w:val="373739"/>
        </w:rPr>
        <w:t xml:space="preserve">Proof of Electronic Service shall be signed under penalty of perjury under the laws of the State of California. </w:t>
      </w:r>
      <w:r w:rsidRPr="002D596A">
        <w:rPr>
          <w:rStyle w:val="ssparalabel"/>
          <w:rFonts w:ascii="Arial" w:hAnsi="Arial" w:cs="Arial"/>
          <w:color w:val="373739"/>
        </w:rPr>
        <w:t xml:space="preserve">The Affidavit of </w:t>
      </w:r>
      <w:r w:rsidRPr="002D596A">
        <w:rPr>
          <w:rStyle w:val="ssparacontent"/>
          <w:rFonts w:ascii="Arial" w:hAnsi="Arial" w:cs="Arial"/>
          <w:color w:val="373739"/>
        </w:rPr>
        <w:t>Proof of Electronic Service shall also include all of the following:</w:t>
      </w:r>
    </w:p>
    <w:p w14:paraId="175D00A8" w14:textId="77777777" w:rsidR="002D596A" w:rsidRDefault="002D596A" w:rsidP="00C917DE">
      <w:pPr>
        <w:pStyle w:val="Numberlist2"/>
        <w:spacing w:before="120"/>
        <w:ind w:left="1714" w:hanging="634"/>
        <w:rPr>
          <w:rStyle w:val="ssparacontent"/>
        </w:rPr>
      </w:pPr>
      <w:r w:rsidRPr="002D596A">
        <w:rPr>
          <w:rStyle w:val="ssparacontent"/>
        </w:rPr>
        <w:t>The electronic service address and the residence or business address of the person making the electronic service.</w:t>
      </w:r>
    </w:p>
    <w:p w14:paraId="1BCB0300" w14:textId="77777777" w:rsidR="00EC190C" w:rsidRPr="00EC190C" w:rsidRDefault="00EC190C" w:rsidP="00C917DE">
      <w:pPr>
        <w:pStyle w:val="Numberlist2"/>
        <w:spacing w:before="120"/>
        <w:ind w:left="1714" w:hanging="634"/>
        <w:rPr>
          <w:rStyle w:val="ssparacontent"/>
        </w:rPr>
      </w:pPr>
      <w:r w:rsidRPr="002D596A">
        <w:rPr>
          <w:rStyle w:val="ssparacontent"/>
        </w:rPr>
        <w:t>The date of electronic service</w:t>
      </w:r>
      <w:r>
        <w:rPr>
          <w:rStyle w:val="ssparacontent"/>
        </w:rPr>
        <w:t>.</w:t>
      </w:r>
    </w:p>
    <w:p w14:paraId="42F8AFD6" w14:textId="77777777" w:rsidR="00EC190C" w:rsidRPr="00EC190C" w:rsidRDefault="00EC190C" w:rsidP="00C917DE">
      <w:pPr>
        <w:pStyle w:val="Numberlist2"/>
        <w:spacing w:before="120"/>
        <w:ind w:left="1714" w:hanging="634"/>
        <w:rPr>
          <w:rStyle w:val="ssparacontent"/>
        </w:rPr>
      </w:pPr>
      <w:r w:rsidRPr="002D596A">
        <w:rPr>
          <w:rStyle w:val="ssparacontent"/>
        </w:rPr>
        <w:t>The name and electronic service address of the person or entity served</w:t>
      </w:r>
      <w:r>
        <w:rPr>
          <w:rStyle w:val="ssparacontent"/>
        </w:rPr>
        <w:t>.</w:t>
      </w:r>
    </w:p>
    <w:p w14:paraId="6429F30B" w14:textId="77777777" w:rsidR="00EC190C" w:rsidRDefault="00EC190C" w:rsidP="00C917DE">
      <w:pPr>
        <w:pStyle w:val="Numberlist2"/>
        <w:spacing w:before="120"/>
        <w:ind w:left="1714" w:hanging="634"/>
        <w:rPr>
          <w:rStyle w:val="ssparacontent"/>
        </w:rPr>
      </w:pPr>
      <w:r w:rsidRPr="002D596A">
        <w:rPr>
          <w:rStyle w:val="ssparacontent"/>
        </w:rPr>
        <w:t>A statement that the document was served electronically.</w:t>
      </w:r>
    </w:p>
    <w:p w14:paraId="37787CAE" w14:textId="0BC835CF" w:rsidR="002D596A" w:rsidRPr="00EC190C" w:rsidRDefault="002D596A" w:rsidP="00EC190C">
      <w:pPr>
        <w:pStyle w:val="ListParagraph"/>
        <w:numPr>
          <w:ilvl w:val="0"/>
          <w:numId w:val="2"/>
        </w:numPr>
        <w:contextualSpacing w:val="0"/>
        <w:rPr>
          <w:rFonts w:ascii="Arial" w:hAnsi="Arial" w:cs="Arial"/>
        </w:rPr>
      </w:pPr>
      <w:r w:rsidRPr="00EC190C">
        <w:rPr>
          <w:rStyle w:val="ssparalabel"/>
          <w:rFonts w:ascii="Arial" w:hAnsi="Arial" w:cs="Arial"/>
          <w:color w:val="373739"/>
        </w:rPr>
        <w:t xml:space="preserve">For purposes of electronic service, the physician shall maintain an original copy of all documents electronically served, pursuant to the terms </w:t>
      </w:r>
      <w:r w:rsidR="000D3649">
        <w:rPr>
          <w:rStyle w:val="ssparalabel"/>
          <w:rFonts w:ascii="Arial" w:hAnsi="Arial" w:cs="Arial"/>
          <w:color w:val="373739"/>
        </w:rPr>
        <w:t xml:space="preserve">of section </w:t>
      </w:r>
      <w:r w:rsidR="001C191D" w:rsidRPr="006A58E7">
        <w:rPr>
          <w:rStyle w:val="ssparalabel"/>
          <w:rFonts w:ascii="Arial" w:hAnsi="Arial" w:cs="Arial"/>
        </w:rPr>
        <w:t>39.5</w:t>
      </w:r>
      <w:r w:rsidR="001C191D" w:rsidRPr="00281866">
        <w:rPr>
          <w:rStyle w:val="ssparalabel"/>
          <w:rFonts w:ascii="Arial" w:hAnsi="Arial" w:cs="Arial"/>
        </w:rPr>
        <w:t xml:space="preserve"> </w:t>
      </w:r>
      <w:r w:rsidR="000D3649">
        <w:rPr>
          <w:rStyle w:val="ssparalabel"/>
          <w:rFonts w:ascii="Arial" w:hAnsi="Arial" w:cs="Arial"/>
          <w:color w:val="373739"/>
        </w:rPr>
        <w:t>of t</w:t>
      </w:r>
      <w:r w:rsidRPr="00EC190C">
        <w:rPr>
          <w:rStyle w:val="ssparalabel"/>
          <w:rFonts w:ascii="Arial" w:hAnsi="Arial" w:cs="Arial"/>
          <w:color w:val="373739"/>
        </w:rPr>
        <w:t xml:space="preserve">itle </w:t>
      </w:r>
      <w:r w:rsidR="000D3649">
        <w:rPr>
          <w:rStyle w:val="ssparalabel"/>
          <w:rFonts w:ascii="Arial" w:hAnsi="Arial" w:cs="Arial"/>
          <w:color w:val="373739"/>
        </w:rPr>
        <w:t>8,</w:t>
      </w:r>
      <w:r w:rsidRPr="00EC190C">
        <w:rPr>
          <w:rStyle w:val="ssparalabel"/>
          <w:rFonts w:ascii="Arial" w:hAnsi="Arial" w:cs="Arial"/>
          <w:color w:val="373739"/>
        </w:rPr>
        <w:t xml:space="preserve"> California Code of Regulations</w:t>
      </w:r>
      <w:r w:rsidR="000D3649">
        <w:rPr>
          <w:rStyle w:val="ssparalabel"/>
          <w:rFonts w:ascii="Arial" w:hAnsi="Arial" w:cs="Arial"/>
          <w:color w:val="373739"/>
        </w:rPr>
        <w:t>.</w:t>
      </w:r>
      <w:r w:rsidRPr="00EC190C">
        <w:rPr>
          <w:rStyle w:val="ssparalabel"/>
          <w:rFonts w:ascii="Arial" w:hAnsi="Arial" w:cs="Arial"/>
          <w:color w:val="373739"/>
        </w:rPr>
        <w:t xml:space="preserve"> The documents maintained by the physician pursuant to this section shall contain an original signature.</w:t>
      </w:r>
    </w:p>
    <w:p w14:paraId="06678C97" w14:textId="61FB3D74" w:rsidR="00745B3A" w:rsidRPr="006A58E7" w:rsidRDefault="00745B3A" w:rsidP="00C917DE">
      <w:pPr>
        <w:spacing w:before="120"/>
        <w:rPr>
          <w:rFonts w:ascii="Arial" w:eastAsia="Times New Roman" w:hAnsi="Arial" w:cs="Arial"/>
        </w:rPr>
      </w:pPr>
      <w:r w:rsidRPr="006A58E7">
        <w:rPr>
          <w:rFonts w:ascii="Arial" w:eastAsia="Times New Roman" w:hAnsi="Arial" w:cs="Arial"/>
        </w:rPr>
        <w:t>Note: Authority cited: Sections 133, 139.2, 4627 and 5307.3</w:t>
      </w:r>
    </w:p>
    <w:sectPr w:rsidR="00745B3A" w:rsidRPr="006A5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356D0"/>
    <w:multiLevelType w:val="hybridMultilevel"/>
    <w:tmpl w:val="C73C03E4"/>
    <w:lvl w:ilvl="0" w:tplc="86A25DE0">
      <w:start w:val="1"/>
      <w:numFmt w:val="decimal"/>
      <w:pStyle w:val="Numberlist2"/>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10F00E9"/>
    <w:multiLevelType w:val="hybridMultilevel"/>
    <w:tmpl w:val="97D8DA66"/>
    <w:lvl w:ilvl="0" w:tplc="8A2E839C">
      <w:start w:val="1"/>
      <w:numFmt w:val="upperLetter"/>
      <w:lvlText w:val="(%1)."/>
      <w:lvlJc w:val="left"/>
      <w:pPr>
        <w:ind w:left="2880" w:hanging="360"/>
      </w:pPr>
      <w:rPr>
        <w:rFonts w:hint="default"/>
      </w:rPr>
    </w:lvl>
    <w:lvl w:ilvl="1" w:tplc="40090019" w:tentative="1">
      <w:start w:val="1"/>
      <w:numFmt w:val="lowerLetter"/>
      <w:lvlText w:val="%2."/>
      <w:lvlJc w:val="left"/>
      <w:pPr>
        <w:ind w:left="3600" w:hanging="360"/>
      </w:pPr>
    </w:lvl>
    <w:lvl w:ilvl="2" w:tplc="6778C0EC">
      <w:start w:val="1"/>
      <w:numFmt w:val="upperLetter"/>
      <w:lvlText w:val="(%3)."/>
      <w:lvlJc w:val="right"/>
      <w:pPr>
        <w:ind w:left="4320" w:hanging="180"/>
      </w:pPr>
      <w:rPr>
        <w:rFonts w:hint="default"/>
      </w:r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 w15:restartNumberingAfterBreak="0">
    <w:nsid w:val="526C392B"/>
    <w:multiLevelType w:val="hybridMultilevel"/>
    <w:tmpl w:val="F37EC0D0"/>
    <w:lvl w:ilvl="0" w:tplc="FF1A165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A402A"/>
    <w:multiLevelType w:val="hybridMultilevel"/>
    <w:tmpl w:val="817CF822"/>
    <w:lvl w:ilvl="0" w:tplc="8A2E839C">
      <w:start w:val="1"/>
      <w:numFmt w:val="upperLetter"/>
      <w:lvlText w:val="(%1)."/>
      <w:lvlJc w:val="left"/>
      <w:pPr>
        <w:ind w:left="2880" w:hanging="360"/>
      </w:pPr>
      <w:rPr>
        <w:rFonts w:hint="default"/>
      </w:rPr>
    </w:lvl>
    <w:lvl w:ilvl="1" w:tplc="40090019" w:tentative="1">
      <w:start w:val="1"/>
      <w:numFmt w:val="lowerLetter"/>
      <w:lvlText w:val="%2."/>
      <w:lvlJc w:val="left"/>
      <w:pPr>
        <w:ind w:left="3600" w:hanging="360"/>
      </w:pPr>
    </w:lvl>
    <w:lvl w:ilvl="2" w:tplc="0B04F676">
      <w:start w:val="1"/>
      <w:numFmt w:val="upperLetter"/>
      <w:lvlText w:val="(%3)"/>
      <w:lvlJc w:val="right"/>
      <w:pPr>
        <w:ind w:left="4320" w:hanging="180"/>
      </w:pPr>
      <w:rPr>
        <w:rFonts w:hint="default"/>
      </w:r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4" w15:restartNumberingAfterBreak="0">
    <w:nsid w:val="77262D44"/>
    <w:multiLevelType w:val="hybridMultilevel"/>
    <w:tmpl w:val="6C380FAA"/>
    <w:lvl w:ilvl="0" w:tplc="02CE0FA0">
      <w:start w:val="1"/>
      <w:numFmt w:val="decimal"/>
      <w:lvlText w:val="(%1)"/>
      <w:lvlJc w:val="left"/>
      <w:pPr>
        <w:ind w:left="2610" w:hanging="1080"/>
      </w:pPr>
      <w:rPr>
        <w:rFonts w:eastAsia="Times New Roman" w:hint="default"/>
        <w:color w:val="000000" w:themeColor="text1"/>
      </w:rPr>
    </w:lvl>
    <w:lvl w:ilvl="1" w:tplc="04090019">
      <w:start w:val="1"/>
      <w:numFmt w:val="lowerLetter"/>
      <w:lvlText w:val="%2."/>
      <w:lvlJc w:val="left"/>
      <w:pPr>
        <w:ind w:left="6930" w:hanging="360"/>
      </w:pPr>
    </w:lvl>
    <w:lvl w:ilvl="2" w:tplc="6E7CE558">
      <w:start w:val="1"/>
      <w:numFmt w:val="upperLetter"/>
      <w:lvlText w:val="(%3)"/>
      <w:lvlJc w:val="left"/>
      <w:pPr>
        <w:ind w:left="7830" w:hanging="360"/>
      </w:pPr>
      <w:rPr>
        <w:rFonts w:hint="default"/>
      </w:r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EF62CF6B-3BD4-4A9C-B962-8441069E6189}"/>
    <w:docVar w:name="dgnword-eventsink" w:val="287691160"/>
  </w:docVars>
  <w:rsids>
    <w:rsidRoot w:val="00597E57"/>
    <w:rsid w:val="000076FB"/>
    <w:rsid w:val="0001667C"/>
    <w:rsid w:val="00074E8C"/>
    <w:rsid w:val="000C15DE"/>
    <w:rsid w:val="000D3649"/>
    <w:rsid w:val="001425E0"/>
    <w:rsid w:val="00195CC7"/>
    <w:rsid w:val="001C191D"/>
    <w:rsid w:val="001C54E5"/>
    <w:rsid w:val="001D4E5E"/>
    <w:rsid w:val="00215C56"/>
    <w:rsid w:val="00237616"/>
    <w:rsid w:val="00253670"/>
    <w:rsid w:val="00280AA5"/>
    <w:rsid w:val="00281866"/>
    <w:rsid w:val="00281AF2"/>
    <w:rsid w:val="002D596A"/>
    <w:rsid w:val="003C467D"/>
    <w:rsid w:val="004522A1"/>
    <w:rsid w:val="00463D7D"/>
    <w:rsid w:val="004D6C89"/>
    <w:rsid w:val="0055355E"/>
    <w:rsid w:val="00597E57"/>
    <w:rsid w:val="00615BB2"/>
    <w:rsid w:val="006832EE"/>
    <w:rsid w:val="006A58E7"/>
    <w:rsid w:val="006E4688"/>
    <w:rsid w:val="006E4C1D"/>
    <w:rsid w:val="00706425"/>
    <w:rsid w:val="00732B1D"/>
    <w:rsid w:val="00745B3A"/>
    <w:rsid w:val="007F4755"/>
    <w:rsid w:val="00885526"/>
    <w:rsid w:val="008C2BB8"/>
    <w:rsid w:val="008D425A"/>
    <w:rsid w:val="009C4DFA"/>
    <w:rsid w:val="009E6840"/>
    <w:rsid w:val="00A305E1"/>
    <w:rsid w:val="00A61022"/>
    <w:rsid w:val="00B82B23"/>
    <w:rsid w:val="00C2338B"/>
    <w:rsid w:val="00C917DE"/>
    <w:rsid w:val="00CC736A"/>
    <w:rsid w:val="00E13EF0"/>
    <w:rsid w:val="00E23F7A"/>
    <w:rsid w:val="00E37559"/>
    <w:rsid w:val="00EB058D"/>
    <w:rsid w:val="00EC190C"/>
    <w:rsid w:val="00FA0CF5"/>
    <w:rsid w:val="00FA2FA5"/>
    <w:rsid w:val="00FC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DDCE"/>
  <w15:docId w15:val="{880DB5D4-6DDC-48FC-9E1B-7A4BEC1C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6FB"/>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076FB"/>
    <w:pPr>
      <w:keepNext/>
      <w:keepLines/>
      <w:spacing w:before="480"/>
      <w:outlineLvl w:val="0"/>
    </w:pPr>
    <w:rPr>
      <w:rFonts w:ascii="Arial" w:eastAsiaTheme="majorEastAsia" w:hAnsi="Arial" w:cstheme="majorBidi"/>
      <w:b/>
      <w:bCs/>
      <w:szCs w:val="28"/>
      <w:u w:val="single"/>
    </w:rPr>
  </w:style>
  <w:style w:type="paragraph" w:styleId="Heading2">
    <w:name w:val="heading 2"/>
    <w:basedOn w:val="Normal"/>
    <w:next w:val="Normal"/>
    <w:link w:val="Heading2Char"/>
    <w:uiPriority w:val="9"/>
    <w:unhideWhenUsed/>
    <w:qFormat/>
    <w:rsid w:val="000076FB"/>
    <w:pPr>
      <w:keepNext/>
      <w:keepLines/>
      <w:spacing w:before="200"/>
      <w:outlineLvl w:val="1"/>
    </w:pPr>
    <w:rPr>
      <w:rFonts w:ascii="Arial" w:eastAsiaTheme="majorEastAsia" w:hAnsi="Arial"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57"/>
    <w:pPr>
      <w:ind w:left="720"/>
      <w:contextualSpacing/>
    </w:pPr>
  </w:style>
  <w:style w:type="character" w:customStyle="1" w:styleId="ssbf1">
    <w:name w:val="ss_bf1"/>
    <w:basedOn w:val="DefaultParagraphFont"/>
    <w:rsid w:val="00885526"/>
    <w:rPr>
      <w:b/>
      <w:bCs/>
      <w:color w:val="373739"/>
    </w:rPr>
  </w:style>
  <w:style w:type="character" w:customStyle="1" w:styleId="ssparalabel">
    <w:name w:val="ss_paralabel"/>
    <w:basedOn w:val="DefaultParagraphFont"/>
    <w:rsid w:val="00885526"/>
  </w:style>
  <w:style w:type="character" w:customStyle="1" w:styleId="ssparacontent">
    <w:name w:val="ss_paracontent"/>
    <w:basedOn w:val="DefaultParagraphFont"/>
    <w:rsid w:val="00885526"/>
  </w:style>
  <w:style w:type="character" w:styleId="CommentReference">
    <w:name w:val="annotation reference"/>
    <w:basedOn w:val="DefaultParagraphFont"/>
    <w:uiPriority w:val="99"/>
    <w:semiHidden/>
    <w:unhideWhenUsed/>
    <w:rsid w:val="00E13EF0"/>
    <w:rPr>
      <w:sz w:val="16"/>
      <w:szCs w:val="16"/>
    </w:rPr>
  </w:style>
  <w:style w:type="paragraph" w:styleId="CommentText">
    <w:name w:val="annotation text"/>
    <w:basedOn w:val="Normal"/>
    <w:link w:val="CommentTextChar"/>
    <w:uiPriority w:val="99"/>
    <w:semiHidden/>
    <w:unhideWhenUsed/>
    <w:rsid w:val="00E13EF0"/>
    <w:rPr>
      <w:sz w:val="20"/>
      <w:szCs w:val="20"/>
    </w:rPr>
  </w:style>
  <w:style w:type="character" w:customStyle="1" w:styleId="CommentTextChar">
    <w:name w:val="Comment Text Char"/>
    <w:basedOn w:val="DefaultParagraphFont"/>
    <w:link w:val="CommentText"/>
    <w:uiPriority w:val="99"/>
    <w:semiHidden/>
    <w:rsid w:val="00E13E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F0"/>
    <w:rPr>
      <w:b/>
      <w:bCs/>
    </w:rPr>
  </w:style>
  <w:style w:type="character" w:customStyle="1" w:styleId="CommentSubjectChar">
    <w:name w:val="Comment Subject Char"/>
    <w:basedOn w:val="CommentTextChar"/>
    <w:link w:val="CommentSubject"/>
    <w:uiPriority w:val="99"/>
    <w:semiHidden/>
    <w:rsid w:val="00E13EF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1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F0"/>
    <w:rPr>
      <w:rFonts w:ascii="Segoe UI" w:hAnsi="Segoe UI" w:cs="Segoe UI"/>
      <w:sz w:val="18"/>
      <w:szCs w:val="18"/>
    </w:rPr>
  </w:style>
  <w:style w:type="character" w:customStyle="1" w:styleId="Heading1Char">
    <w:name w:val="Heading 1 Char"/>
    <w:basedOn w:val="DefaultParagraphFont"/>
    <w:link w:val="Heading1"/>
    <w:uiPriority w:val="9"/>
    <w:rsid w:val="000076FB"/>
    <w:rPr>
      <w:rFonts w:ascii="Arial" w:eastAsiaTheme="majorEastAsia" w:hAnsi="Arial" w:cstheme="majorBidi"/>
      <w:b/>
      <w:bCs/>
      <w:sz w:val="24"/>
      <w:szCs w:val="28"/>
      <w:u w:val="single"/>
    </w:rPr>
  </w:style>
  <w:style w:type="character" w:customStyle="1" w:styleId="Heading2Char">
    <w:name w:val="Heading 2 Char"/>
    <w:basedOn w:val="DefaultParagraphFont"/>
    <w:link w:val="Heading2"/>
    <w:uiPriority w:val="9"/>
    <w:rsid w:val="000076FB"/>
    <w:rPr>
      <w:rFonts w:ascii="Arial" w:eastAsiaTheme="majorEastAsia" w:hAnsi="Arial" w:cstheme="majorBidi"/>
      <w:b/>
      <w:bCs/>
      <w:sz w:val="24"/>
      <w:szCs w:val="26"/>
    </w:rPr>
  </w:style>
  <w:style w:type="paragraph" w:customStyle="1" w:styleId="UpperAlphaList">
    <w:name w:val="Upper Alpha List"/>
    <w:basedOn w:val="Normal"/>
    <w:qFormat/>
    <w:rsid w:val="000076FB"/>
    <w:pPr>
      <w:ind w:left="2880" w:hanging="720"/>
    </w:pPr>
    <w:rPr>
      <w:rFonts w:ascii="Arial" w:eastAsia="Times New Roman" w:hAnsi="Arial" w:cs="Arial"/>
      <w:color w:val="373739"/>
    </w:rPr>
  </w:style>
  <w:style w:type="paragraph" w:customStyle="1" w:styleId="Numberlist2">
    <w:name w:val="Number list 2"/>
    <w:basedOn w:val="ListParagraph"/>
    <w:qFormat/>
    <w:rsid w:val="00C917DE"/>
    <w:pPr>
      <w:numPr>
        <w:numId w:val="3"/>
      </w:numPr>
      <w:contextualSpacing w:val="0"/>
    </w:pPr>
    <w:rPr>
      <w:rFonts w:ascii="Arial" w:hAnsi="Arial" w:cs="Arial"/>
      <w:color w:val="373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D519B-D5DB-4A48-B4FB-C20F958C25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3B04CA-8084-4777-ABF3-FFDE7AB83D4A}"/>
</file>

<file path=customXml/itemProps3.xml><?xml version="1.0" encoding="utf-8"?>
<ds:datastoreItem xmlns:ds="http://schemas.openxmlformats.org/officeDocument/2006/customXml" ds:itemID="{7A40CE66-4F1C-4112-9232-090C480D83C3}">
  <ds:schemaRefs>
    <ds:schemaRef ds:uri="http://schemas.microsoft.com/sharepoint/v3/contenttype/forms"/>
  </ds:schemaRefs>
</ds:datastoreItem>
</file>

<file path=customXml/itemProps4.xml><?xml version="1.0" encoding="utf-8"?>
<ds:datastoreItem xmlns:ds="http://schemas.openxmlformats.org/officeDocument/2006/customXml" ds:itemID="{64BED0C2-079B-4B11-89E6-0C21F369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Trendsoft Technologies</cp:lastModifiedBy>
  <cp:revision>5</cp:revision>
  <dcterms:created xsi:type="dcterms:W3CDTF">2020-05-15T18:13:00Z</dcterms:created>
  <dcterms:modified xsi:type="dcterms:W3CDTF">2021-05-01T12:37:00Z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