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8951" w14:textId="781E2110" w:rsidR="009C4DFA" w:rsidRPr="00F42F03" w:rsidRDefault="009C4DFA" w:rsidP="00EA0BEE">
      <w:pPr>
        <w:pStyle w:val="Heading1"/>
        <w:rPr>
          <w:rFonts w:eastAsia="Times New Roman"/>
        </w:rPr>
      </w:pPr>
      <w:proofErr w:type="spellStart"/>
      <w:r w:rsidRPr="00F42F03">
        <w:rPr>
          <w:rFonts w:eastAsia="Times New Roman"/>
        </w:rPr>
        <w:t>DWC</w:t>
      </w:r>
      <w:proofErr w:type="spellEnd"/>
      <w:r w:rsidRPr="00F42F03">
        <w:rPr>
          <w:rFonts w:eastAsia="Times New Roman"/>
        </w:rPr>
        <w:t xml:space="preserve"> – Proposed </w:t>
      </w:r>
      <w:proofErr w:type="spellStart"/>
      <w:r w:rsidRPr="00F42F03">
        <w:rPr>
          <w:rFonts w:eastAsia="Times New Roman"/>
        </w:rPr>
        <w:t>QME</w:t>
      </w:r>
      <w:proofErr w:type="spellEnd"/>
      <w:r w:rsidRPr="00F42F03">
        <w:rPr>
          <w:rFonts w:eastAsia="Times New Roman"/>
        </w:rPr>
        <w:t xml:space="preserve"> Emergency Regulation in Response to COVID-19</w:t>
      </w:r>
    </w:p>
    <w:p w14:paraId="4896B620" w14:textId="77777777" w:rsidR="00597E57" w:rsidRPr="007810C6" w:rsidRDefault="00597E57" w:rsidP="007810C6">
      <w:pPr>
        <w:pStyle w:val="Heading2"/>
      </w:pPr>
      <w:r w:rsidRPr="007810C6">
        <w:t>§ 36.7</w:t>
      </w:r>
      <w:r w:rsidRPr="007810C6">
        <w:tab/>
      </w:r>
      <w:proofErr w:type="spellStart"/>
      <w:r w:rsidRPr="007810C6">
        <w:t>QME</w:t>
      </w:r>
      <w:proofErr w:type="spellEnd"/>
      <w:r w:rsidRPr="007810C6">
        <w:t xml:space="preserve"> Electronic Service Emergency Regulation in Response to COVID-19</w:t>
      </w:r>
    </w:p>
    <w:p w14:paraId="1DCC45FB" w14:textId="77777777" w:rsidR="00597E57" w:rsidRPr="00597E57" w:rsidRDefault="00597E57" w:rsidP="00EA0BEE">
      <w:pPr>
        <w:pStyle w:val="ListParagraph"/>
        <w:numPr>
          <w:ilvl w:val="0"/>
          <w:numId w:val="2"/>
        </w:numPr>
        <w:spacing w:after="240" w:line="270" w:lineRule="atLeast"/>
        <w:contextualSpacing w:val="0"/>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EA0BEE">
      <w:pPr>
        <w:pStyle w:val="ListParagraph"/>
        <w:spacing w:after="240" w:line="270" w:lineRule="atLeast"/>
        <w:ind w:left="1440"/>
        <w:contextualSpacing w:val="0"/>
        <w:rPr>
          <w:rFonts w:ascii="Arial" w:eastAsia="Times New Roman" w:hAnsi="Arial" w:cs="Arial"/>
          <w:color w:val="000000" w:themeColor="text1"/>
        </w:rPr>
      </w:pPr>
      <w:r w:rsidRPr="00597E57">
        <w:rPr>
          <w:rFonts w:ascii="Arial" w:eastAsia="Times New Roman" w:hAnsi="Arial" w:cs="Arial"/>
          <w:color w:val="000000" w:themeColor="text1"/>
        </w:rPr>
        <w:t xml:space="preserve">or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4519671D" w14:textId="77777777" w:rsidR="008C2BB8" w:rsidRDefault="008C2BB8" w:rsidP="00EA0BEE">
      <w:pPr>
        <w:pStyle w:val="ListParagraph"/>
        <w:numPr>
          <w:ilvl w:val="0"/>
          <w:numId w:val="1"/>
        </w:numPr>
        <w:spacing w:before="120" w:after="240"/>
        <w:ind w:left="1714" w:hanging="634"/>
        <w:contextualSpacing w:val="0"/>
        <w:rPr>
          <w:rFonts w:ascii="Arial" w:eastAsia="Times New Roman" w:hAnsi="Arial" w:cs="Arial"/>
          <w:color w:val="373739"/>
        </w:rPr>
      </w:pPr>
      <w:r w:rsidRPr="008C2BB8">
        <w:rPr>
          <w:rFonts w:ascii="Arial" w:eastAsia="Times New Roman" w:hAnsi="Arial" w:cs="Arial"/>
          <w:color w:val="373739"/>
        </w:rPr>
        <w:t>For purposes of this section:</w:t>
      </w:r>
    </w:p>
    <w:p w14:paraId="5A55AB71" w14:textId="52AF835C" w:rsidR="008C2BB8" w:rsidRPr="00EA0BEE" w:rsidRDefault="008C2BB8" w:rsidP="002F4C14">
      <w:pPr>
        <w:pStyle w:val="ListParagraph"/>
        <w:numPr>
          <w:ilvl w:val="0"/>
          <w:numId w:val="5"/>
        </w:numPr>
        <w:spacing w:before="120" w:after="240"/>
        <w:contextualSpacing w:val="0"/>
        <w:rPr>
          <w:rFonts w:ascii="Arial" w:eastAsia="Times New Roman" w:hAnsi="Arial" w:cs="Arial"/>
          <w:color w:val="373739"/>
        </w:rPr>
      </w:pPr>
      <w:r w:rsidRPr="00EA0BEE">
        <w:rPr>
          <w:rFonts w:ascii="Arial" w:eastAsia="Times New Roman" w:hAnsi="Arial" w:cs="Arial"/>
          <w:color w:val="373739"/>
        </w:rPr>
        <w:t xml:space="preserve">“Electronic service” means service of the </w:t>
      </w:r>
      <w:r w:rsidR="00215C56" w:rsidRPr="00EA0BEE">
        <w:rPr>
          <w:rFonts w:ascii="Arial" w:eastAsia="Times New Roman" w:hAnsi="Arial" w:cs="Arial"/>
          <w:color w:val="373739"/>
        </w:rPr>
        <w:t>m</w:t>
      </w:r>
      <w:r w:rsidRPr="00EA0BEE">
        <w:rPr>
          <w:rFonts w:ascii="Arial" w:eastAsia="Times New Roman" w:hAnsi="Arial" w:cs="Arial"/>
          <w:color w:val="373739"/>
        </w:rPr>
        <w:t>edical-</w:t>
      </w:r>
      <w:r w:rsidR="00215C56" w:rsidRPr="00EA0BEE">
        <w:rPr>
          <w:rFonts w:ascii="Arial" w:eastAsia="Times New Roman" w:hAnsi="Arial" w:cs="Arial"/>
          <w:color w:val="373739"/>
        </w:rPr>
        <w:t>l</w:t>
      </w:r>
      <w:r w:rsidRPr="00EA0BEE">
        <w:rPr>
          <w:rFonts w:ascii="Arial" w:eastAsia="Times New Roman" w:hAnsi="Arial" w:cs="Arial"/>
          <w:color w:val="373739"/>
        </w:rPr>
        <w:t>egal report and all documents required by section 36, on a party or other person, by either electronic transmission or electronic notification. Electronic service may be performed directly by the physician or by an agent of the physician, or through an electronic service provider.</w:t>
      </w:r>
    </w:p>
    <w:p w14:paraId="21EDEA9B" w14:textId="16598E86" w:rsidR="008C2BB8" w:rsidRPr="00EA0BEE" w:rsidRDefault="008C2BB8" w:rsidP="002F4C14">
      <w:pPr>
        <w:pStyle w:val="ListParagraph"/>
        <w:numPr>
          <w:ilvl w:val="0"/>
          <w:numId w:val="5"/>
        </w:numPr>
        <w:spacing w:after="240"/>
        <w:contextualSpacing w:val="0"/>
        <w:rPr>
          <w:rFonts w:ascii="Arial" w:eastAsia="Times New Roman" w:hAnsi="Arial" w:cs="Arial"/>
          <w:color w:val="373739"/>
        </w:rPr>
      </w:pPr>
      <w:r w:rsidRPr="00EA0BEE">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2F365E30" w14:textId="5A7F8CEB" w:rsidR="008C2BB8" w:rsidRPr="00EA0BEE" w:rsidRDefault="008C2BB8" w:rsidP="002F4C14">
      <w:pPr>
        <w:pStyle w:val="ListParagraph"/>
        <w:numPr>
          <w:ilvl w:val="0"/>
          <w:numId w:val="5"/>
        </w:numPr>
        <w:spacing w:after="240"/>
        <w:contextualSpacing w:val="0"/>
        <w:rPr>
          <w:rFonts w:ascii="Arial" w:eastAsia="Times New Roman" w:hAnsi="Arial" w:cs="Arial"/>
          <w:color w:val="373739"/>
        </w:rPr>
      </w:pPr>
      <w:r w:rsidRPr="00EA0BEE">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4125CD54" w14:textId="77777777" w:rsidR="0001667C" w:rsidRPr="0001667C" w:rsidRDefault="001D4E5E" w:rsidP="00EA0BEE">
      <w:pPr>
        <w:pStyle w:val="ListParagraph"/>
        <w:numPr>
          <w:ilvl w:val="0"/>
          <w:numId w:val="1"/>
        </w:numPr>
        <w:spacing w:after="240"/>
        <w:ind w:left="1710" w:hanging="630"/>
        <w:contextualSpacing w:val="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w:t>
      </w:r>
      <w:proofErr w:type="gramStart"/>
      <w:r w:rsidR="00253670" w:rsidRPr="0001667C">
        <w:rPr>
          <w:rFonts w:ascii="Arial" w:eastAsia="Times New Roman" w:hAnsi="Arial" w:cs="Arial"/>
          <w:color w:val="373739"/>
        </w:rPr>
        <w:t>agree</w:t>
      </w:r>
      <w:proofErr w:type="gramEnd"/>
      <w:r w:rsidR="00253670" w:rsidRPr="0001667C">
        <w:rPr>
          <w:rFonts w:ascii="Arial" w:eastAsia="Times New Roman" w:hAnsi="Arial" w:cs="Arial"/>
          <w:color w:val="373739"/>
        </w:rPr>
        <w:t xml:space="preserv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3C1058F4" w14:textId="77777777" w:rsidR="00253670" w:rsidRDefault="001D4E5E" w:rsidP="00EA0BEE">
      <w:pPr>
        <w:pStyle w:val="ListParagraph"/>
        <w:numPr>
          <w:ilvl w:val="0"/>
          <w:numId w:val="1"/>
        </w:numPr>
        <w:spacing w:after="240"/>
        <w:ind w:left="1710" w:hanging="630"/>
        <w:contextualSpacing w:val="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44B9430F" w14:textId="77777777" w:rsidR="00253670" w:rsidRDefault="001D4E5E" w:rsidP="00EA0BEE">
      <w:pPr>
        <w:pStyle w:val="ListParagraph"/>
        <w:numPr>
          <w:ilvl w:val="0"/>
          <w:numId w:val="1"/>
        </w:numPr>
        <w:spacing w:after="120"/>
        <w:ind w:left="1714" w:hanging="634"/>
        <w:contextualSpacing w:val="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33D27833" w14:textId="77777777" w:rsidR="0001667C" w:rsidRDefault="0001667C" w:rsidP="00EA0BEE">
      <w:pPr>
        <w:pStyle w:val="ListParagraph"/>
        <w:numPr>
          <w:ilvl w:val="0"/>
          <w:numId w:val="1"/>
        </w:numPr>
        <w:spacing w:after="240"/>
        <w:ind w:left="1710" w:hanging="630"/>
        <w:contextualSpacing w:val="0"/>
        <w:rPr>
          <w:rFonts w:ascii="Arial" w:eastAsia="Times New Roman" w:hAnsi="Arial" w:cs="Arial"/>
          <w:color w:val="373739"/>
        </w:rPr>
      </w:pPr>
      <w:r w:rsidRPr="0001667C">
        <w:rPr>
          <w:rFonts w:ascii="Arial" w:eastAsia="Times New Roman" w:hAnsi="Arial" w:cs="Arial"/>
          <w:color w:val="373739"/>
        </w:rPr>
        <w:t xml:space="preserve">Service is complete at the time of transmission. Any period of notice and any right or duty to act or make any response within any period or </w:t>
      </w:r>
      <w:r w:rsidRPr="0001667C">
        <w:rPr>
          <w:rFonts w:ascii="Arial" w:eastAsia="Times New Roman" w:hAnsi="Arial" w:cs="Arial"/>
          <w:color w:val="373739"/>
        </w:rPr>
        <w:lastRenderedPageBreak/>
        <w:t>on a date certain after service of the document, shall be extended by two business days.</w:t>
      </w:r>
    </w:p>
    <w:p w14:paraId="2E646040" w14:textId="77777777" w:rsidR="002D596A" w:rsidRDefault="002D596A" w:rsidP="00EA0BEE">
      <w:pPr>
        <w:pStyle w:val="ListParagraph"/>
        <w:numPr>
          <w:ilvl w:val="0"/>
          <w:numId w:val="2"/>
        </w:numPr>
        <w:spacing w:after="240"/>
        <w:contextualSpacing w:val="0"/>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6A00E6D3" w14:textId="3BBEB98F" w:rsidR="002D596A" w:rsidRDefault="002D596A" w:rsidP="00EA0BEE">
      <w:pPr>
        <w:pStyle w:val="ListParagraph"/>
        <w:numPr>
          <w:ilvl w:val="0"/>
          <w:numId w:val="2"/>
        </w:numPr>
        <w:spacing w:after="240"/>
        <w:contextualSpacing w:val="0"/>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70723237" w14:textId="214348E9" w:rsidR="002D596A" w:rsidRPr="00EC190C" w:rsidRDefault="002D596A" w:rsidP="00EA0BEE">
      <w:pPr>
        <w:pStyle w:val="ListParagraph"/>
        <w:numPr>
          <w:ilvl w:val="0"/>
          <w:numId w:val="2"/>
        </w:numPr>
        <w:spacing w:after="240"/>
        <w:contextualSpacing w:val="0"/>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w:t>
      </w:r>
      <w:r w:rsidR="00195CC7" w:rsidRPr="002277DE">
        <w:rPr>
          <w:rFonts w:ascii="Arial" w:hAnsi="Arial" w:cs="Arial"/>
          <w:u w:val="single"/>
        </w:rPr>
        <w:t>AME or QME Declaration of Service of Medical-Legal Report, see 8 Cal.</w:t>
      </w:r>
      <w:r w:rsidR="006A58E7" w:rsidRPr="002277DE">
        <w:rPr>
          <w:rFonts w:ascii="Arial" w:hAnsi="Arial" w:cs="Arial"/>
          <w:u w:val="single"/>
        </w:rPr>
        <w:t xml:space="preserve"> </w:t>
      </w:r>
      <w:r w:rsidR="00195CC7" w:rsidRPr="002277DE">
        <w:rPr>
          <w:rFonts w:ascii="Arial" w:hAnsi="Arial" w:cs="Arial"/>
          <w:u w:val="single"/>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175D00A8" w14:textId="77777777" w:rsidR="002D596A" w:rsidRDefault="002D596A" w:rsidP="00EA0BEE">
      <w:pPr>
        <w:pStyle w:val="Numberlist"/>
        <w:spacing w:after="240"/>
        <w:contextualSpacing w:val="0"/>
        <w:rPr>
          <w:rStyle w:val="ssparacontent"/>
        </w:rPr>
      </w:pPr>
      <w:r w:rsidRPr="002D596A">
        <w:rPr>
          <w:rStyle w:val="ssparacontent"/>
        </w:rPr>
        <w:t>The electronic service address and the residence or business address of the person making the electronic service.</w:t>
      </w:r>
    </w:p>
    <w:p w14:paraId="1BCB0300" w14:textId="77777777" w:rsidR="00EC190C" w:rsidRPr="00EC190C" w:rsidRDefault="00EC190C" w:rsidP="00EA0BEE">
      <w:pPr>
        <w:pStyle w:val="Numberlist"/>
        <w:spacing w:after="240"/>
        <w:contextualSpacing w:val="0"/>
        <w:rPr>
          <w:rStyle w:val="ssparacontent"/>
        </w:rPr>
      </w:pPr>
      <w:r w:rsidRPr="002D596A">
        <w:rPr>
          <w:rStyle w:val="ssparacontent"/>
        </w:rPr>
        <w:t>The date of electronic service</w:t>
      </w:r>
      <w:r>
        <w:rPr>
          <w:rStyle w:val="ssparacontent"/>
        </w:rPr>
        <w:t>.</w:t>
      </w:r>
    </w:p>
    <w:p w14:paraId="42F8AFD6" w14:textId="77777777" w:rsidR="00EC190C" w:rsidRPr="00EC190C" w:rsidRDefault="00EC190C" w:rsidP="00EA0BEE">
      <w:pPr>
        <w:pStyle w:val="Numberlist"/>
        <w:spacing w:after="240"/>
        <w:contextualSpacing w:val="0"/>
        <w:rPr>
          <w:rStyle w:val="ssparacontent"/>
        </w:rPr>
      </w:pPr>
      <w:r w:rsidRPr="002D596A">
        <w:rPr>
          <w:rStyle w:val="ssparacontent"/>
        </w:rPr>
        <w:t>The name and electronic service address of the person or entity served</w:t>
      </w:r>
      <w:r>
        <w:rPr>
          <w:rStyle w:val="ssparacontent"/>
        </w:rPr>
        <w:t>.</w:t>
      </w:r>
    </w:p>
    <w:p w14:paraId="6429F30B" w14:textId="77777777" w:rsidR="00EC190C" w:rsidRDefault="00EC190C" w:rsidP="00EA0BEE">
      <w:pPr>
        <w:pStyle w:val="Numberlist"/>
        <w:spacing w:after="240"/>
        <w:contextualSpacing w:val="0"/>
        <w:rPr>
          <w:rStyle w:val="ssparacontent"/>
        </w:rPr>
      </w:pPr>
      <w:r w:rsidRPr="002D596A">
        <w:rPr>
          <w:rStyle w:val="ssparacontent"/>
        </w:rPr>
        <w:t>A statement that the document was served electronically.</w:t>
      </w:r>
    </w:p>
    <w:p w14:paraId="37787CAE" w14:textId="3175491A" w:rsidR="002D596A" w:rsidRPr="00EC190C" w:rsidRDefault="002D596A" w:rsidP="00EA0BEE">
      <w:pPr>
        <w:pStyle w:val="ListParagraph"/>
        <w:numPr>
          <w:ilvl w:val="0"/>
          <w:numId w:val="2"/>
        </w:numPr>
        <w:spacing w:after="240"/>
        <w:contextualSpacing w:val="0"/>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6A512E" w:rsidRPr="002277DE">
        <w:rPr>
          <w:rStyle w:val="ssparalabel"/>
          <w:rFonts w:ascii="Arial" w:hAnsi="Arial" w:cs="Arial"/>
          <w:strike/>
          <w:color w:val="373739"/>
        </w:rPr>
        <w:t>39</w:t>
      </w:r>
      <w:r w:rsidR="006A512E">
        <w:rPr>
          <w:rStyle w:val="ssparalabel"/>
          <w:rFonts w:ascii="Arial" w:hAnsi="Arial" w:cs="Arial"/>
          <w:color w:val="373739"/>
        </w:rPr>
        <w:t xml:space="preserve"> </w:t>
      </w:r>
      <w:r w:rsidR="001C191D" w:rsidRPr="002277DE">
        <w:rPr>
          <w:rStyle w:val="ssparalabel"/>
          <w:rFonts w:ascii="Arial" w:hAnsi="Arial" w:cs="Arial"/>
          <w:u w:val="single"/>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6678C97" w14:textId="61FB3D74" w:rsidR="00745B3A" w:rsidRPr="006A58E7" w:rsidRDefault="00745B3A" w:rsidP="00EA0BEE">
      <w:pPr>
        <w:spacing w:before="1080"/>
        <w:rPr>
          <w:rFonts w:ascii="Arial" w:eastAsia="Times New Roman" w:hAnsi="Arial" w:cs="Arial"/>
        </w:rPr>
      </w:pPr>
      <w:r w:rsidRPr="006A58E7">
        <w:rPr>
          <w:rFonts w:ascii="Arial" w:eastAsia="Times New Roman" w:hAnsi="Arial" w:cs="Arial"/>
        </w:rPr>
        <w:lastRenderedPageBreak/>
        <w:t>Note: Authority cited: Sections 133, 139.2, 4627 and 5307.3</w:t>
      </w:r>
    </w:p>
    <w:sectPr w:rsidR="00745B3A" w:rsidRPr="006A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C5D79"/>
    <w:multiLevelType w:val="hybridMultilevel"/>
    <w:tmpl w:val="F38285A2"/>
    <w:lvl w:ilvl="0" w:tplc="AB429F2C">
      <w:start w:val="1"/>
      <w:numFmt w:val="upperLetter"/>
      <w:lvlText w:val="(%1)."/>
      <w:lvlJc w:val="right"/>
      <w:pPr>
        <w:ind w:left="2940" w:hanging="360"/>
      </w:pPr>
      <w:rPr>
        <w:rFonts w:hint="default"/>
      </w:rPr>
    </w:lvl>
    <w:lvl w:ilvl="1" w:tplc="40090019" w:tentative="1">
      <w:start w:val="1"/>
      <w:numFmt w:val="lowerLetter"/>
      <w:lvlText w:val="%2."/>
      <w:lvlJc w:val="left"/>
      <w:pPr>
        <w:ind w:left="3660" w:hanging="360"/>
      </w:pPr>
    </w:lvl>
    <w:lvl w:ilvl="2" w:tplc="4009001B">
      <w:start w:val="1"/>
      <w:numFmt w:val="lowerRoman"/>
      <w:lvlText w:val="%3."/>
      <w:lvlJc w:val="right"/>
      <w:pPr>
        <w:ind w:left="4380" w:hanging="180"/>
      </w:pPr>
    </w:lvl>
    <w:lvl w:ilvl="3" w:tplc="4009000F" w:tentative="1">
      <w:start w:val="1"/>
      <w:numFmt w:val="decimal"/>
      <w:lvlText w:val="%4."/>
      <w:lvlJc w:val="left"/>
      <w:pPr>
        <w:ind w:left="5100" w:hanging="360"/>
      </w:pPr>
    </w:lvl>
    <w:lvl w:ilvl="4" w:tplc="40090019" w:tentative="1">
      <w:start w:val="1"/>
      <w:numFmt w:val="lowerLetter"/>
      <w:lvlText w:val="%5."/>
      <w:lvlJc w:val="left"/>
      <w:pPr>
        <w:ind w:left="5820" w:hanging="360"/>
      </w:pPr>
    </w:lvl>
    <w:lvl w:ilvl="5" w:tplc="4009001B" w:tentative="1">
      <w:start w:val="1"/>
      <w:numFmt w:val="lowerRoman"/>
      <w:lvlText w:val="%6."/>
      <w:lvlJc w:val="right"/>
      <w:pPr>
        <w:ind w:left="6540" w:hanging="180"/>
      </w:pPr>
    </w:lvl>
    <w:lvl w:ilvl="6" w:tplc="4009000F" w:tentative="1">
      <w:start w:val="1"/>
      <w:numFmt w:val="decimal"/>
      <w:lvlText w:val="%7."/>
      <w:lvlJc w:val="left"/>
      <w:pPr>
        <w:ind w:left="7260" w:hanging="360"/>
      </w:pPr>
    </w:lvl>
    <w:lvl w:ilvl="7" w:tplc="40090019" w:tentative="1">
      <w:start w:val="1"/>
      <w:numFmt w:val="lowerLetter"/>
      <w:lvlText w:val="%8."/>
      <w:lvlJc w:val="left"/>
      <w:pPr>
        <w:ind w:left="7980" w:hanging="360"/>
      </w:pPr>
    </w:lvl>
    <w:lvl w:ilvl="8" w:tplc="4009001B" w:tentative="1">
      <w:start w:val="1"/>
      <w:numFmt w:val="lowerRoman"/>
      <w:lvlText w:val="%9."/>
      <w:lvlJc w:val="right"/>
      <w:pPr>
        <w:ind w:left="8700" w:hanging="180"/>
      </w:pPr>
    </w:lvl>
  </w:abstractNum>
  <w:abstractNum w:abstractNumId="1" w15:restartNumberingAfterBreak="0">
    <w:nsid w:val="2AB356D0"/>
    <w:multiLevelType w:val="hybridMultilevel"/>
    <w:tmpl w:val="85FA4D76"/>
    <w:lvl w:ilvl="0" w:tplc="1B200A8E">
      <w:start w:val="1"/>
      <w:numFmt w:val="decimal"/>
      <w:pStyle w:val="Numberlist"/>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34DBB"/>
    <w:multiLevelType w:val="hybridMultilevel"/>
    <w:tmpl w:val="9A44A090"/>
    <w:lvl w:ilvl="0" w:tplc="0B04F676">
      <w:start w:val="1"/>
      <w:numFmt w:val="upperLetter"/>
      <w:lvlText w:val="(%1)"/>
      <w:lvlJc w:val="right"/>
      <w:pPr>
        <w:ind w:left="2940" w:hanging="360"/>
      </w:pPr>
      <w:rPr>
        <w:rFonts w:hint="default"/>
      </w:rPr>
    </w:lvl>
    <w:lvl w:ilvl="1" w:tplc="40090019" w:tentative="1">
      <w:start w:val="1"/>
      <w:numFmt w:val="lowerLetter"/>
      <w:lvlText w:val="%2."/>
      <w:lvlJc w:val="left"/>
      <w:pPr>
        <w:ind w:left="3660" w:hanging="360"/>
      </w:pPr>
    </w:lvl>
    <w:lvl w:ilvl="2" w:tplc="4009001B">
      <w:start w:val="1"/>
      <w:numFmt w:val="lowerRoman"/>
      <w:lvlText w:val="%3."/>
      <w:lvlJc w:val="right"/>
      <w:pPr>
        <w:ind w:left="4380" w:hanging="180"/>
      </w:pPr>
    </w:lvl>
    <w:lvl w:ilvl="3" w:tplc="4009000F" w:tentative="1">
      <w:start w:val="1"/>
      <w:numFmt w:val="decimal"/>
      <w:lvlText w:val="%4."/>
      <w:lvlJc w:val="left"/>
      <w:pPr>
        <w:ind w:left="5100" w:hanging="360"/>
      </w:pPr>
    </w:lvl>
    <w:lvl w:ilvl="4" w:tplc="40090019" w:tentative="1">
      <w:start w:val="1"/>
      <w:numFmt w:val="lowerLetter"/>
      <w:lvlText w:val="%5."/>
      <w:lvlJc w:val="left"/>
      <w:pPr>
        <w:ind w:left="5820" w:hanging="360"/>
      </w:pPr>
    </w:lvl>
    <w:lvl w:ilvl="5" w:tplc="4009001B" w:tentative="1">
      <w:start w:val="1"/>
      <w:numFmt w:val="lowerRoman"/>
      <w:lvlText w:val="%6."/>
      <w:lvlJc w:val="right"/>
      <w:pPr>
        <w:ind w:left="6540" w:hanging="180"/>
      </w:pPr>
    </w:lvl>
    <w:lvl w:ilvl="6" w:tplc="4009000F" w:tentative="1">
      <w:start w:val="1"/>
      <w:numFmt w:val="decimal"/>
      <w:lvlText w:val="%7."/>
      <w:lvlJc w:val="left"/>
      <w:pPr>
        <w:ind w:left="7260" w:hanging="360"/>
      </w:pPr>
    </w:lvl>
    <w:lvl w:ilvl="7" w:tplc="40090019" w:tentative="1">
      <w:start w:val="1"/>
      <w:numFmt w:val="lowerLetter"/>
      <w:lvlText w:val="%8."/>
      <w:lvlJc w:val="left"/>
      <w:pPr>
        <w:ind w:left="7980" w:hanging="360"/>
      </w:pPr>
    </w:lvl>
    <w:lvl w:ilvl="8" w:tplc="4009001B" w:tentative="1">
      <w:start w:val="1"/>
      <w:numFmt w:val="lowerRoman"/>
      <w:lvlText w:val="%9."/>
      <w:lvlJc w:val="right"/>
      <w:pPr>
        <w:ind w:left="8700" w:hanging="180"/>
      </w:pPr>
    </w:lvl>
  </w:abstractNum>
  <w:abstractNum w:abstractNumId="4" w15:restartNumberingAfterBreak="0">
    <w:nsid w:val="77262D44"/>
    <w:multiLevelType w:val="hybridMultilevel"/>
    <w:tmpl w:val="649C4C1E"/>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AFA262FC">
      <w:start w:val="1"/>
      <w:numFmt w:val="upperLetter"/>
      <w:lvlText w:val="(%3)"/>
      <w:lvlJc w:val="left"/>
      <w:pPr>
        <w:ind w:left="7830" w:hanging="360"/>
      </w:pPr>
      <w:rPr>
        <w:rFonts w:hint="default"/>
      </w:r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F62CF6B-3BD4-4A9C-B962-8441069E6189}"/>
    <w:docVar w:name="dgnword-eventsink" w:val="287691160"/>
  </w:docVars>
  <w:rsids>
    <w:rsidRoot w:val="00597E57"/>
    <w:rsid w:val="0001667C"/>
    <w:rsid w:val="00074E8C"/>
    <w:rsid w:val="000C15DE"/>
    <w:rsid w:val="000D3649"/>
    <w:rsid w:val="00195CC7"/>
    <w:rsid w:val="001C191D"/>
    <w:rsid w:val="001C54E5"/>
    <w:rsid w:val="001D4E5E"/>
    <w:rsid w:val="00215C56"/>
    <w:rsid w:val="002277DE"/>
    <w:rsid w:val="00237616"/>
    <w:rsid w:val="00253670"/>
    <w:rsid w:val="00280AA5"/>
    <w:rsid w:val="00281866"/>
    <w:rsid w:val="002D596A"/>
    <w:rsid w:val="002F4C14"/>
    <w:rsid w:val="00342F14"/>
    <w:rsid w:val="003655CD"/>
    <w:rsid w:val="003C467D"/>
    <w:rsid w:val="004522A1"/>
    <w:rsid w:val="00463D7D"/>
    <w:rsid w:val="004D6C89"/>
    <w:rsid w:val="0055355E"/>
    <w:rsid w:val="00597E57"/>
    <w:rsid w:val="00615BB2"/>
    <w:rsid w:val="006832EE"/>
    <w:rsid w:val="006A512E"/>
    <w:rsid w:val="006A58E7"/>
    <w:rsid w:val="006E4688"/>
    <w:rsid w:val="006E4C1D"/>
    <w:rsid w:val="00706425"/>
    <w:rsid w:val="00732B1D"/>
    <w:rsid w:val="00745B3A"/>
    <w:rsid w:val="007810C6"/>
    <w:rsid w:val="007F4755"/>
    <w:rsid w:val="00885526"/>
    <w:rsid w:val="008C2BB8"/>
    <w:rsid w:val="008D425A"/>
    <w:rsid w:val="009C4DFA"/>
    <w:rsid w:val="009E6840"/>
    <w:rsid w:val="00A305E1"/>
    <w:rsid w:val="00A61022"/>
    <w:rsid w:val="00AD2C94"/>
    <w:rsid w:val="00B82B23"/>
    <w:rsid w:val="00C2338B"/>
    <w:rsid w:val="00C30922"/>
    <w:rsid w:val="00CC736A"/>
    <w:rsid w:val="00E13EF0"/>
    <w:rsid w:val="00E23F7A"/>
    <w:rsid w:val="00E37559"/>
    <w:rsid w:val="00EA0BEE"/>
    <w:rsid w:val="00EB058D"/>
    <w:rsid w:val="00EC190C"/>
    <w:rsid w:val="00FA0CF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docId w15:val="{FB02DCFE-D374-4213-BC60-881FB914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C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A0BEE"/>
    <w:pPr>
      <w:keepNext/>
      <w:keepLines/>
      <w:spacing w:before="480"/>
      <w:jc w:val="center"/>
      <w:outlineLvl w:val="0"/>
    </w:pPr>
    <w:rPr>
      <w:rFonts w:ascii="Arial" w:eastAsiaTheme="majorEastAsia" w:hAnsi="Arial" w:cstheme="majorBidi"/>
      <w:b/>
      <w:bCs/>
      <w:color w:val="000000" w:themeColor="text1"/>
      <w:szCs w:val="28"/>
    </w:rPr>
  </w:style>
  <w:style w:type="paragraph" w:styleId="Heading2">
    <w:name w:val="heading 2"/>
    <w:basedOn w:val="ListParagraph"/>
    <w:next w:val="Normal"/>
    <w:link w:val="Heading2Char"/>
    <w:uiPriority w:val="9"/>
    <w:unhideWhenUsed/>
    <w:qFormat/>
    <w:rsid w:val="007810C6"/>
    <w:pPr>
      <w:spacing w:before="120" w:after="288" w:line="270" w:lineRule="atLeast"/>
      <w:ind w:left="0"/>
      <w:contextualSpacing w:val="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character" w:customStyle="1" w:styleId="Heading1Char">
    <w:name w:val="Heading 1 Char"/>
    <w:basedOn w:val="DefaultParagraphFont"/>
    <w:link w:val="Heading1"/>
    <w:uiPriority w:val="9"/>
    <w:rsid w:val="00EA0BEE"/>
    <w:rPr>
      <w:rFonts w:ascii="Arial" w:eastAsiaTheme="majorEastAsia" w:hAnsi="Arial" w:cstheme="majorBidi"/>
      <w:b/>
      <w:bCs/>
      <w:color w:val="000000" w:themeColor="text1"/>
      <w:sz w:val="24"/>
      <w:szCs w:val="28"/>
    </w:rPr>
  </w:style>
  <w:style w:type="paragraph" w:customStyle="1" w:styleId="Numberlist">
    <w:name w:val="Number list"/>
    <w:basedOn w:val="ListParagraph"/>
    <w:qFormat/>
    <w:rsid w:val="00EA0BEE"/>
    <w:pPr>
      <w:numPr>
        <w:numId w:val="3"/>
      </w:numPr>
    </w:pPr>
    <w:rPr>
      <w:rFonts w:ascii="Arial" w:hAnsi="Arial" w:cs="Arial"/>
      <w:color w:val="373739"/>
    </w:rPr>
  </w:style>
  <w:style w:type="character" w:customStyle="1" w:styleId="Heading2Char">
    <w:name w:val="Heading 2 Char"/>
    <w:basedOn w:val="DefaultParagraphFont"/>
    <w:link w:val="Heading2"/>
    <w:uiPriority w:val="9"/>
    <w:rsid w:val="007810C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2.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DE94A-59BA-4792-AE66-58311942353E}"/>
</file>

<file path=customXml/itemProps4.xml><?xml version="1.0" encoding="utf-8"?>
<ds:datastoreItem xmlns:ds="http://schemas.openxmlformats.org/officeDocument/2006/customXml" ds:itemID="{3C5B8D92-4F59-4729-A10F-0643FC57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DWC – Proposed QME Emergency Regulation in Response to COVID-19</dc:title>
  <dc:subject/>
  <dc:creator>West, Winslow@DIR</dc:creator>
  <cp:keywords/>
  <dc:description/>
  <cp:lastModifiedBy>Mark Aplet</cp:lastModifiedBy>
  <cp:revision>9</cp:revision>
  <dcterms:created xsi:type="dcterms:W3CDTF">2020-05-15T19:52:00Z</dcterms:created>
  <dcterms:modified xsi:type="dcterms:W3CDTF">2021-05-04T00:23:00Z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