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452" w:rsidRPr="001D6B52" w:rsidRDefault="007D2452" w:rsidP="00067415">
      <w:pPr>
        <w:spacing w:after="240"/>
        <w:rPr>
          <w:rFonts w:ascii="Arial" w:hAnsi="Arial" w:cs="Arial"/>
          <w:sz w:val="24"/>
          <w:szCs w:val="24"/>
        </w:rPr>
      </w:pPr>
      <w:r w:rsidRPr="001D6B52">
        <w:rPr>
          <w:rFonts w:ascii="Arial" w:hAnsi="Arial" w:cs="Arial"/>
          <w:b/>
          <w:sz w:val="24"/>
          <w:szCs w:val="24"/>
        </w:rPr>
        <w:t>STATE OF CALIFORNIA</w:t>
      </w:r>
      <w:r w:rsidR="00067415">
        <w:rPr>
          <w:rFonts w:ascii="Arial" w:hAnsi="Arial" w:cs="Arial"/>
          <w:b/>
          <w:sz w:val="24"/>
          <w:szCs w:val="24"/>
        </w:rPr>
        <w:br/>
      </w:r>
      <w:r w:rsidRPr="001D6B52">
        <w:rPr>
          <w:rFonts w:ascii="Arial" w:hAnsi="Arial" w:cs="Arial"/>
          <w:b/>
          <w:sz w:val="24"/>
          <w:szCs w:val="24"/>
        </w:rPr>
        <w:t>DEPARTMENT OF INDUSTRIAL RELATIONS</w:t>
      </w:r>
      <w:r w:rsidR="00067415">
        <w:rPr>
          <w:rFonts w:ascii="Arial" w:hAnsi="Arial" w:cs="Arial"/>
          <w:b/>
          <w:sz w:val="24"/>
          <w:szCs w:val="24"/>
        </w:rPr>
        <w:br/>
      </w:r>
      <w:r w:rsidRPr="001D6B52">
        <w:rPr>
          <w:rFonts w:ascii="Arial" w:hAnsi="Arial" w:cs="Arial"/>
          <w:b/>
          <w:sz w:val="24"/>
          <w:szCs w:val="24"/>
        </w:rPr>
        <w:t>DIVISION OF OCCUPATIONAL SAFETY AND HEALTH</w:t>
      </w:r>
    </w:p>
    <w:p w:rsidR="007D2452" w:rsidRPr="001D6B52" w:rsidRDefault="007D2452" w:rsidP="00067415">
      <w:pPr>
        <w:pStyle w:val="Default"/>
        <w:spacing w:after="240"/>
        <w:rPr>
          <w:rFonts w:ascii="Arial" w:hAnsi="Arial" w:cs="Arial"/>
          <w:b/>
          <w:bCs/>
        </w:rPr>
      </w:pPr>
      <w:r w:rsidRPr="001D6B52">
        <w:rPr>
          <w:rFonts w:ascii="Arial" w:hAnsi="Arial" w:cs="Arial"/>
          <w:b/>
          <w:bCs/>
        </w:rPr>
        <w:t xml:space="preserve">Subject: Pressure Vessel Fees </w:t>
      </w:r>
    </w:p>
    <w:p w:rsidR="00067415" w:rsidRPr="00067415" w:rsidRDefault="007D2452" w:rsidP="00067415">
      <w:pPr>
        <w:pStyle w:val="Default"/>
        <w:spacing w:before="240" w:after="240"/>
        <w:rPr>
          <w:rFonts w:ascii="Arial" w:hAnsi="Arial" w:cs="Arial"/>
        </w:rPr>
      </w:pPr>
      <w:r w:rsidRPr="00067415">
        <w:rPr>
          <w:rFonts w:ascii="Arial" w:hAnsi="Arial" w:cs="Arial"/>
          <w:sz w:val="28"/>
          <w:szCs w:val="28"/>
        </w:rPr>
        <w:t>TITLE 8 of the CALIFORNIA CODE OF REGULATIONS</w:t>
      </w:r>
      <w:r w:rsidR="00067415" w:rsidRPr="00067415">
        <w:rPr>
          <w:rFonts w:ascii="Arial" w:hAnsi="Arial" w:cs="Arial"/>
          <w:sz w:val="28"/>
          <w:szCs w:val="28"/>
        </w:rPr>
        <w:br/>
      </w:r>
      <w:r w:rsidRPr="00067415">
        <w:rPr>
          <w:rFonts w:ascii="Arial" w:hAnsi="Arial" w:cs="Arial"/>
          <w:sz w:val="28"/>
          <w:szCs w:val="28"/>
        </w:rPr>
        <w:t>Division 1. Department of Industrial Relations</w:t>
      </w:r>
      <w:r w:rsidR="00067415" w:rsidRPr="00067415">
        <w:rPr>
          <w:rFonts w:ascii="Arial" w:hAnsi="Arial" w:cs="Arial"/>
          <w:sz w:val="28"/>
          <w:szCs w:val="28"/>
        </w:rPr>
        <w:br/>
      </w:r>
      <w:r w:rsidRPr="00067415">
        <w:rPr>
          <w:rFonts w:ascii="Arial" w:hAnsi="Arial" w:cs="Arial"/>
          <w:sz w:val="28"/>
          <w:szCs w:val="28"/>
        </w:rPr>
        <w:t>Chapter 3.2. California Occupational Safety and Health Regulations</w:t>
      </w:r>
      <w:r w:rsidR="00067415" w:rsidRPr="00067415">
        <w:rPr>
          <w:rFonts w:ascii="Arial" w:hAnsi="Arial" w:cs="Arial"/>
          <w:sz w:val="28"/>
          <w:szCs w:val="28"/>
        </w:rPr>
        <w:br/>
      </w:r>
      <w:r w:rsidRPr="00067415">
        <w:rPr>
          <w:rFonts w:ascii="Arial" w:hAnsi="Arial" w:cs="Arial"/>
          <w:sz w:val="28"/>
          <w:szCs w:val="28"/>
        </w:rPr>
        <w:t>Subchapter 2. Regulations of the Division of Occupational Safety and Health</w:t>
      </w:r>
      <w:r w:rsidR="00067415" w:rsidRPr="00067415">
        <w:rPr>
          <w:rFonts w:ascii="Arial" w:hAnsi="Arial" w:cs="Arial"/>
          <w:sz w:val="28"/>
          <w:szCs w:val="28"/>
        </w:rPr>
        <w:br/>
      </w:r>
      <w:r w:rsidRPr="00067415">
        <w:rPr>
          <w:rFonts w:ascii="Arial" w:hAnsi="Arial" w:cs="Arial"/>
          <w:sz w:val="28"/>
          <w:szCs w:val="28"/>
        </w:rPr>
        <w:t>Article 5. Boiler and Tank Per</w:t>
      </w:r>
      <w:r w:rsidR="00067415" w:rsidRPr="00067415">
        <w:rPr>
          <w:rFonts w:ascii="Arial" w:hAnsi="Arial" w:cs="Arial"/>
          <w:sz w:val="28"/>
          <w:szCs w:val="28"/>
        </w:rPr>
        <w:t>mit and Inspection Fee Schedule</w:t>
      </w:r>
      <w:r w:rsidR="00067415">
        <w:rPr>
          <w:rFonts w:ascii="Arial" w:hAnsi="Arial" w:cs="Arial"/>
        </w:rPr>
        <w:br/>
      </w:r>
      <w:r w:rsidRPr="00067415">
        <w:rPr>
          <w:rFonts w:ascii="Arial" w:hAnsi="Arial" w:cs="Arial"/>
        </w:rPr>
        <w:t>Section 344. Shop and Resale Inspection Fees, Consultation and Audit Fees, Boilers and Tanks</w:t>
      </w:r>
      <w:r w:rsidR="00067415" w:rsidRPr="00067415">
        <w:rPr>
          <w:rFonts w:ascii="Arial" w:hAnsi="Arial" w:cs="Arial"/>
        </w:rPr>
        <w:br/>
      </w:r>
      <w:r w:rsidRPr="00067415">
        <w:rPr>
          <w:rFonts w:ascii="Arial" w:hAnsi="Arial" w:cs="Arial"/>
        </w:rPr>
        <w:t>Section 344.1. Air Tank, Liquefied Petroleum Gas (L.P.</w:t>
      </w:r>
      <w:r w:rsidR="00067415" w:rsidRPr="00067415">
        <w:rPr>
          <w:rFonts w:ascii="Arial" w:hAnsi="Arial" w:cs="Arial"/>
        </w:rPr>
        <w:t>G.), and Boiler Inspection Fees</w:t>
      </w:r>
      <w:r w:rsidR="00067415" w:rsidRPr="00067415">
        <w:rPr>
          <w:rFonts w:ascii="Arial" w:hAnsi="Arial" w:cs="Arial"/>
        </w:rPr>
        <w:br/>
      </w:r>
      <w:r w:rsidRPr="00067415">
        <w:rPr>
          <w:rFonts w:ascii="Arial" w:hAnsi="Arial" w:cs="Arial"/>
        </w:rPr>
        <w:t>Section 344.2. Boiler, Tank and Resale Inspection</w:t>
      </w:r>
      <w:r w:rsidR="00067415" w:rsidRPr="00067415">
        <w:rPr>
          <w:rFonts w:ascii="Arial" w:hAnsi="Arial" w:cs="Arial"/>
        </w:rPr>
        <w:t xml:space="preserve"> Reports and Permits to Operate</w:t>
      </w:r>
    </w:p>
    <w:p w:rsidR="007D2452" w:rsidRPr="001D6B52" w:rsidRDefault="007D2452" w:rsidP="00067415">
      <w:pPr>
        <w:pStyle w:val="Default"/>
        <w:spacing w:before="240" w:after="240"/>
        <w:rPr>
          <w:rFonts w:ascii="Arial" w:hAnsi="Arial" w:cs="Arial"/>
          <w:b/>
          <w:sz w:val="36"/>
          <w:szCs w:val="36"/>
        </w:rPr>
      </w:pPr>
      <w:r w:rsidRPr="001D6B52">
        <w:rPr>
          <w:rFonts w:ascii="Arial" w:hAnsi="Arial" w:cs="Arial"/>
          <w:b/>
          <w:sz w:val="36"/>
          <w:szCs w:val="36"/>
        </w:rPr>
        <w:t>UPDATED INFORMATIVE DIGEST</w:t>
      </w:r>
    </w:p>
    <w:p w:rsidR="007D2452" w:rsidRPr="001D6B52" w:rsidRDefault="007D2452" w:rsidP="007D2452">
      <w:pPr>
        <w:rPr>
          <w:rFonts w:ascii="Arial" w:hAnsi="Arial" w:cs="Arial"/>
          <w:sz w:val="24"/>
          <w:szCs w:val="24"/>
        </w:rPr>
      </w:pPr>
      <w:r w:rsidRPr="001D6B52">
        <w:rPr>
          <w:rFonts w:ascii="Arial" w:hAnsi="Arial" w:cs="Arial"/>
          <w:sz w:val="24"/>
          <w:szCs w:val="24"/>
        </w:rPr>
        <w:t>The originally noticed proposed rulemaking was silent and unclear as to whether travel time would be billed at the new hourly rate and whether travel expenses might still be billed separately. The Director of Industrial Relations, Division of Occupational Safety and Health (“Division”) made substantive changes to the proposed regulations to clarify that travel time will be billed at the hourly rate and that nothing else will be charged for. There have been no changes in applicable statutes or to the effect of the proposed regulations since publication of the Notice. The Informative Digest in the Notice of Proposed Rulemaking is incorporated as if fully set forth in this section.</w:t>
      </w:r>
    </w:p>
    <w:p w:rsidR="007D2452" w:rsidRPr="001D6B52" w:rsidRDefault="007D2452" w:rsidP="007D2452">
      <w:pPr>
        <w:rPr>
          <w:rFonts w:ascii="Arial" w:hAnsi="Arial" w:cs="Arial"/>
          <w:b/>
          <w:sz w:val="36"/>
          <w:szCs w:val="36"/>
        </w:rPr>
      </w:pPr>
      <w:r w:rsidRPr="001D6B52">
        <w:rPr>
          <w:rFonts w:ascii="Arial" w:hAnsi="Arial" w:cs="Arial"/>
          <w:b/>
          <w:sz w:val="36"/>
          <w:szCs w:val="36"/>
        </w:rPr>
        <w:t>FINAL STATEMENT OF REASONS</w:t>
      </w:r>
    </w:p>
    <w:p w:rsidR="007D2452" w:rsidRPr="001D6B52" w:rsidRDefault="007D2452" w:rsidP="007D2452">
      <w:pPr>
        <w:rPr>
          <w:rFonts w:ascii="Arial" w:hAnsi="Arial" w:cs="Arial"/>
          <w:b/>
          <w:sz w:val="24"/>
          <w:szCs w:val="24"/>
        </w:rPr>
      </w:pPr>
      <w:r w:rsidRPr="001D6B52">
        <w:rPr>
          <w:rFonts w:ascii="Arial" w:hAnsi="Arial" w:cs="Arial"/>
          <w:b/>
          <w:sz w:val="24"/>
          <w:szCs w:val="24"/>
        </w:rPr>
        <w:t>UPDATE OF INITIAL STATEMENT OF REASONS</w:t>
      </w:r>
    </w:p>
    <w:p w:rsidR="00067415" w:rsidRDefault="007D2452">
      <w:r w:rsidRPr="001D6B52">
        <w:rPr>
          <w:rFonts w:ascii="Arial" w:hAnsi="Arial" w:cs="Arial"/>
          <w:sz w:val="24"/>
          <w:szCs w:val="24"/>
        </w:rPr>
        <w:t>The Proposed Rulemaking as originally noticed to the public underwent one modification to clarify that travel time will be billed at the hourly rate and that nothing else will be charged for to make the proposed regulatory text consistent with the Initial Statement of Reasons. The Division published a 15-day “Notice of Modifications to Text of Proposed Regulations” on January 19, 2021, and received no comments in response.</w:t>
      </w:r>
      <w:r w:rsidR="00067415">
        <w:br w:type="page"/>
      </w:r>
    </w:p>
    <w:p w:rsidR="007D2452" w:rsidRPr="001D6B52" w:rsidRDefault="007D2452" w:rsidP="00067415">
      <w:pPr>
        <w:rPr>
          <w:rFonts w:ascii="Arial" w:hAnsi="Arial" w:cs="Arial"/>
          <w:sz w:val="24"/>
          <w:szCs w:val="24"/>
        </w:rPr>
      </w:pPr>
      <w:r w:rsidRPr="001D6B52">
        <w:rPr>
          <w:rFonts w:ascii="Arial" w:hAnsi="Arial" w:cs="Arial"/>
          <w:sz w:val="24"/>
          <w:szCs w:val="24"/>
        </w:rPr>
        <w:lastRenderedPageBreak/>
        <w:t>There are no updates to provide as there is no new data or any technical, theoretical or empirical study, report, or similar document on which the agency is relying on in proposing the amendments to sections 344, 344.1 and 344.2 that was not identified in the initial statement of reasons. The Final Statement of Reasons incorporates herein the Initial Statement of Reasons.</w:t>
      </w:r>
    </w:p>
    <w:p w:rsidR="007D2452" w:rsidRPr="001D6B52" w:rsidRDefault="007D2452" w:rsidP="007D2452">
      <w:pPr>
        <w:rPr>
          <w:rFonts w:ascii="Arial" w:hAnsi="Arial" w:cs="Arial"/>
          <w:b/>
          <w:sz w:val="24"/>
          <w:szCs w:val="24"/>
        </w:rPr>
      </w:pPr>
      <w:r w:rsidRPr="001D6B52">
        <w:rPr>
          <w:rFonts w:ascii="Arial" w:hAnsi="Arial" w:cs="Arial"/>
          <w:b/>
          <w:sz w:val="24"/>
          <w:szCs w:val="24"/>
        </w:rPr>
        <w:t>LOCAL MANDATE DETERMINATION</w:t>
      </w:r>
    </w:p>
    <w:p w:rsidR="007D2452" w:rsidRPr="001D6B52" w:rsidRDefault="007D2452" w:rsidP="00067415">
      <w:pPr>
        <w:spacing w:after="720"/>
        <w:rPr>
          <w:rFonts w:ascii="Arial" w:hAnsi="Arial" w:cs="Arial"/>
          <w:sz w:val="24"/>
          <w:szCs w:val="24"/>
        </w:rPr>
      </w:pPr>
      <w:r w:rsidRPr="001D6B52">
        <w:rPr>
          <w:rFonts w:ascii="Arial" w:hAnsi="Arial" w:cs="Arial"/>
          <w:sz w:val="24"/>
          <w:szCs w:val="24"/>
        </w:rPr>
        <w:t>The Proposed Rulemaking does not impose any mandate on local agencies or school districts.</w:t>
      </w:r>
    </w:p>
    <w:p w:rsidR="007D2452" w:rsidRPr="001D6B52" w:rsidRDefault="007D2452" w:rsidP="007D2452">
      <w:pPr>
        <w:rPr>
          <w:rFonts w:ascii="Arial" w:hAnsi="Arial" w:cs="Arial"/>
          <w:b/>
          <w:sz w:val="24"/>
          <w:szCs w:val="24"/>
        </w:rPr>
      </w:pPr>
      <w:r w:rsidRPr="001D6B52">
        <w:rPr>
          <w:rFonts w:ascii="Arial" w:hAnsi="Arial" w:cs="Arial"/>
          <w:b/>
          <w:sz w:val="24"/>
          <w:szCs w:val="24"/>
        </w:rPr>
        <w:t>SUMMARY AND RESPONSE TO COMMENTS RECEIVED DURING THE NOTICE PERIOD</w:t>
      </w:r>
      <w:r w:rsidR="00067415">
        <w:rPr>
          <w:rFonts w:ascii="Arial" w:hAnsi="Arial" w:cs="Arial"/>
          <w:b/>
          <w:sz w:val="24"/>
          <w:szCs w:val="24"/>
        </w:rPr>
        <w:t xml:space="preserve"> AND RESPONES THERETO</w:t>
      </w:r>
    </w:p>
    <w:p w:rsidR="007D2452" w:rsidRPr="001D6B52" w:rsidRDefault="007D2452" w:rsidP="007D2452">
      <w:pPr>
        <w:rPr>
          <w:rFonts w:ascii="Arial" w:hAnsi="Arial" w:cs="Arial"/>
          <w:sz w:val="24"/>
          <w:szCs w:val="24"/>
        </w:rPr>
      </w:pPr>
      <w:r w:rsidRPr="001D6B52">
        <w:rPr>
          <w:rFonts w:ascii="Arial" w:hAnsi="Arial" w:cs="Arial"/>
          <w:sz w:val="24"/>
          <w:szCs w:val="24"/>
        </w:rPr>
        <w:t xml:space="preserve">On November 22, 2019, the Division sent via e-mail the Notice of Proposed Regular Rulemaking, Initial Statement of Reasons, Text of Proposed Regulations, and Appendix A (“Proposed Rulemaking documents”) to all persons who had attended prior related rulemaking events or requested notice of such rulemakings. On November 25, 2019, the Division published the Proposed Rulemaking documents on its website. The Notice of Proposed Rulemaking was published in the California Regulatory Notice Register on December 6, 2019, Number 49-Z. </w:t>
      </w:r>
    </w:p>
    <w:p w:rsidR="007D2452" w:rsidRPr="001D6B52" w:rsidRDefault="007D2452" w:rsidP="007D2452">
      <w:pPr>
        <w:rPr>
          <w:rFonts w:ascii="Arial" w:hAnsi="Arial" w:cs="Arial"/>
          <w:sz w:val="24"/>
          <w:szCs w:val="24"/>
        </w:rPr>
      </w:pPr>
      <w:r w:rsidRPr="001D6B52">
        <w:rPr>
          <w:rFonts w:ascii="Arial" w:hAnsi="Arial" w:cs="Arial"/>
          <w:sz w:val="24"/>
          <w:szCs w:val="24"/>
        </w:rPr>
        <w:t>The public hearing occurred on January 24, 2020. No oral comments were made, and no written comments were submitted at the hearing.</w:t>
      </w:r>
    </w:p>
    <w:p w:rsidR="007D2452" w:rsidRPr="001D6B52" w:rsidRDefault="007D2452" w:rsidP="007D2452">
      <w:pPr>
        <w:rPr>
          <w:rFonts w:ascii="Arial" w:hAnsi="Arial" w:cs="Arial"/>
          <w:sz w:val="24"/>
          <w:szCs w:val="24"/>
        </w:rPr>
      </w:pPr>
      <w:r w:rsidRPr="001D6B52">
        <w:rPr>
          <w:rFonts w:ascii="Arial" w:hAnsi="Arial" w:cs="Arial"/>
          <w:sz w:val="24"/>
          <w:szCs w:val="24"/>
        </w:rPr>
        <w:t>The written comment period closed o</w:t>
      </w:r>
      <w:r w:rsidR="00067415">
        <w:rPr>
          <w:rFonts w:ascii="Arial" w:hAnsi="Arial" w:cs="Arial"/>
          <w:sz w:val="24"/>
          <w:szCs w:val="24"/>
        </w:rPr>
        <w:t>n January 24, 2020 at 11:59 PM.</w:t>
      </w:r>
    </w:p>
    <w:p w:rsidR="007D2452" w:rsidRPr="001D6B52" w:rsidRDefault="007D2452" w:rsidP="007D2452">
      <w:pPr>
        <w:rPr>
          <w:rFonts w:ascii="Arial" w:hAnsi="Arial" w:cs="Arial"/>
          <w:sz w:val="24"/>
          <w:szCs w:val="24"/>
        </w:rPr>
      </w:pPr>
      <w:r w:rsidRPr="001D6B52">
        <w:rPr>
          <w:rFonts w:ascii="Arial" w:hAnsi="Arial" w:cs="Arial"/>
          <w:sz w:val="24"/>
          <w:szCs w:val="24"/>
        </w:rPr>
        <w:t>No oral comments were made, and no written comments were submitted prior to or after the hearing.</w:t>
      </w:r>
    </w:p>
    <w:p w:rsidR="007D2452" w:rsidRPr="001D6B52" w:rsidRDefault="007D2452" w:rsidP="007D2452">
      <w:pPr>
        <w:rPr>
          <w:rFonts w:ascii="Arial" w:hAnsi="Arial" w:cs="Arial"/>
          <w:b/>
          <w:sz w:val="24"/>
          <w:szCs w:val="24"/>
        </w:rPr>
      </w:pPr>
      <w:r w:rsidRPr="001D6B52">
        <w:rPr>
          <w:rFonts w:ascii="Arial" w:hAnsi="Arial" w:cs="Arial"/>
          <w:b/>
          <w:sz w:val="24"/>
          <w:szCs w:val="24"/>
        </w:rPr>
        <w:t>ALTERNATIVES DETERMINATION</w:t>
      </w:r>
    </w:p>
    <w:p w:rsidR="00067415" w:rsidRDefault="007D2452">
      <w:pPr>
        <w:rPr>
          <w:rFonts w:ascii="Arial" w:hAnsi="Arial" w:cs="Arial"/>
          <w:sz w:val="24"/>
          <w:szCs w:val="24"/>
        </w:rPr>
      </w:pPr>
      <w:r w:rsidRPr="001D6B52">
        <w:rPr>
          <w:rFonts w:ascii="Arial" w:hAnsi="Arial" w:cs="Arial"/>
          <w:sz w:val="24"/>
          <w:szCs w:val="24"/>
        </w:rPr>
        <w:t>The Division did not receive any oral or written comments, including proposed alternatives, during the notice period. The Department of Industrial Relations, Division of Occupational Safety and Health (“the Division”) has determined that there is no alternative that it considered before or during the comment period that would be (1) more effective in carrying out the purpose for which the action is proposed, (2) as effective as and less burdensome to affected private persons than the proposed action, or (3) more cost-effective to affected private persons and equally effective in implementing the statutory policy or other provision of law under which the Division exercises jurisdiction</w:t>
      </w:r>
      <w:r w:rsidR="00067415">
        <w:rPr>
          <w:rFonts w:ascii="Arial" w:hAnsi="Arial" w:cs="Arial"/>
          <w:sz w:val="24"/>
          <w:szCs w:val="24"/>
        </w:rPr>
        <w:t>.</w:t>
      </w:r>
      <w:bookmarkStart w:id="0" w:name="_GoBack"/>
      <w:bookmarkEnd w:id="0"/>
      <w:r w:rsidR="00067415">
        <w:rPr>
          <w:rFonts w:ascii="Arial" w:hAnsi="Arial" w:cs="Arial"/>
          <w:sz w:val="24"/>
          <w:szCs w:val="24"/>
        </w:rPr>
        <w:br w:type="page"/>
      </w:r>
    </w:p>
    <w:p w:rsidR="007D2452" w:rsidRPr="001D6B52" w:rsidRDefault="007D2452" w:rsidP="007D2452">
      <w:pPr>
        <w:rPr>
          <w:rFonts w:ascii="Arial" w:hAnsi="Arial" w:cs="Arial"/>
          <w:b/>
          <w:sz w:val="24"/>
          <w:szCs w:val="24"/>
        </w:rPr>
      </w:pPr>
      <w:r w:rsidRPr="001D6B52">
        <w:rPr>
          <w:rFonts w:ascii="Arial" w:hAnsi="Arial" w:cs="Arial"/>
          <w:b/>
          <w:sz w:val="24"/>
          <w:szCs w:val="24"/>
        </w:rPr>
        <w:lastRenderedPageBreak/>
        <w:t>ALTERNATIVES THAT WOULD LESSEN ADVERSE ECONOMIC IMPACT ON SMALL BUSINESS</w:t>
      </w:r>
    </w:p>
    <w:p w:rsidR="007D2452" w:rsidRPr="001D6B52" w:rsidRDefault="007D2452" w:rsidP="003A411C">
      <w:pPr>
        <w:spacing w:after="480"/>
        <w:rPr>
          <w:rFonts w:ascii="Arial" w:hAnsi="Arial" w:cs="Arial"/>
          <w:sz w:val="24"/>
          <w:szCs w:val="24"/>
        </w:rPr>
      </w:pPr>
      <w:r w:rsidRPr="001D6B52">
        <w:rPr>
          <w:rFonts w:ascii="Arial" w:hAnsi="Arial" w:cs="Arial"/>
          <w:sz w:val="24"/>
          <w:szCs w:val="24"/>
        </w:rPr>
        <w:t>The Division did not receive any oral or written comments, including proposed alternatives, during the notice period. The Division has determined that there is no alternative that it considered before or during the comment period which would lessen any adverse impact on small businesses. The Division has determined that the proposed fee increases are minimal and anticipates that they will not significantly affect owners/operator of pressure vessels and boiler in California. The Division has determined that the Proposed Rulemaking will not have a significant statewide adverse economic impact directly affecting business, including the ability of California business to compete with businesses in other states. Further, pursuant to Labor Code section 7721, the Division’s fees must be in amount sufficient to cover the Division’s costs in administering its pressure vessel program. The proposed fee increases to sections 344 and 344.2 are necessary to fund the Division’s pressure vessel program to ensure occupational and public safety.</w:t>
      </w:r>
    </w:p>
    <w:p w:rsidR="007D2452" w:rsidRPr="001D6B52" w:rsidRDefault="007D2452" w:rsidP="007D2452">
      <w:pPr>
        <w:rPr>
          <w:rFonts w:ascii="Arial" w:hAnsi="Arial" w:cs="Arial"/>
          <w:b/>
          <w:sz w:val="24"/>
          <w:szCs w:val="24"/>
        </w:rPr>
      </w:pPr>
      <w:r w:rsidRPr="001D6B52">
        <w:rPr>
          <w:rFonts w:ascii="Arial" w:hAnsi="Arial" w:cs="Arial"/>
          <w:b/>
          <w:sz w:val="24"/>
          <w:szCs w:val="24"/>
        </w:rPr>
        <w:t>PROPOSED REGULATIONS AND GOVERNMENT CODE SECTION 11346.2(a)(2) and (3)</w:t>
      </w:r>
    </w:p>
    <w:p w:rsidR="007D2452" w:rsidRDefault="007D2452" w:rsidP="007D2452">
      <w:pPr>
        <w:rPr>
          <w:rFonts w:ascii="Arial" w:hAnsi="Arial" w:cs="Arial"/>
          <w:sz w:val="24"/>
          <w:szCs w:val="24"/>
        </w:rPr>
      </w:pPr>
      <w:r w:rsidRPr="001D6B52">
        <w:rPr>
          <w:rFonts w:ascii="Arial" w:hAnsi="Arial" w:cs="Arial"/>
          <w:sz w:val="24"/>
          <w:szCs w:val="24"/>
        </w:rPr>
        <w:t>The originally noticed text of the Proposed Rulemaking (express terms) contains newly adopted language. This language does not exist in title 8, of the California Code of Regulations. There were no modifications during the rulemaking process.</w:t>
      </w:r>
    </w:p>
    <w:sectPr w:rsidR="007D2452" w:rsidSect="00F6759A">
      <w:headerReference w:type="even" r:id="rId8"/>
      <w:headerReference w:type="default" r:id="rId9"/>
      <w:footerReference w:type="even" r:id="rId10"/>
      <w:footerReference w:type="default" r:id="rId11"/>
      <w:headerReference w:type="first" r:id="rId12"/>
      <w:footerReference w:type="first" r:id="rId13"/>
      <w:pgSz w:w="12240" w:h="15840"/>
      <w:pgMar w:top="1620" w:right="540" w:bottom="245"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576" w:rsidRDefault="00477576" w:rsidP="00002A26">
      <w:pPr>
        <w:spacing w:after="0" w:line="240" w:lineRule="auto"/>
      </w:pPr>
      <w:r>
        <w:separator/>
      </w:r>
    </w:p>
  </w:endnote>
  <w:endnote w:type="continuationSeparator" w:id="0">
    <w:p w:rsidR="00477576" w:rsidRDefault="00477576" w:rsidP="0000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59A" w:rsidRDefault="00F67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576" w:rsidRPr="00B56E51" w:rsidRDefault="009B120D" w:rsidP="00B56E51">
    <w:pPr>
      <w:pStyle w:val="Footer"/>
    </w:pPr>
    <w:r>
      <w:rPr>
        <w:noProof/>
      </w:rPr>
      <w:t>{00099917.DOCX}</w:t>
    </w:r>
    <w:r w:rsidR="00477576" w:rsidRPr="00B56E51">
      <w:tab/>
    </w:r>
    <w:sdt>
      <w:sdtPr>
        <w:id w:val="2009098146"/>
        <w:docPartObj>
          <w:docPartGallery w:val="Page Numbers (Bottom of Page)"/>
          <w:docPartUnique/>
        </w:docPartObj>
      </w:sdtPr>
      <w:sdtEndPr>
        <w:rPr>
          <w:noProof/>
        </w:rPr>
      </w:sdtEndPr>
      <w:sdtContent>
        <w:r w:rsidR="00477576" w:rsidRPr="00B56E51">
          <w:fldChar w:fldCharType="begin"/>
        </w:r>
        <w:r w:rsidR="00477576" w:rsidRPr="00B56E51">
          <w:instrText xml:space="preserve"> PAGE   \* MERGEFORMAT </w:instrText>
        </w:r>
        <w:r w:rsidR="00477576" w:rsidRPr="00B56E51">
          <w:fldChar w:fldCharType="separate"/>
        </w:r>
        <w:r>
          <w:rPr>
            <w:noProof/>
          </w:rPr>
          <w:t>3</w:t>
        </w:r>
        <w:r w:rsidR="00477576" w:rsidRPr="00B56E51">
          <w:rPr>
            <w:noProof/>
          </w:rPr>
          <w:fldChar w:fldCharType="end"/>
        </w:r>
      </w:sdtContent>
    </w:sdt>
  </w:p>
  <w:p w:rsidR="00477576" w:rsidRPr="00B56E51" w:rsidRDefault="00477576" w:rsidP="00002A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866" w:rsidRPr="00F31866" w:rsidRDefault="003A411C" w:rsidP="00F31866">
    <w:pPr>
      <w:pStyle w:val="Footer"/>
    </w:pPr>
    <w:r>
      <w:rPr>
        <w:noProof/>
      </w:rPr>
      <w:t>{00099917.DOCX}</w:t>
    </w:r>
    <w:r w:rsidR="00F3186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576" w:rsidRDefault="00477576" w:rsidP="00002A26">
      <w:pPr>
        <w:spacing w:after="0" w:line="240" w:lineRule="auto"/>
        <w:rPr>
          <w:noProof/>
        </w:rPr>
      </w:pPr>
      <w:r>
        <w:rPr>
          <w:noProof/>
        </w:rPr>
        <w:separator/>
      </w:r>
    </w:p>
  </w:footnote>
  <w:footnote w:type="continuationSeparator" w:id="0">
    <w:p w:rsidR="00477576" w:rsidRDefault="00477576" w:rsidP="00002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59A" w:rsidRDefault="00F67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59A" w:rsidRDefault="00F67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59A" w:rsidRDefault="00F67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2286"/>
    <w:multiLevelType w:val="hybridMultilevel"/>
    <w:tmpl w:val="70C4B38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0025683"/>
    <w:multiLevelType w:val="hybridMultilevel"/>
    <w:tmpl w:val="400443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F5770F"/>
    <w:multiLevelType w:val="hybridMultilevel"/>
    <w:tmpl w:val="E1E47BC6"/>
    <w:lvl w:ilvl="0" w:tplc="0DD2A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F44A4"/>
    <w:multiLevelType w:val="hybridMultilevel"/>
    <w:tmpl w:val="291A0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342BB3"/>
    <w:multiLevelType w:val="hybridMultilevel"/>
    <w:tmpl w:val="3D3217E6"/>
    <w:lvl w:ilvl="0" w:tplc="0DD2AC5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8E737A"/>
    <w:multiLevelType w:val="hybridMultilevel"/>
    <w:tmpl w:val="A2F03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F0D58"/>
    <w:multiLevelType w:val="hybridMultilevel"/>
    <w:tmpl w:val="FA46E0B2"/>
    <w:lvl w:ilvl="0" w:tplc="40403F7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11C05"/>
    <w:multiLevelType w:val="hybridMultilevel"/>
    <w:tmpl w:val="3372F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B06EE"/>
    <w:multiLevelType w:val="hybridMultilevel"/>
    <w:tmpl w:val="0BF29C18"/>
    <w:lvl w:ilvl="0" w:tplc="D7EAB9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8450D"/>
    <w:multiLevelType w:val="hybridMultilevel"/>
    <w:tmpl w:val="68C0E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43BFB"/>
    <w:multiLevelType w:val="hybridMultilevel"/>
    <w:tmpl w:val="775A34CE"/>
    <w:lvl w:ilvl="0" w:tplc="D7EAB9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58119F"/>
    <w:multiLevelType w:val="hybridMultilevel"/>
    <w:tmpl w:val="F2D472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AD47EB"/>
    <w:multiLevelType w:val="hybridMultilevel"/>
    <w:tmpl w:val="A0683EAC"/>
    <w:lvl w:ilvl="0" w:tplc="317244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5A3D59"/>
    <w:multiLevelType w:val="hybridMultilevel"/>
    <w:tmpl w:val="80943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AD3681"/>
    <w:multiLevelType w:val="hybridMultilevel"/>
    <w:tmpl w:val="672A3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5360F5"/>
    <w:multiLevelType w:val="hybridMultilevel"/>
    <w:tmpl w:val="3E9C4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10"/>
  </w:num>
  <w:num w:numId="6">
    <w:abstractNumId w:val="6"/>
  </w:num>
  <w:num w:numId="7">
    <w:abstractNumId w:val="12"/>
  </w:num>
  <w:num w:numId="8">
    <w:abstractNumId w:val="15"/>
  </w:num>
  <w:num w:numId="9">
    <w:abstractNumId w:val="9"/>
  </w:num>
  <w:num w:numId="10">
    <w:abstractNumId w:val="14"/>
  </w:num>
  <w:num w:numId="11">
    <w:abstractNumId w:val="13"/>
  </w:num>
  <w:num w:numId="12">
    <w:abstractNumId w:val="2"/>
  </w:num>
  <w:num w:numId="13">
    <w:abstractNumId w:val="4"/>
  </w:num>
  <w:num w:numId="14">
    <w:abstractNumId w:val="5"/>
  </w:num>
  <w:num w:numId="15">
    <w:abstractNumId w:val="1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A26"/>
    <w:rsid w:val="00000108"/>
    <w:rsid w:val="00002A26"/>
    <w:rsid w:val="00007A42"/>
    <w:rsid w:val="00010850"/>
    <w:rsid w:val="00015059"/>
    <w:rsid w:val="00021483"/>
    <w:rsid w:val="0002389E"/>
    <w:rsid w:val="00025C0C"/>
    <w:rsid w:val="00032C98"/>
    <w:rsid w:val="00032DC2"/>
    <w:rsid w:val="000350DF"/>
    <w:rsid w:val="000404B5"/>
    <w:rsid w:val="000478E8"/>
    <w:rsid w:val="00051785"/>
    <w:rsid w:val="00053146"/>
    <w:rsid w:val="000568BF"/>
    <w:rsid w:val="00064325"/>
    <w:rsid w:val="00066601"/>
    <w:rsid w:val="00067415"/>
    <w:rsid w:val="00070A7C"/>
    <w:rsid w:val="00070AD1"/>
    <w:rsid w:val="00071272"/>
    <w:rsid w:val="00073497"/>
    <w:rsid w:val="00074C2D"/>
    <w:rsid w:val="000764C3"/>
    <w:rsid w:val="000774C9"/>
    <w:rsid w:val="00080F89"/>
    <w:rsid w:val="00087EBD"/>
    <w:rsid w:val="00090F5D"/>
    <w:rsid w:val="0009246D"/>
    <w:rsid w:val="00093BFB"/>
    <w:rsid w:val="00093D17"/>
    <w:rsid w:val="0009521E"/>
    <w:rsid w:val="00096DA8"/>
    <w:rsid w:val="000A249B"/>
    <w:rsid w:val="000A6A89"/>
    <w:rsid w:val="000A7095"/>
    <w:rsid w:val="000B1A16"/>
    <w:rsid w:val="000B21AA"/>
    <w:rsid w:val="000B2DCC"/>
    <w:rsid w:val="000B38B8"/>
    <w:rsid w:val="000B5F04"/>
    <w:rsid w:val="000B6595"/>
    <w:rsid w:val="000B6EC1"/>
    <w:rsid w:val="000C17A4"/>
    <w:rsid w:val="000C37A4"/>
    <w:rsid w:val="000C696B"/>
    <w:rsid w:val="000D6C51"/>
    <w:rsid w:val="000E4197"/>
    <w:rsid w:val="000F0FB1"/>
    <w:rsid w:val="000F1046"/>
    <w:rsid w:val="000F118E"/>
    <w:rsid w:val="000F1C82"/>
    <w:rsid w:val="000F3FB0"/>
    <w:rsid w:val="00104726"/>
    <w:rsid w:val="0010659E"/>
    <w:rsid w:val="001072EF"/>
    <w:rsid w:val="00113D5C"/>
    <w:rsid w:val="00123584"/>
    <w:rsid w:val="001238BE"/>
    <w:rsid w:val="001261A9"/>
    <w:rsid w:val="00131632"/>
    <w:rsid w:val="00132BC6"/>
    <w:rsid w:val="0013352A"/>
    <w:rsid w:val="001343D9"/>
    <w:rsid w:val="001369BB"/>
    <w:rsid w:val="00136AE8"/>
    <w:rsid w:val="00140C24"/>
    <w:rsid w:val="00143202"/>
    <w:rsid w:val="0014330C"/>
    <w:rsid w:val="00146E29"/>
    <w:rsid w:val="0014714E"/>
    <w:rsid w:val="00150C82"/>
    <w:rsid w:val="00154EA9"/>
    <w:rsid w:val="00156C6E"/>
    <w:rsid w:val="00160203"/>
    <w:rsid w:val="001639AF"/>
    <w:rsid w:val="00175E5E"/>
    <w:rsid w:val="00186B4B"/>
    <w:rsid w:val="0019221A"/>
    <w:rsid w:val="00194BF8"/>
    <w:rsid w:val="001950DF"/>
    <w:rsid w:val="001A5B67"/>
    <w:rsid w:val="001A6371"/>
    <w:rsid w:val="001A720E"/>
    <w:rsid w:val="001B2C66"/>
    <w:rsid w:val="001B3894"/>
    <w:rsid w:val="001C48BF"/>
    <w:rsid w:val="001C5FC6"/>
    <w:rsid w:val="001D0023"/>
    <w:rsid w:val="001D0FEF"/>
    <w:rsid w:val="001D2C1A"/>
    <w:rsid w:val="001D3BB7"/>
    <w:rsid w:val="001D4A10"/>
    <w:rsid w:val="001D59B5"/>
    <w:rsid w:val="001D7599"/>
    <w:rsid w:val="001E1670"/>
    <w:rsid w:val="001E26C0"/>
    <w:rsid w:val="001E4313"/>
    <w:rsid w:val="001F1DD4"/>
    <w:rsid w:val="001F4B48"/>
    <w:rsid w:val="001F531D"/>
    <w:rsid w:val="001F6129"/>
    <w:rsid w:val="001F7836"/>
    <w:rsid w:val="002015DC"/>
    <w:rsid w:val="00211D9B"/>
    <w:rsid w:val="00215FB0"/>
    <w:rsid w:val="00216F7F"/>
    <w:rsid w:val="00217967"/>
    <w:rsid w:val="00217C81"/>
    <w:rsid w:val="00222342"/>
    <w:rsid w:val="0022409B"/>
    <w:rsid w:val="00224775"/>
    <w:rsid w:val="00224E0B"/>
    <w:rsid w:val="00224EEB"/>
    <w:rsid w:val="002300B6"/>
    <w:rsid w:val="0023415A"/>
    <w:rsid w:val="00234965"/>
    <w:rsid w:val="002354BC"/>
    <w:rsid w:val="00236FFD"/>
    <w:rsid w:val="00241451"/>
    <w:rsid w:val="00242E40"/>
    <w:rsid w:val="00261960"/>
    <w:rsid w:val="00263CEF"/>
    <w:rsid w:val="00264804"/>
    <w:rsid w:val="002648DC"/>
    <w:rsid w:val="00266ECB"/>
    <w:rsid w:val="00271DF8"/>
    <w:rsid w:val="0027479E"/>
    <w:rsid w:val="002759A5"/>
    <w:rsid w:val="0027602F"/>
    <w:rsid w:val="00276FAD"/>
    <w:rsid w:val="002859E5"/>
    <w:rsid w:val="00293613"/>
    <w:rsid w:val="002963F7"/>
    <w:rsid w:val="002973B2"/>
    <w:rsid w:val="00297B5F"/>
    <w:rsid w:val="002A1EC4"/>
    <w:rsid w:val="002A2A28"/>
    <w:rsid w:val="002A4DD1"/>
    <w:rsid w:val="002A4F48"/>
    <w:rsid w:val="002B3B6F"/>
    <w:rsid w:val="002C71DC"/>
    <w:rsid w:val="002D3070"/>
    <w:rsid w:val="002D7850"/>
    <w:rsid w:val="002E0C2D"/>
    <w:rsid w:val="002E1D56"/>
    <w:rsid w:val="002E3709"/>
    <w:rsid w:val="002E5AA4"/>
    <w:rsid w:val="002F7D60"/>
    <w:rsid w:val="00300F06"/>
    <w:rsid w:val="00303C22"/>
    <w:rsid w:val="00317A78"/>
    <w:rsid w:val="00321F4C"/>
    <w:rsid w:val="00321F8D"/>
    <w:rsid w:val="003233A4"/>
    <w:rsid w:val="0032743C"/>
    <w:rsid w:val="003279A4"/>
    <w:rsid w:val="0033524E"/>
    <w:rsid w:val="003361E1"/>
    <w:rsid w:val="00337342"/>
    <w:rsid w:val="0033742B"/>
    <w:rsid w:val="00344638"/>
    <w:rsid w:val="00344CEA"/>
    <w:rsid w:val="00346E8F"/>
    <w:rsid w:val="00347375"/>
    <w:rsid w:val="003507B1"/>
    <w:rsid w:val="003542E4"/>
    <w:rsid w:val="0036176C"/>
    <w:rsid w:val="00362729"/>
    <w:rsid w:val="003667F5"/>
    <w:rsid w:val="003668EF"/>
    <w:rsid w:val="00367851"/>
    <w:rsid w:val="003714BB"/>
    <w:rsid w:val="00372971"/>
    <w:rsid w:val="0037616A"/>
    <w:rsid w:val="00380527"/>
    <w:rsid w:val="003825BA"/>
    <w:rsid w:val="00385449"/>
    <w:rsid w:val="00390062"/>
    <w:rsid w:val="0039033F"/>
    <w:rsid w:val="003A048C"/>
    <w:rsid w:val="003A411C"/>
    <w:rsid w:val="003A4F1F"/>
    <w:rsid w:val="003A7509"/>
    <w:rsid w:val="003B542D"/>
    <w:rsid w:val="003B789C"/>
    <w:rsid w:val="003C29A3"/>
    <w:rsid w:val="003C3EE8"/>
    <w:rsid w:val="003D1127"/>
    <w:rsid w:val="003E2E90"/>
    <w:rsid w:val="003E363C"/>
    <w:rsid w:val="003F0D10"/>
    <w:rsid w:val="003F2464"/>
    <w:rsid w:val="003F3FF0"/>
    <w:rsid w:val="003F54D7"/>
    <w:rsid w:val="003F6E9A"/>
    <w:rsid w:val="004000A2"/>
    <w:rsid w:val="00400873"/>
    <w:rsid w:val="0040092A"/>
    <w:rsid w:val="00400B2E"/>
    <w:rsid w:val="00405D6F"/>
    <w:rsid w:val="00406415"/>
    <w:rsid w:val="00406F18"/>
    <w:rsid w:val="00410736"/>
    <w:rsid w:val="0041362A"/>
    <w:rsid w:val="0041756A"/>
    <w:rsid w:val="004209B4"/>
    <w:rsid w:val="00431E2D"/>
    <w:rsid w:val="00433E0A"/>
    <w:rsid w:val="004340D8"/>
    <w:rsid w:val="00434F75"/>
    <w:rsid w:val="00436FD8"/>
    <w:rsid w:val="00441BE3"/>
    <w:rsid w:val="004420F0"/>
    <w:rsid w:val="00450F0E"/>
    <w:rsid w:val="00451D26"/>
    <w:rsid w:val="00454204"/>
    <w:rsid w:val="00454D51"/>
    <w:rsid w:val="00455B46"/>
    <w:rsid w:val="0046010D"/>
    <w:rsid w:val="004637B7"/>
    <w:rsid w:val="00464627"/>
    <w:rsid w:val="00470740"/>
    <w:rsid w:val="00470933"/>
    <w:rsid w:val="00473DFC"/>
    <w:rsid w:val="00477576"/>
    <w:rsid w:val="004841BD"/>
    <w:rsid w:val="00484C34"/>
    <w:rsid w:val="00485E29"/>
    <w:rsid w:val="0048684F"/>
    <w:rsid w:val="00487D24"/>
    <w:rsid w:val="00490214"/>
    <w:rsid w:val="00493C54"/>
    <w:rsid w:val="004947EE"/>
    <w:rsid w:val="00494CCB"/>
    <w:rsid w:val="0049518B"/>
    <w:rsid w:val="004977B6"/>
    <w:rsid w:val="004A1AC4"/>
    <w:rsid w:val="004A33F4"/>
    <w:rsid w:val="004C29CD"/>
    <w:rsid w:val="004C7326"/>
    <w:rsid w:val="004C77BE"/>
    <w:rsid w:val="004D0E07"/>
    <w:rsid w:val="004D164D"/>
    <w:rsid w:val="004D5980"/>
    <w:rsid w:val="004D6107"/>
    <w:rsid w:val="004E3A9C"/>
    <w:rsid w:val="004F5184"/>
    <w:rsid w:val="004F70C2"/>
    <w:rsid w:val="00500E97"/>
    <w:rsid w:val="00506D19"/>
    <w:rsid w:val="00507522"/>
    <w:rsid w:val="0051307F"/>
    <w:rsid w:val="005160F4"/>
    <w:rsid w:val="00517EBB"/>
    <w:rsid w:val="00520505"/>
    <w:rsid w:val="005264B9"/>
    <w:rsid w:val="0054053A"/>
    <w:rsid w:val="00541F36"/>
    <w:rsid w:val="00543110"/>
    <w:rsid w:val="00543EDA"/>
    <w:rsid w:val="0054405C"/>
    <w:rsid w:val="00545372"/>
    <w:rsid w:val="005476F5"/>
    <w:rsid w:val="00552019"/>
    <w:rsid w:val="0055281E"/>
    <w:rsid w:val="005537F0"/>
    <w:rsid w:val="005560AF"/>
    <w:rsid w:val="0055657C"/>
    <w:rsid w:val="00561D85"/>
    <w:rsid w:val="00580B53"/>
    <w:rsid w:val="00593186"/>
    <w:rsid w:val="00595E39"/>
    <w:rsid w:val="005968D2"/>
    <w:rsid w:val="005B0CF6"/>
    <w:rsid w:val="005B14C3"/>
    <w:rsid w:val="005B20BF"/>
    <w:rsid w:val="005B2A46"/>
    <w:rsid w:val="005B3B42"/>
    <w:rsid w:val="005B6F83"/>
    <w:rsid w:val="005B74B7"/>
    <w:rsid w:val="005C0BAA"/>
    <w:rsid w:val="005C31C1"/>
    <w:rsid w:val="005C4505"/>
    <w:rsid w:val="005D0C36"/>
    <w:rsid w:val="005D4DD1"/>
    <w:rsid w:val="005D6A0A"/>
    <w:rsid w:val="005F07F3"/>
    <w:rsid w:val="005F426A"/>
    <w:rsid w:val="005F4771"/>
    <w:rsid w:val="00603DAC"/>
    <w:rsid w:val="00605097"/>
    <w:rsid w:val="006102DF"/>
    <w:rsid w:val="00620AD0"/>
    <w:rsid w:val="0062368A"/>
    <w:rsid w:val="006245B8"/>
    <w:rsid w:val="00626F38"/>
    <w:rsid w:val="0063148D"/>
    <w:rsid w:val="00633B45"/>
    <w:rsid w:val="00634775"/>
    <w:rsid w:val="00634992"/>
    <w:rsid w:val="00636CB1"/>
    <w:rsid w:val="006449CC"/>
    <w:rsid w:val="006473F3"/>
    <w:rsid w:val="00647DEE"/>
    <w:rsid w:val="00651CF7"/>
    <w:rsid w:val="006651B8"/>
    <w:rsid w:val="00666EE3"/>
    <w:rsid w:val="006729A0"/>
    <w:rsid w:val="00674A28"/>
    <w:rsid w:val="006805E0"/>
    <w:rsid w:val="00683E96"/>
    <w:rsid w:val="00687458"/>
    <w:rsid w:val="00697C8E"/>
    <w:rsid w:val="006A2D0E"/>
    <w:rsid w:val="006A38D1"/>
    <w:rsid w:val="006B0091"/>
    <w:rsid w:val="006B0299"/>
    <w:rsid w:val="006B03E4"/>
    <w:rsid w:val="006B04CB"/>
    <w:rsid w:val="006B0858"/>
    <w:rsid w:val="006B3434"/>
    <w:rsid w:val="006B6D3E"/>
    <w:rsid w:val="006B6D41"/>
    <w:rsid w:val="006C2B62"/>
    <w:rsid w:val="006E1215"/>
    <w:rsid w:val="006E1B26"/>
    <w:rsid w:val="006F24C1"/>
    <w:rsid w:val="006F42EB"/>
    <w:rsid w:val="00705845"/>
    <w:rsid w:val="0071058B"/>
    <w:rsid w:val="007111B7"/>
    <w:rsid w:val="00715FD8"/>
    <w:rsid w:val="00717835"/>
    <w:rsid w:val="0072079E"/>
    <w:rsid w:val="00724201"/>
    <w:rsid w:val="00725D4C"/>
    <w:rsid w:val="007332A9"/>
    <w:rsid w:val="007374B3"/>
    <w:rsid w:val="007505EC"/>
    <w:rsid w:val="00755714"/>
    <w:rsid w:val="00755A68"/>
    <w:rsid w:val="00756995"/>
    <w:rsid w:val="0076225C"/>
    <w:rsid w:val="00770BF3"/>
    <w:rsid w:val="00776AC0"/>
    <w:rsid w:val="00777644"/>
    <w:rsid w:val="00780C98"/>
    <w:rsid w:val="0078282C"/>
    <w:rsid w:val="0078521B"/>
    <w:rsid w:val="00790697"/>
    <w:rsid w:val="007909F0"/>
    <w:rsid w:val="00790CA9"/>
    <w:rsid w:val="00790E9C"/>
    <w:rsid w:val="007A1937"/>
    <w:rsid w:val="007A29DA"/>
    <w:rsid w:val="007A3DB9"/>
    <w:rsid w:val="007B2DA2"/>
    <w:rsid w:val="007B5869"/>
    <w:rsid w:val="007C114C"/>
    <w:rsid w:val="007C40F2"/>
    <w:rsid w:val="007C6AFA"/>
    <w:rsid w:val="007D2452"/>
    <w:rsid w:val="007D3F7C"/>
    <w:rsid w:val="007D40FA"/>
    <w:rsid w:val="007D57CB"/>
    <w:rsid w:val="007D5E6A"/>
    <w:rsid w:val="007E14D2"/>
    <w:rsid w:val="007F38FD"/>
    <w:rsid w:val="007F68FB"/>
    <w:rsid w:val="0080404B"/>
    <w:rsid w:val="0081035B"/>
    <w:rsid w:val="008114E0"/>
    <w:rsid w:val="00814442"/>
    <w:rsid w:val="008161D8"/>
    <w:rsid w:val="00820237"/>
    <w:rsid w:val="008249F6"/>
    <w:rsid w:val="00824A67"/>
    <w:rsid w:val="0082504F"/>
    <w:rsid w:val="0082575A"/>
    <w:rsid w:val="00827442"/>
    <w:rsid w:val="008321DF"/>
    <w:rsid w:val="00836047"/>
    <w:rsid w:val="008442B2"/>
    <w:rsid w:val="00845848"/>
    <w:rsid w:val="00846D14"/>
    <w:rsid w:val="00846DC5"/>
    <w:rsid w:val="00862C13"/>
    <w:rsid w:val="0086475B"/>
    <w:rsid w:val="0087134E"/>
    <w:rsid w:val="00872657"/>
    <w:rsid w:val="00873FE5"/>
    <w:rsid w:val="00887EAC"/>
    <w:rsid w:val="00895245"/>
    <w:rsid w:val="008A1DC0"/>
    <w:rsid w:val="008A3BB6"/>
    <w:rsid w:val="008A7920"/>
    <w:rsid w:val="008B0F5A"/>
    <w:rsid w:val="008B19F1"/>
    <w:rsid w:val="008B4BF7"/>
    <w:rsid w:val="008B6667"/>
    <w:rsid w:val="008C0729"/>
    <w:rsid w:val="008C11D1"/>
    <w:rsid w:val="008C1C58"/>
    <w:rsid w:val="008C39E5"/>
    <w:rsid w:val="008C4758"/>
    <w:rsid w:val="008C500A"/>
    <w:rsid w:val="008C7F8B"/>
    <w:rsid w:val="008D42E6"/>
    <w:rsid w:val="008E0634"/>
    <w:rsid w:val="008E1895"/>
    <w:rsid w:val="008E3E42"/>
    <w:rsid w:val="008E4454"/>
    <w:rsid w:val="008E4845"/>
    <w:rsid w:val="008E61EF"/>
    <w:rsid w:val="008E6817"/>
    <w:rsid w:val="008F09BC"/>
    <w:rsid w:val="008F5912"/>
    <w:rsid w:val="008F7AEA"/>
    <w:rsid w:val="00904B78"/>
    <w:rsid w:val="009051BD"/>
    <w:rsid w:val="00906277"/>
    <w:rsid w:val="00911F77"/>
    <w:rsid w:val="00914F18"/>
    <w:rsid w:val="009234D2"/>
    <w:rsid w:val="00923717"/>
    <w:rsid w:val="009247CB"/>
    <w:rsid w:val="009270C4"/>
    <w:rsid w:val="00927FAD"/>
    <w:rsid w:val="0093216C"/>
    <w:rsid w:val="00934F0B"/>
    <w:rsid w:val="00936614"/>
    <w:rsid w:val="009446DA"/>
    <w:rsid w:val="009522A6"/>
    <w:rsid w:val="0096436B"/>
    <w:rsid w:val="00965853"/>
    <w:rsid w:val="00970BBB"/>
    <w:rsid w:val="00973372"/>
    <w:rsid w:val="009759D5"/>
    <w:rsid w:val="00982D53"/>
    <w:rsid w:val="0098444B"/>
    <w:rsid w:val="0098648D"/>
    <w:rsid w:val="009924F6"/>
    <w:rsid w:val="009936AD"/>
    <w:rsid w:val="00996B84"/>
    <w:rsid w:val="009A02B3"/>
    <w:rsid w:val="009A16EA"/>
    <w:rsid w:val="009A3891"/>
    <w:rsid w:val="009A399E"/>
    <w:rsid w:val="009A6C0A"/>
    <w:rsid w:val="009B120D"/>
    <w:rsid w:val="009B48B7"/>
    <w:rsid w:val="009B5940"/>
    <w:rsid w:val="009B5AAF"/>
    <w:rsid w:val="009C29DE"/>
    <w:rsid w:val="009C3901"/>
    <w:rsid w:val="009C4424"/>
    <w:rsid w:val="009C6663"/>
    <w:rsid w:val="009C6773"/>
    <w:rsid w:val="009D1ABD"/>
    <w:rsid w:val="009D452A"/>
    <w:rsid w:val="009D5195"/>
    <w:rsid w:val="009D7C21"/>
    <w:rsid w:val="009F67E6"/>
    <w:rsid w:val="009F6B6E"/>
    <w:rsid w:val="009F7DF1"/>
    <w:rsid w:val="00A1018F"/>
    <w:rsid w:val="00A10E9E"/>
    <w:rsid w:val="00A12CCF"/>
    <w:rsid w:val="00A13FFE"/>
    <w:rsid w:val="00A14602"/>
    <w:rsid w:val="00A15247"/>
    <w:rsid w:val="00A325C7"/>
    <w:rsid w:val="00A42730"/>
    <w:rsid w:val="00A443F0"/>
    <w:rsid w:val="00A46CE9"/>
    <w:rsid w:val="00A51B5F"/>
    <w:rsid w:val="00A56007"/>
    <w:rsid w:val="00A56D7F"/>
    <w:rsid w:val="00A61C7F"/>
    <w:rsid w:val="00A64153"/>
    <w:rsid w:val="00A66665"/>
    <w:rsid w:val="00A73024"/>
    <w:rsid w:val="00A73C6C"/>
    <w:rsid w:val="00A74845"/>
    <w:rsid w:val="00A778D1"/>
    <w:rsid w:val="00A81401"/>
    <w:rsid w:val="00A84F7C"/>
    <w:rsid w:val="00A86053"/>
    <w:rsid w:val="00A90A8A"/>
    <w:rsid w:val="00A94691"/>
    <w:rsid w:val="00A9556D"/>
    <w:rsid w:val="00A97497"/>
    <w:rsid w:val="00AA22CF"/>
    <w:rsid w:val="00AA3EAB"/>
    <w:rsid w:val="00AB3B32"/>
    <w:rsid w:val="00AB68D3"/>
    <w:rsid w:val="00AC0A5C"/>
    <w:rsid w:val="00AC15E1"/>
    <w:rsid w:val="00AC679C"/>
    <w:rsid w:val="00AC7526"/>
    <w:rsid w:val="00AC7AC3"/>
    <w:rsid w:val="00AD594B"/>
    <w:rsid w:val="00AD59B5"/>
    <w:rsid w:val="00AD654A"/>
    <w:rsid w:val="00AD6E9A"/>
    <w:rsid w:val="00AE20DD"/>
    <w:rsid w:val="00AE745B"/>
    <w:rsid w:val="00AF2DA1"/>
    <w:rsid w:val="00AF6FF7"/>
    <w:rsid w:val="00B05397"/>
    <w:rsid w:val="00B06D2E"/>
    <w:rsid w:val="00B07F17"/>
    <w:rsid w:val="00B1083E"/>
    <w:rsid w:val="00B11FC8"/>
    <w:rsid w:val="00B1797A"/>
    <w:rsid w:val="00B21C88"/>
    <w:rsid w:val="00B24D0E"/>
    <w:rsid w:val="00B32A79"/>
    <w:rsid w:val="00B32F7F"/>
    <w:rsid w:val="00B34325"/>
    <w:rsid w:val="00B36A54"/>
    <w:rsid w:val="00B42EB0"/>
    <w:rsid w:val="00B45E69"/>
    <w:rsid w:val="00B47490"/>
    <w:rsid w:val="00B5657A"/>
    <w:rsid w:val="00B56E51"/>
    <w:rsid w:val="00B64ED5"/>
    <w:rsid w:val="00B726E6"/>
    <w:rsid w:val="00B72A97"/>
    <w:rsid w:val="00B739E8"/>
    <w:rsid w:val="00B74E4C"/>
    <w:rsid w:val="00B83447"/>
    <w:rsid w:val="00B84826"/>
    <w:rsid w:val="00B92D3A"/>
    <w:rsid w:val="00B92EC2"/>
    <w:rsid w:val="00BA7512"/>
    <w:rsid w:val="00BB4194"/>
    <w:rsid w:val="00BB5946"/>
    <w:rsid w:val="00BB7729"/>
    <w:rsid w:val="00BC3BB3"/>
    <w:rsid w:val="00BC4D5E"/>
    <w:rsid w:val="00BE18B1"/>
    <w:rsid w:val="00BE2B23"/>
    <w:rsid w:val="00BF7EA4"/>
    <w:rsid w:val="00C014E3"/>
    <w:rsid w:val="00C054E1"/>
    <w:rsid w:val="00C15072"/>
    <w:rsid w:val="00C15A65"/>
    <w:rsid w:val="00C1734B"/>
    <w:rsid w:val="00C17D2B"/>
    <w:rsid w:val="00C20514"/>
    <w:rsid w:val="00C22570"/>
    <w:rsid w:val="00C22EC6"/>
    <w:rsid w:val="00C2482E"/>
    <w:rsid w:val="00C25AE3"/>
    <w:rsid w:val="00C26B45"/>
    <w:rsid w:val="00C27C49"/>
    <w:rsid w:val="00C341FB"/>
    <w:rsid w:val="00C34658"/>
    <w:rsid w:val="00C35C75"/>
    <w:rsid w:val="00C41A00"/>
    <w:rsid w:val="00C43F56"/>
    <w:rsid w:val="00C47137"/>
    <w:rsid w:val="00C505EB"/>
    <w:rsid w:val="00C528E7"/>
    <w:rsid w:val="00C574D4"/>
    <w:rsid w:val="00C6575F"/>
    <w:rsid w:val="00C71296"/>
    <w:rsid w:val="00C71E30"/>
    <w:rsid w:val="00C82D7E"/>
    <w:rsid w:val="00C835A1"/>
    <w:rsid w:val="00C84A6E"/>
    <w:rsid w:val="00C85D60"/>
    <w:rsid w:val="00C93D8A"/>
    <w:rsid w:val="00C93E58"/>
    <w:rsid w:val="00C9460D"/>
    <w:rsid w:val="00CA36D6"/>
    <w:rsid w:val="00CA3FD6"/>
    <w:rsid w:val="00CB172A"/>
    <w:rsid w:val="00CB26C9"/>
    <w:rsid w:val="00CB68A0"/>
    <w:rsid w:val="00CB6FC9"/>
    <w:rsid w:val="00CC3AE0"/>
    <w:rsid w:val="00CC5817"/>
    <w:rsid w:val="00CC5CDC"/>
    <w:rsid w:val="00CD212A"/>
    <w:rsid w:val="00CD313E"/>
    <w:rsid w:val="00CD39D8"/>
    <w:rsid w:val="00CE045B"/>
    <w:rsid w:val="00CE468E"/>
    <w:rsid w:val="00CE707F"/>
    <w:rsid w:val="00CF74EF"/>
    <w:rsid w:val="00D02300"/>
    <w:rsid w:val="00D02952"/>
    <w:rsid w:val="00D10D82"/>
    <w:rsid w:val="00D1346F"/>
    <w:rsid w:val="00D134DF"/>
    <w:rsid w:val="00D13E03"/>
    <w:rsid w:val="00D24800"/>
    <w:rsid w:val="00D40633"/>
    <w:rsid w:val="00D45AEF"/>
    <w:rsid w:val="00D45B33"/>
    <w:rsid w:val="00D54B19"/>
    <w:rsid w:val="00D56887"/>
    <w:rsid w:val="00D56DB7"/>
    <w:rsid w:val="00D57EEC"/>
    <w:rsid w:val="00D61734"/>
    <w:rsid w:val="00D74622"/>
    <w:rsid w:val="00D80A61"/>
    <w:rsid w:val="00D83351"/>
    <w:rsid w:val="00D83946"/>
    <w:rsid w:val="00D84827"/>
    <w:rsid w:val="00D86870"/>
    <w:rsid w:val="00D86CE1"/>
    <w:rsid w:val="00D879A4"/>
    <w:rsid w:val="00D87D3B"/>
    <w:rsid w:val="00D91903"/>
    <w:rsid w:val="00D954FC"/>
    <w:rsid w:val="00DA7002"/>
    <w:rsid w:val="00DC0D04"/>
    <w:rsid w:val="00DC408F"/>
    <w:rsid w:val="00DC60FC"/>
    <w:rsid w:val="00DC6DA9"/>
    <w:rsid w:val="00DD19AD"/>
    <w:rsid w:val="00DD1A00"/>
    <w:rsid w:val="00DD276F"/>
    <w:rsid w:val="00DD5B7E"/>
    <w:rsid w:val="00DD7C6F"/>
    <w:rsid w:val="00DE202B"/>
    <w:rsid w:val="00DF288B"/>
    <w:rsid w:val="00DF4A78"/>
    <w:rsid w:val="00E02462"/>
    <w:rsid w:val="00E06FB9"/>
    <w:rsid w:val="00E1004A"/>
    <w:rsid w:val="00E1261E"/>
    <w:rsid w:val="00E155F9"/>
    <w:rsid w:val="00E23DCF"/>
    <w:rsid w:val="00E26727"/>
    <w:rsid w:val="00E44D8B"/>
    <w:rsid w:val="00E458CB"/>
    <w:rsid w:val="00E561D7"/>
    <w:rsid w:val="00E56D49"/>
    <w:rsid w:val="00E6014E"/>
    <w:rsid w:val="00E60825"/>
    <w:rsid w:val="00E6628F"/>
    <w:rsid w:val="00E770C3"/>
    <w:rsid w:val="00E83C00"/>
    <w:rsid w:val="00E84BFC"/>
    <w:rsid w:val="00E866C8"/>
    <w:rsid w:val="00E95F71"/>
    <w:rsid w:val="00E97956"/>
    <w:rsid w:val="00EB32DB"/>
    <w:rsid w:val="00EB3EC1"/>
    <w:rsid w:val="00EB4ADA"/>
    <w:rsid w:val="00EC794C"/>
    <w:rsid w:val="00ED27AB"/>
    <w:rsid w:val="00EF04DC"/>
    <w:rsid w:val="00EF597B"/>
    <w:rsid w:val="00EF6F2B"/>
    <w:rsid w:val="00EF772B"/>
    <w:rsid w:val="00F04556"/>
    <w:rsid w:val="00F0648C"/>
    <w:rsid w:val="00F102D9"/>
    <w:rsid w:val="00F107E4"/>
    <w:rsid w:val="00F14B54"/>
    <w:rsid w:val="00F30E7D"/>
    <w:rsid w:val="00F313E8"/>
    <w:rsid w:val="00F31866"/>
    <w:rsid w:val="00F377E1"/>
    <w:rsid w:val="00F4108B"/>
    <w:rsid w:val="00F41B70"/>
    <w:rsid w:val="00F43940"/>
    <w:rsid w:val="00F45529"/>
    <w:rsid w:val="00F46D08"/>
    <w:rsid w:val="00F5113A"/>
    <w:rsid w:val="00F53365"/>
    <w:rsid w:val="00F535B4"/>
    <w:rsid w:val="00F537F7"/>
    <w:rsid w:val="00F555F8"/>
    <w:rsid w:val="00F5761D"/>
    <w:rsid w:val="00F643F2"/>
    <w:rsid w:val="00F673BB"/>
    <w:rsid w:val="00F67483"/>
    <w:rsid w:val="00F6759A"/>
    <w:rsid w:val="00F703BD"/>
    <w:rsid w:val="00F70627"/>
    <w:rsid w:val="00F71C43"/>
    <w:rsid w:val="00F752CD"/>
    <w:rsid w:val="00F80DC2"/>
    <w:rsid w:val="00F822C0"/>
    <w:rsid w:val="00F822E7"/>
    <w:rsid w:val="00F84017"/>
    <w:rsid w:val="00F86A23"/>
    <w:rsid w:val="00F86E60"/>
    <w:rsid w:val="00F87028"/>
    <w:rsid w:val="00F91E08"/>
    <w:rsid w:val="00F93FE8"/>
    <w:rsid w:val="00FA01FD"/>
    <w:rsid w:val="00FA369A"/>
    <w:rsid w:val="00FB1791"/>
    <w:rsid w:val="00FB24B5"/>
    <w:rsid w:val="00FB4074"/>
    <w:rsid w:val="00FC2954"/>
    <w:rsid w:val="00FC4CC1"/>
    <w:rsid w:val="00FC519D"/>
    <w:rsid w:val="00FC6DF7"/>
    <w:rsid w:val="00FE5769"/>
    <w:rsid w:val="00FF06B0"/>
    <w:rsid w:val="00FF18C1"/>
    <w:rsid w:val="00FF1E13"/>
    <w:rsid w:val="00FF3D58"/>
    <w:rsid w:val="00FF659D"/>
    <w:rsid w:val="00FF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A745C6"/>
  <w15:docId w15:val="{394E4E26-7E51-4526-95A1-AB26D19E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26"/>
  </w:style>
  <w:style w:type="paragraph" w:styleId="Footer">
    <w:name w:val="footer"/>
    <w:basedOn w:val="Normal"/>
    <w:link w:val="FooterChar"/>
    <w:uiPriority w:val="99"/>
    <w:unhideWhenUsed/>
    <w:rsid w:val="00002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26"/>
  </w:style>
  <w:style w:type="paragraph" w:styleId="BalloonText">
    <w:name w:val="Balloon Text"/>
    <w:basedOn w:val="Normal"/>
    <w:link w:val="BalloonTextChar"/>
    <w:uiPriority w:val="99"/>
    <w:semiHidden/>
    <w:unhideWhenUsed/>
    <w:rsid w:val="00552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019"/>
    <w:rPr>
      <w:rFonts w:ascii="Tahoma" w:hAnsi="Tahoma" w:cs="Tahoma"/>
      <w:sz w:val="16"/>
      <w:szCs w:val="16"/>
    </w:rPr>
  </w:style>
  <w:style w:type="paragraph" w:styleId="NormalWeb">
    <w:name w:val="Normal (Web)"/>
    <w:basedOn w:val="Normal"/>
    <w:uiPriority w:val="99"/>
    <w:semiHidden/>
    <w:unhideWhenUsed/>
    <w:rsid w:val="00F30E7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D5980"/>
    <w:pPr>
      <w:ind w:left="720"/>
      <w:contextualSpacing/>
    </w:pPr>
  </w:style>
  <w:style w:type="paragraph" w:styleId="FootnoteText">
    <w:name w:val="footnote text"/>
    <w:basedOn w:val="Normal"/>
    <w:link w:val="FootnoteTextChar"/>
    <w:uiPriority w:val="99"/>
    <w:semiHidden/>
    <w:unhideWhenUsed/>
    <w:rsid w:val="00F14B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4B54"/>
    <w:rPr>
      <w:sz w:val="20"/>
      <w:szCs w:val="20"/>
    </w:rPr>
  </w:style>
  <w:style w:type="character" w:styleId="FootnoteReference">
    <w:name w:val="footnote reference"/>
    <w:basedOn w:val="DefaultParagraphFont"/>
    <w:uiPriority w:val="99"/>
    <w:semiHidden/>
    <w:unhideWhenUsed/>
    <w:rsid w:val="00F14B54"/>
    <w:rPr>
      <w:vertAlign w:val="superscript"/>
    </w:rPr>
  </w:style>
  <w:style w:type="character" w:styleId="Hyperlink">
    <w:name w:val="Hyperlink"/>
    <w:uiPriority w:val="99"/>
    <w:unhideWhenUsed/>
    <w:rsid w:val="00CB68A0"/>
    <w:rPr>
      <w:color w:val="0000FF"/>
      <w:u w:val="single"/>
    </w:rPr>
  </w:style>
  <w:style w:type="character" w:customStyle="1" w:styleId="st1">
    <w:name w:val="st1"/>
    <w:basedOn w:val="DefaultParagraphFont"/>
    <w:rsid w:val="00F46D08"/>
  </w:style>
  <w:style w:type="character" w:styleId="CommentReference">
    <w:name w:val="annotation reference"/>
    <w:basedOn w:val="DefaultParagraphFont"/>
    <w:uiPriority w:val="99"/>
    <w:semiHidden/>
    <w:unhideWhenUsed/>
    <w:rsid w:val="005D0C36"/>
    <w:rPr>
      <w:sz w:val="16"/>
      <w:szCs w:val="16"/>
    </w:rPr>
  </w:style>
  <w:style w:type="paragraph" w:styleId="CommentText">
    <w:name w:val="annotation text"/>
    <w:basedOn w:val="Normal"/>
    <w:link w:val="CommentTextChar"/>
    <w:uiPriority w:val="99"/>
    <w:semiHidden/>
    <w:unhideWhenUsed/>
    <w:rsid w:val="005D0C36"/>
    <w:pPr>
      <w:spacing w:line="240" w:lineRule="auto"/>
    </w:pPr>
    <w:rPr>
      <w:sz w:val="20"/>
      <w:szCs w:val="20"/>
    </w:rPr>
  </w:style>
  <w:style w:type="character" w:customStyle="1" w:styleId="CommentTextChar">
    <w:name w:val="Comment Text Char"/>
    <w:basedOn w:val="DefaultParagraphFont"/>
    <w:link w:val="CommentText"/>
    <w:uiPriority w:val="99"/>
    <w:semiHidden/>
    <w:rsid w:val="005D0C36"/>
    <w:rPr>
      <w:sz w:val="20"/>
      <w:szCs w:val="20"/>
    </w:rPr>
  </w:style>
  <w:style w:type="paragraph" w:styleId="CommentSubject">
    <w:name w:val="annotation subject"/>
    <w:basedOn w:val="CommentText"/>
    <w:next w:val="CommentText"/>
    <w:link w:val="CommentSubjectChar"/>
    <w:uiPriority w:val="99"/>
    <w:semiHidden/>
    <w:unhideWhenUsed/>
    <w:rsid w:val="005D0C36"/>
    <w:rPr>
      <w:b/>
      <w:bCs/>
    </w:rPr>
  </w:style>
  <w:style w:type="character" w:customStyle="1" w:styleId="CommentSubjectChar">
    <w:name w:val="Comment Subject Char"/>
    <w:basedOn w:val="CommentTextChar"/>
    <w:link w:val="CommentSubject"/>
    <w:uiPriority w:val="99"/>
    <w:semiHidden/>
    <w:rsid w:val="005D0C36"/>
    <w:rPr>
      <w:b/>
      <w:bCs/>
      <w:sz w:val="20"/>
      <w:szCs w:val="20"/>
    </w:rPr>
  </w:style>
  <w:style w:type="paragraph" w:customStyle="1" w:styleId="Default">
    <w:name w:val="Default"/>
    <w:rsid w:val="004841B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B2A46"/>
    <w:rPr>
      <w:color w:val="800080" w:themeColor="followedHyperlink"/>
      <w:u w:val="single"/>
    </w:rPr>
  </w:style>
  <w:style w:type="paragraph" w:styleId="Revision">
    <w:name w:val="Revision"/>
    <w:hidden/>
    <w:uiPriority w:val="99"/>
    <w:semiHidden/>
    <w:rsid w:val="009F7DF1"/>
    <w:pPr>
      <w:spacing w:after="0" w:line="240" w:lineRule="auto"/>
    </w:pPr>
  </w:style>
  <w:style w:type="paragraph" w:customStyle="1" w:styleId="xmsonormal">
    <w:name w:val="x_msonormal"/>
    <w:basedOn w:val="Normal"/>
    <w:uiPriority w:val="99"/>
    <w:rsid w:val="001072E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201879">
      <w:bodyDiv w:val="1"/>
      <w:marLeft w:val="0"/>
      <w:marRight w:val="0"/>
      <w:marTop w:val="0"/>
      <w:marBottom w:val="0"/>
      <w:divBdr>
        <w:top w:val="none" w:sz="0" w:space="0" w:color="auto"/>
        <w:left w:val="none" w:sz="0" w:space="0" w:color="auto"/>
        <w:bottom w:val="none" w:sz="0" w:space="0" w:color="auto"/>
        <w:right w:val="none" w:sz="0" w:space="0" w:color="auto"/>
      </w:divBdr>
    </w:div>
    <w:div w:id="19863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C0893-F076-4723-A39C-F3C31AB1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826</Words>
  <Characters>4629</Characters>
  <Application>Microsoft Office Word</Application>
  <DocSecurity>0</DocSecurity>
  <PresentationFormat/>
  <Lines>74</Lines>
  <Paragraphs>22</Paragraphs>
  <ScaleCrop>false</ScaleCrop>
  <HeadingPairs>
    <vt:vector size="2" baseType="variant">
      <vt:variant>
        <vt:lpstr>Title</vt:lpstr>
      </vt:variant>
      <vt:variant>
        <vt:i4>1</vt:i4>
      </vt:variant>
    </vt:vector>
  </HeadingPairs>
  <TitlesOfParts>
    <vt:vector size="1" baseType="lpstr">
      <vt:lpstr>Updated Informative Digest and Final Statement of Reasons FSOR Pressure Vessel 020821 (00099917).DOCX</vt:lpstr>
    </vt:vector>
  </TitlesOfParts>
  <Company>Department of Industrial Relations</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Informative Digest and Final Statement of Reasons FSOR Pressure Vessel 020821 (00099917).DOCX</dc:title>
  <dc:subject>00099917.DOCX</dc:subject>
  <dc:creator>DOSH Legal</dc:creator>
  <cp:lastModifiedBy>David, Mary Ann@DIR</cp:lastModifiedBy>
  <cp:revision>14</cp:revision>
  <cp:lastPrinted>2016-08-06T00:15:00Z</cp:lastPrinted>
  <dcterms:created xsi:type="dcterms:W3CDTF">2021-02-08T21:05:00Z</dcterms:created>
  <dcterms:modified xsi:type="dcterms:W3CDTF">2021-02-09T04:45:00Z</dcterms:modified>
</cp:coreProperties>
</file>