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9D749" w14:textId="0CB3E5D2" w:rsidR="00224D7F" w:rsidRPr="00C11793" w:rsidRDefault="00224D7F" w:rsidP="004400D1">
      <w:pPr>
        <w:spacing w:after="0" w:line="240" w:lineRule="auto"/>
        <w:rPr>
          <w:rFonts w:ascii="Verdana" w:hAnsi="Verdana" w:cstheme="minorHAnsi"/>
          <w:color w:val="FFFFFF" w:themeColor="background1"/>
          <w:sz w:val="2"/>
          <w:szCs w:val="2"/>
        </w:rPr>
      </w:pPr>
      <w:bookmarkStart w:id="0" w:name="_GoBack"/>
      <w:bookmarkEnd w:id="0"/>
      <w:r w:rsidRPr="00C11793">
        <w:rPr>
          <w:rFonts w:ascii="Verdana" w:hAnsi="Verdana" w:cstheme="minorHAnsi"/>
          <w:color w:val="FFFFFF" w:themeColor="background1"/>
          <w:sz w:val="2"/>
          <w:szCs w:val="2"/>
        </w:rPr>
        <w:t>This document contains additions</w:t>
      </w:r>
      <w:r w:rsidR="00021451" w:rsidRPr="00C11793">
        <w:rPr>
          <w:rFonts w:ascii="Verdana" w:hAnsi="Verdana" w:cstheme="minorHAnsi"/>
          <w:color w:val="FFFFFF" w:themeColor="background1"/>
          <w:sz w:val="2"/>
          <w:szCs w:val="2"/>
        </w:rPr>
        <w:t xml:space="preserve"> (indicated by underline)</w:t>
      </w:r>
      <w:r w:rsidRPr="00C11793">
        <w:rPr>
          <w:rFonts w:ascii="Verdana" w:hAnsi="Verdana" w:cstheme="minorHAnsi"/>
          <w:color w:val="FFFFFF" w:themeColor="background1"/>
          <w:sz w:val="2"/>
          <w:szCs w:val="2"/>
        </w:rPr>
        <w:t xml:space="preserve"> and deletions</w:t>
      </w:r>
      <w:r w:rsidR="00021451" w:rsidRPr="00C11793">
        <w:rPr>
          <w:rFonts w:ascii="Verdana" w:hAnsi="Verdana" w:cstheme="minorHAnsi"/>
          <w:color w:val="FFFFFF" w:themeColor="background1"/>
          <w:sz w:val="2"/>
          <w:szCs w:val="2"/>
        </w:rPr>
        <w:t xml:space="preserve"> (indicated by strikethrough)</w:t>
      </w:r>
      <w:r w:rsidRPr="00C11793">
        <w:rPr>
          <w:rFonts w:ascii="Verdana" w:hAnsi="Verdana" w:cstheme="minorHAnsi"/>
          <w:color w:val="FFFFFF" w:themeColor="background1"/>
          <w:sz w:val="2"/>
          <w:szCs w:val="2"/>
        </w:rPr>
        <w:t xml:space="preserve"> </w:t>
      </w:r>
      <w:r w:rsidR="00021451" w:rsidRPr="00C11793">
        <w:rPr>
          <w:rFonts w:ascii="Verdana" w:hAnsi="Verdana" w:cstheme="minorHAnsi"/>
          <w:color w:val="FFFFFF" w:themeColor="background1"/>
          <w:sz w:val="2"/>
          <w:szCs w:val="2"/>
        </w:rPr>
        <w:t>For further clarification, language has been added where these additions and deletions occur for those with screen readers that do not want have, or want to enable, font attributes</w:t>
      </w:r>
      <w:r w:rsidR="00C11793" w:rsidRPr="00C11793">
        <w:rPr>
          <w:rFonts w:ascii="Verdana" w:hAnsi="Verdana" w:cstheme="minorHAnsi"/>
          <w:color w:val="FFFFFF" w:themeColor="background1"/>
          <w:sz w:val="2"/>
          <w:szCs w:val="2"/>
        </w:rPr>
        <w:t>.</w:t>
      </w:r>
    </w:p>
    <w:p w14:paraId="4C56B402" w14:textId="6AEE8DFB" w:rsidR="00CE48AF" w:rsidRPr="00C11793" w:rsidRDefault="00A87231" w:rsidP="004400D1">
      <w:pPr>
        <w:spacing w:after="0" w:line="240" w:lineRule="auto"/>
        <w:rPr>
          <w:rFonts w:ascii="Verdana" w:hAnsi="Verdana" w:cstheme="minorHAnsi"/>
        </w:rPr>
      </w:pPr>
      <w:r w:rsidRPr="00C11793">
        <w:rPr>
          <w:rFonts w:ascii="Verdana" w:hAnsi="Verdana" w:cstheme="minorHAnsi"/>
        </w:rPr>
        <w:t xml:space="preserve">SB 606 </w:t>
      </w:r>
    </w:p>
    <w:p w14:paraId="47DEC811" w14:textId="091B376F" w:rsidR="0049026D" w:rsidRPr="00C11793" w:rsidRDefault="00A87231" w:rsidP="004400D1">
      <w:pPr>
        <w:spacing w:after="120" w:line="240" w:lineRule="auto"/>
        <w:rPr>
          <w:rFonts w:ascii="Verdana" w:hAnsi="Verdana" w:cstheme="minorHAnsi"/>
        </w:rPr>
      </w:pPr>
      <w:r w:rsidRPr="00C11793">
        <w:rPr>
          <w:rFonts w:ascii="Verdana" w:hAnsi="Verdana" w:cstheme="minorHAnsi"/>
        </w:rPr>
        <w:t>PROPOSED REGULATIONS</w:t>
      </w:r>
    </w:p>
    <w:tbl>
      <w:tblPr>
        <w:tblStyle w:val="TableGrid"/>
        <w:tblW w:w="0" w:type="auto"/>
        <w:tblLook w:val="04A0" w:firstRow="1" w:lastRow="0" w:firstColumn="1" w:lastColumn="0" w:noHBand="0" w:noVBand="1"/>
      </w:tblPr>
      <w:tblGrid>
        <w:gridCol w:w="10790"/>
      </w:tblGrid>
      <w:tr w:rsidR="00DC5830" w:rsidRPr="00C11793" w14:paraId="6490A00E" w14:textId="77777777">
        <w:tc>
          <w:tcPr>
            <w:tcW w:w="10790" w:type="dxa"/>
            <w:shd w:val="clear" w:color="auto" w:fill="F0F1F6"/>
          </w:tcPr>
          <w:p w14:paraId="29C37D08" w14:textId="77777777" w:rsidR="00021451" w:rsidRPr="00C11793" w:rsidRDefault="00CE2AEC" w:rsidP="00021451">
            <w:pPr>
              <w:spacing w:before="240"/>
              <w:rPr>
                <w:rFonts w:ascii="Verdana" w:hAnsi="Verdana" w:cstheme="minorHAnsi"/>
              </w:rPr>
            </w:pPr>
            <w:r w:rsidRPr="00C11793">
              <w:rPr>
                <w:rFonts w:ascii="Verdana" w:hAnsi="Verdana" w:cstheme="minorHAnsi"/>
              </w:rPr>
              <w:t xml:space="preserve">Chapter 3.2. California Occupational Safety and Health Regulations (CAL/OSHA) </w:t>
            </w:r>
            <w:r w:rsidRPr="00C11793">
              <w:rPr>
                <w:rFonts w:ascii="Verdana" w:hAnsi="Verdana" w:cstheme="minorHAnsi"/>
              </w:rPr>
              <w:br/>
              <w:t>Subchapter 1. Regulations of the Director of Industrial Relations</w:t>
            </w:r>
            <w:r w:rsidR="00021451" w:rsidRPr="00C11793">
              <w:rPr>
                <w:rFonts w:ascii="Verdana" w:hAnsi="Verdana" w:cstheme="minorHAnsi"/>
              </w:rPr>
              <w:t xml:space="preserve"> </w:t>
            </w:r>
          </w:p>
          <w:p w14:paraId="3BBD7DBD" w14:textId="78F6A922" w:rsidR="00CE2AEC" w:rsidRPr="00C11793" w:rsidRDefault="00FC7B4F" w:rsidP="00021451">
            <w:pPr>
              <w:spacing w:before="240"/>
              <w:rPr>
                <w:rFonts w:ascii="Verdana" w:hAnsi="Verdana" w:cstheme="minorHAnsi"/>
              </w:rPr>
            </w:pPr>
            <w:r w:rsidRPr="00C11793">
              <w:rPr>
                <w:rFonts w:ascii="Verdana" w:hAnsi="Verdana" w:cstheme="minorHAnsi"/>
              </w:rPr>
              <w:t>Article 3. Citation, Notice, Special Order, Order to Take Special Action, Notice of NO Violations After Investigation: Procedures</w:t>
            </w:r>
          </w:p>
          <w:p w14:paraId="50C9B0CE" w14:textId="762C30A2" w:rsidR="00CE2AEC" w:rsidRPr="00C11793" w:rsidRDefault="00CE2AEC" w:rsidP="00F909CB">
            <w:pPr>
              <w:spacing w:before="240"/>
              <w:rPr>
                <w:rFonts w:ascii="Verdana" w:eastAsia="Times New Roman" w:hAnsi="Verdana" w:cstheme="minorHAnsi"/>
                <w:i/>
                <w:u w:val="single"/>
              </w:rPr>
            </w:pPr>
            <w:r w:rsidRPr="00C11793">
              <w:rPr>
                <w:rFonts w:ascii="Verdana" w:hAnsi="Verdana" w:cstheme="minorHAnsi"/>
                <w:bCs/>
              </w:rPr>
              <w:t>§ 332.4. Posting of Citation, Special Order, Order to Take Special Action, and Notice of No Violation After Investigation.</w:t>
            </w:r>
          </w:p>
        </w:tc>
      </w:tr>
      <w:tr w:rsidR="00CE2AEC" w:rsidRPr="00C11793" w14:paraId="48622448" w14:textId="77777777">
        <w:tc>
          <w:tcPr>
            <w:tcW w:w="10790" w:type="dxa"/>
          </w:tcPr>
          <w:p w14:paraId="53E577FA" w14:textId="6EA078C3" w:rsidR="00EA0E4D" w:rsidRPr="00C11793" w:rsidRDefault="00EA0E4D" w:rsidP="00F909CB">
            <w:pPr>
              <w:spacing w:before="240"/>
              <w:rPr>
                <w:rFonts w:ascii="Verdana" w:eastAsia="Times New Roman" w:hAnsi="Verdana" w:cstheme="minorHAnsi"/>
                <w:iCs/>
              </w:rPr>
            </w:pPr>
            <w:r w:rsidRPr="00C11793">
              <w:rPr>
                <w:rFonts w:ascii="Verdana" w:eastAsia="Times New Roman" w:hAnsi="Verdana" w:cstheme="minorHAnsi"/>
                <w:iCs/>
              </w:rPr>
              <w:t xml:space="preserve">Citations issued pursuant to Labor Code </w:t>
            </w:r>
            <w:r w:rsidR="00404BBD" w:rsidRPr="00C11793">
              <w:rPr>
                <w:rFonts w:ascii="Verdana" w:eastAsia="Times New Roman" w:hAnsi="Verdana" w:cstheme="minorHAnsi"/>
                <w:iCs/>
              </w:rPr>
              <w:t xml:space="preserve">Section </w:t>
            </w:r>
            <w:r w:rsidRPr="00C11793">
              <w:rPr>
                <w:rFonts w:ascii="Verdana" w:eastAsia="Times New Roman" w:hAnsi="Verdana" w:cstheme="minorHAnsi"/>
                <w:iCs/>
              </w:rPr>
              <w:t>6317, Special Orders or Orders to Take Special Action issued pursuant to Labor Code Section 6308, and Notices of No Violation After Investigation issued pursuant to Labor Code Section 6318, or copies thereof, shall be posted at or near the referenced site of the violation or condition giving rise to the citation or order</w:t>
            </w:r>
            <w:r w:rsidR="006D78F6" w:rsidRPr="00C11793">
              <w:rPr>
                <w:rFonts w:ascii="Verdana" w:eastAsia="Times New Roman" w:hAnsi="Verdana" w:cstheme="minorHAnsi"/>
                <w:iCs/>
              </w:rPr>
              <w:t xml:space="preserve"> (begin addition)</w:t>
            </w:r>
            <w:r w:rsidR="002E1490" w:rsidRPr="00C11793">
              <w:rPr>
                <w:rFonts w:ascii="Verdana" w:eastAsia="Times New Roman" w:hAnsi="Verdana" w:cstheme="minorHAnsi"/>
                <w:iCs/>
                <w:u w:val="single"/>
              </w:rPr>
              <w:t>,</w:t>
            </w:r>
            <w:r w:rsidR="004B665F" w:rsidRPr="00C11793">
              <w:rPr>
                <w:rFonts w:ascii="Verdana" w:eastAsia="Times New Roman" w:hAnsi="Verdana" w:cstheme="minorHAnsi"/>
                <w:iCs/>
                <w:u w:val="single"/>
              </w:rPr>
              <w:t xml:space="preserve"> and </w:t>
            </w:r>
            <w:r w:rsidR="002E1490" w:rsidRPr="00C11793">
              <w:rPr>
                <w:rFonts w:ascii="Verdana" w:eastAsia="Times New Roman" w:hAnsi="Verdana" w:cstheme="minorHAnsi"/>
                <w:iCs/>
                <w:u w:val="single"/>
              </w:rPr>
              <w:t>where notices to employees are customarily posted</w:t>
            </w:r>
            <w:r w:rsidR="00F275D0" w:rsidRPr="00C11793">
              <w:rPr>
                <w:rFonts w:ascii="Verdana" w:eastAsia="Times New Roman" w:hAnsi="Verdana" w:cstheme="minorHAnsi"/>
                <w:iCs/>
              </w:rPr>
              <w:t xml:space="preserve"> (end addition)</w:t>
            </w:r>
            <w:r w:rsidR="002E1490" w:rsidRPr="00C11793">
              <w:rPr>
                <w:rFonts w:ascii="Verdana" w:eastAsia="Times New Roman" w:hAnsi="Verdana" w:cstheme="minorHAnsi"/>
                <w:iCs/>
              </w:rPr>
              <w:t>.</w:t>
            </w:r>
            <w:r w:rsidR="002E1490" w:rsidRPr="00C11793" w:rsidDel="002E1490">
              <w:rPr>
                <w:rFonts w:ascii="Verdana" w:eastAsia="Times New Roman" w:hAnsi="Verdana" w:cstheme="minorHAnsi"/>
                <w:iCs/>
              </w:rPr>
              <w:t xml:space="preserve"> </w:t>
            </w:r>
            <w:r w:rsidRPr="00C11793">
              <w:rPr>
                <w:rFonts w:ascii="Verdana" w:eastAsia="Times New Roman" w:hAnsi="Verdana" w:cstheme="minorHAnsi"/>
                <w:iCs/>
              </w:rPr>
              <w:t>The posted Citation, Special Order, Order to Take Special Action, or Notice of No Violation After Investigation shall be positioned so as to be easily read by employees working nearby. All postings shall be maintained for a period of three working days or until the unsafe condition is abated, whichever is longer.</w:t>
            </w:r>
          </w:p>
          <w:p w14:paraId="1B593565" w14:textId="54D6D5C2" w:rsidR="00EA0E4D" w:rsidRPr="00C11793" w:rsidRDefault="00EA0E4D" w:rsidP="00F909CB">
            <w:pPr>
              <w:spacing w:before="240"/>
              <w:rPr>
                <w:rFonts w:ascii="Verdana" w:eastAsia="Times New Roman" w:hAnsi="Verdana" w:cstheme="minorHAnsi"/>
                <w:iCs/>
              </w:rPr>
            </w:pPr>
            <w:r w:rsidRPr="00C11793">
              <w:rPr>
                <w:rFonts w:ascii="Verdana" w:eastAsia="Times New Roman" w:hAnsi="Verdana" w:cstheme="minorHAnsi"/>
                <w:iCs/>
              </w:rPr>
              <w:t>NOTE: Authority cited: Sections 54, 55, 6308 and 6318, Labor Code. Reference: Sections 6305, 6308</w:t>
            </w:r>
            <w:r w:rsidR="006D78F6" w:rsidRPr="00C11793">
              <w:rPr>
                <w:rFonts w:ascii="Verdana" w:eastAsia="Times New Roman" w:hAnsi="Verdana" w:cstheme="minorHAnsi"/>
                <w:iCs/>
              </w:rPr>
              <w:t xml:space="preserve"> (begin addition)</w:t>
            </w:r>
            <w:r w:rsidR="00187A50" w:rsidRPr="00C11793">
              <w:rPr>
                <w:rFonts w:ascii="Verdana" w:eastAsia="Times New Roman" w:hAnsi="Verdana" w:cstheme="minorHAnsi"/>
                <w:iCs/>
                <w:u w:val="single"/>
              </w:rPr>
              <w:t>, 631</w:t>
            </w:r>
            <w:r w:rsidR="004937E7" w:rsidRPr="00C11793">
              <w:rPr>
                <w:rFonts w:ascii="Verdana" w:eastAsia="Times New Roman" w:hAnsi="Verdana" w:cstheme="minorHAnsi"/>
                <w:iCs/>
                <w:u w:val="single"/>
              </w:rPr>
              <w:t>7</w:t>
            </w:r>
            <w:r w:rsidR="00F275D0" w:rsidRPr="00C11793">
              <w:rPr>
                <w:rFonts w:ascii="Verdana" w:eastAsia="Times New Roman" w:hAnsi="Verdana" w:cstheme="minorHAnsi"/>
                <w:iCs/>
              </w:rPr>
              <w:t xml:space="preserve"> (end addition)</w:t>
            </w:r>
            <w:r w:rsidRPr="00C11793">
              <w:rPr>
                <w:rFonts w:ascii="Verdana" w:eastAsia="Times New Roman" w:hAnsi="Verdana" w:cstheme="minorHAnsi"/>
                <w:iCs/>
              </w:rPr>
              <w:t xml:space="preserve"> and 6318, Labor Code.</w:t>
            </w:r>
          </w:p>
        </w:tc>
      </w:tr>
    </w:tbl>
    <w:p w14:paraId="57A64913" w14:textId="77777777" w:rsidR="00F909CB" w:rsidRPr="00C11793" w:rsidRDefault="00F909CB">
      <w:pPr>
        <w:rPr>
          <w:rFonts w:ascii="Verdana" w:hAnsi="Verdana"/>
        </w:rPr>
      </w:pPr>
    </w:p>
    <w:tbl>
      <w:tblPr>
        <w:tblStyle w:val="TableGrid"/>
        <w:tblW w:w="0" w:type="auto"/>
        <w:tblLook w:val="04A0" w:firstRow="1" w:lastRow="0" w:firstColumn="1" w:lastColumn="0" w:noHBand="0" w:noVBand="1"/>
      </w:tblPr>
      <w:tblGrid>
        <w:gridCol w:w="10790"/>
      </w:tblGrid>
      <w:tr w:rsidR="004368F0" w:rsidRPr="00C11793" w14:paraId="53212AA7" w14:textId="77777777" w:rsidTr="6ECEA7E1">
        <w:tc>
          <w:tcPr>
            <w:tcW w:w="10790" w:type="dxa"/>
            <w:shd w:val="clear" w:color="auto" w:fill="F0F1F6"/>
          </w:tcPr>
          <w:p w14:paraId="1E2051BB" w14:textId="77777777" w:rsidR="00021451" w:rsidRPr="00C11793" w:rsidRDefault="00A87231" w:rsidP="00F909CB">
            <w:pPr>
              <w:spacing w:before="240"/>
              <w:rPr>
                <w:rFonts w:ascii="Verdana" w:hAnsi="Verdana" w:cstheme="minorHAnsi"/>
              </w:rPr>
            </w:pPr>
            <w:r w:rsidRPr="00C11793">
              <w:rPr>
                <w:rFonts w:ascii="Verdana" w:hAnsi="Verdana" w:cstheme="minorHAnsi"/>
              </w:rPr>
              <w:t xml:space="preserve">Chapter 3.2. California Occupational Safety and Health Regulations (CAL/OSHA) </w:t>
            </w:r>
            <w:r w:rsidRPr="00C11793">
              <w:rPr>
                <w:rFonts w:ascii="Verdana" w:hAnsi="Verdana" w:cstheme="minorHAnsi"/>
              </w:rPr>
              <w:br/>
              <w:t>Subchapter 1. Regulations of the Director of Industrial Relations</w:t>
            </w:r>
            <w:r w:rsidR="00021451" w:rsidRPr="00C11793">
              <w:rPr>
                <w:rFonts w:ascii="Verdana" w:hAnsi="Verdana" w:cstheme="minorHAnsi"/>
              </w:rPr>
              <w:t xml:space="preserve"> </w:t>
            </w:r>
          </w:p>
          <w:p w14:paraId="1A7849BB" w14:textId="0E98FCA0" w:rsidR="00A87231" w:rsidRPr="00C11793" w:rsidRDefault="00A87231" w:rsidP="00F909CB">
            <w:pPr>
              <w:spacing w:before="240"/>
              <w:rPr>
                <w:rFonts w:ascii="Verdana" w:hAnsi="Verdana" w:cstheme="minorHAnsi"/>
              </w:rPr>
            </w:pPr>
            <w:r w:rsidRPr="00C11793">
              <w:rPr>
                <w:rFonts w:ascii="Verdana" w:hAnsi="Verdana" w:cstheme="minorHAnsi"/>
              </w:rPr>
              <w:t>Article 4. Proposed Penalty Procedure</w:t>
            </w:r>
          </w:p>
          <w:p w14:paraId="32CBE51C" w14:textId="214E3353" w:rsidR="00A87231" w:rsidRPr="00C11793" w:rsidRDefault="00A87231" w:rsidP="00F909CB">
            <w:pPr>
              <w:spacing w:before="240" w:after="240"/>
              <w:rPr>
                <w:rFonts w:ascii="Verdana" w:hAnsi="Verdana" w:cstheme="minorHAnsi"/>
                <w:bCs/>
              </w:rPr>
            </w:pPr>
            <w:r w:rsidRPr="00C11793">
              <w:rPr>
                <w:rFonts w:ascii="Verdana" w:hAnsi="Verdana" w:cstheme="minorHAnsi"/>
                <w:bCs/>
              </w:rPr>
              <w:t>§ 334. Classification of Violations and Definitions.</w:t>
            </w:r>
          </w:p>
        </w:tc>
      </w:tr>
      <w:tr w:rsidR="00A87231" w:rsidRPr="00C11793" w14:paraId="2FD25405" w14:textId="77777777" w:rsidTr="6ECEA7E1">
        <w:tc>
          <w:tcPr>
            <w:tcW w:w="10790" w:type="dxa"/>
          </w:tcPr>
          <w:p w14:paraId="73FFCDC2" w14:textId="646558CA"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For purposes of penalty assessments, violations of occupational safety and health standards, violations of California Health and Safety Code Sections 2950 and 25910, orders, special orders and regulations are classified as follows:</w:t>
            </w:r>
          </w:p>
          <w:p w14:paraId="18666E4E"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(a) Regulatory Violation - is a violation, other than one defined as Serious or General that pertains to permit, posting, recordkeeping, and reporting requirements as established by regulation or statute. For example, failure to obtain permit; failure to post citation, poster; failure to keep required records; failure to report industrial accidents, etc.</w:t>
            </w:r>
          </w:p>
          <w:p w14:paraId="6FC03FAA"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(b) General Violation - is a violation which is specifically determined not to be of a serious nature, but has a relationship to occupational safety and health of employees.</w:t>
            </w:r>
          </w:p>
          <w:p w14:paraId="5B81FBF1"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(c) Serious Violation.</w:t>
            </w:r>
          </w:p>
          <w:p w14:paraId="592E0AFC"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 xml:space="preserve">(1) There shall be a rebuttable presumption that a “serious violation” exists in a place of employment if the division demonstrates that there is a realistic possibility that death or serious physical harm could result from the actual hazard created by the violation. The </w:t>
            </w:r>
            <w:r w:rsidRPr="00C11793">
              <w:rPr>
                <w:rFonts w:ascii="Verdana" w:eastAsia="Times New Roman" w:hAnsi="Verdana" w:cstheme="minorHAnsi"/>
              </w:rPr>
              <w:lastRenderedPageBreak/>
              <w:t>demonstration of a violation by the division is not sufficient by itself to establish that the violation is serious.</w:t>
            </w:r>
          </w:p>
          <w:p w14:paraId="79E9D866"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(2) For purposes of a serious violation, the “actual hazard” may consist of, among other things:</w:t>
            </w:r>
          </w:p>
          <w:p w14:paraId="2B5CFD46"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(A) A serious exposure exceeding an established permissible exposure limit;</w:t>
            </w:r>
          </w:p>
          <w:p w14:paraId="5F95053F"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(B) The existence in the place of employment of one or more unsafe or unhealthful practices, means, methods, operations, or processes that have been adopted or are in use.</w:t>
            </w:r>
          </w:p>
          <w:p w14:paraId="0D70DA6D" w14:textId="7C0402C3"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(3) If the Division establishes a presumption pursuant to sub</w:t>
            </w:r>
            <w:r w:rsidRPr="00C11793">
              <w:rPr>
                <w:rFonts w:ascii="Verdana" w:eastAsia="Times New Roman" w:hAnsi="Verdana" w:cstheme="minorHAnsi"/>
                <w:strike/>
              </w:rPr>
              <w:t>division</w:t>
            </w:r>
            <w:r w:rsidR="006D78F6" w:rsidRPr="00C11793">
              <w:rPr>
                <w:rFonts w:ascii="Verdana" w:eastAsia="Times New Roman" w:hAnsi="Verdana" w:cstheme="minorHAnsi"/>
                <w:strike/>
              </w:rPr>
              <w:t xml:space="preserve"> </w:t>
            </w:r>
            <w:r w:rsidR="006D78F6" w:rsidRPr="00C11793">
              <w:rPr>
                <w:rFonts w:ascii="Verdana" w:eastAsia="Times New Roman" w:hAnsi="Verdana" w:cstheme="minorHAnsi"/>
                <w:iCs/>
              </w:rPr>
              <w:t xml:space="preserve">(begin addition) </w:t>
            </w:r>
            <w:r w:rsidR="004A083E" w:rsidRPr="00C11793">
              <w:rPr>
                <w:rFonts w:ascii="Verdana" w:eastAsia="Times New Roman" w:hAnsi="Verdana" w:cstheme="minorHAnsi"/>
                <w:u w:val="single"/>
              </w:rPr>
              <w:t>section</w:t>
            </w:r>
            <w:r w:rsidR="00F275D0" w:rsidRPr="00C11793">
              <w:rPr>
                <w:rFonts w:ascii="Verdana" w:eastAsia="Times New Roman" w:hAnsi="Verdana" w:cstheme="minorHAnsi"/>
                <w:iCs/>
              </w:rPr>
              <w:t xml:space="preserve"> (end addition) </w:t>
            </w:r>
            <w:r w:rsidRPr="00C11793">
              <w:rPr>
                <w:rFonts w:ascii="Verdana" w:eastAsia="Times New Roman" w:hAnsi="Verdana" w:cstheme="minorHAnsi"/>
              </w:rPr>
              <w:t>(c)(1) that a violation is serious, the employer may rebut the presumption and establish that a violation is not serious by demonstrating that the employer did not know and could not, with the exercise of reasonable diligence, have known of the presence of the violation. The employer may accomplish this by demonstrating both of the following:</w:t>
            </w:r>
          </w:p>
          <w:p w14:paraId="49650F3A"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(A) The employer took all the steps a reasonable and responsible employer in like circumstances should be expected to take, before the violation occurred, to anticipate and prevent the violation, taking into consideration the severity of the harm that could be expected to occur and the likelihood of that harm occurring in connection with the work activity during which the violation occurred. Factors relevant to this determination include, but are not limited to the employer's:</w:t>
            </w:r>
          </w:p>
          <w:p w14:paraId="142F4B32" w14:textId="77777777" w:rsidR="00A87231" w:rsidRPr="00C11793" w:rsidRDefault="00A87231" w:rsidP="00F909CB">
            <w:pPr>
              <w:shd w:val="clear" w:color="auto" w:fill="FFFFFF"/>
              <w:spacing w:before="240"/>
              <w:ind w:left="720"/>
              <w:rPr>
                <w:rFonts w:ascii="Verdana" w:eastAsia="Times New Roman" w:hAnsi="Verdana" w:cstheme="minorHAnsi"/>
              </w:rPr>
            </w:pPr>
            <w:r w:rsidRPr="00C11793">
              <w:rPr>
                <w:rFonts w:ascii="Verdana" w:eastAsia="Times New Roman" w:hAnsi="Verdana" w:cstheme="minorHAnsi"/>
              </w:rPr>
              <w:t>1. Training for employees and supervisors relevant to preventing employee exposure to the hazard or to similar hazards;</w:t>
            </w:r>
          </w:p>
          <w:p w14:paraId="2AEB821D" w14:textId="77777777" w:rsidR="00A87231" w:rsidRPr="00C11793" w:rsidRDefault="00A87231" w:rsidP="00F909CB">
            <w:pPr>
              <w:shd w:val="clear" w:color="auto" w:fill="FFFFFF"/>
              <w:spacing w:before="240"/>
              <w:ind w:left="720"/>
              <w:rPr>
                <w:rFonts w:ascii="Verdana" w:eastAsia="Times New Roman" w:hAnsi="Verdana" w:cstheme="minorHAnsi"/>
              </w:rPr>
            </w:pPr>
            <w:r w:rsidRPr="00C11793">
              <w:rPr>
                <w:rFonts w:ascii="Verdana" w:eastAsia="Times New Roman" w:hAnsi="Verdana" w:cstheme="minorHAnsi"/>
              </w:rPr>
              <w:t>2. Procedures for discovering, controlling access to, and correcting the hazard or similar hazards;</w:t>
            </w:r>
          </w:p>
          <w:p w14:paraId="0873AC8F" w14:textId="77777777" w:rsidR="00A87231" w:rsidRPr="00C11793" w:rsidRDefault="00A87231" w:rsidP="00F909CB">
            <w:pPr>
              <w:shd w:val="clear" w:color="auto" w:fill="FFFFFF"/>
              <w:spacing w:before="240"/>
              <w:ind w:left="720"/>
              <w:rPr>
                <w:rFonts w:ascii="Verdana" w:eastAsia="Times New Roman" w:hAnsi="Verdana" w:cstheme="minorHAnsi"/>
              </w:rPr>
            </w:pPr>
            <w:r w:rsidRPr="00C11793">
              <w:rPr>
                <w:rFonts w:ascii="Verdana" w:eastAsia="Times New Roman" w:hAnsi="Verdana" w:cstheme="minorHAnsi"/>
              </w:rPr>
              <w:t>3. Supervision of employees exposed or potentially exposed to the cited hazard;</w:t>
            </w:r>
          </w:p>
          <w:p w14:paraId="633FFB64" w14:textId="77777777" w:rsidR="00A87231" w:rsidRPr="00C11793" w:rsidRDefault="00A87231" w:rsidP="00F909CB">
            <w:pPr>
              <w:shd w:val="clear" w:color="auto" w:fill="FFFFFF"/>
              <w:spacing w:before="240"/>
              <w:ind w:left="720"/>
              <w:rPr>
                <w:rFonts w:ascii="Verdana" w:eastAsia="Times New Roman" w:hAnsi="Verdana" w:cstheme="minorHAnsi"/>
              </w:rPr>
            </w:pPr>
            <w:r w:rsidRPr="00C11793">
              <w:rPr>
                <w:rFonts w:ascii="Verdana" w:eastAsia="Times New Roman" w:hAnsi="Verdana" w:cstheme="minorHAnsi"/>
              </w:rPr>
              <w:t>4. Procedures for communicating to employees about the employer's health and safety rules and programs; and</w:t>
            </w:r>
          </w:p>
          <w:p w14:paraId="05CC854C" w14:textId="77777777" w:rsidR="00A87231" w:rsidRPr="00C11793" w:rsidRDefault="00A87231" w:rsidP="00F909CB">
            <w:pPr>
              <w:shd w:val="clear" w:color="auto" w:fill="FFFFFF"/>
              <w:spacing w:before="240"/>
              <w:ind w:left="720"/>
              <w:rPr>
                <w:rFonts w:ascii="Verdana" w:eastAsia="Times New Roman" w:hAnsi="Verdana" w:cstheme="minorHAnsi"/>
              </w:rPr>
            </w:pPr>
            <w:r w:rsidRPr="00C11793">
              <w:rPr>
                <w:rFonts w:ascii="Verdana" w:eastAsia="Times New Roman" w:hAnsi="Verdana" w:cstheme="minorHAnsi"/>
              </w:rPr>
              <w:t>5. Information that the employer wishes to provide, at any time before citations are issued, including, any of the following:</w:t>
            </w:r>
          </w:p>
          <w:p w14:paraId="4A4844F6" w14:textId="77777777" w:rsidR="00A87231" w:rsidRPr="00C11793" w:rsidRDefault="00A87231" w:rsidP="00F909CB">
            <w:pPr>
              <w:shd w:val="clear" w:color="auto" w:fill="FFFFFF"/>
              <w:spacing w:before="240"/>
              <w:ind w:left="990"/>
              <w:rPr>
                <w:rFonts w:ascii="Verdana" w:eastAsia="Times New Roman" w:hAnsi="Verdana" w:cstheme="minorHAnsi"/>
              </w:rPr>
            </w:pPr>
            <w:r w:rsidRPr="00C11793">
              <w:rPr>
                <w:rFonts w:ascii="Verdana" w:eastAsia="Times New Roman" w:hAnsi="Verdana" w:cstheme="minorHAnsi"/>
              </w:rPr>
              <w:t>a. The employer's explanation of the circumstances surrounding the alleged violative events.</w:t>
            </w:r>
          </w:p>
          <w:p w14:paraId="4628A2F6" w14:textId="77777777" w:rsidR="00A87231" w:rsidRPr="00C11793" w:rsidRDefault="00A87231" w:rsidP="00F909CB">
            <w:pPr>
              <w:shd w:val="clear" w:color="auto" w:fill="FFFFFF"/>
              <w:spacing w:before="240"/>
              <w:ind w:left="990"/>
              <w:rPr>
                <w:rFonts w:ascii="Verdana" w:eastAsia="Times New Roman" w:hAnsi="Verdana" w:cstheme="minorHAnsi"/>
              </w:rPr>
            </w:pPr>
            <w:r w:rsidRPr="00C11793">
              <w:rPr>
                <w:rFonts w:ascii="Verdana" w:eastAsia="Times New Roman" w:hAnsi="Verdana" w:cstheme="minorHAnsi"/>
              </w:rPr>
              <w:t>b. Why the employer believes a serious violation does not exist.</w:t>
            </w:r>
          </w:p>
          <w:p w14:paraId="4FEF3A03" w14:textId="43814908" w:rsidR="00A87231" w:rsidRPr="00C11793" w:rsidRDefault="00A87231" w:rsidP="00F909CB">
            <w:pPr>
              <w:shd w:val="clear" w:color="auto" w:fill="FFFFFF"/>
              <w:spacing w:before="240"/>
              <w:ind w:left="990"/>
              <w:rPr>
                <w:rFonts w:ascii="Verdana" w:eastAsia="Times New Roman" w:hAnsi="Verdana" w:cstheme="minorHAnsi"/>
              </w:rPr>
            </w:pPr>
            <w:r w:rsidRPr="00C11793">
              <w:rPr>
                <w:rFonts w:ascii="Verdana" w:eastAsia="Times New Roman" w:hAnsi="Verdana" w:cstheme="minorHAnsi"/>
              </w:rPr>
              <w:t>c. Why the employer believes its actions related to the alleged violative events were reasonable and responsible so as to rebut, pursuant to sub</w:t>
            </w:r>
            <w:r w:rsidR="00021451" w:rsidRPr="00C11793">
              <w:rPr>
                <w:rFonts w:ascii="Verdana" w:eastAsia="Times New Roman" w:hAnsi="Verdana" w:cstheme="minorHAnsi"/>
              </w:rPr>
              <w:t xml:space="preserve"> (begin deletion) </w:t>
            </w:r>
            <w:r w:rsidRPr="00C11793">
              <w:rPr>
                <w:rFonts w:ascii="Verdana" w:eastAsia="Times New Roman" w:hAnsi="Verdana" w:cstheme="minorHAnsi"/>
                <w:strike/>
              </w:rPr>
              <w:t>division</w:t>
            </w:r>
            <w:r w:rsidR="006D78F6" w:rsidRPr="00C11793">
              <w:rPr>
                <w:rFonts w:ascii="Verdana" w:eastAsia="Times New Roman" w:hAnsi="Verdana" w:cstheme="minorHAnsi"/>
                <w:iCs/>
              </w:rPr>
              <w:t xml:space="preserve"> </w:t>
            </w:r>
            <w:r w:rsidR="00021451" w:rsidRPr="00C11793">
              <w:rPr>
                <w:rFonts w:ascii="Verdana" w:eastAsia="Times New Roman" w:hAnsi="Verdana" w:cstheme="minorHAnsi"/>
                <w:iCs/>
              </w:rPr>
              <w:t xml:space="preserve">(end deletion) </w:t>
            </w:r>
            <w:r w:rsidR="006D78F6" w:rsidRPr="00C11793">
              <w:rPr>
                <w:rFonts w:ascii="Verdana" w:eastAsia="Times New Roman" w:hAnsi="Verdana" w:cstheme="minorHAnsi"/>
                <w:iCs/>
              </w:rPr>
              <w:t xml:space="preserve">(begin addition) </w:t>
            </w:r>
            <w:r w:rsidR="006D78F6" w:rsidRPr="00C11793">
              <w:rPr>
                <w:rFonts w:ascii="Verdana" w:eastAsia="Times New Roman" w:hAnsi="Verdana" w:cstheme="minorHAnsi"/>
                <w:u w:val="single"/>
              </w:rPr>
              <w:t>s</w:t>
            </w:r>
            <w:r w:rsidR="00D517B9" w:rsidRPr="00C11793">
              <w:rPr>
                <w:rFonts w:ascii="Verdana" w:eastAsia="Times New Roman" w:hAnsi="Verdana" w:cstheme="minorHAnsi"/>
                <w:u w:val="single"/>
              </w:rPr>
              <w:t>ection</w:t>
            </w:r>
            <w:r w:rsidR="00F275D0" w:rsidRPr="00C11793">
              <w:rPr>
                <w:rFonts w:ascii="Verdana" w:eastAsia="Times New Roman" w:hAnsi="Verdana" w:cstheme="minorHAnsi"/>
                <w:iCs/>
              </w:rPr>
              <w:t xml:space="preserve"> (end addition)</w:t>
            </w:r>
            <w:r w:rsidRPr="00C11793">
              <w:rPr>
                <w:rFonts w:ascii="Verdana" w:eastAsia="Times New Roman" w:hAnsi="Verdana" w:cstheme="minorHAnsi"/>
              </w:rPr>
              <w:t xml:space="preserve"> (c)(3), any presumption established pursuant to sub</w:t>
            </w:r>
            <w:r w:rsidR="00021451" w:rsidRPr="00C11793">
              <w:rPr>
                <w:rFonts w:ascii="Verdana" w:eastAsia="Times New Roman" w:hAnsi="Verdana" w:cstheme="minorHAnsi"/>
              </w:rPr>
              <w:t xml:space="preserve"> (begin deletion) </w:t>
            </w:r>
            <w:r w:rsidRPr="00C11793">
              <w:rPr>
                <w:rFonts w:ascii="Verdana" w:eastAsia="Times New Roman" w:hAnsi="Verdana" w:cstheme="minorHAnsi"/>
                <w:strike/>
              </w:rPr>
              <w:t>division</w:t>
            </w:r>
            <w:r w:rsidR="006D78F6" w:rsidRPr="00C11793">
              <w:rPr>
                <w:rFonts w:ascii="Verdana" w:eastAsia="Times New Roman" w:hAnsi="Verdana" w:cstheme="minorHAnsi"/>
                <w:iCs/>
              </w:rPr>
              <w:t xml:space="preserve"> </w:t>
            </w:r>
            <w:r w:rsidR="00021451" w:rsidRPr="00C11793">
              <w:rPr>
                <w:rFonts w:ascii="Verdana" w:eastAsia="Times New Roman" w:hAnsi="Verdana" w:cstheme="minorHAnsi"/>
                <w:iCs/>
              </w:rPr>
              <w:t xml:space="preserve">(end deletion) </w:t>
            </w:r>
            <w:r w:rsidR="006D78F6" w:rsidRPr="00C11793">
              <w:rPr>
                <w:rFonts w:ascii="Verdana" w:eastAsia="Times New Roman" w:hAnsi="Verdana" w:cstheme="minorHAnsi"/>
                <w:iCs/>
              </w:rPr>
              <w:t xml:space="preserve">(begin addition) </w:t>
            </w:r>
            <w:r w:rsidR="006D78F6" w:rsidRPr="00C11793">
              <w:rPr>
                <w:rFonts w:ascii="Verdana" w:eastAsia="Times New Roman" w:hAnsi="Verdana" w:cstheme="minorHAnsi"/>
                <w:iCs/>
                <w:u w:val="single"/>
              </w:rPr>
              <w:t>s</w:t>
            </w:r>
            <w:r w:rsidR="00D517B9" w:rsidRPr="00C11793">
              <w:rPr>
                <w:rFonts w:ascii="Verdana" w:eastAsia="Times New Roman" w:hAnsi="Verdana" w:cstheme="minorHAnsi"/>
                <w:u w:val="single"/>
              </w:rPr>
              <w:t>ection</w:t>
            </w:r>
            <w:r w:rsidR="00F275D0" w:rsidRPr="00C11793">
              <w:rPr>
                <w:rFonts w:ascii="Verdana" w:eastAsia="Times New Roman" w:hAnsi="Verdana" w:cstheme="minorHAnsi"/>
                <w:iCs/>
              </w:rPr>
              <w:t xml:space="preserve"> (end addition)</w:t>
            </w:r>
            <w:r w:rsidR="00F275D0" w:rsidRPr="00C11793">
              <w:rPr>
                <w:rFonts w:ascii="Verdana" w:eastAsia="Times New Roman" w:hAnsi="Verdana" w:cstheme="minorHAnsi"/>
              </w:rPr>
              <w:t xml:space="preserve"> </w:t>
            </w:r>
            <w:r w:rsidRPr="00C11793">
              <w:rPr>
                <w:rFonts w:ascii="Verdana" w:eastAsia="Times New Roman" w:hAnsi="Verdana" w:cstheme="minorHAnsi"/>
              </w:rPr>
              <w:t>(c)(1).</w:t>
            </w:r>
          </w:p>
          <w:p w14:paraId="111009D3" w14:textId="77777777" w:rsidR="00A87231" w:rsidRPr="00C11793" w:rsidRDefault="00A87231" w:rsidP="00F909CB">
            <w:pPr>
              <w:shd w:val="clear" w:color="auto" w:fill="FFFFFF"/>
              <w:spacing w:before="240"/>
              <w:ind w:left="990"/>
              <w:rPr>
                <w:rFonts w:ascii="Verdana" w:eastAsia="Times New Roman" w:hAnsi="Verdana" w:cstheme="minorHAnsi"/>
              </w:rPr>
            </w:pPr>
            <w:r w:rsidRPr="00C11793">
              <w:rPr>
                <w:rFonts w:ascii="Verdana" w:eastAsia="Times New Roman" w:hAnsi="Verdana" w:cstheme="minorHAnsi"/>
              </w:rPr>
              <w:t>d. Any other information that the employer wishes to provide.</w:t>
            </w:r>
          </w:p>
          <w:p w14:paraId="0062EC5F" w14:textId="68C13000"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lastRenderedPageBreak/>
              <w:t>(B) The employer took effective action to eliminate employee exposure to the hazard created by the violation as soon as the violation was discovered.</w:t>
            </w:r>
          </w:p>
          <w:p w14:paraId="5F84C1C0" w14:textId="332208B0"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 xml:space="preserve">(4) For Carcinogens - a </w:t>
            </w:r>
            <w:r w:rsidR="00021451" w:rsidRPr="00C11793">
              <w:rPr>
                <w:rFonts w:ascii="Verdana" w:eastAsia="Times New Roman" w:hAnsi="Verdana" w:cstheme="minorHAnsi"/>
              </w:rPr>
              <w:t>(begin deletion)</w:t>
            </w:r>
            <w:r w:rsidR="00021451" w:rsidRPr="00C11793">
              <w:rPr>
                <w:rFonts w:ascii="Verdana" w:eastAsia="Times New Roman" w:hAnsi="Verdana" w:cstheme="minorHAnsi"/>
                <w:strike/>
              </w:rPr>
              <w:t xml:space="preserve"> </w:t>
            </w:r>
            <w:r w:rsidRPr="00C11793">
              <w:rPr>
                <w:rFonts w:ascii="Verdana" w:eastAsia="Times New Roman" w:hAnsi="Verdana" w:cstheme="minorHAnsi"/>
                <w:strike/>
              </w:rPr>
              <w:t>‘</w:t>
            </w:r>
            <w:r w:rsidR="00021451" w:rsidRPr="00C11793">
              <w:rPr>
                <w:rFonts w:ascii="Verdana" w:eastAsia="Times New Roman" w:hAnsi="Verdana" w:cstheme="minorHAnsi"/>
              </w:rPr>
              <w:t xml:space="preserve"> (end deletion)</w:t>
            </w:r>
            <w:r w:rsidR="00021451" w:rsidRPr="00C11793">
              <w:rPr>
                <w:rFonts w:ascii="Verdana" w:eastAsia="Times New Roman" w:hAnsi="Verdana" w:cstheme="minorHAnsi"/>
                <w:iCs/>
              </w:rPr>
              <w:t xml:space="preserve"> </w:t>
            </w:r>
            <w:r w:rsidR="006D78F6" w:rsidRPr="00C11793">
              <w:rPr>
                <w:rFonts w:ascii="Verdana" w:eastAsia="Times New Roman" w:hAnsi="Verdana" w:cstheme="minorHAnsi"/>
                <w:iCs/>
              </w:rPr>
              <w:t>(begin addition)</w:t>
            </w:r>
            <w:r w:rsidR="00F85CFF" w:rsidRPr="00C11793">
              <w:rPr>
                <w:rFonts w:ascii="Verdana" w:eastAsia="Times New Roman" w:hAnsi="Verdana" w:cstheme="minorHAnsi"/>
                <w:u w:val="single"/>
              </w:rPr>
              <w:t>”</w:t>
            </w:r>
            <w:r w:rsidR="00F275D0" w:rsidRPr="00C11793">
              <w:rPr>
                <w:rFonts w:ascii="Verdana" w:eastAsia="Times New Roman" w:hAnsi="Verdana" w:cstheme="minorHAnsi"/>
                <w:iCs/>
              </w:rPr>
              <w:t xml:space="preserve"> (end addition)</w:t>
            </w:r>
            <w:r w:rsidR="004400D1" w:rsidRPr="00C11793">
              <w:rPr>
                <w:rFonts w:ascii="Verdana" w:eastAsia="Times New Roman" w:hAnsi="Verdana" w:cstheme="minorHAnsi"/>
                <w:iCs/>
              </w:rPr>
              <w:t xml:space="preserve"> </w:t>
            </w:r>
            <w:r w:rsidRPr="00C11793">
              <w:rPr>
                <w:rFonts w:ascii="Verdana" w:eastAsia="Times New Roman" w:hAnsi="Verdana" w:cstheme="minorHAnsi"/>
              </w:rPr>
              <w:t>serious violation</w:t>
            </w:r>
            <w:r w:rsidR="00F275D0" w:rsidRPr="00C11793">
              <w:rPr>
                <w:rFonts w:ascii="Verdana" w:eastAsia="Times New Roman" w:hAnsi="Verdana" w:cstheme="minorHAnsi"/>
              </w:rPr>
              <w:t xml:space="preserve"> (begin addition)</w:t>
            </w:r>
            <w:r w:rsidR="00F85CFF" w:rsidRPr="00C11793">
              <w:rPr>
                <w:rFonts w:ascii="Verdana" w:eastAsia="Times New Roman" w:hAnsi="Verdana" w:cstheme="minorHAnsi"/>
                <w:u w:val="single"/>
              </w:rPr>
              <w:t>”</w:t>
            </w:r>
            <w:r w:rsidR="004400D1" w:rsidRPr="00C11793">
              <w:rPr>
                <w:rFonts w:ascii="Verdana" w:eastAsia="Times New Roman" w:hAnsi="Verdana" w:cstheme="minorHAnsi"/>
                <w:u w:val="single"/>
              </w:rPr>
              <w:t xml:space="preserve"> </w:t>
            </w:r>
            <w:r w:rsidR="00F275D0" w:rsidRPr="00C11793">
              <w:rPr>
                <w:rFonts w:ascii="Verdana" w:eastAsia="Times New Roman" w:hAnsi="Verdana" w:cstheme="minorHAnsi"/>
              </w:rPr>
              <w:t>(end addition)</w:t>
            </w:r>
            <w:r w:rsidRPr="00C11793">
              <w:rPr>
                <w:rFonts w:ascii="Verdana" w:eastAsia="Times New Roman" w:hAnsi="Verdana" w:cstheme="minorHAnsi"/>
              </w:rPr>
              <w:t xml:space="preserve"> is a violation of any standard, order, or special order respecting the use of a carcinogen, as defined in 8 California Code of Regulations 330(f). However, the violation shall not be considered serious if the employer can demonstrate that </w:t>
            </w:r>
            <w:r w:rsidRPr="00C11793">
              <w:rPr>
                <w:rFonts w:ascii="Verdana" w:eastAsia="Times New Roman" w:hAnsi="Verdana" w:cstheme="minorHAnsi"/>
                <w:strike/>
              </w:rPr>
              <w:t>he</w:t>
            </w:r>
            <w:r w:rsidRPr="00C11793">
              <w:rPr>
                <w:rFonts w:ascii="Verdana" w:eastAsia="Times New Roman" w:hAnsi="Verdana" w:cstheme="minorHAnsi"/>
              </w:rPr>
              <w:t xml:space="preserve"> </w:t>
            </w:r>
            <w:r w:rsidR="006D78F6" w:rsidRPr="00C11793">
              <w:rPr>
                <w:rFonts w:ascii="Verdana" w:eastAsia="Times New Roman" w:hAnsi="Verdana" w:cstheme="minorHAnsi"/>
                <w:iCs/>
              </w:rPr>
              <w:t xml:space="preserve">(begin addition) </w:t>
            </w:r>
            <w:r w:rsidR="009A79EA" w:rsidRPr="00C11793">
              <w:rPr>
                <w:rFonts w:ascii="Verdana" w:eastAsia="Times New Roman" w:hAnsi="Verdana" w:cstheme="minorHAnsi"/>
                <w:u w:val="single"/>
              </w:rPr>
              <w:t>they</w:t>
            </w:r>
            <w:r w:rsidR="00F275D0" w:rsidRPr="00C11793">
              <w:rPr>
                <w:rFonts w:ascii="Verdana" w:eastAsia="Times New Roman" w:hAnsi="Verdana" w:cstheme="minorHAnsi"/>
                <w:iCs/>
              </w:rPr>
              <w:t xml:space="preserve"> (end addition) </w:t>
            </w:r>
            <w:r w:rsidRPr="00C11793">
              <w:rPr>
                <w:rFonts w:ascii="Verdana" w:eastAsia="Times New Roman" w:hAnsi="Verdana" w:cstheme="minorHAnsi"/>
              </w:rPr>
              <w:t xml:space="preserve">did not, and could not with the exercise of reasonable diligence, know of the presence of the violation or </w:t>
            </w:r>
            <w:r w:rsidR="00021451" w:rsidRPr="00C11793">
              <w:rPr>
                <w:rFonts w:ascii="Verdana" w:eastAsia="Times New Roman" w:hAnsi="Verdana" w:cstheme="minorHAnsi"/>
              </w:rPr>
              <w:t xml:space="preserve">(begin deletion) </w:t>
            </w:r>
            <w:r w:rsidRPr="00C11793">
              <w:rPr>
                <w:rFonts w:ascii="Verdana" w:eastAsia="Times New Roman" w:hAnsi="Verdana" w:cstheme="minorHAnsi"/>
                <w:strike/>
              </w:rPr>
              <w:t>he</w:t>
            </w:r>
            <w:r w:rsidRPr="00C11793">
              <w:rPr>
                <w:rFonts w:ascii="Verdana" w:eastAsia="Times New Roman" w:hAnsi="Verdana" w:cstheme="minorHAnsi"/>
              </w:rPr>
              <w:t xml:space="preserve"> </w:t>
            </w:r>
            <w:r w:rsidR="00021451" w:rsidRPr="00C11793">
              <w:rPr>
                <w:rFonts w:ascii="Verdana" w:eastAsia="Times New Roman" w:hAnsi="Verdana" w:cstheme="minorHAnsi"/>
              </w:rPr>
              <w:t xml:space="preserve">(end deletion) </w:t>
            </w:r>
            <w:r w:rsidR="006D78F6" w:rsidRPr="00C11793">
              <w:rPr>
                <w:rFonts w:ascii="Verdana" w:eastAsia="Times New Roman" w:hAnsi="Verdana" w:cstheme="minorHAnsi"/>
                <w:iCs/>
              </w:rPr>
              <w:t xml:space="preserve">(begin addition) </w:t>
            </w:r>
            <w:r w:rsidR="009A79EA" w:rsidRPr="00C11793">
              <w:rPr>
                <w:rFonts w:ascii="Verdana" w:eastAsia="Times New Roman" w:hAnsi="Verdana" w:cstheme="minorHAnsi"/>
                <w:u w:val="single"/>
              </w:rPr>
              <w:t>the</w:t>
            </w:r>
            <w:r w:rsidR="007008C6" w:rsidRPr="00C11793">
              <w:rPr>
                <w:rFonts w:ascii="Verdana" w:eastAsia="Times New Roman" w:hAnsi="Verdana" w:cstheme="minorHAnsi"/>
                <w:u w:val="single"/>
              </w:rPr>
              <w:t xml:space="preserve"> employer</w:t>
            </w:r>
            <w:r w:rsidR="00F275D0" w:rsidRPr="00C11793">
              <w:rPr>
                <w:rFonts w:ascii="Verdana" w:eastAsia="Times New Roman" w:hAnsi="Verdana" w:cstheme="minorHAnsi"/>
                <w:iCs/>
              </w:rPr>
              <w:t xml:space="preserve"> (end addition) </w:t>
            </w:r>
            <w:r w:rsidRPr="00C11793">
              <w:rPr>
                <w:rFonts w:ascii="Verdana" w:eastAsia="Times New Roman" w:hAnsi="Verdana" w:cstheme="minorHAnsi"/>
              </w:rPr>
              <w:t>can demonstrate that the Division should have determined that the violation was minor and resulted in no substantial health hazard.</w:t>
            </w:r>
          </w:p>
          <w:p w14:paraId="2BD34DA5"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(d) Repeat Violation - is a violation where the employer has abated or indicated abatement of an earlier violation occurring within the state for which a citation was issued, and upon a later inspection, the Division finds a violation of a substantially similar regulatory requirement</w:t>
            </w:r>
            <w:r w:rsidRPr="00C11793">
              <w:rPr>
                <w:rFonts w:ascii="Verdana" w:eastAsia="Times New Roman" w:hAnsi="Verdana" w:cstheme="minorHAnsi"/>
                <w:i/>
              </w:rPr>
              <w:t xml:space="preserve"> </w:t>
            </w:r>
            <w:r w:rsidRPr="00C11793">
              <w:rPr>
                <w:rFonts w:ascii="Verdana" w:eastAsia="Times New Roman" w:hAnsi="Verdana" w:cstheme="minorHAnsi"/>
              </w:rPr>
              <w:t>and issues a citation within a period of five years immediately following the latest of: (1) the date of the final order affirming the existence of the previous violation cited in the underlying citation; or (2) the date on which the underlying citation became final by operation of law. For violations other than those classified as repeat regulatory, the subsequent violation must involve essentially similar conditions or hazards.</w:t>
            </w:r>
          </w:p>
          <w:p w14:paraId="05914151" w14:textId="6A534699"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(e) Willful Violation - is a violation where evidence shows that the employer committed an intentional and knowing, as contrasted with inadvertent, violation, and the employer is conscious of the fact that what</w:t>
            </w:r>
            <w:r w:rsidR="00021451" w:rsidRPr="00C11793">
              <w:rPr>
                <w:rFonts w:ascii="Verdana" w:eastAsia="Times New Roman" w:hAnsi="Verdana" w:cstheme="minorHAnsi"/>
              </w:rPr>
              <w:t xml:space="preserve"> (begin deletion)</w:t>
            </w:r>
            <w:r w:rsidRPr="00C11793">
              <w:rPr>
                <w:rFonts w:ascii="Verdana" w:eastAsia="Times New Roman" w:hAnsi="Verdana" w:cstheme="minorHAnsi"/>
                <w:strike/>
              </w:rPr>
              <w:t xml:space="preserve"> he</w:t>
            </w:r>
            <w:r w:rsidR="006D78F6" w:rsidRPr="00C11793">
              <w:rPr>
                <w:rFonts w:ascii="Verdana" w:eastAsia="Times New Roman" w:hAnsi="Verdana" w:cstheme="minorHAnsi"/>
              </w:rPr>
              <w:t xml:space="preserve"> </w:t>
            </w:r>
            <w:r w:rsidR="00021451" w:rsidRPr="00C11793">
              <w:rPr>
                <w:rFonts w:ascii="Verdana" w:eastAsia="Times New Roman" w:hAnsi="Verdana" w:cstheme="minorHAnsi"/>
              </w:rPr>
              <w:t xml:space="preserve">(end deletion) </w:t>
            </w:r>
            <w:r w:rsidR="006D78F6" w:rsidRPr="00C11793">
              <w:rPr>
                <w:rFonts w:ascii="Verdana" w:eastAsia="Times New Roman" w:hAnsi="Verdana" w:cstheme="minorHAnsi"/>
                <w:iCs/>
              </w:rPr>
              <w:t xml:space="preserve">(begin addition) </w:t>
            </w:r>
            <w:r w:rsidR="00DE1130" w:rsidRPr="00C11793">
              <w:rPr>
                <w:rFonts w:ascii="Verdana" w:eastAsia="Times New Roman" w:hAnsi="Verdana" w:cstheme="minorHAnsi"/>
                <w:u w:val="single"/>
              </w:rPr>
              <w:t>the employer</w:t>
            </w:r>
            <w:r w:rsidR="00F275D0" w:rsidRPr="00C11793">
              <w:rPr>
                <w:rFonts w:ascii="Verdana" w:eastAsia="Times New Roman" w:hAnsi="Verdana" w:cstheme="minorHAnsi"/>
                <w:iCs/>
              </w:rPr>
              <w:t xml:space="preserve"> (end addition)</w:t>
            </w:r>
            <w:r w:rsidRPr="00C11793">
              <w:rPr>
                <w:rFonts w:ascii="Verdana" w:eastAsia="Times New Roman" w:hAnsi="Verdana" w:cstheme="minorHAnsi"/>
              </w:rPr>
              <w:t xml:space="preserve"> is doing constitutes a violation of a safety law; or, even though the employer was not consciously violating a safety law,</w:t>
            </w:r>
            <w:r w:rsidR="00021451" w:rsidRPr="00C11793">
              <w:rPr>
                <w:rFonts w:ascii="Verdana" w:eastAsia="Times New Roman" w:hAnsi="Verdana" w:cstheme="minorHAnsi"/>
              </w:rPr>
              <w:t xml:space="preserve"> (begin deletion)</w:t>
            </w:r>
            <w:r w:rsidRPr="00C11793">
              <w:rPr>
                <w:rFonts w:ascii="Verdana" w:eastAsia="Times New Roman" w:hAnsi="Verdana" w:cstheme="minorHAnsi"/>
                <w:strike/>
              </w:rPr>
              <w:t xml:space="preserve"> he</w:t>
            </w:r>
            <w:r w:rsidR="006D78F6" w:rsidRPr="00C11793">
              <w:rPr>
                <w:rFonts w:ascii="Verdana" w:eastAsia="Times New Roman" w:hAnsi="Verdana" w:cstheme="minorHAnsi"/>
              </w:rPr>
              <w:t xml:space="preserve"> </w:t>
            </w:r>
            <w:r w:rsidR="00021451" w:rsidRPr="00C11793">
              <w:rPr>
                <w:rFonts w:ascii="Verdana" w:eastAsia="Times New Roman" w:hAnsi="Verdana" w:cstheme="minorHAnsi"/>
              </w:rPr>
              <w:t xml:space="preserve">(end deletion) </w:t>
            </w:r>
            <w:r w:rsidR="006D78F6" w:rsidRPr="00C11793">
              <w:rPr>
                <w:rFonts w:ascii="Verdana" w:eastAsia="Times New Roman" w:hAnsi="Verdana" w:cstheme="minorHAnsi"/>
                <w:iCs/>
              </w:rPr>
              <w:t xml:space="preserve">(begin addition) </w:t>
            </w:r>
            <w:r w:rsidR="00DE1130" w:rsidRPr="00C11793">
              <w:rPr>
                <w:rFonts w:ascii="Verdana" w:eastAsia="Times New Roman" w:hAnsi="Verdana" w:cstheme="minorHAnsi"/>
                <w:u w:val="single"/>
              </w:rPr>
              <w:t>the employer</w:t>
            </w:r>
            <w:r w:rsidR="00F275D0" w:rsidRPr="00C11793">
              <w:rPr>
                <w:rFonts w:ascii="Verdana" w:eastAsia="Times New Roman" w:hAnsi="Verdana" w:cstheme="minorHAnsi"/>
                <w:iCs/>
              </w:rPr>
              <w:t xml:space="preserve"> (end addition)</w:t>
            </w:r>
            <w:r w:rsidRPr="00C11793">
              <w:rPr>
                <w:rFonts w:ascii="Verdana" w:eastAsia="Times New Roman" w:hAnsi="Verdana" w:cstheme="minorHAnsi"/>
              </w:rPr>
              <w:t xml:space="preserve"> was aware that an unsafe or hazardous condition existed and made no reasonable effort to eliminate the condition.</w:t>
            </w:r>
          </w:p>
          <w:p w14:paraId="5CFE1C26" w14:textId="0230BAC7" w:rsidR="00926195" w:rsidRPr="00C11793" w:rsidRDefault="006D78F6" w:rsidP="00F909CB">
            <w:pPr>
              <w:shd w:val="clear" w:color="auto" w:fill="FFFFFF" w:themeFill="background1"/>
              <w:spacing w:before="240"/>
              <w:rPr>
                <w:rFonts w:ascii="Verdana" w:eastAsia="Times New Roman" w:hAnsi="Verdana"/>
                <w:u w:val="single"/>
              </w:rPr>
            </w:pPr>
            <w:r w:rsidRPr="00C11793">
              <w:rPr>
                <w:rFonts w:ascii="Verdana" w:eastAsia="Times New Roman" w:hAnsi="Verdana" w:cstheme="minorHAnsi"/>
                <w:iCs/>
              </w:rPr>
              <w:t>(begin addition)</w:t>
            </w:r>
            <w:r w:rsidRPr="00C11793">
              <w:rPr>
                <w:rFonts w:ascii="Verdana" w:eastAsia="Times New Roman" w:hAnsi="Verdana"/>
                <w:u w:val="single"/>
              </w:rPr>
              <w:t xml:space="preserve"> </w:t>
            </w:r>
            <w:r w:rsidR="00A87231" w:rsidRPr="00C11793">
              <w:rPr>
                <w:rFonts w:ascii="Verdana" w:eastAsia="Times New Roman" w:hAnsi="Verdana"/>
                <w:u w:val="single"/>
              </w:rPr>
              <w:t xml:space="preserve">(f) Egregious Violation - </w:t>
            </w:r>
            <w:r w:rsidR="00E2372A" w:rsidRPr="00C11793">
              <w:rPr>
                <w:rFonts w:ascii="Verdana" w:eastAsia="Times New Roman" w:hAnsi="Verdana"/>
                <w:u w:val="single"/>
              </w:rPr>
              <w:t>is a willful violation, pursuant to sub</w:t>
            </w:r>
            <w:r w:rsidR="00D517B9" w:rsidRPr="00C11793">
              <w:rPr>
                <w:rFonts w:ascii="Verdana" w:eastAsia="Times New Roman" w:hAnsi="Verdana"/>
                <w:u w:val="single"/>
              </w:rPr>
              <w:t>section</w:t>
            </w:r>
            <w:r w:rsidR="00E2372A" w:rsidRPr="00C11793">
              <w:rPr>
                <w:rFonts w:ascii="Verdana" w:eastAsia="Times New Roman" w:hAnsi="Verdana"/>
                <w:u w:val="single"/>
              </w:rPr>
              <w:t xml:space="preserve"> (e), where</w:t>
            </w:r>
            <w:r w:rsidR="00926195" w:rsidRPr="00C11793">
              <w:rPr>
                <w:rFonts w:ascii="Verdana" w:eastAsia="Times New Roman" w:hAnsi="Verdana"/>
                <w:u w:val="single"/>
              </w:rPr>
              <w:t>:</w:t>
            </w:r>
          </w:p>
          <w:p w14:paraId="2A60F661" w14:textId="48F2F519" w:rsidR="003D7B10" w:rsidRPr="00C11793" w:rsidRDefault="00404493" w:rsidP="00F909CB">
            <w:pPr>
              <w:shd w:val="clear" w:color="auto" w:fill="FFFFFF" w:themeFill="background1"/>
              <w:spacing w:before="240"/>
              <w:rPr>
                <w:rFonts w:ascii="Verdana" w:hAnsi="Verdana" w:cstheme="minorHAnsi"/>
                <w:u w:val="single"/>
              </w:rPr>
            </w:pPr>
            <w:r w:rsidRPr="00C11793">
              <w:rPr>
                <w:rFonts w:ascii="Verdana" w:eastAsia="Times New Roman" w:hAnsi="Verdana"/>
                <w:u w:val="single"/>
              </w:rPr>
              <w:t>(1)</w:t>
            </w:r>
            <w:r w:rsidR="000A3803" w:rsidRPr="00C11793">
              <w:rPr>
                <w:rFonts w:ascii="Verdana" w:eastAsia="Times New Roman" w:hAnsi="Verdana"/>
                <w:u w:val="single"/>
              </w:rPr>
              <w:t xml:space="preserve"> </w:t>
            </w:r>
            <w:r w:rsidR="00280F66" w:rsidRPr="00C11793">
              <w:rPr>
                <w:rFonts w:ascii="Verdana" w:eastAsia="Times New Roman" w:hAnsi="Verdana"/>
                <w:u w:val="single"/>
              </w:rPr>
              <w:t>T</w:t>
            </w:r>
            <w:r w:rsidR="003D7B10" w:rsidRPr="00C11793">
              <w:rPr>
                <w:rFonts w:ascii="Verdana" w:hAnsi="Verdana" w:cstheme="minorHAnsi"/>
                <w:u w:val="single"/>
              </w:rPr>
              <w:t>he employer has a prior egregious violation that remains in effect as set forth in subsection (</w:t>
            </w:r>
            <w:r w:rsidR="004D5EE4" w:rsidRPr="00C11793">
              <w:rPr>
                <w:rFonts w:ascii="Verdana" w:hAnsi="Verdana" w:cstheme="minorHAnsi"/>
                <w:u w:val="single"/>
              </w:rPr>
              <w:t>4</w:t>
            </w:r>
            <w:r w:rsidR="003D7B10" w:rsidRPr="00C11793">
              <w:rPr>
                <w:rFonts w:ascii="Verdana" w:hAnsi="Verdana" w:cstheme="minorHAnsi"/>
                <w:u w:val="single"/>
              </w:rPr>
              <w:t>)</w:t>
            </w:r>
            <w:r w:rsidR="004D5EE4" w:rsidRPr="00C11793">
              <w:rPr>
                <w:rFonts w:ascii="Verdana" w:hAnsi="Verdana" w:cstheme="minorHAnsi"/>
                <w:u w:val="single"/>
              </w:rPr>
              <w:t>;</w:t>
            </w:r>
            <w:r w:rsidR="007620E0" w:rsidRPr="00C11793">
              <w:rPr>
                <w:rFonts w:ascii="Verdana" w:hAnsi="Verdana" w:cstheme="minorHAnsi"/>
                <w:u w:val="single"/>
              </w:rPr>
              <w:t xml:space="preserve"> or</w:t>
            </w:r>
          </w:p>
          <w:p w14:paraId="0CD92103" w14:textId="4F945D70" w:rsidR="00926195" w:rsidRPr="00C11793" w:rsidRDefault="007620E0" w:rsidP="00F909CB">
            <w:pPr>
              <w:shd w:val="clear" w:color="auto" w:fill="FFFFFF" w:themeFill="background1"/>
              <w:spacing w:before="240"/>
              <w:rPr>
                <w:rFonts w:ascii="Verdana" w:eastAsia="Times New Roman" w:hAnsi="Verdana"/>
                <w:u w:val="single"/>
              </w:rPr>
            </w:pPr>
            <w:r w:rsidRPr="00C11793">
              <w:rPr>
                <w:rFonts w:ascii="Verdana" w:eastAsia="Times New Roman" w:hAnsi="Verdana"/>
                <w:u w:val="single"/>
              </w:rPr>
              <w:t xml:space="preserve">(2) </w:t>
            </w:r>
            <w:r w:rsidR="000A3803" w:rsidRPr="00C11793">
              <w:rPr>
                <w:rFonts w:ascii="Verdana" w:eastAsia="Times New Roman" w:hAnsi="Verdana"/>
                <w:u w:val="single"/>
              </w:rPr>
              <w:t>One or more of the following is true of the employer or their actions:</w:t>
            </w:r>
          </w:p>
          <w:p w14:paraId="58AFA57C" w14:textId="798E11A3" w:rsidR="00A02DF2" w:rsidRPr="00C11793" w:rsidRDefault="00802081" w:rsidP="00F909CB">
            <w:pPr>
              <w:spacing w:before="240"/>
              <w:rPr>
                <w:rFonts w:ascii="Verdana" w:hAnsi="Verdana" w:cstheme="minorHAnsi"/>
                <w:u w:val="single"/>
              </w:rPr>
            </w:pPr>
            <w:r w:rsidRPr="00C11793">
              <w:rPr>
                <w:rFonts w:ascii="Verdana" w:eastAsia="Times New Roman" w:hAnsi="Verdana"/>
                <w:u w:val="single"/>
              </w:rPr>
              <w:t xml:space="preserve">(A) </w:t>
            </w:r>
            <w:r w:rsidR="00E2372A" w:rsidRPr="00C11793">
              <w:rPr>
                <w:rFonts w:ascii="Verdana" w:hAnsi="Verdana" w:cstheme="minorHAnsi"/>
                <w:u w:val="single"/>
              </w:rPr>
              <w:t>The employer, intentionally, through conscious, voluntary action or inaction, made no reasonable effort to eliminate the known violation.</w:t>
            </w:r>
          </w:p>
          <w:p w14:paraId="3F8AC714" w14:textId="47D0723A" w:rsidR="00220927" w:rsidRPr="00C11793" w:rsidRDefault="00EA25D4" w:rsidP="00F909CB">
            <w:pPr>
              <w:spacing w:before="240"/>
              <w:rPr>
                <w:rFonts w:ascii="Verdana" w:hAnsi="Verdana"/>
                <w:u w:val="single"/>
              </w:rPr>
            </w:pPr>
            <w:r w:rsidRPr="00C11793">
              <w:rPr>
                <w:rFonts w:ascii="Verdana" w:hAnsi="Verdana"/>
                <w:u w:val="single"/>
              </w:rPr>
              <w:t xml:space="preserve">(B) </w:t>
            </w:r>
            <w:r w:rsidR="00220927" w:rsidRPr="00C11793">
              <w:rPr>
                <w:rFonts w:ascii="Verdana" w:hAnsi="Verdana"/>
                <w:u w:val="single"/>
              </w:rPr>
              <w:t>The employer has</w:t>
            </w:r>
            <w:r w:rsidR="00A3409E" w:rsidRPr="00C11793">
              <w:rPr>
                <w:rFonts w:ascii="Verdana" w:hAnsi="Verdana"/>
                <w:u w:val="single"/>
              </w:rPr>
              <w:t xml:space="preserve"> a history of </w:t>
            </w:r>
            <w:r w:rsidR="00BE186C" w:rsidRPr="00C11793">
              <w:rPr>
                <w:rFonts w:ascii="Verdana" w:hAnsi="Verdana"/>
                <w:u w:val="single"/>
              </w:rPr>
              <w:t xml:space="preserve">one or more </w:t>
            </w:r>
            <w:r w:rsidR="00A3409E" w:rsidRPr="00C11793">
              <w:rPr>
                <w:rFonts w:ascii="Verdana" w:hAnsi="Verdana"/>
                <w:u w:val="single"/>
              </w:rPr>
              <w:t>Serious, Repeat, or Willful violation</w:t>
            </w:r>
            <w:r w:rsidR="5A3BA3FC" w:rsidRPr="00C11793">
              <w:rPr>
                <w:rFonts w:ascii="Verdana" w:hAnsi="Verdana"/>
                <w:u w:val="single"/>
              </w:rPr>
              <w:t>s</w:t>
            </w:r>
            <w:r w:rsidR="00A3409E" w:rsidRPr="00C11793">
              <w:rPr>
                <w:rFonts w:ascii="Verdana" w:hAnsi="Verdana"/>
                <w:u w:val="single"/>
              </w:rPr>
              <w:t xml:space="preserve"> or more than 20 General or Regulatory violations per 100 employees</w:t>
            </w:r>
            <w:r w:rsidR="00220927" w:rsidRPr="00C11793">
              <w:rPr>
                <w:rFonts w:ascii="Verdana" w:hAnsi="Verdana"/>
                <w:u w:val="single"/>
              </w:rPr>
              <w:t>.</w:t>
            </w:r>
          </w:p>
          <w:p w14:paraId="4697082C" w14:textId="4B12248E" w:rsidR="008C35B4" w:rsidRPr="00C11793" w:rsidRDefault="00EA25D4" w:rsidP="00F909CB">
            <w:pPr>
              <w:spacing w:before="240"/>
              <w:rPr>
                <w:rFonts w:ascii="Verdana" w:hAnsi="Verdana" w:cstheme="minorHAnsi"/>
                <w:u w:val="single"/>
              </w:rPr>
            </w:pPr>
            <w:r w:rsidRPr="00C11793">
              <w:rPr>
                <w:rFonts w:ascii="Verdana" w:hAnsi="Verdana" w:cstheme="minorHAnsi"/>
                <w:u w:val="single"/>
              </w:rPr>
              <w:t xml:space="preserve">(C) </w:t>
            </w:r>
            <w:r w:rsidR="00E2372A" w:rsidRPr="00C11793">
              <w:rPr>
                <w:rFonts w:ascii="Verdana" w:hAnsi="Verdana" w:cstheme="minorHAnsi"/>
                <w:u w:val="single"/>
              </w:rPr>
              <w:t>The employer intentionally disregarded their health and safety responsibilities</w:t>
            </w:r>
            <w:r w:rsidR="00C91F8F" w:rsidRPr="00C11793">
              <w:rPr>
                <w:rFonts w:ascii="Verdana" w:hAnsi="Verdana" w:cstheme="minorHAnsi"/>
                <w:u w:val="single"/>
              </w:rPr>
              <w:t xml:space="preserve">, such as by failing to maintain an effective and operative </w:t>
            </w:r>
            <w:r w:rsidR="006E24A1" w:rsidRPr="00C11793">
              <w:rPr>
                <w:rFonts w:ascii="Verdana" w:hAnsi="Verdana" w:cstheme="minorHAnsi"/>
                <w:u w:val="single"/>
              </w:rPr>
              <w:t xml:space="preserve">injury and illness </w:t>
            </w:r>
            <w:r w:rsidR="00C91F8F" w:rsidRPr="00C11793">
              <w:rPr>
                <w:rFonts w:ascii="Verdana" w:hAnsi="Verdana" w:cstheme="minorHAnsi"/>
                <w:u w:val="single"/>
              </w:rPr>
              <w:t xml:space="preserve">program </w:t>
            </w:r>
            <w:r w:rsidR="0016314B" w:rsidRPr="00C11793">
              <w:rPr>
                <w:rFonts w:ascii="Verdana" w:hAnsi="Verdana" w:cstheme="minorHAnsi"/>
                <w:u w:val="single"/>
              </w:rPr>
              <w:t xml:space="preserve">adopted pursuant to Labor Code section 6401.7 and applicable regulations of the California Occupational Safety and Health Standards Board, </w:t>
            </w:r>
            <w:r w:rsidR="007564D7" w:rsidRPr="00C11793">
              <w:rPr>
                <w:rFonts w:ascii="Verdana" w:hAnsi="Verdana" w:cstheme="minorHAnsi"/>
                <w:u w:val="single"/>
              </w:rPr>
              <w:t xml:space="preserve">ignoring safety and health hazards, </w:t>
            </w:r>
            <w:r w:rsidR="00C91F8F" w:rsidRPr="00C11793">
              <w:rPr>
                <w:rFonts w:ascii="Verdana" w:hAnsi="Verdana" w:cstheme="minorHAnsi"/>
                <w:u w:val="single"/>
              </w:rPr>
              <w:t>or refusing to comply with the Act</w:t>
            </w:r>
            <w:r w:rsidR="00E2372A" w:rsidRPr="00C11793">
              <w:rPr>
                <w:rFonts w:ascii="Verdana" w:hAnsi="Verdana" w:cstheme="minorHAnsi"/>
                <w:u w:val="single"/>
              </w:rPr>
              <w:t>.</w:t>
            </w:r>
          </w:p>
          <w:p w14:paraId="6313AF06" w14:textId="4550CEA7" w:rsidR="00353CE0" w:rsidRPr="00C11793" w:rsidRDefault="00DF35EA" w:rsidP="00F909CB">
            <w:pPr>
              <w:spacing w:before="240"/>
              <w:rPr>
                <w:rFonts w:ascii="Verdana" w:hAnsi="Verdana" w:cstheme="minorHAnsi"/>
                <w:u w:val="single"/>
              </w:rPr>
            </w:pPr>
            <w:r w:rsidRPr="00C11793">
              <w:rPr>
                <w:rFonts w:ascii="Verdana" w:hAnsi="Verdana" w:cstheme="minorHAnsi"/>
                <w:u w:val="single"/>
              </w:rPr>
              <w:lastRenderedPageBreak/>
              <w:t xml:space="preserve">(D) </w:t>
            </w:r>
            <w:r w:rsidR="00E2372A" w:rsidRPr="00C11793">
              <w:rPr>
                <w:rFonts w:ascii="Verdana" w:hAnsi="Verdana" w:cstheme="minorHAnsi"/>
                <w:u w:val="single"/>
              </w:rPr>
              <w:t xml:space="preserve">The employer’s conduct, taken as a whole, amounts to clear bad faith in the performance of their duties to comply with </w:t>
            </w:r>
            <w:r w:rsidR="00E2372A" w:rsidRPr="00C11793">
              <w:rPr>
                <w:rFonts w:ascii="Verdana" w:hAnsi="Verdana"/>
                <w:u w:val="single"/>
              </w:rPr>
              <w:t>occupational</w:t>
            </w:r>
            <w:r w:rsidR="00E2372A" w:rsidRPr="00C11793">
              <w:rPr>
                <w:rFonts w:ascii="Verdana" w:hAnsi="Verdana" w:cstheme="minorHAnsi"/>
                <w:u w:val="single"/>
              </w:rPr>
              <w:t xml:space="preserve"> safety and health standards.</w:t>
            </w:r>
          </w:p>
          <w:p w14:paraId="5D444005" w14:textId="61E56CC4" w:rsidR="00353CE0" w:rsidRPr="00C11793" w:rsidRDefault="00DF35EA" w:rsidP="00F909CB">
            <w:pPr>
              <w:spacing w:before="240"/>
              <w:rPr>
                <w:rFonts w:ascii="Verdana" w:hAnsi="Verdana"/>
                <w:u w:val="single"/>
              </w:rPr>
            </w:pPr>
            <w:r w:rsidRPr="00C11793">
              <w:rPr>
                <w:rFonts w:ascii="Verdana" w:hAnsi="Verdana"/>
                <w:u w:val="single"/>
              </w:rPr>
              <w:t xml:space="preserve">(E) </w:t>
            </w:r>
            <w:r w:rsidR="001C0055" w:rsidRPr="00C11793">
              <w:rPr>
                <w:rFonts w:ascii="Verdana" w:hAnsi="Verdana"/>
                <w:u w:val="single"/>
              </w:rPr>
              <w:t xml:space="preserve">Within the five years preceding </w:t>
            </w:r>
            <w:r w:rsidR="00B35A79" w:rsidRPr="00C11793">
              <w:rPr>
                <w:rFonts w:ascii="Verdana" w:hAnsi="Verdana"/>
                <w:u w:val="single"/>
              </w:rPr>
              <w:t xml:space="preserve">a citation for an egregious violation, </w:t>
            </w:r>
            <w:r w:rsidR="000425C2" w:rsidRPr="00C11793">
              <w:rPr>
                <w:rFonts w:ascii="Verdana" w:hAnsi="Verdana"/>
                <w:u w:val="single"/>
              </w:rPr>
              <w:t>t</w:t>
            </w:r>
            <w:r w:rsidR="2425CDBC" w:rsidRPr="00C11793">
              <w:rPr>
                <w:rFonts w:ascii="Verdana" w:hAnsi="Verdana"/>
                <w:u w:val="single"/>
              </w:rPr>
              <w:t xml:space="preserve">he employer has committed </w:t>
            </w:r>
            <w:r w:rsidR="7D3B77A1" w:rsidRPr="00C11793">
              <w:rPr>
                <w:rFonts w:ascii="Verdana" w:hAnsi="Verdana"/>
                <w:u w:val="single"/>
              </w:rPr>
              <w:t xml:space="preserve">more than five </w:t>
            </w:r>
            <w:r w:rsidR="2425CDBC" w:rsidRPr="00C11793">
              <w:rPr>
                <w:rFonts w:ascii="Verdana" w:hAnsi="Verdana"/>
                <w:u w:val="single"/>
              </w:rPr>
              <w:t>violations</w:t>
            </w:r>
            <w:r w:rsidR="478A72BA" w:rsidRPr="00C11793">
              <w:rPr>
                <w:rFonts w:ascii="Verdana" w:hAnsi="Verdana"/>
                <w:u w:val="single"/>
              </w:rPr>
              <w:t xml:space="preserve"> </w:t>
            </w:r>
            <w:r w:rsidR="4E1E47F9" w:rsidRPr="00C11793">
              <w:rPr>
                <w:rFonts w:ascii="Verdana" w:hAnsi="Verdana"/>
                <w:u w:val="single"/>
              </w:rPr>
              <w:t>of any</w:t>
            </w:r>
            <w:r w:rsidR="29F9F115" w:rsidRPr="00C11793">
              <w:rPr>
                <w:rFonts w:ascii="Verdana" w:hAnsi="Verdana"/>
                <w:u w:val="single"/>
              </w:rPr>
              <w:t xml:space="preserve"> Title 8 standard</w:t>
            </w:r>
            <w:r w:rsidR="478A72BA" w:rsidRPr="00C11793">
              <w:rPr>
                <w:rFonts w:ascii="Verdana" w:hAnsi="Verdana"/>
                <w:u w:val="single"/>
              </w:rPr>
              <w:t xml:space="preserve"> that</w:t>
            </w:r>
            <w:r w:rsidR="004360D7" w:rsidRPr="00C11793">
              <w:rPr>
                <w:rFonts w:ascii="Verdana" w:hAnsi="Verdana"/>
                <w:u w:val="single"/>
              </w:rPr>
              <w:t xml:space="preserve"> have </w:t>
            </w:r>
            <w:r w:rsidR="008E4C52" w:rsidRPr="00C11793">
              <w:rPr>
                <w:rFonts w:ascii="Verdana" w:hAnsi="Verdana"/>
                <w:u w:val="single"/>
              </w:rPr>
              <w:t xml:space="preserve">become </w:t>
            </w:r>
            <w:r w:rsidR="006E5AD2" w:rsidRPr="00C11793">
              <w:rPr>
                <w:rFonts w:ascii="Verdana" w:hAnsi="Verdana"/>
                <w:u w:val="single"/>
              </w:rPr>
              <w:t>final determinations</w:t>
            </w:r>
            <w:r w:rsidR="00185862" w:rsidRPr="00C11793">
              <w:rPr>
                <w:rFonts w:ascii="Verdana" w:hAnsi="Verdana"/>
                <w:u w:val="single"/>
              </w:rPr>
              <w:t>, based upon</w:t>
            </w:r>
            <w:r w:rsidR="7D3B77A1" w:rsidRPr="00C11793">
              <w:rPr>
                <w:rFonts w:ascii="Verdana" w:hAnsi="Verdana"/>
                <w:u w:val="single"/>
              </w:rPr>
              <w:t xml:space="preserve">: (1) </w:t>
            </w:r>
            <w:r w:rsidR="00D308EF" w:rsidRPr="00C11793">
              <w:rPr>
                <w:rFonts w:ascii="Verdana" w:hAnsi="Verdana"/>
                <w:u w:val="single"/>
              </w:rPr>
              <w:t>a</w:t>
            </w:r>
            <w:r w:rsidR="7D3B77A1" w:rsidRPr="00C11793">
              <w:rPr>
                <w:rFonts w:ascii="Verdana" w:hAnsi="Verdana"/>
                <w:u w:val="single"/>
              </w:rPr>
              <w:t xml:space="preserve"> final order affirming the existence of the previous violation; or (2) the </w:t>
            </w:r>
            <w:r w:rsidR="003F3A75" w:rsidRPr="00C11793">
              <w:rPr>
                <w:rFonts w:ascii="Verdana" w:hAnsi="Verdana"/>
                <w:u w:val="single"/>
              </w:rPr>
              <w:t xml:space="preserve">previous </w:t>
            </w:r>
            <w:r w:rsidR="7D3B77A1" w:rsidRPr="00C11793">
              <w:rPr>
                <w:rFonts w:ascii="Verdana" w:hAnsi="Verdana"/>
                <w:u w:val="single"/>
              </w:rPr>
              <w:t>citati</w:t>
            </w:r>
            <w:r w:rsidR="478A72BA" w:rsidRPr="00C11793">
              <w:rPr>
                <w:rFonts w:ascii="Verdana" w:hAnsi="Verdana"/>
                <w:u w:val="single"/>
              </w:rPr>
              <w:t xml:space="preserve">on </w:t>
            </w:r>
            <w:r w:rsidR="00E1400D" w:rsidRPr="00C11793">
              <w:rPr>
                <w:rFonts w:ascii="Verdana" w:hAnsi="Verdana"/>
                <w:u w:val="single"/>
              </w:rPr>
              <w:t xml:space="preserve">becoming </w:t>
            </w:r>
            <w:r w:rsidR="478A72BA" w:rsidRPr="00C11793">
              <w:rPr>
                <w:rFonts w:ascii="Verdana" w:hAnsi="Verdana"/>
                <w:u w:val="single"/>
              </w:rPr>
              <w:t xml:space="preserve">final by operation of </w:t>
            </w:r>
            <w:r w:rsidR="7D3B77A1" w:rsidRPr="00C11793">
              <w:rPr>
                <w:rFonts w:ascii="Verdana" w:hAnsi="Verdana"/>
                <w:u w:val="single"/>
              </w:rPr>
              <w:t>law</w:t>
            </w:r>
            <w:r w:rsidR="2425CDBC" w:rsidRPr="00C11793">
              <w:rPr>
                <w:rFonts w:ascii="Verdana" w:hAnsi="Verdana"/>
                <w:u w:val="single"/>
              </w:rPr>
              <w:t>.</w:t>
            </w:r>
            <w:r w:rsidR="00D47862" w:rsidRPr="00C11793">
              <w:rPr>
                <w:rFonts w:ascii="Verdana" w:hAnsi="Verdana"/>
                <w:u w:val="single"/>
              </w:rPr>
              <w:t xml:space="preserve"> </w:t>
            </w:r>
          </w:p>
          <w:p w14:paraId="32DBA02A" w14:textId="68D3F22F" w:rsidR="003725D7" w:rsidRPr="00C11793" w:rsidRDefault="005E1CB5" w:rsidP="00F909CB">
            <w:pPr>
              <w:spacing w:before="240"/>
              <w:rPr>
                <w:rFonts w:ascii="Verdana" w:hAnsi="Verdana" w:cstheme="minorHAnsi"/>
                <w:u w:val="single"/>
              </w:rPr>
            </w:pPr>
            <w:r w:rsidRPr="00C11793">
              <w:rPr>
                <w:rFonts w:ascii="Verdana" w:hAnsi="Verdana"/>
                <w:u w:val="single"/>
              </w:rPr>
              <w:t xml:space="preserve">(F) </w:t>
            </w:r>
            <w:r w:rsidR="003725D7" w:rsidRPr="00C11793">
              <w:rPr>
                <w:rFonts w:ascii="Verdana" w:hAnsi="Verdana" w:cstheme="minorHAnsi"/>
                <w:u w:val="single"/>
              </w:rPr>
              <w:t xml:space="preserve">The violations resulted in worker fatalities, a worksite catastrophe, or </w:t>
            </w:r>
            <w:r w:rsidR="00E12A92" w:rsidRPr="00C11793">
              <w:rPr>
                <w:rFonts w:ascii="Verdana" w:hAnsi="Verdana" w:cstheme="minorHAnsi"/>
                <w:u w:val="single"/>
              </w:rPr>
              <w:t>five or more</w:t>
            </w:r>
            <w:r w:rsidR="003725D7" w:rsidRPr="00C11793">
              <w:rPr>
                <w:rFonts w:ascii="Verdana" w:hAnsi="Verdana" w:cstheme="minorHAnsi"/>
                <w:u w:val="single"/>
              </w:rPr>
              <w:t xml:space="preserve"> injuries or illnesses. For purposes of this paragraph, “catastrophe” means the inpatient hospitalization, regardless of duration, of three or more employees resulting from an injury, illness, or exposure caused by a workplace hazard or condition.</w:t>
            </w:r>
          </w:p>
          <w:p w14:paraId="332FB964" w14:textId="701C12E8" w:rsidR="003725D7" w:rsidRPr="00C11793" w:rsidRDefault="003E574C" w:rsidP="00F909CB">
            <w:pPr>
              <w:spacing w:before="240"/>
              <w:rPr>
                <w:rFonts w:ascii="Verdana" w:hAnsi="Verdana" w:cstheme="minorHAnsi"/>
                <w:u w:val="single"/>
              </w:rPr>
            </w:pPr>
            <w:r w:rsidRPr="00C11793">
              <w:rPr>
                <w:rFonts w:ascii="Verdana" w:hAnsi="Verdana" w:cstheme="minorHAnsi"/>
                <w:u w:val="single"/>
              </w:rPr>
              <w:t xml:space="preserve">(G) </w:t>
            </w:r>
            <w:r w:rsidR="00633641" w:rsidRPr="00C11793">
              <w:rPr>
                <w:rFonts w:ascii="Verdana" w:hAnsi="Verdana" w:cstheme="minorHAnsi"/>
                <w:u w:val="single"/>
              </w:rPr>
              <w:t xml:space="preserve">Within the 12 months immediately preceding the underlying violation, </w:t>
            </w:r>
            <w:r w:rsidR="00050A32" w:rsidRPr="00C11793">
              <w:rPr>
                <w:rFonts w:ascii="Verdana" w:hAnsi="Verdana" w:cstheme="minorHAnsi"/>
                <w:u w:val="single"/>
              </w:rPr>
              <w:t>10</w:t>
            </w:r>
            <w:r w:rsidR="00550969" w:rsidRPr="00C11793">
              <w:rPr>
                <w:rFonts w:ascii="Verdana" w:hAnsi="Verdana" w:cstheme="minorHAnsi"/>
                <w:u w:val="single"/>
              </w:rPr>
              <w:t xml:space="preserve">% of all employees </w:t>
            </w:r>
            <w:r w:rsidR="00C058A3" w:rsidRPr="00C11793">
              <w:rPr>
                <w:rFonts w:ascii="Verdana" w:hAnsi="Verdana" w:cstheme="minorHAnsi"/>
                <w:u w:val="single"/>
              </w:rPr>
              <w:t xml:space="preserve">at the </w:t>
            </w:r>
            <w:r w:rsidR="001A435B" w:rsidRPr="00C11793">
              <w:rPr>
                <w:rFonts w:ascii="Verdana" w:hAnsi="Verdana" w:cstheme="minorHAnsi"/>
                <w:u w:val="single"/>
              </w:rPr>
              <w:t xml:space="preserve">cited worksite </w:t>
            </w:r>
            <w:r w:rsidR="00550969" w:rsidRPr="00C11793">
              <w:rPr>
                <w:rFonts w:ascii="Verdana" w:hAnsi="Verdana" w:cstheme="minorHAnsi"/>
                <w:u w:val="single"/>
              </w:rPr>
              <w:t xml:space="preserve">sustained workplace injuries or illnesses as defined in section </w:t>
            </w:r>
            <w:r w:rsidR="006761BA" w:rsidRPr="00C11793">
              <w:rPr>
                <w:rFonts w:ascii="Verdana" w:hAnsi="Verdana" w:cstheme="minorHAnsi"/>
                <w:u w:val="single"/>
              </w:rPr>
              <w:t>330</w:t>
            </w:r>
            <w:r w:rsidR="00550969" w:rsidRPr="00C11793">
              <w:rPr>
                <w:rFonts w:ascii="Verdana" w:hAnsi="Verdana" w:cstheme="minorHAnsi"/>
                <w:u w:val="single"/>
              </w:rPr>
              <w:t>, subsection (</w:t>
            </w:r>
            <w:r w:rsidR="00786864" w:rsidRPr="00C11793">
              <w:rPr>
                <w:rFonts w:ascii="Verdana" w:hAnsi="Verdana" w:cstheme="minorHAnsi"/>
                <w:u w:val="single"/>
              </w:rPr>
              <w:t>h</w:t>
            </w:r>
            <w:r w:rsidR="00550969" w:rsidRPr="00C11793">
              <w:rPr>
                <w:rFonts w:ascii="Verdana" w:hAnsi="Verdana" w:cstheme="minorHAnsi"/>
                <w:u w:val="single"/>
              </w:rPr>
              <w:t>)</w:t>
            </w:r>
            <w:r w:rsidR="003725D7" w:rsidRPr="00C11793">
              <w:rPr>
                <w:rFonts w:ascii="Verdana" w:hAnsi="Verdana" w:cstheme="minorHAnsi"/>
                <w:u w:val="single"/>
              </w:rPr>
              <w:t>.</w:t>
            </w:r>
          </w:p>
          <w:p w14:paraId="3A5FDB43" w14:textId="77777777" w:rsidR="008A7E9D" w:rsidRPr="00C11793" w:rsidRDefault="008A7E9D" w:rsidP="00F909CB">
            <w:pPr>
              <w:spacing w:before="240"/>
              <w:rPr>
                <w:rFonts w:ascii="Verdana" w:hAnsi="Verdana" w:cstheme="minorHAnsi"/>
                <w:u w:val="single"/>
              </w:rPr>
            </w:pPr>
            <w:r w:rsidRPr="00C11793">
              <w:rPr>
                <w:rFonts w:ascii="Verdana" w:hAnsi="Verdana" w:cstheme="minorHAnsi"/>
                <w:u w:val="single"/>
              </w:rPr>
              <w:t>(3) A citation for an egregious violation shall be based on conduct occurring within the five years preceding the issuance of such citation.</w:t>
            </w:r>
          </w:p>
          <w:p w14:paraId="1C9DD4EC" w14:textId="2D715941" w:rsidR="008D713F" w:rsidRPr="00C11793" w:rsidRDefault="008A7E9D" w:rsidP="00F909CB">
            <w:pPr>
              <w:spacing w:before="240"/>
              <w:rPr>
                <w:rFonts w:ascii="Verdana" w:hAnsi="Verdana" w:cstheme="minorHAnsi"/>
                <w:u w:val="single"/>
              </w:rPr>
            </w:pPr>
            <w:r w:rsidRPr="00C11793">
              <w:rPr>
                <w:rFonts w:ascii="Verdana" w:hAnsi="Verdana" w:cstheme="minorHAnsi"/>
                <w:u w:val="single"/>
              </w:rPr>
              <w:t>(4) A citation for an egregious violation shall remain in effect for a period of five years from the latest of the date of the final order affirming the citation, or the date the citation becomes final by operation of law.</w:t>
            </w:r>
          </w:p>
          <w:p w14:paraId="7845088C" w14:textId="6CF6CDD8" w:rsidR="00FB4F3E" w:rsidRPr="00C11793" w:rsidRDefault="00A87231" w:rsidP="00F909CB">
            <w:pPr>
              <w:spacing w:before="240" w:line="259" w:lineRule="auto"/>
              <w:rPr>
                <w:rFonts w:ascii="Verdana" w:hAnsi="Verdana" w:cstheme="minorHAnsi"/>
                <w:u w:val="single"/>
              </w:rPr>
            </w:pPr>
            <w:r w:rsidRPr="00C11793">
              <w:rPr>
                <w:rFonts w:ascii="Verdana" w:eastAsia="Times New Roman" w:hAnsi="Verdana" w:cstheme="minorHAnsi"/>
                <w:u w:val="single"/>
              </w:rPr>
              <w:t>(g) Enterprise-wide Violation</w:t>
            </w:r>
            <w:r w:rsidR="00836A50" w:rsidRPr="00C11793">
              <w:rPr>
                <w:rFonts w:ascii="Verdana" w:eastAsia="Times New Roman" w:hAnsi="Verdana" w:cstheme="minorHAnsi"/>
                <w:u w:val="single"/>
              </w:rPr>
              <w:t xml:space="preserve"> - </w:t>
            </w:r>
            <w:r w:rsidR="00693CB7" w:rsidRPr="00C11793">
              <w:rPr>
                <w:rFonts w:ascii="Verdana" w:eastAsia="Times New Roman" w:hAnsi="Verdana" w:cstheme="minorHAnsi"/>
                <w:u w:val="single"/>
              </w:rPr>
              <w:t>th</w:t>
            </w:r>
            <w:r w:rsidR="00FB4F3E" w:rsidRPr="00C11793">
              <w:rPr>
                <w:rFonts w:ascii="Verdana" w:eastAsia="Times New Roman" w:hAnsi="Verdana" w:cstheme="minorHAnsi"/>
                <w:u w:val="single"/>
              </w:rPr>
              <w:t>ere shall be a rebuttable presumption that a violation is enterprise-wide if an employer has multiple worksites and either of the following is true:</w:t>
            </w:r>
          </w:p>
          <w:p w14:paraId="3F667C2B" w14:textId="4814BA8E" w:rsidR="00FB4F3E" w:rsidRPr="00C11793" w:rsidRDefault="00693CB7" w:rsidP="00F909CB">
            <w:pPr>
              <w:spacing w:before="240"/>
              <w:rPr>
                <w:rFonts w:ascii="Verdana" w:eastAsia="Times New Roman" w:hAnsi="Verdana"/>
                <w:u w:val="single"/>
              </w:rPr>
            </w:pPr>
            <w:r w:rsidRPr="00C11793">
              <w:rPr>
                <w:rFonts w:ascii="Verdana" w:eastAsia="Times New Roman" w:hAnsi="Verdana"/>
                <w:u w:val="single"/>
              </w:rPr>
              <w:t xml:space="preserve">(1) </w:t>
            </w:r>
            <w:r w:rsidR="00FB4F3E" w:rsidRPr="00C11793">
              <w:rPr>
                <w:rFonts w:ascii="Verdana" w:eastAsia="Times New Roman" w:hAnsi="Verdana"/>
                <w:u w:val="single"/>
              </w:rPr>
              <w:t>The employer has a written policy or procedure that violates Section 25910 of the Health and Sa</w:t>
            </w:r>
            <w:r w:rsidR="00063868" w:rsidRPr="00C11793">
              <w:rPr>
                <w:rFonts w:ascii="Verdana" w:eastAsia="Times New Roman" w:hAnsi="Verdana"/>
                <w:u w:val="single"/>
              </w:rPr>
              <w:t>fety Code</w:t>
            </w:r>
            <w:r w:rsidR="003E0F78" w:rsidRPr="00C11793">
              <w:rPr>
                <w:rFonts w:ascii="Verdana" w:eastAsia="Times New Roman" w:hAnsi="Verdana" w:cs="Times New Roman"/>
                <w:u w:val="single"/>
              </w:rPr>
              <w:t xml:space="preserve"> </w:t>
            </w:r>
            <w:r w:rsidR="003E0F78" w:rsidRPr="00C11793">
              <w:rPr>
                <w:rFonts w:ascii="Verdana" w:eastAsia="Times New Roman" w:hAnsi="Verdana"/>
                <w:u w:val="single"/>
              </w:rPr>
              <w:t>or any standard, rule, order, or regulation established pursuant to Chapter 6 (commencing with Section 140) of Division 1, or Division 5 of the Labor Code.</w:t>
            </w:r>
          </w:p>
          <w:p w14:paraId="6CD2EDFE" w14:textId="2E8D203D" w:rsidR="00DE4AC5" w:rsidRPr="00C11793" w:rsidRDefault="00693CB7" w:rsidP="00F909CB">
            <w:pPr>
              <w:spacing w:before="240"/>
              <w:rPr>
                <w:rFonts w:ascii="Verdana" w:eastAsia="Times New Roman" w:hAnsi="Verdana"/>
                <w:u w:val="single"/>
              </w:rPr>
            </w:pPr>
            <w:r w:rsidRPr="00C11793">
              <w:rPr>
                <w:rFonts w:ascii="Verdana" w:eastAsia="Times New Roman" w:hAnsi="Verdana"/>
                <w:u w:val="single"/>
              </w:rPr>
              <w:t xml:space="preserve">(2) </w:t>
            </w:r>
            <w:r w:rsidR="00FB4F3E" w:rsidRPr="00C11793">
              <w:rPr>
                <w:rFonts w:ascii="Verdana" w:eastAsia="Times New Roman" w:hAnsi="Verdana"/>
                <w:u w:val="single"/>
              </w:rPr>
              <w:t xml:space="preserve">The Division has evidence of a pattern or practice of </w:t>
            </w:r>
            <w:r w:rsidR="005706BA" w:rsidRPr="00C11793">
              <w:rPr>
                <w:rFonts w:ascii="Verdana" w:eastAsia="Times New Roman" w:hAnsi="Verdana"/>
                <w:u w:val="single"/>
              </w:rPr>
              <w:t xml:space="preserve">the same </w:t>
            </w:r>
            <w:r w:rsidR="003E0F78" w:rsidRPr="00C11793">
              <w:rPr>
                <w:rFonts w:ascii="Verdana" w:eastAsia="Times New Roman" w:hAnsi="Verdana"/>
                <w:u w:val="single"/>
              </w:rPr>
              <w:t xml:space="preserve">violation or violations </w:t>
            </w:r>
            <w:r w:rsidR="00FB4F3E" w:rsidRPr="00C11793">
              <w:rPr>
                <w:rFonts w:ascii="Verdana" w:eastAsia="Times New Roman" w:hAnsi="Verdana"/>
                <w:u w:val="single"/>
              </w:rPr>
              <w:t>involving more than one of the employer’s worksites.</w:t>
            </w:r>
            <w:r w:rsidR="00740D84" w:rsidRPr="00C11793">
              <w:rPr>
                <w:rFonts w:ascii="Verdana" w:eastAsia="Times New Roman" w:hAnsi="Verdana"/>
                <w:u w:val="single"/>
              </w:rPr>
              <w:t xml:space="preserve"> </w:t>
            </w:r>
            <w:r w:rsidR="006D78F6" w:rsidRPr="00C11793">
              <w:rPr>
                <w:rFonts w:ascii="Verdana" w:eastAsia="Times New Roman" w:hAnsi="Verdana"/>
                <w:u w:val="single"/>
              </w:rPr>
              <w:t>(end addition)</w:t>
            </w:r>
          </w:p>
          <w:p w14:paraId="6C93A324" w14:textId="5F158B2B" w:rsidR="00A87231" w:rsidRPr="00C11793" w:rsidRDefault="00021451" w:rsidP="00F909CB">
            <w:pPr>
              <w:spacing w:before="240"/>
              <w:rPr>
                <w:rFonts w:ascii="Verdana" w:eastAsia="Times New Roman" w:hAnsi="Verdana" w:cstheme="minorHAnsi"/>
              </w:rPr>
            </w:pPr>
            <w:r w:rsidRPr="00C11793">
              <w:rPr>
                <w:rFonts w:ascii="Verdana" w:eastAsia="Times New Roman" w:hAnsi="Verdana" w:cstheme="minorHAnsi"/>
              </w:rPr>
              <w:t>(begin deletion)</w:t>
            </w:r>
            <w:r w:rsidRPr="00C11793">
              <w:rPr>
                <w:rFonts w:ascii="Verdana" w:eastAsia="Times New Roman" w:hAnsi="Verdana" w:cstheme="minorHAnsi"/>
                <w:strike/>
              </w:rPr>
              <w:t xml:space="preserve"> </w:t>
            </w:r>
            <w:r w:rsidR="00A87231" w:rsidRPr="00C11793">
              <w:rPr>
                <w:rFonts w:ascii="Verdana" w:eastAsia="Times New Roman" w:hAnsi="Verdana" w:cstheme="minorHAnsi"/>
                <w:strike/>
              </w:rPr>
              <w:t>(f)</w:t>
            </w:r>
            <w:r w:rsidR="00A87231" w:rsidRPr="00C11793">
              <w:rPr>
                <w:rFonts w:ascii="Verdana" w:eastAsia="Times New Roman" w:hAnsi="Verdana" w:cstheme="minorHAnsi"/>
                <w:iCs/>
              </w:rPr>
              <w:t xml:space="preserve"> </w:t>
            </w:r>
            <w:r w:rsidRPr="00C11793">
              <w:rPr>
                <w:rFonts w:ascii="Verdana" w:eastAsia="Times New Roman" w:hAnsi="Verdana" w:cstheme="minorHAnsi"/>
                <w:iCs/>
              </w:rPr>
              <w:t xml:space="preserve">(end deletion) </w:t>
            </w:r>
            <w:r w:rsidR="006D78F6" w:rsidRPr="00C11793">
              <w:rPr>
                <w:rFonts w:ascii="Verdana" w:eastAsia="Times New Roman" w:hAnsi="Verdana" w:cstheme="minorHAnsi"/>
                <w:iCs/>
              </w:rPr>
              <w:t>(begin addition)</w:t>
            </w:r>
            <w:r w:rsidR="006D78F6" w:rsidRPr="00C11793">
              <w:rPr>
                <w:rFonts w:ascii="Verdana" w:eastAsia="Times New Roman" w:hAnsi="Verdana" w:cstheme="minorHAnsi"/>
                <w:u w:val="single"/>
              </w:rPr>
              <w:t xml:space="preserve"> </w:t>
            </w:r>
            <w:r w:rsidR="00A87231" w:rsidRPr="00C11793">
              <w:rPr>
                <w:rFonts w:ascii="Verdana" w:eastAsia="Times New Roman" w:hAnsi="Verdana" w:cstheme="minorHAnsi"/>
                <w:u w:val="single"/>
              </w:rPr>
              <w:t>(h)</w:t>
            </w:r>
            <w:r w:rsidR="00F275D0" w:rsidRPr="00C11793">
              <w:rPr>
                <w:rFonts w:ascii="Verdana" w:eastAsia="Times New Roman" w:hAnsi="Verdana" w:cstheme="minorHAnsi"/>
                <w:iCs/>
              </w:rPr>
              <w:t xml:space="preserve"> (end addition)</w:t>
            </w:r>
            <w:r w:rsidR="00A87231" w:rsidRPr="00C11793">
              <w:rPr>
                <w:rFonts w:ascii="Verdana" w:eastAsia="Times New Roman" w:hAnsi="Verdana" w:cstheme="minorHAnsi"/>
                <w:i/>
              </w:rPr>
              <w:t xml:space="preserve"> </w:t>
            </w:r>
            <w:r w:rsidR="00A87231" w:rsidRPr="00C11793">
              <w:rPr>
                <w:rFonts w:ascii="Verdana" w:eastAsia="Times New Roman" w:hAnsi="Verdana" w:cstheme="minorHAnsi"/>
              </w:rPr>
              <w:t>Abatement Date - is the date by which the employer is allowed and required to correct the condition constituting the violation.</w:t>
            </w:r>
          </w:p>
          <w:p w14:paraId="3A6E2D72" w14:textId="266FD693" w:rsidR="00035468" w:rsidRPr="00C11793" w:rsidRDefault="00035468" w:rsidP="00F909CB">
            <w:pPr>
              <w:spacing w:before="240"/>
              <w:rPr>
                <w:rFonts w:ascii="Verdana" w:eastAsia="Times New Roman" w:hAnsi="Verdana" w:cstheme="minorHAnsi"/>
                <w:iCs/>
              </w:rPr>
            </w:pPr>
            <w:r w:rsidRPr="00C11793">
              <w:rPr>
                <w:rFonts w:ascii="Verdana" w:eastAsia="Times New Roman" w:hAnsi="Verdana" w:cstheme="minorHAnsi"/>
                <w:iCs/>
              </w:rPr>
              <w:t>NOTE: Authority cited: Sections 54, 55 and 6319, Labor Code. Reference: Sections 6302</w:t>
            </w:r>
            <w:r w:rsidR="00021451" w:rsidRPr="00C11793">
              <w:rPr>
                <w:rFonts w:ascii="Verdana" w:eastAsia="Times New Roman" w:hAnsi="Verdana" w:cstheme="minorHAnsi"/>
                <w:iCs/>
              </w:rPr>
              <w:t xml:space="preserve"> </w:t>
            </w:r>
            <w:r w:rsidR="00021451" w:rsidRPr="00C11793">
              <w:rPr>
                <w:rFonts w:ascii="Verdana" w:eastAsia="Times New Roman" w:hAnsi="Verdana" w:cstheme="minorHAnsi"/>
              </w:rPr>
              <w:t>(begin deletion)</w:t>
            </w:r>
            <w:r w:rsidR="00021451" w:rsidRPr="00C11793">
              <w:rPr>
                <w:rFonts w:ascii="Verdana" w:eastAsia="Times New Roman" w:hAnsi="Verdana" w:cstheme="minorHAnsi"/>
                <w:iCs/>
                <w:strike/>
              </w:rPr>
              <w:t xml:space="preserve"> </w:t>
            </w:r>
            <w:r w:rsidRPr="00C11793">
              <w:rPr>
                <w:rFonts w:ascii="Verdana" w:eastAsia="Times New Roman" w:hAnsi="Verdana" w:cstheme="minorHAnsi"/>
                <w:iCs/>
                <w:strike/>
              </w:rPr>
              <w:t>(i)</w:t>
            </w:r>
            <w:r w:rsidR="00021451" w:rsidRPr="00C11793">
              <w:rPr>
                <w:rFonts w:ascii="Verdana" w:eastAsia="Times New Roman" w:hAnsi="Verdana" w:cstheme="minorHAnsi"/>
                <w:iCs/>
              </w:rPr>
              <w:t>, (end deletion)</w:t>
            </w:r>
            <w:r w:rsidR="006D78F6" w:rsidRPr="00C11793">
              <w:rPr>
                <w:rFonts w:ascii="Verdana" w:eastAsia="Times New Roman" w:hAnsi="Verdana" w:cstheme="minorHAnsi"/>
                <w:iCs/>
              </w:rPr>
              <w:t xml:space="preserve"> (begin addition)</w:t>
            </w:r>
            <w:r w:rsidRPr="00C11793">
              <w:rPr>
                <w:rFonts w:ascii="Verdana" w:eastAsia="Times New Roman" w:hAnsi="Verdana" w:cstheme="minorHAnsi"/>
                <w:iCs/>
              </w:rPr>
              <w:t xml:space="preserve"> </w:t>
            </w:r>
            <w:r w:rsidR="000C16A7" w:rsidRPr="00C11793">
              <w:rPr>
                <w:rFonts w:ascii="Verdana" w:eastAsia="Times New Roman" w:hAnsi="Verdana" w:cstheme="minorHAnsi"/>
                <w:iCs/>
                <w:u w:val="single"/>
              </w:rPr>
              <w:t>6317</w:t>
            </w:r>
            <w:r w:rsidR="0077197C" w:rsidRPr="00C11793">
              <w:rPr>
                <w:rFonts w:ascii="Verdana" w:eastAsia="Times New Roman" w:hAnsi="Verdana" w:cstheme="minorHAnsi"/>
                <w:iCs/>
                <w:u w:val="single"/>
              </w:rPr>
              <w:t>, 631</w:t>
            </w:r>
            <w:r w:rsidR="003C4C1F" w:rsidRPr="00C11793">
              <w:rPr>
                <w:rFonts w:ascii="Verdana" w:eastAsia="Times New Roman" w:hAnsi="Verdana" w:cstheme="minorHAnsi"/>
                <w:iCs/>
                <w:u w:val="single"/>
              </w:rPr>
              <w:t>7.8,</w:t>
            </w:r>
            <w:r w:rsidR="00F275D0" w:rsidRPr="00C11793">
              <w:rPr>
                <w:rFonts w:ascii="Verdana" w:eastAsia="Times New Roman" w:hAnsi="Verdana" w:cstheme="minorHAnsi"/>
                <w:iCs/>
              </w:rPr>
              <w:t xml:space="preserve"> (end addition)</w:t>
            </w:r>
            <w:r w:rsidR="003C4C1F" w:rsidRPr="00C11793">
              <w:rPr>
                <w:rFonts w:ascii="Verdana" w:eastAsia="Times New Roman" w:hAnsi="Verdana" w:cstheme="minorHAnsi"/>
                <w:iCs/>
              </w:rPr>
              <w:t xml:space="preserve"> </w:t>
            </w:r>
            <w:r w:rsidRPr="00C11793">
              <w:rPr>
                <w:rFonts w:ascii="Verdana" w:eastAsia="Times New Roman" w:hAnsi="Verdana" w:cstheme="minorHAnsi"/>
                <w:iCs/>
              </w:rPr>
              <w:t>6319,</w:t>
            </w:r>
            <w:r w:rsidR="006D78F6" w:rsidRPr="00C11793">
              <w:rPr>
                <w:rFonts w:ascii="Verdana" w:eastAsia="Times New Roman" w:hAnsi="Verdana" w:cstheme="minorHAnsi"/>
                <w:iCs/>
              </w:rPr>
              <w:t xml:space="preserve"> (begin addition)</w:t>
            </w:r>
            <w:r w:rsidRPr="00C11793">
              <w:rPr>
                <w:rFonts w:ascii="Verdana" w:eastAsia="Times New Roman" w:hAnsi="Verdana" w:cstheme="minorHAnsi"/>
                <w:iCs/>
              </w:rPr>
              <w:t xml:space="preserve"> </w:t>
            </w:r>
            <w:r w:rsidR="00CE6CC8" w:rsidRPr="00C11793">
              <w:rPr>
                <w:rFonts w:ascii="Verdana" w:eastAsia="Times New Roman" w:hAnsi="Verdana" w:cstheme="minorHAnsi"/>
                <w:iCs/>
                <w:u w:val="single"/>
              </w:rPr>
              <w:t xml:space="preserve">6401.7, </w:t>
            </w:r>
            <w:r w:rsidR="00F275D0" w:rsidRPr="00C11793">
              <w:rPr>
                <w:rFonts w:ascii="Verdana" w:eastAsia="Times New Roman" w:hAnsi="Verdana" w:cstheme="minorHAnsi"/>
                <w:iCs/>
              </w:rPr>
              <w:t xml:space="preserve">(end addition) </w:t>
            </w:r>
            <w:r w:rsidRPr="00C11793">
              <w:rPr>
                <w:rFonts w:ascii="Verdana" w:eastAsia="Times New Roman" w:hAnsi="Verdana" w:cstheme="minorHAnsi"/>
                <w:iCs/>
              </w:rPr>
              <w:t>6432 and 6712, Labor Code; and Section</w:t>
            </w:r>
            <w:r w:rsidR="00021451" w:rsidRPr="00C11793">
              <w:rPr>
                <w:rFonts w:ascii="Verdana" w:eastAsia="Times New Roman" w:hAnsi="Verdana" w:cstheme="minorHAnsi"/>
                <w:iCs/>
              </w:rPr>
              <w:t xml:space="preserve"> </w:t>
            </w:r>
            <w:r w:rsidR="00021451" w:rsidRPr="00C11793">
              <w:rPr>
                <w:rFonts w:ascii="Verdana" w:eastAsia="Times New Roman" w:hAnsi="Verdana" w:cstheme="minorHAnsi"/>
              </w:rPr>
              <w:t>(begin deletion)</w:t>
            </w:r>
            <w:r w:rsidRPr="00C11793">
              <w:rPr>
                <w:rFonts w:ascii="Verdana" w:eastAsia="Times New Roman" w:hAnsi="Verdana" w:cstheme="minorHAnsi"/>
                <w:iCs/>
                <w:strike/>
              </w:rPr>
              <w:t>s</w:t>
            </w:r>
            <w:r w:rsidRPr="00C11793">
              <w:rPr>
                <w:rFonts w:ascii="Verdana" w:eastAsia="Times New Roman" w:hAnsi="Verdana" w:cstheme="minorHAnsi"/>
                <w:iCs/>
              </w:rPr>
              <w:t xml:space="preserve"> </w:t>
            </w:r>
            <w:r w:rsidRPr="00C11793">
              <w:rPr>
                <w:rFonts w:ascii="Verdana" w:eastAsia="Times New Roman" w:hAnsi="Verdana" w:cstheme="minorHAnsi"/>
                <w:iCs/>
                <w:strike/>
              </w:rPr>
              <w:t xml:space="preserve">2950 and </w:t>
            </w:r>
            <w:r w:rsidR="00021451" w:rsidRPr="00C11793">
              <w:rPr>
                <w:rFonts w:ascii="Verdana" w:eastAsia="Times New Roman" w:hAnsi="Verdana" w:cstheme="minorHAnsi"/>
                <w:iCs/>
              </w:rPr>
              <w:t>(end deletion) 2</w:t>
            </w:r>
            <w:r w:rsidRPr="00C11793">
              <w:rPr>
                <w:rFonts w:ascii="Verdana" w:eastAsia="Times New Roman" w:hAnsi="Verdana" w:cstheme="minorHAnsi"/>
                <w:iCs/>
              </w:rPr>
              <w:t>5910, Health and Safety Code.</w:t>
            </w:r>
          </w:p>
        </w:tc>
      </w:tr>
    </w:tbl>
    <w:p w14:paraId="6A0D0348" w14:textId="77777777" w:rsidR="00F909CB" w:rsidRPr="00C11793" w:rsidRDefault="00F909CB">
      <w:pPr>
        <w:rPr>
          <w:rFonts w:ascii="Verdana" w:hAnsi="Verdana"/>
        </w:rPr>
      </w:pPr>
      <w:r w:rsidRPr="00C11793">
        <w:rPr>
          <w:rFonts w:ascii="Verdana" w:hAnsi="Verdana"/>
        </w:rPr>
        <w:lastRenderedPageBreak/>
        <w:br w:type="page"/>
      </w:r>
    </w:p>
    <w:tbl>
      <w:tblPr>
        <w:tblStyle w:val="TableGrid"/>
        <w:tblW w:w="0" w:type="auto"/>
        <w:tblLook w:val="04A0" w:firstRow="1" w:lastRow="0" w:firstColumn="1" w:lastColumn="0" w:noHBand="0" w:noVBand="1"/>
      </w:tblPr>
      <w:tblGrid>
        <w:gridCol w:w="10790"/>
      </w:tblGrid>
      <w:tr w:rsidR="00CE2455" w:rsidRPr="00C11793" w14:paraId="67C30BE2" w14:textId="77777777" w:rsidTr="00723DCC">
        <w:tc>
          <w:tcPr>
            <w:tcW w:w="10790" w:type="dxa"/>
            <w:tcBorders>
              <w:bottom w:val="single" w:sz="4" w:space="0" w:color="auto"/>
            </w:tcBorders>
            <w:shd w:val="clear" w:color="auto" w:fill="E7E6E6" w:themeFill="background2"/>
          </w:tcPr>
          <w:p w14:paraId="71B98CE5" w14:textId="77777777" w:rsidR="00021451" w:rsidRPr="00C11793" w:rsidRDefault="00CE2455" w:rsidP="00F909CB">
            <w:pPr>
              <w:shd w:val="clear" w:color="auto" w:fill="E7E6E6" w:themeFill="background2"/>
              <w:spacing w:before="240"/>
              <w:rPr>
                <w:rFonts w:ascii="Verdana" w:hAnsi="Verdana" w:cstheme="minorHAnsi"/>
              </w:rPr>
            </w:pPr>
            <w:r w:rsidRPr="00C11793">
              <w:rPr>
                <w:rFonts w:ascii="Verdana" w:hAnsi="Verdana" w:cstheme="minorHAnsi"/>
              </w:rPr>
              <w:lastRenderedPageBreak/>
              <w:t xml:space="preserve">Chapter 3.2. California Occupational Safety and Health Regulations (CAL/OSHA) </w:t>
            </w:r>
            <w:r w:rsidRPr="00C11793">
              <w:rPr>
                <w:rFonts w:ascii="Verdana" w:hAnsi="Verdana" w:cstheme="minorHAnsi"/>
              </w:rPr>
              <w:br/>
              <w:t>Subchapter 1. Regulations of the Director of Industrial Relations</w:t>
            </w:r>
          </w:p>
          <w:p w14:paraId="5B898F44" w14:textId="781FA994" w:rsidR="00CE2455" w:rsidRPr="00C11793" w:rsidRDefault="00CE2455" w:rsidP="00F909CB">
            <w:pPr>
              <w:shd w:val="clear" w:color="auto" w:fill="E7E6E6" w:themeFill="background2"/>
              <w:spacing w:before="240"/>
              <w:rPr>
                <w:rFonts w:ascii="Verdana" w:hAnsi="Verdana" w:cstheme="minorHAnsi"/>
              </w:rPr>
            </w:pPr>
            <w:r w:rsidRPr="00C11793">
              <w:rPr>
                <w:rFonts w:ascii="Verdana" w:hAnsi="Verdana" w:cstheme="minorHAnsi"/>
              </w:rPr>
              <w:t>Article 4. Proposed Penalty Procedure</w:t>
            </w:r>
          </w:p>
          <w:p w14:paraId="00AF7FB6" w14:textId="77777777" w:rsidR="00CE2455" w:rsidRPr="00C11793" w:rsidRDefault="00CE2455" w:rsidP="00F909CB">
            <w:pPr>
              <w:spacing w:before="240" w:after="240"/>
              <w:rPr>
                <w:rFonts w:ascii="Verdana" w:eastAsia="Times New Roman" w:hAnsi="Verdana" w:cstheme="minorHAnsi"/>
                <w:i/>
                <w:u w:val="single"/>
              </w:rPr>
            </w:pPr>
            <w:r w:rsidRPr="00C11793">
              <w:rPr>
                <w:rFonts w:ascii="Verdana" w:hAnsi="Verdana" w:cstheme="minorHAnsi"/>
              </w:rPr>
              <w:t>§ 335. Factors Considered in Assessing Civil Penalties.</w:t>
            </w:r>
          </w:p>
        </w:tc>
      </w:tr>
      <w:tr w:rsidR="00CE2455" w:rsidRPr="00C11793" w14:paraId="18340611" w14:textId="77777777">
        <w:tc>
          <w:tcPr>
            <w:tcW w:w="10790" w:type="dxa"/>
            <w:shd w:val="clear" w:color="auto" w:fill="FFFFFF" w:themeFill="background1"/>
          </w:tcPr>
          <w:p w14:paraId="4CD08A06" w14:textId="237A6CFF" w:rsidR="00723DCC" w:rsidRPr="00C11793" w:rsidRDefault="00723DCC" w:rsidP="00F909CB">
            <w:pPr>
              <w:shd w:val="clear" w:color="auto" w:fill="FFFFFF"/>
              <w:spacing w:before="240"/>
              <w:textAlignment w:val="baseline"/>
              <w:rPr>
                <w:rFonts w:ascii="Verdana" w:eastAsia="Times New Roman" w:hAnsi="Verdana" w:cs="Times New Roman"/>
              </w:rPr>
            </w:pPr>
            <w:r w:rsidRPr="00C11793">
              <w:rPr>
                <w:rFonts w:ascii="Verdana" w:eastAsia="Times New Roman" w:hAnsi="Verdana" w:cs="Times New Roman"/>
              </w:rPr>
              <w:t>In the assessment of civil penalties, the following factors shall be considered:</w:t>
            </w:r>
            <w:bookmarkStart w:id="1" w:name="co_tempAnchor"/>
            <w:bookmarkEnd w:id="1"/>
          </w:p>
          <w:p w14:paraId="774BD940" w14:textId="77777777" w:rsidR="00723DCC" w:rsidRPr="00C11793" w:rsidRDefault="00723DCC" w:rsidP="004400D1">
            <w:pPr>
              <w:shd w:val="clear" w:color="auto" w:fill="FFFFFF"/>
              <w:textAlignment w:val="baseline"/>
              <w:rPr>
                <w:rFonts w:ascii="Verdana" w:eastAsia="Times New Roman" w:hAnsi="Verdana" w:cs="Times New Roman"/>
              </w:rPr>
            </w:pPr>
            <w:r w:rsidRPr="00C11793">
              <w:rPr>
                <w:rFonts w:ascii="Verdana" w:eastAsia="Times New Roman" w:hAnsi="Verdana" w:cs="Times New Roman"/>
              </w:rPr>
              <w:t>(a) The Gravity of the Violation--the Division establishes the degree of gravity of General and Serious violations from its findings and evidence obtained during the inspection/investigation, from its files and records, and other records of governmental agencies pertaining to occupational injury, illness or disease. The degree of gravity of General and Serious violations is determined by assessing and evaluating the following criteria:</w:t>
            </w:r>
          </w:p>
          <w:p w14:paraId="33DA5A9F" w14:textId="77777777" w:rsidR="00723DCC" w:rsidRPr="00C11793" w:rsidRDefault="00723DCC" w:rsidP="00F909CB">
            <w:pPr>
              <w:shd w:val="clear" w:color="auto" w:fill="FFFFFF"/>
              <w:spacing w:before="240"/>
              <w:textAlignment w:val="baseline"/>
              <w:rPr>
                <w:rFonts w:ascii="Verdana" w:eastAsia="Times New Roman" w:hAnsi="Verdana" w:cs="Times New Roman"/>
              </w:rPr>
            </w:pPr>
            <w:r w:rsidRPr="00C11793">
              <w:rPr>
                <w:rFonts w:ascii="Verdana" w:eastAsia="Times New Roman" w:hAnsi="Verdana" w:cs="Times New Roman"/>
              </w:rPr>
              <w:t>(1) Severity.</w:t>
            </w:r>
          </w:p>
          <w:p w14:paraId="5AD34EAA" w14:textId="77777777" w:rsidR="00723DCC" w:rsidRPr="00C11793" w:rsidRDefault="00723DCC" w:rsidP="00F909CB">
            <w:pPr>
              <w:shd w:val="clear" w:color="auto" w:fill="FFFFFF"/>
              <w:spacing w:before="240"/>
              <w:textAlignment w:val="baseline"/>
              <w:rPr>
                <w:rFonts w:ascii="Verdana" w:eastAsia="Times New Roman" w:hAnsi="Verdana" w:cs="Times New Roman"/>
              </w:rPr>
            </w:pPr>
            <w:r w:rsidRPr="00C11793">
              <w:rPr>
                <w:rFonts w:ascii="Verdana" w:eastAsia="Times New Roman" w:hAnsi="Verdana" w:cs="Times New Roman"/>
              </w:rPr>
              <w:t>(A) General Violation.</w:t>
            </w:r>
          </w:p>
          <w:p w14:paraId="777DC5D7" w14:textId="77777777" w:rsidR="00723DCC" w:rsidRPr="00C11793" w:rsidRDefault="00723DCC" w:rsidP="00F909CB">
            <w:pPr>
              <w:shd w:val="clear" w:color="auto" w:fill="FFFFFF"/>
              <w:spacing w:before="240" w:after="240"/>
              <w:textAlignment w:val="baseline"/>
              <w:rPr>
                <w:rFonts w:ascii="Verdana" w:eastAsia="Times New Roman" w:hAnsi="Verdana" w:cs="Times New Roman"/>
              </w:rPr>
            </w:pPr>
            <w:r w:rsidRPr="00C11793">
              <w:rPr>
                <w:rFonts w:ascii="Verdana" w:eastAsia="Times New Roman" w:hAnsi="Verdana" w:cs="Times New Roman"/>
              </w:rPr>
              <w:t>i. When the safety order violated pertains to employee illness or disease, Severity shall be based upon the degree of discomfort, temporary disability and time loss from normal activity (including work) which an employee is likely to suffer as a result of occupational illness or disease which could result from the violation. Depending on the foregoing, Severity shall be rated as follows:</w:t>
            </w:r>
          </w:p>
          <w:tbl>
            <w:tblPr>
              <w:tblW w:w="10596" w:type="dxa"/>
              <w:tblCellMar>
                <w:left w:w="0" w:type="dxa"/>
                <w:right w:w="0" w:type="dxa"/>
              </w:tblCellMar>
              <w:tblLook w:val="04A0" w:firstRow="1" w:lastRow="0" w:firstColumn="1" w:lastColumn="0" w:noHBand="0" w:noVBand="1"/>
            </w:tblPr>
            <w:tblGrid>
              <w:gridCol w:w="1506"/>
              <w:gridCol w:w="9090"/>
            </w:tblGrid>
            <w:tr w:rsidR="004400D1" w:rsidRPr="00C11793" w14:paraId="45EBE79C" w14:textId="77777777" w:rsidTr="004400D1">
              <w:trPr>
                <w:tblHeader/>
              </w:trPr>
              <w:tc>
                <w:tcPr>
                  <w:tcW w:w="1506" w:type="dxa"/>
                  <w:tcBorders>
                    <w:top w:val="nil"/>
                    <w:left w:val="nil"/>
                    <w:bottom w:val="nil"/>
                    <w:right w:val="nil"/>
                  </w:tcBorders>
                  <w:hideMark/>
                </w:tcPr>
                <w:p w14:paraId="598D9BDB"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LOW--</w:t>
                  </w:r>
                </w:p>
              </w:tc>
              <w:tc>
                <w:tcPr>
                  <w:tcW w:w="9090" w:type="dxa"/>
                  <w:tcBorders>
                    <w:top w:val="nil"/>
                    <w:left w:val="nil"/>
                    <w:bottom w:val="nil"/>
                    <w:right w:val="nil"/>
                  </w:tcBorders>
                  <w:hideMark/>
                </w:tcPr>
                <w:p w14:paraId="28A10FE7" w14:textId="77777777" w:rsidR="004400D1" w:rsidRPr="00C11793" w:rsidRDefault="004400D1" w:rsidP="00F909CB">
                  <w:pPr>
                    <w:spacing w:before="120" w:after="120" w:line="240" w:lineRule="auto"/>
                    <w:ind w:right="177"/>
                    <w:textAlignment w:val="baseline"/>
                    <w:rPr>
                      <w:rFonts w:ascii="Verdana" w:eastAsia="Times New Roman" w:hAnsi="Verdana" w:cs="Times New Roman"/>
                    </w:rPr>
                  </w:pPr>
                  <w:r w:rsidRPr="00C11793">
                    <w:rPr>
                      <w:rFonts w:ascii="Verdana" w:eastAsia="Times New Roman" w:hAnsi="Verdana" w:cs="Times New Roman"/>
                    </w:rPr>
                    <w:t>No time loss from work or normal activity; or minimum discomfort.</w:t>
                  </w:r>
                </w:p>
              </w:tc>
            </w:tr>
            <w:tr w:rsidR="004400D1" w:rsidRPr="00C11793" w14:paraId="743FAF94" w14:textId="77777777" w:rsidTr="004400D1">
              <w:trPr>
                <w:tblHeader/>
              </w:trPr>
              <w:tc>
                <w:tcPr>
                  <w:tcW w:w="1506" w:type="dxa"/>
                  <w:tcBorders>
                    <w:top w:val="nil"/>
                    <w:left w:val="nil"/>
                    <w:bottom w:val="nil"/>
                    <w:right w:val="nil"/>
                  </w:tcBorders>
                  <w:hideMark/>
                </w:tcPr>
                <w:p w14:paraId="4191B9C9"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MEDIUM--</w:t>
                  </w:r>
                </w:p>
              </w:tc>
              <w:tc>
                <w:tcPr>
                  <w:tcW w:w="9090" w:type="dxa"/>
                  <w:tcBorders>
                    <w:top w:val="nil"/>
                    <w:left w:val="nil"/>
                    <w:bottom w:val="nil"/>
                    <w:right w:val="nil"/>
                  </w:tcBorders>
                  <w:hideMark/>
                </w:tcPr>
                <w:p w14:paraId="0E9138E0" w14:textId="77777777" w:rsidR="004400D1" w:rsidRPr="00C11793" w:rsidRDefault="004400D1" w:rsidP="00F909CB">
                  <w:pPr>
                    <w:spacing w:before="120" w:after="120" w:line="240" w:lineRule="auto"/>
                    <w:ind w:right="177"/>
                    <w:textAlignment w:val="baseline"/>
                    <w:rPr>
                      <w:rFonts w:ascii="Verdana" w:eastAsia="Times New Roman" w:hAnsi="Verdana" w:cs="Times New Roman"/>
                    </w:rPr>
                  </w:pPr>
                  <w:r w:rsidRPr="00C11793">
                    <w:rPr>
                      <w:rFonts w:ascii="Verdana" w:eastAsia="Times New Roman" w:hAnsi="Verdana" w:cs="Times New Roman"/>
                    </w:rPr>
                    <w:t>Loss of part or all of a day from work or normal activity including time for medical attention; or moderate temporary discomfort.</w:t>
                  </w:r>
                </w:p>
              </w:tc>
            </w:tr>
            <w:tr w:rsidR="004400D1" w:rsidRPr="00C11793" w14:paraId="11B164ED" w14:textId="77777777" w:rsidTr="004400D1">
              <w:trPr>
                <w:tblHeader/>
              </w:trPr>
              <w:tc>
                <w:tcPr>
                  <w:tcW w:w="1506" w:type="dxa"/>
                  <w:tcBorders>
                    <w:top w:val="nil"/>
                    <w:left w:val="nil"/>
                    <w:bottom w:val="nil"/>
                    <w:right w:val="nil"/>
                  </w:tcBorders>
                  <w:hideMark/>
                </w:tcPr>
                <w:p w14:paraId="0BFD0EB5"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HIGH--</w:t>
                  </w:r>
                </w:p>
              </w:tc>
              <w:tc>
                <w:tcPr>
                  <w:tcW w:w="9090" w:type="dxa"/>
                  <w:tcBorders>
                    <w:top w:val="nil"/>
                    <w:left w:val="nil"/>
                    <w:bottom w:val="nil"/>
                    <w:right w:val="nil"/>
                  </w:tcBorders>
                  <w:hideMark/>
                </w:tcPr>
                <w:p w14:paraId="0629EE8E" w14:textId="77777777" w:rsidR="004400D1" w:rsidRPr="00C11793" w:rsidRDefault="004400D1" w:rsidP="00F909CB">
                  <w:pPr>
                    <w:spacing w:before="120" w:after="120" w:line="240" w:lineRule="auto"/>
                    <w:ind w:right="177"/>
                    <w:textAlignment w:val="baseline"/>
                    <w:rPr>
                      <w:rFonts w:ascii="Verdana" w:eastAsia="Times New Roman" w:hAnsi="Verdana" w:cs="Times New Roman"/>
                    </w:rPr>
                  </w:pPr>
                  <w:r w:rsidRPr="00C11793">
                    <w:rPr>
                      <w:rFonts w:ascii="Verdana" w:eastAsia="Times New Roman" w:hAnsi="Verdana" w:cs="Times New Roman"/>
                    </w:rPr>
                    <w:t>Loss of more than one day from regular work or normal activity including time for medical attention; or considerable temporary discomfort.</w:t>
                  </w:r>
                </w:p>
              </w:tc>
            </w:tr>
          </w:tbl>
          <w:p w14:paraId="5D79996F" w14:textId="77777777" w:rsidR="00723DCC" w:rsidRPr="00C11793" w:rsidRDefault="00723DCC" w:rsidP="00F909CB">
            <w:pPr>
              <w:shd w:val="clear" w:color="auto" w:fill="FFFFFF"/>
              <w:spacing w:before="240" w:after="240"/>
              <w:textAlignment w:val="baseline"/>
              <w:rPr>
                <w:rFonts w:ascii="Verdana" w:eastAsia="Times New Roman" w:hAnsi="Verdana" w:cs="Times New Roman"/>
              </w:rPr>
            </w:pPr>
            <w:r w:rsidRPr="00C11793">
              <w:rPr>
                <w:rFonts w:ascii="Verdana" w:eastAsia="Times New Roman" w:hAnsi="Verdana" w:cs="Times New Roman"/>
              </w:rPr>
              <w:t>ii. When the safety order violated does not pertain to employee illness or disease, Severity shall be based upon the type and amount of medical treatment likely to be required or which would be appropriate for the type of injury that would most likely result from the violation. Depending on such treatment, Severity shall be rated as follows:</w:t>
            </w:r>
          </w:p>
          <w:tbl>
            <w:tblPr>
              <w:tblW w:w="10596" w:type="dxa"/>
              <w:tblCellMar>
                <w:left w:w="0" w:type="dxa"/>
                <w:right w:w="0" w:type="dxa"/>
              </w:tblCellMar>
              <w:tblLook w:val="04A0" w:firstRow="1" w:lastRow="0" w:firstColumn="1" w:lastColumn="0" w:noHBand="0" w:noVBand="1"/>
            </w:tblPr>
            <w:tblGrid>
              <w:gridCol w:w="1506"/>
              <w:gridCol w:w="9090"/>
            </w:tblGrid>
            <w:tr w:rsidR="004400D1" w:rsidRPr="00C11793" w14:paraId="25D309FA" w14:textId="77777777" w:rsidTr="004400D1">
              <w:trPr>
                <w:tblHeader/>
              </w:trPr>
              <w:tc>
                <w:tcPr>
                  <w:tcW w:w="1506" w:type="dxa"/>
                  <w:tcBorders>
                    <w:top w:val="nil"/>
                    <w:left w:val="nil"/>
                    <w:bottom w:val="nil"/>
                    <w:right w:val="nil"/>
                  </w:tcBorders>
                  <w:hideMark/>
                </w:tcPr>
                <w:p w14:paraId="28DE3011"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LOW--</w:t>
                  </w:r>
                </w:p>
              </w:tc>
              <w:tc>
                <w:tcPr>
                  <w:tcW w:w="9090" w:type="dxa"/>
                  <w:tcBorders>
                    <w:top w:val="nil"/>
                    <w:left w:val="nil"/>
                    <w:bottom w:val="nil"/>
                    <w:right w:val="nil"/>
                  </w:tcBorders>
                  <w:hideMark/>
                </w:tcPr>
                <w:p w14:paraId="6EE6C2FB"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Requiring first-aid only.</w:t>
                  </w:r>
                </w:p>
              </w:tc>
            </w:tr>
            <w:tr w:rsidR="004400D1" w:rsidRPr="00C11793" w14:paraId="337CA479" w14:textId="77777777" w:rsidTr="004400D1">
              <w:trPr>
                <w:tblHeader/>
              </w:trPr>
              <w:tc>
                <w:tcPr>
                  <w:tcW w:w="1506" w:type="dxa"/>
                  <w:tcBorders>
                    <w:top w:val="nil"/>
                    <w:left w:val="nil"/>
                    <w:bottom w:val="nil"/>
                    <w:right w:val="nil"/>
                  </w:tcBorders>
                  <w:hideMark/>
                </w:tcPr>
                <w:p w14:paraId="2776F62D"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MEDIUM--</w:t>
                  </w:r>
                </w:p>
              </w:tc>
              <w:tc>
                <w:tcPr>
                  <w:tcW w:w="9090" w:type="dxa"/>
                  <w:tcBorders>
                    <w:top w:val="nil"/>
                    <w:left w:val="nil"/>
                    <w:bottom w:val="nil"/>
                    <w:right w:val="nil"/>
                  </w:tcBorders>
                  <w:hideMark/>
                </w:tcPr>
                <w:p w14:paraId="19CEF43E"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Requiring medical attention but not more than 24-hour hospitalization.</w:t>
                  </w:r>
                </w:p>
              </w:tc>
            </w:tr>
            <w:tr w:rsidR="004400D1" w:rsidRPr="00C11793" w14:paraId="68FE53DF" w14:textId="77777777" w:rsidTr="004400D1">
              <w:trPr>
                <w:tblHeader/>
              </w:trPr>
              <w:tc>
                <w:tcPr>
                  <w:tcW w:w="1506" w:type="dxa"/>
                  <w:tcBorders>
                    <w:top w:val="nil"/>
                    <w:left w:val="nil"/>
                    <w:bottom w:val="nil"/>
                    <w:right w:val="nil"/>
                  </w:tcBorders>
                  <w:hideMark/>
                </w:tcPr>
                <w:p w14:paraId="5B5D6544"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HIGH--</w:t>
                  </w:r>
                </w:p>
              </w:tc>
              <w:tc>
                <w:tcPr>
                  <w:tcW w:w="9090" w:type="dxa"/>
                  <w:tcBorders>
                    <w:top w:val="nil"/>
                    <w:left w:val="nil"/>
                    <w:bottom w:val="nil"/>
                    <w:right w:val="nil"/>
                  </w:tcBorders>
                  <w:hideMark/>
                </w:tcPr>
                <w:p w14:paraId="2902BC4B"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Requiring more than 24-hour hospitalization.</w:t>
                  </w:r>
                </w:p>
              </w:tc>
            </w:tr>
          </w:tbl>
          <w:p w14:paraId="7FE48EEA" w14:textId="77777777" w:rsidR="00723DCC" w:rsidRPr="00C11793" w:rsidRDefault="00723DCC" w:rsidP="00F909CB">
            <w:pPr>
              <w:shd w:val="clear" w:color="auto" w:fill="FFFFFF"/>
              <w:spacing w:before="240"/>
              <w:textAlignment w:val="baseline"/>
              <w:rPr>
                <w:rFonts w:ascii="Verdana" w:eastAsia="Times New Roman" w:hAnsi="Verdana" w:cs="Times New Roman"/>
              </w:rPr>
            </w:pPr>
            <w:r w:rsidRPr="00C11793">
              <w:rPr>
                <w:rFonts w:ascii="Verdana" w:eastAsia="Times New Roman" w:hAnsi="Verdana" w:cs="Times New Roman"/>
              </w:rPr>
              <w:t>(B) Serious Violation.</w:t>
            </w:r>
          </w:p>
          <w:p w14:paraId="7E4B9F57" w14:textId="77777777" w:rsidR="00723DCC" w:rsidRPr="00C11793" w:rsidRDefault="00723DCC" w:rsidP="004400D1">
            <w:pPr>
              <w:shd w:val="clear" w:color="auto" w:fill="FFFFFF"/>
              <w:textAlignment w:val="baseline"/>
              <w:rPr>
                <w:rFonts w:ascii="Verdana" w:eastAsia="Times New Roman" w:hAnsi="Verdana" w:cs="Times New Roman"/>
              </w:rPr>
            </w:pPr>
            <w:r w:rsidRPr="00C11793">
              <w:rPr>
                <w:rFonts w:ascii="Verdana" w:eastAsia="Times New Roman" w:hAnsi="Verdana" w:cs="Times New Roman"/>
              </w:rPr>
              <w:t>The Severity of a Serious violation is considered to be HIGH.</w:t>
            </w:r>
          </w:p>
          <w:p w14:paraId="362CC205" w14:textId="77777777" w:rsidR="00723DCC" w:rsidRPr="00C11793" w:rsidRDefault="00723DCC" w:rsidP="00F909CB">
            <w:pPr>
              <w:shd w:val="clear" w:color="auto" w:fill="FFFFFF"/>
              <w:spacing w:before="240"/>
              <w:textAlignment w:val="baseline"/>
              <w:rPr>
                <w:rFonts w:ascii="Verdana" w:eastAsia="Times New Roman" w:hAnsi="Verdana" w:cs="Times New Roman"/>
              </w:rPr>
            </w:pPr>
            <w:r w:rsidRPr="00C11793">
              <w:rPr>
                <w:rFonts w:ascii="Verdana" w:eastAsia="Times New Roman" w:hAnsi="Verdana" w:cs="Times New Roman"/>
              </w:rPr>
              <w:t>(2) Extent.</w:t>
            </w:r>
          </w:p>
          <w:p w14:paraId="6E1C0591" w14:textId="77777777" w:rsidR="00723DCC" w:rsidRPr="00C11793" w:rsidRDefault="00723DCC" w:rsidP="00F909CB">
            <w:pPr>
              <w:shd w:val="clear" w:color="auto" w:fill="FFFFFF"/>
              <w:spacing w:before="240" w:after="240"/>
              <w:textAlignment w:val="baseline"/>
              <w:rPr>
                <w:rFonts w:ascii="Verdana" w:eastAsia="Times New Roman" w:hAnsi="Verdana" w:cs="Times New Roman"/>
              </w:rPr>
            </w:pPr>
            <w:r w:rsidRPr="00C11793">
              <w:rPr>
                <w:rFonts w:ascii="Verdana" w:eastAsia="Times New Roman" w:hAnsi="Verdana" w:cs="Times New Roman"/>
              </w:rPr>
              <w:lastRenderedPageBreak/>
              <w:t>i. When the safety order violated pertains to employee illness or disease, Extent shall be based upon the number of employees exposed:</w:t>
            </w:r>
          </w:p>
          <w:tbl>
            <w:tblPr>
              <w:tblW w:w="10596" w:type="dxa"/>
              <w:tblCellMar>
                <w:left w:w="0" w:type="dxa"/>
                <w:right w:w="0" w:type="dxa"/>
              </w:tblCellMar>
              <w:tblLook w:val="04A0" w:firstRow="1" w:lastRow="0" w:firstColumn="1" w:lastColumn="0" w:noHBand="0" w:noVBand="1"/>
            </w:tblPr>
            <w:tblGrid>
              <w:gridCol w:w="1506"/>
              <w:gridCol w:w="9090"/>
            </w:tblGrid>
            <w:tr w:rsidR="004400D1" w:rsidRPr="00C11793" w14:paraId="58979D6A" w14:textId="77777777" w:rsidTr="004400D1">
              <w:trPr>
                <w:tblHeader/>
              </w:trPr>
              <w:tc>
                <w:tcPr>
                  <w:tcW w:w="1506" w:type="dxa"/>
                  <w:tcBorders>
                    <w:top w:val="nil"/>
                    <w:left w:val="nil"/>
                    <w:bottom w:val="nil"/>
                    <w:right w:val="nil"/>
                  </w:tcBorders>
                  <w:hideMark/>
                </w:tcPr>
                <w:p w14:paraId="7B05407B"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LOW--</w:t>
                  </w:r>
                </w:p>
              </w:tc>
              <w:tc>
                <w:tcPr>
                  <w:tcW w:w="9090" w:type="dxa"/>
                  <w:tcBorders>
                    <w:top w:val="nil"/>
                    <w:left w:val="nil"/>
                    <w:bottom w:val="nil"/>
                    <w:right w:val="nil"/>
                  </w:tcBorders>
                  <w:hideMark/>
                </w:tcPr>
                <w:p w14:paraId="1387B781"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1 to 5 employees.</w:t>
                  </w:r>
                </w:p>
              </w:tc>
            </w:tr>
            <w:tr w:rsidR="004400D1" w:rsidRPr="00C11793" w14:paraId="2AE34E23" w14:textId="77777777" w:rsidTr="004400D1">
              <w:trPr>
                <w:tblHeader/>
              </w:trPr>
              <w:tc>
                <w:tcPr>
                  <w:tcW w:w="1506" w:type="dxa"/>
                  <w:tcBorders>
                    <w:top w:val="nil"/>
                    <w:left w:val="nil"/>
                    <w:bottom w:val="nil"/>
                    <w:right w:val="nil"/>
                  </w:tcBorders>
                  <w:hideMark/>
                </w:tcPr>
                <w:p w14:paraId="5962D922"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MEDIUM--</w:t>
                  </w:r>
                </w:p>
              </w:tc>
              <w:tc>
                <w:tcPr>
                  <w:tcW w:w="9090" w:type="dxa"/>
                  <w:tcBorders>
                    <w:top w:val="nil"/>
                    <w:left w:val="nil"/>
                    <w:bottom w:val="nil"/>
                    <w:right w:val="nil"/>
                  </w:tcBorders>
                  <w:hideMark/>
                </w:tcPr>
                <w:p w14:paraId="4030CADD"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6 to 25 employees.</w:t>
                  </w:r>
                </w:p>
              </w:tc>
            </w:tr>
            <w:tr w:rsidR="004400D1" w:rsidRPr="00C11793" w14:paraId="4CB007A7" w14:textId="77777777" w:rsidTr="004400D1">
              <w:trPr>
                <w:tblHeader/>
              </w:trPr>
              <w:tc>
                <w:tcPr>
                  <w:tcW w:w="1506" w:type="dxa"/>
                  <w:tcBorders>
                    <w:top w:val="nil"/>
                    <w:left w:val="nil"/>
                    <w:bottom w:val="nil"/>
                    <w:right w:val="nil"/>
                  </w:tcBorders>
                  <w:hideMark/>
                </w:tcPr>
                <w:p w14:paraId="4DBDC17E"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HIGH--</w:t>
                  </w:r>
                </w:p>
              </w:tc>
              <w:tc>
                <w:tcPr>
                  <w:tcW w:w="9090" w:type="dxa"/>
                  <w:tcBorders>
                    <w:top w:val="nil"/>
                    <w:left w:val="nil"/>
                    <w:bottom w:val="nil"/>
                    <w:right w:val="nil"/>
                  </w:tcBorders>
                  <w:hideMark/>
                </w:tcPr>
                <w:p w14:paraId="03B4DDDD"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26 or more employees.</w:t>
                  </w:r>
                </w:p>
              </w:tc>
            </w:tr>
          </w:tbl>
          <w:p w14:paraId="18227D7E" w14:textId="77777777" w:rsidR="00723DCC" w:rsidRPr="00C11793" w:rsidRDefault="00723DCC" w:rsidP="00F909CB">
            <w:pPr>
              <w:shd w:val="clear" w:color="auto" w:fill="FFFFFF"/>
              <w:spacing w:before="240" w:after="240"/>
              <w:textAlignment w:val="baseline"/>
              <w:rPr>
                <w:rFonts w:ascii="Verdana" w:eastAsia="Times New Roman" w:hAnsi="Verdana" w:cs="Times New Roman"/>
              </w:rPr>
            </w:pPr>
            <w:r w:rsidRPr="00C11793">
              <w:rPr>
                <w:rFonts w:ascii="Verdana" w:eastAsia="Times New Roman" w:hAnsi="Verdana" w:cs="Times New Roman"/>
              </w:rPr>
              <w:t>ii. When the safety order violated does not pertain to employee illness or disease, Extent shall be based upon the degree to which a safety order is violated. It is related to the ratio of the number of violations of a certain order to the number of possibilities for a violation on the premises or site. It is an indication of how widespread the violation is. Depending on the foregoing, Extent is rated as:</w:t>
            </w:r>
          </w:p>
          <w:tbl>
            <w:tblPr>
              <w:tblW w:w="10596" w:type="dxa"/>
              <w:tblCellMar>
                <w:left w:w="0" w:type="dxa"/>
                <w:right w:w="0" w:type="dxa"/>
              </w:tblCellMar>
              <w:tblLook w:val="04A0" w:firstRow="1" w:lastRow="0" w:firstColumn="1" w:lastColumn="0" w:noHBand="0" w:noVBand="1"/>
            </w:tblPr>
            <w:tblGrid>
              <w:gridCol w:w="1506"/>
              <w:gridCol w:w="9090"/>
            </w:tblGrid>
            <w:tr w:rsidR="004400D1" w:rsidRPr="00C11793" w14:paraId="45BC2A43" w14:textId="77777777" w:rsidTr="004400D1">
              <w:trPr>
                <w:tblHeader/>
              </w:trPr>
              <w:tc>
                <w:tcPr>
                  <w:tcW w:w="1506" w:type="dxa"/>
                  <w:tcBorders>
                    <w:top w:val="nil"/>
                    <w:left w:val="nil"/>
                    <w:bottom w:val="nil"/>
                    <w:right w:val="nil"/>
                  </w:tcBorders>
                  <w:hideMark/>
                </w:tcPr>
                <w:p w14:paraId="543B35B4"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LOW--</w:t>
                  </w:r>
                </w:p>
              </w:tc>
              <w:tc>
                <w:tcPr>
                  <w:tcW w:w="9090" w:type="dxa"/>
                  <w:tcBorders>
                    <w:top w:val="nil"/>
                    <w:left w:val="nil"/>
                    <w:bottom w:val="nil"/>
                    <w:right w:val="nil"/>
                  </w:tcBorders>
                  <w:hideMark/>
                </w:tcPr>
                <w:p w14:paraId="7E8815E0" w14:textId="77777777" w:rsidR="004400D1" w:rsidRPr="00C11793" w:rsidRDefault="004400D1" w:rsidP="00F909CB">
                  <w:pPr>
                    <w:spacing w:before="120" w:after="120" w:line="240" w:lineRule="auto"/>
                    <w:ind w:right="87"/>
                    <w:textAlignment w:val="baseline"/>
                    <w:rPr>
                      <w:rFonts w:ascii="Verdana" w:eastAsia="Times New Roman" w:hAnsi="Verdana" w:cs="Times New Roman"/>
                    </w:rPr>
                  </w:pPr>
                  <w:r w:rsidRPr="00C11793">
                    <w:rPr>
                      <w:rFonts w:ascii="Verdana" w:eastAsia="Times New Roman" w:hAnsi="Verdana" w:cs="Times New Roman"/>
                    </w:rPr>
                    <w:t>When an isolated violation of the standard occurs, or less than 15% of the units are in violation.</w:t>
                  </w:r>
                </w:p>
              </w:tc>
            </w:tr>
            <w:tr w:rsidR="004400D1" w:rsidRPr="00C11793" w14:paraId="6415C391" w14:textId="77777777" w:rsidTr="004400D1">
              <w:trPr>
                <w:tblHeader/>
              </w:trPr>
              <w:tc>
                <w:tcPr>
                  <w:tcW w:w="1506" w:type="dxa"/>
                  <w:tcBorders>
                    <w:top w:val="nil"/>
                    <w:left w:val="nil"/>
                    <w:bottom w:val="nil"/>
                    <w:right w:val="nil"/>
                  </w:tcBorders>
                  <w:hideMark/>
                </w:tcPr>
                <w:p w14:paraId="57D39D36"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MEDIUM--</w:t>
                  </w:r>
                </w:p>
              </w:tc>
              <w:tc>
                <w:tcPr>
                  <w:tcW w:w="9090" w:type="dxa"/>
                  <w:tcBorders>
                    <w:top w:val="nil"/>
                    <w:left w:val="nil"/>
                    <w:bottom w:val="nil"/>
                    <w:right w:val="nil"/>
                  </w:tcBorders>
                  <w:hideMark/>
                </w:tcPr>
                <w:p w14:paraId="6C4311FB" w14:textId="77777777" w:rsidR="004400D1" w:rsidRPr="00C11793" w:rsidRDefault="004400D1" w:rsidP="00F909CB">
                  <w:pPr>
                    <w:spacing w:before="120" w:after="120" w:line="240" w:lineRule="auto"/>
                    <w:ind w:right="87"/>
                    <w:textAlignment w:val="baseline"/>
                    <w:rPr>
                      <w:rFonts w:ascii="Verdana" w:eastAsia="Times New Roman" w:hAnsi="Verdana" w:cs="Times New Roman"/>
                    </w:rPr>
                  </w:pPr>
                  <w:r w:rsidRPr="00C11793">
                    <w:rPr>
                      <w:rFonts w:ascii="Verdana" w:eastAsia="Times New Roman" w:hAnsi="Verdana" w:cs="Times New Roman"/>
                    </w:rPr>
                    <w:t>When occasional violation of the standard occurs or 15-50% of the units are in violation.</w:t>
                  </w:r>
                </w:p>
              </w:tc>
            </w:tr>
            <w:tr w:rsidR="004400D1" w:rsidRPr="00C11793" w14:paraId="053FCFF3" w14:textId="77777777" w:rsidTr="004400D1">
              <w:trPr>
                <w:tblHeader/>
              </w:trPr>
              <w:tc>
                <w:tcPr>
                  <w:tcW w:w="1506" w:type="dxa"/>
                  <w:tcBorders>
                    <w:top w:val="nil"/>
                    <w:left w:val="nil"/>
                    <w:bottom w:val="nil"/>
                    <w:right w:val="nil"/>
                  </w:tcBorders>
                  <w:hideMark/>
                </w:tcPr>
                <w:p w14:paraId="3D30E78E"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HIGH--</w:t>
                  </w:r>
                </w:p>
              </w:tc>
              <w:tc>
                <w:tcPr>
                  <w:tcW w:w="9090" w:type="dxa"/>
                  <w:tcBorders>
                    <w:top w:val="nil"/>
                    <w:left w:val="nil"/>
                    <w:bottom w:val="nil"/>
                    <w:right w:val="nil"/>
                  </w:tcBorders>
                  <w:hideMark/>
                </w:tcPr>
                <w:p w14:paraId="18300516" w14:textId="77777777" w:rsidR="004400D1" w:rsidRPr="00C11793" w:rsidRDefault="004400D1" w:rsidP="00F909CB">
                  <w:pPr>
                    <w:spacing w:before="120" w:after="120" w:line="240" w:lineRule="auto"/>
                    <w:ind w:right="87"/>
                    <w:textAlignment w:val="baseline"/>
                    <w:rPr>
                      <w:rFonts w:ascii="Verdana" w:eastAsia="Times New Roman" w:hAnsi="Verdana" w:cs="Times New Roman"/>
                    </w:rPr>
                  </w:pPr>
                  <w:r w:rsidRPr="00C11793">
                    <w:rPr>
                      <w:rFonts w:ascii="Verdana" w:eastAsia="Times New Roman" w:hAnsi="Verdana" w:cs="Times New Roman"/>
                    </w:rPr>
                    <w:t>When numerous violations of the standard occur, or more than 50% of the units are in violation.</w:t>
                  </w:r>
                </w:p>
              </w:tc>
            </w:tr>
          </w:tbl>
          <w:p w14:paraId="7C193E2B" w14:textId="77777777" w:rsidR="00723DCC" w:rsidRPr="00C11793" w:rsidRDefault="00723DCC" w:rsidP="00F909CB">
            <w:pPr>
              <w:shd w:val="clear" w:color="auto" w:fill="FFFFFF"/>
              <w:spacing w:before="240"/>
              <w:textAlignment w:val="baseline"/>
              <w:rPr>
                <w:rFonts w:ascii="Verdana" w:eastAsia="Times New Roman" w:hAnsi="Verdana" w:cs="Times New Roman"/>
              </w:rPr>
            </w:pPr>
            <w:r w:rsidRPr="00C11793">
              <w:rPr>
                <w:rFonts w:ascii="Verdana" w:eastAsia="Times New Roman" w:hAnsi="Verdana" w:cs="Times New Roman"/>
              </w:rPr>
              <w:t>(3) Likelihood.</w:t>
            </w:r>
          </w:p>
          <w:p w14:paraId="6F72EDDB" w14:textId="77777777" w:rsidR="00723DCC" w:rsidRPr="00C11793" w:rsidRDefault="00723DCC" w:rsidP="00F909CB">
            <w:pPr>
              <w:shd w:val="clear" w:color="auto" w:fill="FFFFFF"/>
              <w:textAlignment w:val="baseline"/>
              <w:rPr>
                <w:rFonts w:ascii="Verdana" w:eastAsia="Times New Roman" w:hAnsi="Verdana" w:cs="Times New Roman"/>
              </w:rPr>
            </w:pPr>
            <w:r w:rsidRPr="00C11793">
              <w:rPr>
                <w:rFonts w:ascii="Verdana" w:eastAsia="Times New Roman" w:hAnsi="Verdana" w:cs="Times New Roman"/>
              </w:rPr>
              <w:t>Likelihood is the probability that injury, illness or disease will occur as a result of the violation. Thus, Likelihood is based on (i) the number of employees exposed to the hazard created by the violation, and (ii) the extent to which the violation has in the past resulted in injury, illness or disease to the employees of the firm and/or industry in general, as shown by experience, available statistics or records. Depending on the above two criteria, Likelihood is rated as:</w:t>
            </w:r>
          </w:p>
          <w:p w14:paraId="271BDCAD" w14:textId="77777777" w:rsidR="00723DCC" w:rsidRPr="00C11793" w:rsidRDefault="00723DCC" w:rsidP="004400D1">
            <w:pPr>
              <w:shd w:val="clear" w:color="auto" w:fill="FFFFFF"/>
              <w:textAlignment w:val="baseline"/>
              <w:rPr>
                <w:rFonts w:ascii="Verdana" w:eastAsia="Times New Roman" w:hAnsi="Verdana" w:cs="Times New Roman"/>
              </w:rPr>
            </w:pPr>
            <w:r w:rsidRPr="00C11793">
              <w:rPr>
                <w:rFonts w:ascii="Verdana" w:eastAsia="Times New Roman" w:hAnsi="Verdana" w:cs="Times New Roman"/>
              </w:rPr>
              <w:t>LOW, MODERATE OR HIGH</w:t>
            </w:r>
          </w:p>
          <w:p w14:paraId="72EDA4E6" w14:textId="5913B738" w:rsidR="00723DCC" w:rsidRPr="00C11793" w:rsidRDefault="00723DCC" w:rsidP="00F909CB">
            <w:pPr>
              <w:shd w:val="clear" w:color="auto" w:fill="FFFFFF"/>
              <w:spacing w:before="240"/>
              <w:textAlignment w:val="baseline"/>
              <w:rPr>
                <w:rFonts w:ascii="Verdana" w:eastAsia="Times New Roman" w:hAnsi="Verdana" w:cs="Times New Roman"/>
              </w:rPr>
            </w:pPr>
            <w:r w:rsidRPr="00C11793">
              <w:rPr>
                <w:rFonts w:ascii="Verdana" w:eastAsia="Times New Roman" w:hAnsi="Verdana" w:cs="Times New Roman"/>
              </w:rPr>
              <w:t>(b) The Size of the Business of the Employer--is based upon the number of individuals employed at the time of the inspection/investigation. Size of the Business is evaluated based upon the following classifications of the number of persons employed:</w:t>
            </w:r>
          </w:p>
          <w:p w14:paraId="21DBF368" w14:textId="77777777" w:rsidR="00723DCC" w:rsidRPr="00C11793" w:rsidRDefault="00723DCC" w:rsidP="004400D1">
            <w:pPr>
              <w:shd w:val="clear" w:color="auto" w:fill="FFFFFF"/>
              <w:textAlignment w:val="baseline"/>
              <w:rPr>
                <w:rFonts w:ascii="Verdana" w:eastAsia="Times New Roman" w:hAnsi="Verdana" w:cs="Times New Roman"/>
              </w:rPr>
            </w:pPr>
            <w:r w:rsidRPr="00C11793">
              <w:rPr>
                <w:rFonts w:ascii="Verdana" w:eastAsia="Times New Roman" w:hAnsi="Verdana" w:cs="Times New Roman"/>
              </w:rPr>
              <w:t>10 or fewer employees.</w:t>
            </w:r>
          </w:p>
          <w:p w14:paraId="0E15AD55" w14:textId="77777777" w:rsidR="00723DCC" w:rsidRPr="00C11793" w:rsidRDefault="00723DCC" w:rsidP="004400D1">
            <w:pPr>
              <w:shd w:val="clear" w:color="auto" w:fill="FFFFFF"/>
              <w:textAlignment w:val="baseline"/>
              <w:rPr>
                <w:rFonts w:ascii="Verdana" w:eastAsia="Times New Roman" w:hAnsi="Verdana" w:cs="Times New Roman"/>
              </w:rPr>
            </w:pPr>
            <w:r w:rsidRPr="00C11793">
              <w:rPr>
                <w:rFonts w:ascii="Verdana" w:eastAsia="Times New Roman" w:hAnsi="Verdana" w:cs="Times New Roman"/>
              </w:rPr>
              <w:t>11 to 25 employees.</w:t>
            </w:r>
          </w:p>
          <w:p w14:paraId="70A75378" w14:textId="77777777" w:rsidR="00723DCC" w:rsidRPr="00C11793" w:rsidRDefault="00723DCC" w:rsidP="004400D1">
            <w:pPr>
              <w:shd w:val="clear" w:color="auto" w:fill="FFFFFF"/>
              <w:textAlignment w:val="baseline"/>
              <w:rPr>
                <w:rFonts w:ascii="Verdana" w:eastAsia="Times New Roman" w:hAnsi="Verdana" w:cs="Times New Roman"/>
              </w:rPr>
            </w:pPr>
            <w:r w:rsidRPr="00C11793">
              <w:rPr>
                <w:rFonts w:ascii="Verdana" w:eastAsia="Times New Roman" w:hAnsi="Verdana" w:cs="Times New Roman"/>
              </w:rPr>
              <w:t>26 to 60 employees.</w:t>
            </w:r>
          </w:p>
          <w:p w14:paraId="5E3A0845" w14:textId="77777777" w:rsidR="00723DCC" w:rsidRPr="00C11793" w:rsidRDefault="00723DCC" w:rsidP="004400D1">
            <w:pPr>
              <w:shd w:val="clear" w:color="auto" w:fill="FFFFFF"/>
              <w:textAlignment w:val="baseline"/>
              <w:rPr>
                <w:rFonts w:ascii="Verdana" w:eastAsia="Times New Roman" w:hAnsi="Verdana" w:cs="Times New Roman"/>
              </w:rPr>
            </w:pPr>
            <w:r w:rsidRPr="00C11793">
              <w:rPr>
                <w:rFonts w:ascii="Verdana" w:eastAsia="Times New Roman" w:hAnsi="Verdana" w:cs="Times New Roman"/>
              </w:rPr>
              <w:t>61 to 100 employees.</w:t>
            </w:r>
          </w:p>
          <w:p w14:paraId="735C2BA2" w14:textId="77777777" w:rsidR="00723DCC" w:rsidRPr="00C11793" w:rsidRDefault="00723DCC" w:rsidP="004400D1">
            <w:pPr>
              <w:shd w:val="clear" w:color="auto" w:fill="FFFFFF"/>
              <w:textAlignment w:val="baseline"/>
              <w:rPr>
                <w:rFonts w:ascii="Verdana" w:eastAsia="Times New Roman" w:hAnsi="Verdana" w:cs="Times New Roman"/>
              </w:rPr>
            </w:pPr>
            <w:r w:rsidRPr="00C11793">
              <w:rPr>
                <w:rFonts w:ascii="Verdana" w:eastAsia="Times New Roman" w:hAnsi="Verdana" w:cs="Times New Roman"/>
              </w:rPr>
              <w:t>More than 100 employees.</w:t>
            </w:r>
          </w:p>
          <w:p w14:paraId="3202ED9F" w14:textId="77777777" w:rsidR="00723DCC" w:rsidRPr="00C11793" w:rsidRDefault="00723DCC" w:rsidP="00F909CB">
            <w:pPr>
              <w:shd w:val="clear" w:color="auto" w:fill="FFFFFF"/>
              <w:spacing w:before="240" w:after="240"/>
              <w:textAlignment w:val="baseline"/>
              <w:rPr>
                <w:rFonts w:ascii="Verdana" w:eastAsia="Times New Roman" w:hAnsi="Verdana" w:cs="Times New Roman"/>
              </w:rPr>
            </w:pPr>
            <w:r w:rsidRPr="00C11793">
              <w:rPr>
                <w:rFonts w:ascii="Verdana" w:eastAsia="Times New Roman" w:hAnsi="Verdana" w:cs="Times New Roman"/>
              </w:rPr>
              <w:t>(c) The Good Faith of the Employer--is based upon the quality and extent of the safety program the employer has in effect and operating. It includes the employer's awareness of CAL/OSHA, and any indications of the employer's desire to comply with the Act, by specific displays of accomplishments. Depending on such safety programs and the efforts of the employer to comply with the Act, Good Faith is rated as:</w:t>
            </w:r>
          </w:p>
          <w:tbl>
            <w:tblPr>
              <w:tblW w:w="10596" w:type="dxa"/>
              <w:tblCellMar>
                <w:left w:w="0" w:type="dxa"/>
                <w:right w:w="0" w:type="dxa"/>
              </w:tblCellMar>
              <w:tblLook w:val="04A0" w:firstRow="1" w:lastRow="0" w:firstColumn="1" w:lastColumn="0" w:noHBand="0" w:noVBand="1"/>
            </w:tblPr>
            <w:tblGrid>
              <w:gridCol w:w="1506"/>
              <w:gridCol w:w="9090"/>
            </w:tblGrid>
            <w:tr w:rsidR="004400D1" w:rsidRPr="00C11793" w14:paraId="5576BA65" w14:textId="77777777" w:rsidTr="004400D1">
              <w:trPr>
                <w:tblHeader/>
              </w:trPr>
              <w:tc>
                <w:tcPr>
                  <w:tcW w:w="1506" w:type="dxa"/>
                  <w:tcBorders>
                    <w:top w:val="nil"/>
                    <w:left w:val="nil"/>
                    <w:bottom w:val="nil"/>
                    <w:right w:val="nil"/>
                  </w:tcBorders>
                  <w:hideMark/>
                </w:tcPr>
                <w:p w14:paraId="2A2D4AD3"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lastRenderedPageBreak/>
                    <w:t>GOOD--</w:t>
                  </w:r>
                </w:p>
              </w:tc>
              <w:tc>
                <w:tcPr>
                  <w:tcW w:w="9090" w:type="dxa"/>
                  <w:tcBorders>
                    <w:top w:val="nil"/>
                    <w:left w:val="nil"/>
                    <w:bottom w:val="nil"/>
                    <w:right w:val="nil"/>
                  </w:tcBorders>
                  <w:hideMark/>
                </w:tcPr>
                <w:p w14:paraId="269C4E5B"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Effective safety program.</w:t>
                  </w:r>
                </w:p>
              </w:tc>
            </w:tr>
            <w:tr w:rsidR="004400D1" w:rsidRPr="00C11793" w14:paraId="1D7DECD0" w14:textId="77777777" w:rsidTr="004400D1">
              <w:trPr>
                <w:trHeight w:val="68"/>
                <w:tblHeader/>
              </w:trPr>
              <w:tc>
                <w:tcPr>
                  <w:tcW w:w="1506" w:type="dxa"/>
                  <w:tcBorders>
                    <w:top w:val="nil"/>
                    <w:left w:val="nil"/>
                    <w:bottom w:val="nil"/>
                    <w:right w:val="nil"/>
                  </w:tcBorders>
                  <w:hideMark/>
                </w:tcPr>
                <w:p w14:paraId="257CAF37"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FAIR--</w:t>
                  </w:r>
                </w:p>
              </w:tc>
              <w:tc>
                <w:tcPr>
                  <w:tcW w:w="9090" w:type="dxa"/>
                  <w:tcBorders>
                    <w:top w:val="nil"/>
                    <w:left w:val="nil"/>
                    <w:bottom w:val="nil"/>
                    <w:right w:val="nil"/>
                  </w:tcBorders>
                  <w:hideMark/>
                </w:tcPr>
                <w:p w14:paraId="3B5A97CA"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Average safety program.</w:t>
                  </w:r>
                </w:p>
              </w:tc>
            </w:tr>
            <w:tr w:rsidR="004400D1" w:rsidRPr="00C11793" w14:paraId="7D04062F" w14:textId="77777777" w:rsidTr="004400D1">
              <w:trPr>
                <w:tblHeader/>
              </w:trPr>
              <w:tc>
                <w:tcPr>
                  <w:tcW w:w="1506" w:type="dxa"/>
                  <w:tcBorders>
                    <w:top w:val="nil"/>
                    <w:left w:val="nil"/>
                    <w:bottom w:val="nil"/>
                    <w:right w:val="nil"/>
                  </w:tcBorders>
                  <w:hideMark/>
                </w:tcPr>
                <w:p w14:paraId="31C50E33"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POOR--</w:t>
                  </w:r>
                </w:p>
              </w:tc>
              <w:tc>
                <w:tcPr>
                  <w:tcW w:w="9090" w:type="dxa"/>
                  <w:tcBorders>
                    <w:top w:val="nil"/>
                    <w:left w:val="nil"/>
                    <w:bottom w:val="nil"/>
                    <w:right w:val="nil"/>
                  </w:tcBorders>
                  <w:hideMark/>
                </w:tcPr>
                <w:p w14:paraId="6FBE926B"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No effective safety program.</w:t>
                  </w:r>
                </w:p>
              </w:tc>
            </w:tr>
          </w:tbl>
          <w:p w14:paraId="1E6E27E5" w14:textId="77777777" w:rsidR="00723DCC" w:rsidRPr="00C11793" w:rsidRDefault="00723DCC" w:rsidP="00F909CB">
            <w:pPr>
              <w:shd w:val="clear" w:color="auto" w:fill="FFFFFF"/>
              <w:spacing w:before="240" w:after="240"/>
              <w:textAlignment w:val="baseline"/>
              <w:rPr>
                <w:rFonts w:ascii="Verdana" w:eastAsia="Times New Roman" w:hAnsi="Verdana" w:cs="Times New Roman"/>
              </w:rPr>
            </w:pPr>
            <w:r w:rsidRPr="00C11793">
              <w:rPr>
                <w:rFonts w:ascii="Verdana" w:eastAsia="Times New Roman" w:hAnsi="Verdana" w:cs="Times New Roman"/>
              </w:rPr>
              <w:t>(d) The History of Previous Violations--is the employer's history of compliance, determined by examining and evaluating the employer's records in the Division's files. Depending on such records, the History of Previous Violations is rated as:</w:t>
            </w:r>
          </w:p>
          <w:tbl>
            <w:tblPr>
              <w:tblW w:w="10596" w:type="dxa"/>
              <w:tblCellMar>
                <w:left w:w="0" w:type="dxa"/>
                <w:right w:w="0" w:type="dxa"/>
              </w:tblCellMar>
              <w:tblLook w:val="04A0" w:firstRow="1" w:lastRow="0" w:firstColumn="1" w:lastColumn="0" w:noHBand="0" w:noVBand="1"/>
            </w:tblPr>
            <w:tblGrid>
              <w:gridCol w:w="1506"/>
              <w:gridCol w:w="9090"/>
            </w:tblGrid>
            <w:tr w:rsidR="004400D1" w:rsidRPr="00C11793" w14:paraId="4745DC43" w14:textId="77777777" w:rsidTr="004400D1">
              <w:trPr>
                <w:tblHeader/>
              </w:trPr>
              <w:tc>
                <w:tcPr>
                  <w:tcW w:w="1506" w:type="dxa"/>
                  <w:tcBorders>
                    <w:top w:val="nil"/>
                    <w:left w:val="nil"/>
                    <w:bottom w:val="nil"/>
                    <w:right w:val="nil"/>
                  </w:tcBorders>
                  <w:hideMark/>
                </w:tcPr>
                <w:p w14:paraId="49D4D9DB"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GOOD--</w:t>
                  </w:r>
                </w:p>
              </w:tc>
              <w:tc>
                <w:tcPr>
                  <w:tcW w:w="9090" w:type="dxa"/>
                  <w:tcBorders>
                    <w:top w:val="nil"/>
                    <w:left w:val="nil"/>
                    <w:bottom w:val="nil"/>
                    <w:right w:val="nil"/>
                  </w:tcBorders>
                  <w:hideMark/>
                </w:tcPr>
                <w:p w14:paraId="05B68CD8" w14:textId="4B67F8AB" w:rsidR="004400D1" w:rsidRPr="00C11793" w:rsidRDefault="004400D1" w:rsidP="00F909CB">
                  <w:pPr>
                    <w:tabs>
                      <w:tab w:val="left" w:pos="0"/>
                    </w:tabs>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 xml:space="preserve">Within the last </w:t>
                  </w:r>
                  <w:r w:rsidR="00021451" w:rsidRPr="00C11793">
                    <w:rPr>
                      <w:rFonts w:ascii="Verdana" w:eastAsia="Times New Roman" w:hAnsi="Verdana" w:cstheme="minorHAnsi"/>
                    </w:rPr>
                    <w:t xml:space="preserve">(begin deletion) </w:t>
                  </w:r>
                  <w:r w:rsidRPr="00C11793">
                    <w:rPr>
                      <w:rFonts w:ascii="Verdana" w:eastAsia="Times New Roman" w:hAnsi="Verdana" w:cs="Times New Roman"/>
                      <w:strike/>
                    </w:rPr>
                    <w:t xml:space="preserve">three </w:t>
                  </w:r>
                  <w:r w:rsidRPr="00C11793">
                    <w:rPr>
                      <w:rFonts w:ascii="Verdana" w:eastAsia="Times New Roman" w:hAnsi="Verdana" w:cstheme="minorHAnsi"/>
                      <w:iCs/>
                    </w:rPr>
                    <w:t>(</w:t>
                  </w:r>
                  <w:r w:rsidR="00021451" w:rsidRPr="00C11793">
                    <w:rPr>
                      <w:rFonts w:ascii="Verdana" w:eastAsia="Times New Roman" w:hAnsi="Verdana" w:cstheme="minorHAnsi"/>
                      <w:iCs/>
                    </w:rPr>
                    <w:t>end deletion) (</w:t>
                  </w:r>
                  <w:r w:rsidRPr="00C11793">
                    <w:rPr>
                      <w:rFonts w:ascii="Verdana" w:eastAsia="Times New Roman" w:hAnsi="Verdana" w:cstheme="minorHAnsi"/>
                      <w:iCs/>
                    </w:rPr>
                    <w:t xml:space="preserve">begin addition) </w:t>
                  </w:r>
                  <w:r w:rsidRPr="00C11793">
                    <w:rPr>
                      <w:rFonts w:ascii="Verdana" w:eastAsia="Times New Roman" w:hAnsi="Verdana" w:cs="Times New Roman"/>
                      <w:u w:val="single"/>
                    </w:rPr>
                    <w:t>five</w:t>
                  </w:r>
                  <w:r w:rsidRPr="00C11793">
                    <w:rPr>
                      <w:rFonts w:ascii="Verdana" w:eastAsia="Times New Roman" w:hAnsi="Verdana" w:cstheme="minorHAnsi"/>
                      <w:iCs/>
                    </w:rPr>
                    <w:t xml:space="preserve"> (end addition)</w:t>
                  </w:r>
                  <w:r w:rsidR="00C11793" w:rsidRPr="00C11793">
                    <w:rPr>
                      <w:rFonts w:ascii="Verdana" w:eastAsia="Times New Roman" w:hAnsi="Verdana" w:cstheme="minorHAnsi"/>
                      <w:iCs/>
                    </w:rPr>
                    <w:t xml:space="preserve"> </w:t>
                  </w:r>
                  <w:r w:rsidRPr="00C11793">
                    <w:rPr>
                      <w:rFonts w:ascii="Verdana" w:eastAsia="Times New Roman" w:hAnsi="Verdana" w:cs="Times New Roman"/>
                    </w:rPr>
                    <w:t>years, no Serious, Repeat, or Willful violations and less than one General or Regulatory violation per 100 employees at the establishment.</w:t>
                  </w:r>
                </w:p>
              </w:tc>
            </w:tr>
            <w:tr w:rsidR="004400D1" w:rsidRPr="00C11793" w14:paraId="3E216430" w14:textId="77777777" w:rsidTr="004400D1">
              <w:trPr>
                <w:tblHeader/>
              </w:trPr>
              <w:tc>
                <w:tcPr>
                  <w:tcW w:w="1506" w:type="dxa"/>
                  <w:tcBorders>
                    <w:top w:val="nil"/>
                    <w:left w:val="nil"/>
                    <w:bottom w:val="nil"/>
                    <w:right w:val="nil"/>
                  </w:tcBorders>
                  <w:hideMark/>
                </w:tcPr>
                <w:p w14:paraId="050C6BB0"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FAIR--</w:t>
                  </w:r>
                </w:p>
              </w:tc>
              <w:tc>
                <w:tcPr>
                  <w:tcW w:w="9090" w:type="dxa"/>
                  <w:tcBorders>
                    <w:top w:val="nil"/>
                    <w:left w:val="nil"/>
                    <w:bottom w:val="nil"/>
                    <w:right w:val="nil"/>
                  </w:tcBorders>
                  <w:hideMark/>
                </w:tcPr>
                <w:p w14:paraId="488C0179" w14:textId="74822B8A" w:rsidR="004400D1" w:rsidRPr="00C11793" w:rsidRDefault="004400D1" w:rsidP="00F909CB">
                  <w:pPr>
                    <w:tabs>
                      <w:tab w:val="left" w:pos="0"/>
                    </w:tabs>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 xml:space="preserve">Within the last </w:t>
                  </w:r>
                  <w:r w:rsidR="00021451" w:rsidRPr="00C11793">
                    <w:rPr>
                      <w:rFonts w:ascii="Verdana" w:eastAsia="Times New Roman" w:hAnsi="Verdana" w:cstheme="minorHAnsi"/>
                    </w:rPr>
                    <w:t xml:space="preserve">(begin deletion) </w:t>
                  </w:r>
                  <w:r w:rsidRPr="00C11793">
                    <w:rPr>
                      <w:rFonts w:ascii="Verdana" w:eastAsia="Times New Roman" w:hAnsi="Verdana" w:cs="Times New Roman"/>
                      <w:strike/>
                    </w:rPr>
                    <w:t xml:space="preserve">three </w:t>
                  </w:r>
                  <w:r w:rsidRPr="00C11793">
                    <w:rPr>
                      <w:rFonts w:ascii="Verdana" w:eastAsia="Times New Roman" w:hAnsi="Verdana" w:cstheme="minorHAnsi"/>
                      <w:iCs/>
                    </w:rPr>
                    <w:t>(</w:t>
                  </w:r>
                  <w:r w:rsidR="00021451" w:rsidRPr="00C11793">
                    <w:rPr>
                      <w:rFonts w:ascii="Verdana" w:eastAsia="Times New Roman" w:hAnsi="Verdana" w:cstheme="minorHAnsi"/>
                      <w:iCs/>
                    </w:rPr>
                    <w:t>end deletion) (</w:t>
                  </w:r>
                  <w:r w:rsidRPr="00C11793">
                    <w:rPr>
                      <w:rFonts w:ascii="Verdana" w:eastAsia="Times New Roman" w:hAnsi="Verdana" w:cstheme="minorHAnsi"/>
                      <w:iCs/>
                    </w:rPr>
                    <w:t xml:space="preserve">begin addition) </w:t>
                  </w:r>
                  <w:r w:rsidRPr="00C11793">
                    <w:rPr>
                      <w:rFonts w:ascii="Verdana" w:eastAsia="Times New Roman" w:hAnsi="Verdana" w:cs="Times New Roman"/>
                      <w:u w:val="single"/>
                    </w:rPr>
                    <w:t>five</w:t>
                  </w:r>
                  <w:r w:rsidRPr="00C11793">
                    <w:rPr>
                      <w:rFonts w:ascii="Verdana" w:eastAsia="Times New Roman" w:hAnsi="Verdana" w:cstheme="minorHAnsi"/>
                      <w:iCs/>
                    </w:rPr>
                    <w:t xml:space="preserve"> (end addition) </w:t>
                  </w:r>
                  <w:r w:rsidRPr="00C11793">
                    <w:rPr>
                      <w:rFonts w:ascii="Verdana" w:eastAsia="Times New Roman" w:hAnsi="Verdana" w:cs="Times New Roman"/>
                    </w:rPr>
                    <w:t>years, no Serious, Repeat, or Willful violations and less than 20 General or Regulatory violations per 100 employees at the establishment.</w:t>
                  </w:r>
                </w:p>
              </w:tc>
            </w:tr>
            <w:tr w:rsidR="004400D1" w:rsidRPr="00C11793" w14:paraId="5347C155" w14:textId="77777777" w:rsidTr="004400D1">
              <w:trPr>
                <w:tblHeader/>
              </w:trPr>
              <w:tc>
                <w:tcPr>
                  <w:tcW w:w="1506" w:type="dxa"/>
                  <w:tcBorders>
                    <w:top w:val="nil"/>
                    <w:left w:val="nil"/>
                    <w:bottom w:val="nil"/>
                    <w:right w:val="nil"/>
                  </w:tcBorders>
                  <w:hideMark/>
                </w:tcPr>
                <w:p w14:paraId="7294C06C" w14:textId="77777777" w:rsidR="004400D1" w:rsidRPr="00C11793" w:rsidRDefault="004400D1" w:rsidP="00F909CB">
                  <w:pPr>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POOR--</w:t>
                  </w:r>
                </w:p>
              </w:tc>
              <w:tc>
                <w:tcPr>
                  <w:tcW w:w="9090" w:type="dxa"/>
                  <w:tcBorders>
                    <w:top w:val="nil"/>
                    <w:left w:val="nil"/>
                    <w:bottom w:val="nil"/>
                    <w:right w:val="nil"/>
                  </w:tcBorders>
                  <w:hideMark/>
                </w:tcPr>
                <w:p w14:paraId="4FA6F668" w14:textId="65821B8E" w:rsidR="004400D1" w:rsidRPr="00C11793" w:rsidRDefault="004400D1" w:rsidP="00F909CB">
                  <w:pPr>
                    <w:tabs>
                      <w:tab w:val="left" w:pos="0"/>
                    </w:tabs>
                    <w:spacing w:before="120" w:after="120" w:line="240" w:lineRule="auto"/>
                    <w:textAlignment w:val="baseline"/>
                    <w:rPr>
                      <w:rFonts w:ascii="Verdana" w:eastAsia="Times New Roman" w:hAnsi="Verdana" w:cs="Times New Roman"/>
                    </w:rPr>
                  </w:pPr>
                  <w:r w:rsidRPr="00C11793">
                    <w:rPr>
                      <w:rFonts w:ascii="Verdana" w:eastAsia="Times New Roman" w:hAnsi="Verdana" w:cs="Times New Roman"/>
                    </w:rPr>
                    <w:t xml:space="preserve">Within the last </w:t>
                  </w:r>
                  <w:r w:rsidR="00021451" w:rsidRPr="00C11793">
                    <w:rPr>
                      <w:rFonts w:ascii="Verdana" w:eastAsia="Times New Roman" w:hAnsi="Verdana" w:cstheme="minorHAnsi"/>
                    </w:rPr>
                    <w:t>(begin deletion)</w:t>
                  </w:r>
                  <w:r w:rsidR="00C11793" w:rsidRPr="00C11793">
                    <w:rPr>
                      <w:rFonts w:ascii="Verdana" w:eastAsia="Times New Roman" w:hAnsi="Verdana" w:cstheme="minorHAnsi"/>
                    </w:rPr>
                    <w:t xml:space="preserve"> </w:t>
                  </w:r>
                  <w:r w:rsidRPr="00C11793">
                    <w:rPr>
                      <w:rFonts w:ascii="Verdana" w:eastAsia="Times New Roman" w:hAnsi="Verdana" w:cs="Times New Roman"/>
                      <w:strike/>
                    </w:rPr>
                    <w:t xml:space="preserve">three </w:t>
                  </w:r>
                  <w:r w:rsidRPr="00C11793">
                    <w:rPr>
                      <w:rFonts w:ascii="Verdana" w:eastAsia="Times New Roman" w:hAnsi="Verdana" w:cstheme="minorHAnsi"/>
                      <w:iCs/>
                    </w:rPr>
                    <w:t>(</w:t>
                  </w:r>
                  <w:r w:rsidR="00021451" w:rsidRPr="00C11793">
                    <w:rPr>
                      <w:rFonts w:ascii="Verdana" w:eastAsia="Times New Roman" w:hAnsi="Verdana" w:cstheme="minorHAnsi"/>
                      <w:iCs/>
                    </w:rPr>
                    <w:t>end deletion) (</w:t>
                  </w:r>
                  <w:r w:rsidRPr="00C11793">
                    <w:rPr>
                      <w:rFonts w:ascii="Verdana" w:eastAsia="Times New Roman" w:hAnsi="Verdana" w:cstheme="minorHAnsi"/>
                      <w:iCs/>
                    </w:rPr>
                    <w:t xml:space="preserve">begin addition) </w:t>
                  </w:r>
                  <w:r w:rsidRPr="00C11793">
                    <w:rPr>
                      <w:rFonts w:ascii="Verdana" w:eastAsia="Times New Roman" w:hAnsi="Verdana" w:cs="Times New Roman"/>
                      <w:u w:val="single"/>
                    </w:rPr>
                    <w:t>five</w:t>
                  </w:r>
                  <w:r w:rsidRPr="00C11793">
                    <w:rPr>
                      <w:rFonts w:ascii="Verdana" w:eastAsia="Times New Roman" w:hAnsi="Verdana" w:cstheme="minorHAnsi"/>
                      <w:iCs/>
                    </w:rPr>
                    <w:t xml:space="preserve"> (end addition) </w:t>
                  </w:r>
                  <w:r w:rsidRPr="00C11793">
                    <w:rPr>
                      <w:rFonts w:ascii="Verdana" w:eastAsia="Times New Roman" w:hAnsi="Verdana" w:cs="Times New Roman"/>
                    </w:rPr>
                    <w:t>years, a Serious, Repeat, or Willful violation or more than 20 General or Regulatory violations per 100 employees at the establishment.</w:t>
                  </w:r>
                </w:p>
              </w:tc>
            </w:tr>
          </w:tbl>
          <w:p w14:paraId="02D0B3A6" w14:textId="2B854B6E" w:rsidR="00723DCC" w:rsidRPr="00C11793" w:rsidRDefault="00723DCC" w:rsidP="00F909CB">
            <w:pPr>
              <w:shd w:val="clear" w:color="auto" w:fill="FFFFFF"/>
              <w:spacing w:before="240"/>
              <w:textAlignment w:val="baseline"/>
              <w:rPr>
                <w:rFonts w:ascii="Verdana" w:eastAsia="Times New Roman" w:hAnsi="Verdana" w:cs="Times New Roman"/>
              </w:rPr>
            </w:pPr>
            <w:r w:rsidRPr="00C11793">
              <w:rPr>
                <w:rFonts w:ascii="Verdana" w:eastAsia="Times New Roman" w:hAnsi="Verdana" w:cs="Times New Roman"/>
              </w:rPr>
              <w:t xml:space="preserve">For the purpose of this subsection, establishment and the </w:t>
            </w:r>
            <w:r w:rsidR="00021451" w:rsidRPr="00C11793">
              <w:rPr>
                <w:rFonts w:ascii="Verdana" w:eastAsia="Times New Roman" w:hAnsi="Verdana" w:cstheme="minorHAnsi"/>
              </w:rPr>
              <w:t>(begin deletion)</w:t>
            </w:r>
            <w:r w:rsidR="00C11793" w:rsidRPr="00C11793">
              <w:rPr>
                <w:rFonts w:ascii="Verdana" w:eastAsia="Times New Roman" w:hAnsi="Verdana" w:cstheme="minorHAnsi"/>
              </w:rPr>
              <w:t xml:space="preserve"> </w:t>
            </w:r>
            <w:r w:rsidRPr="00C11793">
              <w:rPr>
                <w:rFonts w:ascii="Verdana" w:eastAsia="Times New Roman" w:hAnsi="Verdana" w:cs="Times New Roman"/>
                <w:strike/>
              </w:rPr>
              <w:t>three</w:t>
            </w:r>
            <w:r w:rsidR="00E730DB" w:rsidRPr="00C11793">
              <w:rPr>
                <w:rFonts w:ascii="Verdana" w:eastAsia="Times New Roman" w:hAnsi="Verdana" w:cs="Times New Roman"/>
                <w:strike/>
              </w:rPr>
              <w:t xml:space="preserve"> </w:t>
            </w:r>
            <w:r w:rsidR="006D78F6" w:rsidRPr="00C11793">
              <w:rPr>
                <w:rFonts w:ascii="Verdana" w:eastAsia="Times New Roman" w:hAnsi="Verdana" w:cstheme="minorHAnsi"/>
                <w:iCs/>
              </w:rPr>
              <w:t>(</w:t>
            </w:r>
            <w:r w:rsidR="00021451" w:rsidRPr="00C11793">
              <w:rPr>
                <w:rFonts w:ascii="Verdana" w:eastAsia="Times New Roman" w:hAnsi="Verdana" w:cstheme="minorHAnsi"/>
                <w:iCs/>
              </w:rPr>
              <w:t>end deletion)</w:t>
            </w:r>
            <w:r w:rsidR="00C11793" w:rsidRPr="00C11793">
              <w:rPr>
                <w:rFonts w:ascii="Verdana" w:eastAsia="Times New Roman" w:hAnsi="Verdana" w:cstheme="minorHAnsi"/>
                <w:iCs/>
              </w:rPr>
              <w:t xml:space="preserve"> </w:t>
            </w:r>
            <w:r w:rsidR="00021451" w:rsidRPr="00C11793">
              <w:rPr>
                <w:rFonts w:ascii="Verdana" w:eastAsia="Times New Roman" w:hAnsi="Verdana" w:cstheme="minorHAnsi"/>
                <w:iCs/>
              </w:rPr>
              <w:t>(</w:t>
            </w:r>
            <w:r w:rsidR="006D78F6" w:rsidRPr="00C11793">
              <w:rPr>
                <w:rFonts w:ascii="Verdana" w:eastAsia="Times New Roman" w:hAnsi="Verdana" w:cstheme="minorHAnsi"/>
                <w:iCs/>
              </w:rPr>
              <w:t xml:space="preserve">begin addition) </w:t>
            </w:r>
            <w:r w:rsidR="00A472A9" w:rsidRPr="00C11793">
              <w:rPr>
                <w:rFonts w:ascii="Verdana" w:eastAsia="Times New Roman" w:hAnsi="Verdana" w:cs="Times New Roman"/>
                <w:u w:val="single"/>
              </w:rPr>
              <w:t>five</w:t>
            </w:r>
            <w:r w:rsidR="00C11793" w:rsidRPr="00C11793">
              <w:rPr>
                <w:rFonts w:ascii="Verdana" w:eastAsia="Times New Roman" w:hAnsi="Verdana" w:cs="Times New Roman"/>
              </w:rPr>
              <w:t xml:space="preserve"> (end addition)</w:t>
            </w:r>
            <w:r w:rsidRPr="00C11793">
              <w:rPr>
                <w:rFonts w:ascii="Verdana" w:eastAsia="Times New Roman" w:hAnsi="Verdana" w:cs="Times New Roman"/>
              </w:rPr>
              <w:t>-year computation, shall have the same meaning as in Section 334(d) of this Article.</w:t>
            </w:r>
          </w:p>
          <w:p w14:paraId="40ABC1BB" w14:textId="595CBBE1" w:rsidR="00F26C9A" w:rsidRPr="00C11793" w:rsidRDefault="006D78F6" w:rsidP="00F909CB">
            <w:pPr>
              <w:spacing w:before="240" w:after="240"/>
              <w:rPr>
                <w:rFonts w:ascii="Verdana" w:eastAsia="Times New Roman" w:hAnsi="Verdana" w:cstheme="minorHAnsi"/>
                <w:iCs/>
              </w:rPr>
            </w:pPr>
            <w:r w:rsidRPr="00C11793">
              <w:rPr>
                <w:rFonts w:ascii="Verdana" w:eastAsia="Times New Roman" w:hAnsi="Verdana" w:cstheme="minorHAnsi"/>
                <w:iCs/>
              </w:rPr>
              <w:t xml:space="preserve">(begin addition) </w:t>
            </w:r>
            <w:r w:rsidR="00F26C9A" w:rsidRPr="00C11793">
              <w:rPr>
                <w:rFonts w:ascii="Verdana" w:eastAsia="Times New Roman" w:hAnsi="Verdana" w:cstheme="minorHAnsi"/>
                <w:iCs/>
                <w:u w:val="single"/>
              </w:rPr>
              <w:t xml:space="preserve">NOTE: Authority cited: Sections </w:t>
            </w:r>
            <w:r w:rsidR="00FF4298" w:rsidRPr="00C11793">
              <w:rPr>
                <w:rFonts w:ascii="Verdana" w:eastAsia="Times New Roman" w:hAnsi="Verdana" w:cstheme="minorHAnsi"/>
                <w:iCs/>
                <w:u w:val="single"/>
              </w:rPr>
              <w:t>50.7</w:t>
            </w:r>
            <w:r w:rsidR="00D336D2" w:rsidRPr="00C11793">
              <w:rPr>
                <w:rFonts w:ascii="Verdana" w:eastAsia="Times New Roman" w:hAnsi="Verdana" w:cstheme="minorHAnsi"/>
                <w:iCs/>
                <w:u w:val="single"/>
              </w:rPr>
              <w:t xml:space="preserve">, </w:t>
            </w:r>
            <w:r w:rsidR="00F26C9A" w:rsidRPr="00C11793">
              <w:rPr>
                <w:rFonts w:ascii="Verdana" w:eastAsia="Times New Roman" w:hAnsi="Verdana" w:cstheme="minorHAnsi"/>
                <w:iCs/>
                <w:u w:val="single"/>
              </w:rPr>
              <w:t xml:space="preserve">54, 55 and 6319, Labor Code. Reference: Sections 6319, </w:t>
            </w:r>
            <w:r w:rsidR="00A36F05" w:rsidRPr="00C11793">
              <w:rPr>
                <w:rFonts w:ascii="Verdana" w:eastAsia="Times New Roman" w:hAnsi="Verdana" w:cstheme="minorHAnsi"/>
                <w:iCs/>
                <w:u w:val="single"/>
              </w:rPr>
              <w:t xml:space="preserve">6425, </w:t>
            </w:r>
            <w:r w:rsidR="009051CD" w:rsidRPr="00C11793">
              <w:rPr>
                <w:rFonts w:ascii="Verdana" w:eastAsia="Times New Roman" w:hAnsi="Verdana" w:cstheme="minorHAnsi"/>
                <w:iCs/>
                <w:u w:val="single"/>
              </w:rPr>
              <w:t xml:space="preserve">6428, </w:t>
            </w:r>
            <w:r w:rsidR="005E3C2D" w:rsidRPr="00C11793">
              <w:rPr>
                <w:rFonts w:ascii="Verdana" w:eastAsia="Times New Roman" w:hAnsi="Verdana" w:cstheme="minorHAnsi"/>
                <w:iCs/>
                <w:u w:val="single"/>
              </w:rPr>
              <w:t xml:space="preserve">6429, </w:t>
            </w:r>
            <w:r w:rsidR="002219C5" w:rsidRPr="00C11793">
              <w:rPr>
                <w:rFonts w:ascii="Verdana" w:eastAsia="Times New Roman" w:hAnsi="Verdana" w:cstheme="minorHAnsi"/>
                <w:iCs/>
                <w:u w:val="single"/>
              </w:rPr>
              <w:t xml:space="preserve">6430 </w:t>
            </w:r>
            <w:r w:rsidR="00F26C9A" w:rsidRPr="00C11793">
              <w:rPr>
                <w:rFonts w:ascii="Verdana" w:eastAsia="Times New Roman" w:hAnsi="Verdana" w:cstheme="minorHAnsi"/>
                <w:iCs/>
                <w:u w:val="single"/>
              </w:rPr>
              <w:t>and 6712, Labor Code; and Section 25910, Health and Safety Code</w:t>
            </w:r>
            <w:r w:rsidR="00F275D0" w:rsidRPr="00C11793">
              <w:rPr>
                <w:rFonts w:ascii="Verdana" w:eastAsia="Times New Roman" w:hAnsi="Verdana" w:cstheme="minorHAnsi"/>
                <w:iCs/>
              </w:rPr>
              <w:t xml:space="preserve"> (end addition)</w:t>
            </w:r>
            <w:r w:rsidR="00F26C9A" w:rsidRPr="00C11793">
              <w:rPr>
                <w:rFonts w:ascii="Verdana" w:eastAsia="Times New Roman" w:hAnsi="Verdana" w:cstheme="minorHAnsi"/>
                <w:iCs/>
              </w:rPr>
              <w:t>.</w:t>
            </w:r>
          </w:p>
        </w:tc>
      </w:tr>
    </w:tbl>
    <w:p w14:paraId="0C73C30A" w14:textId="77777777" w:rsidR="00637112" w:rsidRPr="00C11793" w:rsidRDefault="00637112" w:rsidP="004400D1">
      <w:pPr>
        <w:spacing w:after="0" w:line="240" w:lineRule="auto"/>
        <w:rPr>
          <w:rFonts w:ascii="Verdana" w:hAnsi="Verdana" w:cstheme="minorHAnsi"/>
        </w:rPr>
      </w:pPr>
    </w:p>
    <w:tbl>
      <w:tblPr>
        <w:tblStyle w:val="TableGrid"/>
        <w:tblW w:w="0" w:type="auto"/>
        <w:tblLook w:val="04A0" w:firstRow="1" w:lastRow="0" w:firstColumn="1" w:lastColumn="0" w:noHBand="0" w:noVBand="1"/>
      </w:tblPr>
      <w:tblGrid>
        <w:gridCol w:w="10790"/>
      </w:tblGrid>
      <w:tr w:rsidR="004368F0" w:rsidRPr="00C11793" w14:paraId="1A148FB5" w14:textId="77777777" w:rsidTr="0D1B2B5C">
        <w:tc>
          <w:tcPr>
            <w:tcW w:w="10790" w:type="dxa"/>
            <w:shd w:val="clear" w:color="auto" w:fill="F0F1F6"/>
          </w:tcPr>
          <w:p w14:paraId="5621030B" w14:textId="4335EB22" w:rsidR="00A87231" w:rsidRPr="00C11793" w:rsidRDefault="00A87231" w:rsidP="00F909CB">
            <w:pPr>
              <w:pStyle w:val="Default"/>
              <w:spacing w:before="240"/>
              <w:rPr>
                <w:rFonts w:ascii="Verdana" w:hAnsi="Verdana" w:cstheme="minorHAnsi"/>
                <w:color w:val="auto"/>
                <w:sz w:val="22"/>
                <w:szCs w:val="22"/>
              </w:rPr>
            </w:pPr>
            <w:r w:rsidRPr="00C11793">
              <w:rPr>
                <w:rFonts w:ascii="Verdana" w:hAnsi="Verdana" w:cstheme="minorHAnsi"/>
                <w:color w:val="auto"/>
                <w:sz w:val="22"/>
                <w:szCs w:val="22"/>
              </w:rPr>
              <w:t>Chapter 3.2. California Occupational Safety and Health Regulations (CAL/OSHA)</w:t>
            </w:r>
          </w:p>
          <w:p w14:paraId="4B7E9BDB" w14:textId="77777777" w:rsidR="00A87231" w:rsidRPr="00C11793" w:rsidRDefault="00A87231" w:rsidP="00F909CB">
            <w:pPr>
              <w:pStyle w:val="Default"/>
              <w:rPr>
                <w:rFonts w:ascii="Verdana" w:hAnsi="Verdana" w:cstheme="minorHAnsi"/>
                <w:color w:val="auto"/>
                <w:sz w:val="22"/>
                <w:szCs w:val="22"/>
              </w:rPr>
            </w:pPr>
            <w:r w:rsidRPr="00C11793">
              <w:rPr>
                <w:rFonts w:ascii="Verdana" w:hAnsi="Verdana" w:cstheme="minorHAnsi"/>
                <w:color w:val="auto"/>
                <w:sz w:val="22"/>
                <w:szCs w:val="22"/>
              </w:rPr>
              <w:t xml:space="preserve">Subchapter 1. Regulations of the Director of Industrial Relations </w:t>
            </w:r>
          </w:p>
          <w:p w14:paraId="532DF8C0" w14:textId="77777777" w:rsidR="00A87231" w:rsidRPr="00C11793" w:rsidRDefault="00A87231" w:rsidP="00F909CB">
            <w:pPr>
              <w:pStyle w:val="Default"/>
              <w:spacing w:before="240"/>
              <w:rPr>
                <w:rFonts w:ascii="Verdana" w:hAnsi="Verdana" w:cstheme="minorHAnsi"/>
                <w:color w:val="auto"/>
                <w:sz w:val="22"/>
                <w:szCs w:val="22"/>
              </w:rPr>
            </w:pPr>
            <w:r w:rsidRPr="00C11793">
              <w:rPr>
                <w:rFonts w:ascii="Verdana" w:hAnsi="Verdana" w:cstheme="minorHAnsi"/>
                <w:color w:val="auto"/>
                <w:sz w:val="22"/>
                <w:szCs w:val="22"/>
              </w:rPr>
              <w:t>Article 4. Proposed Penalty Procedure</w:t>
            </w:r>
          </w:p>
          <w:p w14:paraId="74FFF2DA" w14:textId="1043BDEC" w:rsidR="00A87231" w:rsidRPr="00C11793" w:rsidRDefault="00A87231" w:rsidP="00C11793">
            <w:pPr>
              <w:spacing w:before="240"/>
              <w:rPr>
                <w:rFonts w:ascii="Verdana" w:hAnsi="Verdana" w:cstheme="minorHAnsi"/>
                <w:bCs/>
              </w:rPr>
            </w:pPr>
            <w:r w:rsidRPr="00C11793">
              <w:rPr>
                <w:rFonts w:ascii="Verdana" w:hAnsi="Verdana" w:cstheme="minorHAnsi"/>
                <w:bCs/>
              </w:rPr>
              <w:t>§ 336. Assessment of Civil Penalties.</w:t>
            </w:r>
          </w:p>
        </w:tc>
      </w:tr>
      <w:tr w:rsidR="00A87231" w:rsidRPr="00C11793" w14:paraId="3A7F9824" w14:textId="77777777" w:rsidTr="0D1B2B5C">
        <w:tc>
          <w:tcPr>
            <w:tcW w:w="10790" w:type="dxa"/>
          </w:tcPr>
          <w:p w14:paraId="1E7C1CD2" w14:textId="55A08DB0" w:rsidR="00A87231" w:rsidRPr="00C11793" w:rsidRDefault="00A87231" w:rsidP="00F909CB">
            <w:pPr>
              <w:pStyle w:val="Default"/>
              <w:spacing w:before="240"/>
              <w:rPr>
                <w:rFonts w:ascii="Verdana" w:hAnsi="Verdana" w:cstheme="minorHAnsi"/>
                <w:color w:val="auto"/>
                <w:sz w:val="22"/>
                <w:szCs w:val="22"/>
              </w:rPr>
            </w:pPr>
            <w:r w:rsidRPr="00C11793">
              <w:rPr>
                <w:rFonts w:ascii="Verdana" w:hAnsi="Verdana" w:cstheme="minorHAnsi"/>
                <w:color w:val="auto"/>
                <w:sz w:val="22"/>
                <w:szCs w:val="22"/>
              </w:rPr>
              <w:t xml:space="preserve">Civil penalties for Regulatory, General, Serious, Repeat, Willful, </w:t>
            </w:r>
            <w:r w:rsidR="006D78F6" w:rsidRPr="00C11793">
              <w:rPr>
                <w:rFonts w:ascii="Verdana" w:eastAsia="Times New Roman" w:hAnsi="Verdana" w:cstheme="minorHAnsi"/>
                <w:iCs/>
                <w:sz w:val="22"/>
                <w:szCs w:val="22"/>
              </w:rPr>
              <w:t xml:space="preserve">(begin addition) </w:t>
            </w:r>
            <w:r w:rsidRPr="00C11793">
              <w:rPr>
                <w:rFonts w:ascii="Verdana" w:hAnsi="Verdana" w:cstheme="minorHAnsi"/>
                <w:color w:val="auto"/>
                <w:sz w:val="22"/>
                <w:szCs w:val="22"/>
                <w:u w:val="single"/>
              </w:rPr>
              <w:t>Egregious, Enterprise-wide,</w:t>
            </w:r>
            <w:r w:rsidR="00F275D0" w:rsidRPr="00C11793">
              <w:rPr>
                <w:rFonts w:ascii="Verdana" w:eastAsia="Times New Roman" w:hAnsi="Verdana" w:cstheme="minorHAnsi"/>
                <w:iCs/>
                <w:sz w:val="22"/>
                <w:szCs w:val="22"/>
              </w:rPr>
              <w:t xml:space="preserve"> (end addition)</w:t>
            </w:r>
            <w:r w:rsidRPr="00C11793">
              <w:rPr>
                <w:rFonts w:ascii="Verdana" w:hAnsi="Verdana" w:cstheme="minorHAnsi"/>
                <w:color w:val="auto"/>
                <w:sz w:val="22"/>
                <w:szCs w:val="22"/>
              </w:rPr>
              <w:t xml:space="preserve"> and Failure to Abate violations shall be assessed in the following manner:</w:t>
            </w:r>
          </w:p>
          <w:p w14:paraId="7D6523FC" w14:textId="77777777" w:rsidR="00A87231" w:rsidRPr="00C11793" w:rsidRDefault="00A87231" w:rsidP="00F909CB">
            <w:pPr>
              <w:pStyle w:val="Default"/>
              <w:spacing w:before="240"/>
              <w:rPr>
                <w:rFonts w:ascii="Verdana" w:hAnsi="Verdana" w:cstheme="minorHAnsi"/>
                <w:color w:val="auto"/>
                <w:sz w:val="22"/>
                <w:szCs w:val="22"/>
              </w:rPr>
            </w:pPr>
            <w:r w:rsidRPr="00C11793">
              <w:rPr>
                <w:rFonts w:ascii="Verdana" w:hAnsi="Verdana" w:cstheme="minorHAnsi"/>
                <w:color w:val="auto"/>
                <w:sz w:val="22"/>
                <w:szCs w:val="22"/>
              </w:rPr>
              <w:t>(a) Regulatory Violation -</w:t>
            </w:r>
          </w:p>
          <w:p w14:paraId="3E8D2EF3" w14:textId="17AC314C" w:rsidR="00A87231" w:rsidRPr="00C11793" w:rsidRDefault="00A87231" w:rsidP="00F909CB">
            <w:pPr>
              <w:pStyle w:val="Default"/>
              <w:spacing w:before="240"/>
              <w:ind w:left="360"/>
              <w:rPr>
                <w:rFonts w:ascii="Verdana" w:hAnsi="Verdana" w:cstheme="minorHAnsi"/>
                <w:i/>
                <w:color w:val="auto"/>
                <w:sz w:val="22"/>
                <w:szCs w:val="22"/>
              </w:rPr>
            </w:pPr>
            <w:r w:rsidRPr="00C11793">
              <w:rPr>
                <w:rFonts w:ascii="Verdana" w:hAnsi="Verdana" w:cstheme="minorHAnsi"/>
                <w:color w:val="auto"/>
                <w:sz w:val="22"/>
                <w:szCs w:val="22"/>
              </w:rPr>
              <w:t>(1) In General - Any employer who commits any Regulatory violation (as provided in Section 334(a) of this article) shall be assessed a civil penalty of up to</w:t>
            </w:r>
            <w:r w:rsidR="00E176F9" w:rsidRPr="00C11793">
              <w:rPr>
                <w:rFonts w:ascii="Verdana" w:hAnsi="Verdana" w:cstheme="minorHAnsi"/>
                <w:color w:val="auto"/>
                <w:sz w:val="22"/>
                <w:szCs w:val="22"/>
              </w:rPr>
              <w:t xml:space="preserve"> $15,</w:t>
            </w:r>
            <w:r w:rsidR="00B52602" w:rsidRPr="00C11793">
              <w:rPr>
                <w:rFonts w:ascii="Verdana" w:hAnsi="Verdana" w:cstheme="minorHAnsi"/>
                <w:color w:val="auto"/>
                <w:sz w:val="22"/>
                <w:szCs w:val="22"/>
              </w:rPr>
              <w:t xml:space="preserve">873 </w:t>
            </w:r>
            <w:r w:rsidRPr="00C11793">
              <w:rPr>
                <w:rFonts w:ascii="Verdana" w:hAnsi="Verdana" w:cstheme="minorHAnsi"/>
                <w:color w:val="auto"/>
                <w:sz w:val="22"/>
                <w:szCs w:val="22"/>
              </w:rPr>
              <w:t xml:space="preserve">for each such violation. Except as set forth in parts (2) through (6) of this subsection, a minimum proposed penalty of $500, representing the gravity of the violation, shall be assessed against employers who commit Regulatory violations. The proposed penalty shall be </w:t>
            </w:r>
            <w:r w:rsidRPr="00C11793">
              <w:rPr>
                <w:rFonts w:ascii="Verdana" w:hAnsi="Verdana" w:cstheme="minorHAnsi"/>
                <w:color w:val="auto"/>
                <w:sz w:val="22"/>
                <w:szCs w:val="22"/>
              </w:rPr>
              <w:lastRenderedPageBreak/>
              <w:t xml:space="preserve">adjusted for Size, Good Faith, and History; however, an abatement credit shall not be granted. </w:t>
            </w:r>
          </w:p>
          <w:p w14:paraId="7265EA87" w14:textId="77777777" w:rsidR="00A87231" w:rsidRPr="00C11793" w:rsidRDefault="00A87231" w:rsidP="00F909CB">
            <w:pPr>
              <w:pStyle w:val="Default"/>
              <w:spacing w:before="240"/>
              <w:ind w:left="360"/>
              <w:rPr>
                <w:rFonts w:ascii="Verdana" w:hAnsi="Verdana" w:cstheme="minorHAnsi"/>
                <w:color w:val="auto"/>
                <w:sz w:val="22"/>
                <w:szCs w:val="22"/>
              </w:rPr>
            </w:pPr>
            <w:r w:rsidRPr="00C11793">
              <w:rPr>
                <w:rFonts w:ascii="Verdana" w:hAnsi="Verdana" w:cstheme="minorHAnsi"/>
                <w:color w:val="auto"/>
                <w:sz w:val="22"/>
                <w:szCs w:val="22"/>
              </w:rPr>
              <w:t>(2) For Carcinogens - A minimum proposed penalty of $1,000 for all carcinogen standard regulatory violations, other than reporting use violations, representing the gravity of the violation, shall be assessed against the employers who commit such violations. The proposed penalty shall be adjusted for Size, Good Faith and History; however, an abatement credit shall not be granted.</w:t>
            </w:r>
          </w:p>
          <w:p w14:paraId="0BBCBF89" w14:textId="77777777" w:rsidR="00A87231" w:rsidRPr="00C11793" w:rsidRDefault="00A87231" w:rsidP="00F909CB">
            <w:pPr>
              <w:pStyle w:val="Default"/>
              <w:spacing w:before="240"/>
              <w:ind w:left="360"/>
              <w:rPr>
                <w:rFonts w:ascii="Verdana" w:hAnsi="Verdana" w:cstheme="minorHAnsi"/>
                <w:color w:val="auto"/>
                <w:sz w:val="22"/>
                <w:szCs w:val="22"/>
              </w:rPr>
            </w:pPr>
            <w:r w:rsidRPr="00C11793">
              <w:rPr>
                <w:rFonts w:ascii="Verdana" w:hAnsi="Verdana" w:cstheme="minorHAnsi"/>
                <w:color w:val="auto"/>
                <w:sz w:val="22"/>
                <w:szCs w:val="22"/>
              </w:rPr>
              <w:t>(3) For Carcinogens Failure to Report Use. Any employer who violates a reporting requirement respecting the use of a carcinogen as defined in Title 8 of the California Code of Regulations section 330(f), shall be assessed a minimum proposed civil penalty of $2,500. The proposed penalty shall be adjusted for Size, Good Faith, and History; however, an abatement credit shall not be granted.</w:t>
            </w:r>
          </w:p>
          <w:p w14:paraId="761CC8AF" w14:textId="399AAE86" w:rsidR="00A87231" w:rsidRPr="00C11793" w:rsidRDefault="00A87231" w:rsidP="00F909CB">
            <w:pPr>
              <w:pStyle w:val="Default"/>
              <w:spacing w:before="240"/>
              <w:ind w:left="360"/>
              <w:rPr>
                <w:rFonts w:ascii="Verdana" w:hAnsi="Verdana" w:cstheme="minorHAnsi"/>
                <w:color w:val="auto"/>
                <w:sz w:val="22"/>
                <w:szCs w:val="22"/>
              </w:rPr>
            </w:pPr>
            <w:r w:rsidRPr="00C11793">
              <w:rPr>
                <w:rFonts w:ascii="Verdana" w:hAnsi="Verdana" w:cstheme="minorHAnsi"/>
                <w:color w:val="auto"/>
                <w:sz w:val="22"/>
                <w:szCs w:val="22"/>
              </w:rPr>
              <w:t>(4) For Violation of Permit or Registration Requirements. Any employer who violates the permit requirements of article 2, Permits - Excavations, Trenches, Construction and Demolition, and The Underground Use of Diesel Engines in Work in Mines and Tunnels, commencing with section 341 of Title</w:t>
            </w:r>
            <w:r w:rsidR="003106BD" w:rsidRPr="00C11793">
              <w:rPr>
                <w:rFonts w:ascii="Verdana" w:hAnsi="Verdana" w:cstheme="minorHAnsi"/>
                <w:color w:val="auto"/>
                <w:sz w:val="22"/>
                <w:szCs w:val="22"/>
              </w:rPr>
              <w:t xml:space="preserve"> </w:t>
            </w:r>
            <w:r w:rsidRPr="00C11793">
              <w:rPr>
                <w:rFonts w:ascii="Verdana" w:hAnsi="Verdana" w:cstheme="minorHAnsi"/>
                <w:color w:val="auto"/>
                <w:sz w:val="22"/>
                <w:szCs w:val="22"/>
              </w:rPr>
              <w:t>8 of the California Code of Regulations, or the Registration requirements of article 2.5, Registration -Asbestos-Related Work commencing with section 341.6 of Title 8 of the California Code of Regulations, shall be assessed a minimum proposed civil penalty of $1,250. The proposed penalty shall be adjusted for Size, Good Faith, and History; however, an abatement credit shall not be granted.</w:t>
            </w:r>
          </w:p>
          <w:p w14:paraId="7FAE3AA0" w14:textId="77777777" w:rsidR="00A87231" w:rsidRPr="00C11793" w:rsidRDefault="00A87231" w:rsidP="00F909CB">
            <w:pPr>
              <w:pStyle w:val="Default"/>
              <w:spacing w:before="240"/>
              <w:ind w:left="360"/>
              <w:rPr>
                <w:rFonts w:ascii="Verdana" w:hAnsi="Verdana" w:cstheme="minorHAnsi"/>
                <w:color w:val="auto"/>
                <w:sz w:val="22"/>
                <w:szCs w:val="22"/>
              </w:rPr>
            </w:pPr>
            <w:r w:rsidRPr="00C11793">
              <w:rPr>
                <w:rFonts w:ascii="Verdana" w:hAnsi="Verdana" w:cstheme="minorHAnsi"/>
                <w:color w:val="auto"/>
                <w:sz w:val="22"/>
                <w:szCs w:val="22"/>
              </w:rPr>
              <w:t>(5) For Violation of Elevator Permit and Posting Requirements. Any person owning or having custody, management, or operation of an elevator who operates any such elevator without a valid permit, or who fails to post the permit as required, may be assessed a civil penalty pursuant to the provisions of this article of up to $1000.</w:t>
            </w:r>
          </w:p>
          <w:p w14:paraId="084DABFD" w14:textId="7F18E213" w:rsidR="00A87231" w:rsidRPr="00C11793" w:rsidRDefault="00A87231" w:rsidP="00F909CB">
            <w:pPr>
              <w:pStyle w:val="Default"/>
              <w:spacing w:before="240"/>
              <w:ind w:left="360"/>
              <w:rPr>
                <w:rFonts w:ascii="Verdana" w:hAnsi="Verdana" w:cstheme="minorHAnsi"/>
                <w:color w:val="auto"/>
                <w:sz w:val="22"/>
                <w:szCs w:val="22"/>
              </w:rPr>
            </w:pPr>
            <w:r w:rsidRPr="00C11793">
              <w:rPr>
                <w:rFonts w:ascii="Verdana" w:hAnsi="Verdana" w:cstheme="minorHAnsi"/>
                <w:color w:val="auto"/>
                <w:sz w:val="22"/>
                <w:szCs w:val="22"/>
              </w:rPr>
              <w:t>(6) For Failure to Report Serious Injury or Illness, or Death of an Employee - Any employer who fails to timely report an employee's injury or illness, or death, in violation of section 342(a) of Title 8 of the California Code of Regulations, shall be assessed a minimum penalty of $5,000.</w:t>
            </w:r>
          </w:p>
          <w:p w14:paraId="4877775E" w14:textId="5123B9B3" w:rsidR="00A87231" w:rsidRPr="00C11793" w:rsidRDefault="00A87231" w:rsidP="00F909CB">
            <w:pPr>
              <w:pStyle w:val="Default"/>
              <w:spacing w:before="240"/>
              <w:rPr>
                <w:rFonts w:ascii="Verdana" w:hAnsi="Verdana" w:cstheme="minorHAnsi"/>
                <w:color w:val="auto"/>
                <w:sz w:val="22"/>
                <w:szCs w:val="22"/>
              </w:rPr>
            </w:pPr>
            <w:r w:rsidRPr="00C11793">
              <w:rPr>
                <w:rFonts w:ascii="Verdana" w:hAnsi="Verdana" w:cstheme="minorHAnsi"/>
                <w:color w:val="auto"/>
                <w:sz w:val="22"/>
                <w:szCs w:val="22"/>
              </w:rPr>
              <w:t>(b) General Violation - Any employer who violates any occupational safety and health standard, order or special order and such violation is determined to be a General violation (as provided in section 334(b) of this article)</w:t>
            </w:r>
            <w:r w:rsidR="00382EB7" w:rsidRPr="00C11793">
              <w:rPr>
                <w:rFonts w:ascii="Verdana" w:hAnsi="Verdana" w:cstheme="minorHAnsi"/>
                <w:color w:val="auto"/>
                <w:sz w:val="22"/>
                <w:szCs w:val="22"/>
              </w:rPr>
              <w:t xml:space="preserve"> </w:t>
            </w:r>
            <w:r w:rsidRPr="00C11793">
              <w:rPr>
                <w:rFonts w:ascii="Verdana" w:hAnsi="Verdana" w:cstheme="minorHAnsi"/>
                <w:color w:val="auto"/>
                <w:sz w:val="22"/>
                <w:szCs w:val="22"/>
              </w:rPr>
              <w:t>may be assessed a civil penalty of up to</w:t>
            </w:r>
            <w:r w:rsidR="0090578C" w:rsidRPr="00C11793">
              <w:rPr>
                <w:rFonts w:ascii="Verdana" w:hAnsi="Verdana" w:cstheme="minorHAnsi"/>
                <w:color w:val="auto"/>
                <w:sz w:val="22"/>
                <w:szCs w:val="22"/>
              </w:rPr>
              <w:t xml:space="preserve"> </w:t>
            </w:r>
            <w:r w:rsidR="00774990" w:rsidRPr="00C11793">
              <w:rPr>
                <w:rFonts w:ascii="Verdana" w:hAnsi="Verdana" w:cstheme="minorHAnsi"/>
                <w:color w:val="auto"/>
                <w:sz w:val="22"/>
                <w:szCs w:val="22"/>
              </w:rPr>
              <w:t>$</w:t>
            </w:r>
            <w:r w:rsidR="006033D7" w:rsidRPr="00C11793">
              <w:rPr>
                <w:rFonts w:ascii="Verdana" w:hAnsi="Verdana" w:cstheme="minorHAnsi"/>
                <w:color w:val="auto"/>
                <w:sz w:val="22"/>
                <w:szCs w:val="22"/>
              </w:rPr>
              <w:t>15,</w:t>
            </w:r>
            <w:r w:rsidR="00920724" w:rsidRPr="00C11793">
              <w:rPr>
                <w:rFonts w:ascii="Verdana" w:hAnsi="Verdana" w:cstheme="minorHAnsi"/>
                <w:color w:val="auto"/>
                <w:sz w:val="22"/>
                <w:szCs w:val="22"/>
              </w:rPr>
              <w:t xml:space="preserve">873 </w:t>
            </w:r>
            <w:r w:rsidRPr="00C11793">
              <w:rPr>
                <w:rFonts w:ascii="Verdana" w:hAnsi="Verdana" w:cstheme="minorHAnsi"/>
                <w:color w:val="auto"/>
                <w:sz w:val="22"/>
                <w:szCs w:val="22"/>
              </w:rPr>
              <w:t xml:space="preserve">for each such violation. </w:t>
            </w:r>
          </w:p>
          <w:p w14:paraId="5384CFF2" w14:textId="77777777" w:rsidR="00A87231" w:rsidRPr="00C11793" w:rsidRDefault="00A87231" w:rsidP="00F909CB">
            <w:pPr>
              <w:shd w:val="clear" w:color="auto" w:fill="FFFFFF"/>
              <w:spacing w:before="240" w:after="240"/>
              <w:rPr>
                <w:rFonts w:ascii="Verdana" w:eastAsia="Times New Roman" w:hAnsi="Verdana" w:cstheme="minorHAnsi"/>
              </w:rPr>
            </w:pPr>
            <w:r w:rsidRPr="00C11793">
              <w:rPr>
                <w:rFonts w:ascii="Verdana" w:eastAsia="Times New Roman" w:hAnsi="Verdana" w:cstheme="minorHAnsi"/>
              </w:rPr>
              <w:t>Gravity of a General Violation - The Base Penalty of a General violation is determined by evaluating Severity (as provided in section 335(a)(1)(A) of this article). If the Severity is:</w:t>
            </w:r>
          </w:p>
          <w:tbl>
            <w:tblPr>
              <w:tblW w:w="0" w:type="auto"/>
              <w:tblCellMar>
                <w:top w:w="15" w:type="dxa"/>
                <w:left w:w="15" w:type="dxa"/>
                <w:bottom w:w="15" w:type="dxa"/>
                <w:right w:w="15" w:type="dxa"/>
              </w:tblCellMar>
              <w:tblLook w:val="04A0" w:firstRow="1" w:lastRow="0" w:firstColumn="1" w:lastColumn="0" w:noHBand="0" w:noVBand="1"/>
              <w:tblCaption w:val="Table 1 General Violations"/>
              <w:tblDescription w:val="The Base Penalty of a General violation "/>
            </w:tblPr>
            <w:tblGrid>
              <w:gridCol w:w="1561"/>
              <w:gridCol w:w="5427"/>
            </w:tblGrid>
            <w:tr w:rsidR="004368F0" w:rsidRPr="00C11793" w14:paraId="54C6BBDA"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292A5A0C"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LOW -</w:t>
                  </w:r>
                </w:p>
              </w:tc>
              <w:tc>
                <w:tcPr>
                  <w:tcW w:w="5427" w:type="dxa"/>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8CD3DBF"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The Base Penalty shall be $1,000.</w:t>
                  </w:r>
                </w:p>
              </w:tc>
            </w:tr>
            <w:tr w:rsidR="004368F0" w:rsidRPr="00C11793" w14:paraId="028CDC15"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7217083"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MEDIUM -</w:t>
                  </w:r>
                </w:p>
              </w:tc>
              <w:tc>
                <w:tcPr>
                  <w:tcW w:w="5427" w:type="dxa"/>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8E63506"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The Base Penalty shall be $1,500.</w:t>
                  </w:r>
                </w:p>
              </w:tc>
            </w:tr>
            <w:tr w:rsidR="004368F0" w:rsidRPr="00C11793" w14:paraId="44E2CBD0"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70E3CE3E"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HIGH -</w:t>
                  </w:r>
                </w:p>
              </w:tc>
              <w:tc>
                <w:tcPr>
                  <w:tcW w:w="5427" w:type="dxa"/>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E6C1EB4"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The Base Penalty shall be $2,000.</w:t>
                  </w:r>
                </w:p>
              </w:tc>
            </w:tr>
          </w:tbl>
          <w:p w14:paraId="4BB1BE1B"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lastRenderedPageBreak/>
              <w:t>The Base Penalty for the General violation determined under this subsection is then subjected to an adjustment for Extent (as provided in section 335(a)(2) of this article). If the Extent is:</w:t>
            </w:r>
          </w:p>
          <w:tbl>
            <w:tblPr>
              <w:tblW w:w="0" w:type="auto"/>
              <w:tblCellMar>
                <w:top w:w="15" w:type="dxa"/>
                <w:left w:w="15" w:type="dxa"/>
                <w:bottom w:w="15" w:type="dxa"/>
                <w:right w:w="15" w:type="dxa"/>
              </w:tblCellMar>
              <w:tblLook w:val="04A0" w:firstRow="1" w:lastRow="0" w:firstColumn="1" w:lastColumn="0" w:noHBand="0" w:noVBand="1"/>
              <w:tblCaption w:val="Table 2 General Violation"/>
              <w:tblDescription w:val="The Base Penalty of a General violation "/>
            </w:tblPr>
            <w:tblGrid>
              <w:gridCol w:w="1561"/>
              <w:gridCol w:w="5445"/>
            </w:tblGrid>
            <w:tr w:rsidR="004368F0" w:rsidRPr="00C11793" w14:paraId="51F138A7"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7CD6FFF3"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LOW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F260DED"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25% of the Base Penalty shall be subtracted.</w:t>
                  </w:r>
                </w:p>
              </w:tc>
            </w:tr>
            <w:tr w:rsidR="004368F0" w:rsidRPr="00C11793" w14:paraId="3DC32988"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2E174CAA"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MEDIUM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4EE4E21C"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No adjustment shall be made.</w:t>
                  </w:r>
                </w:p>
              </w:tc>
            </w:tr>
            <w:tr w:rsidR="004368F0" w:rsidRPr="00C11793" w14:paraId="142B0B32"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31D2CB0"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HIGH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11480D18"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25% of the Base Penalty shall be added.</w:t>
                  </w:r>
                </w:p>
              </w:tc>
            </w:tr>
          </w:tbl>
          <w:p w14:paraId="52592D7E" w14:textId="77777777" w:rsidR="00A87231" w:rsidRPr="00C11793" w:rsidRDefault="00A87231" w:rsidP="00F909CB">
            <w:pPr>
              <w:shd w:val="clear" w:color="auto" w:fill="FFFFFF"/>
              <w:spacing w:before="240" w:after="240"/>
              <w:rPr>
                <w:rFonts w:ascii="Verdana" w:eastAsia="Times New Roman" w:hAnsi="Verdana" w:cstheme="minorHAnsi"/>
              </w:rPr>
            </w:pPr>
            <w:r w:rsidRPr="00C11793">
              <w:rPr>
                <w:rFonts w:ascii="Verdana" w:eastAsia="Times New Roman" w:hAnsi="Verdana" w:cstheme="minorHAnsi"/>
              </w:rPr>
              <w:t>The Base Penalty for the General violation thus far determined is further subjected to an adjustment for Likelihood (as provided in section 335(a)(3) of this article). If Likelihood is:</w:t>
            </w:r>
          </w:p>
          <w:tbl>
            <w:tblPr>
              <w:tblW w:w="0" w:type="auto"/>
              <w:tblCellMar>
                <w:top w:w="15" w:type="dxa"/>
                <w:left w:w="15" w:type="dxa"/>
                <w:bottom w:w="15" w:type="dxa"/>
                <w:right w:w="15" w:type="dxa"/>
              </w:tblCellMar>
              <w:tblLook w:val="04A0" w:firstRow="1" w:lastRow="0" w:firstColumn="1" w:lastColumn="0" w:noHBand="0" w:noVBand="1"/>
              <w:tblCaption w:val="Table 3 General Violation"/>
              <w:tblDescription w:val="The Base Penalty of a General violation "/>
            </w:tblPr>
            <w:tblGrid>
              <w:gridCol w:w="1561"/>
              <w:gridCol w:w="5445"/>
            </w:tblGrid>
            <w:tr w:rsidR="004368F0" w:rsidRPr="00C11793" w14:paraId="5C922649"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42331AAF"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LOW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D93723B"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25% of the Base Penalty shall be subtracted.</w:t>
                  </w:r>
                </w:p>
              </w:tc>
            </w:tr>
            <w:tr w:rsidR="004368F0" w:rsidRPr="00C11793" w14:paraId="71DA81C5"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DD3AB17"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MEDIUM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C5772C3"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No adjustment shall be made.</w:t>
                  </w:r>
                </w:p>
              </w:tc>
            </w:tr>
            <w:tr w:rsidR="004368F0" w:rsidRPr="00C11793" w14:paraId="7AD2328B"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6B16829"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HIGH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EF5E801"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25% of the Base Penalty shall be added.</w:t>
                  </w:r>
                </w:p>
              </w:tc>
            </w:tr>
          </w:tbl>
          <w:p w14:paraId="6CEA09EF"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The resulting figure is called the Gravity-based penalty.</w:t>
            </w:r>
          </w:p>
          <w:p w14:paraId="302EEE61"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hAnsi="Verdana" w:cstheme="minorHAnsi"/>
              </w:rPr>
              <w:t>(</w:t>
            </w:r>
            <w:r w:rsidRPr="00C11793">
              <w:rPr>
                <w:rFonts w:ascii="Verdana" w:eastAsia="Times New Roman" w:hAnsi="Verdana" w:cstheme="minorHAnsi"/>
              </w:rPr>
              <w:t>c) Serious Violation</w:t>
            </w:r>
          </w:p>
          <w:p w14:paraId="0EAE83B0" w14:textId="77777777" w:rsidR="00A87231" w:rsidRPr="00C11793" w:rsidRDefault="00A87231" w:rsidP="00F909CB">
            <w:pPr>
              <w:pStyle w:val="ListParagraph"/>
              <w:numPr>
                <w:ilvl w:val="0"/>
                <w:numId w:val="32"/>
              </w:numPr>
              <w:shd w:val="clear" w:color="auto" w:fill="FFFFFF"/>
              <w:spacing w:before="240"/>
              <w:contextualSpacing w:val="0"/>
              <w:rPr>
                <w:rFonts w:ascii="Verdana" w:eastAsia="Times New Roman" w:hAnsi="Verdana" w:cstheme="minorHAnsi"/>
              </w:rPr>
            </w:pPr>
            <w:r w:rsidRPr="00C11793">
              <w:rPr>
                <w:rFonts w:ascii="Verdana" w:eastAsia="Times New Roman" w:hAnsi="Verdana" w:cstheme="minorHAnsi"/>
              </w:rPr>
              <w:t>In General - Any employer who violates any occupational safety and health standard, order, or special order, and such violation is determined to be a Serious violation (as provided in section 334(c)(1) of this article) shall be assessed a civil penalty of up to $25,000 for each such violation. Because of the extreme gravity of a Serious violation an initial base penalty of $18,000 shall be assessed.</w:t>
            </w:r>
          </w:p>
          <w:p w14:paraId="5E1C0A5A" w14:textId="77777777" w:rsidR="00A87231" w:rsidRPr="00C11793" w:rsidRDefault="00A87231" w:rsidP="00F909CB">
            <w:pPr>
              <w:shd w:val="clear" w:color="auto" w:fill="FFFFFF"/>
              <w:spacing w:before="240" w:after="240"/>
              <w:rPr>
                <w:rFonts w:ascii="Verdana" w:eastAsia="Times New Roman" w:hAnsi="Verdana" w:cstheme="minorHAnsi"/>
              </w:rPr>
            </w:pPr>
            <w:r w:rsidRPr="00C11793">
              <w:rPr>
                <w:rFonts w:ascii="Verdana" w:eastAsia="Times New Roman" w:hAnsi="Verdana" w:cstheme="minorHAnsi"/>
              </w:rPr>
              <w:t>The Base Penalty for the Serious violation determined under this subsection is then subjected to an adjustment for Extent (as provided in section 335(a)(2) of this article). If the Extent is:</w:t>
            </w:r>
          </w:p>
          <w:tbl>
            <w:tblPr>
              <w:tblW w:w="0" w:type="auto"/>
              <w:tblCellMar>
                <w:top w:w="15" w:type="dxa"/>
                <w:left w:w="15" w:type="dxa"/>
                <w:bottom w:w="15" w:type="dxa"/>
                <w:right w:w="15" w:type="dxa"/>
              </w:tblCellMar>
              <w:tblLook w:val="04A0" w:firstRow="1" w:lastRow="0" w:firstColumn="1" w:lastColumn="0" w:noHBand="0" w:noVBand="1"/>
              <w:tblCaption w:val="Table 1 Serios Violation"/>
              <w:tblDescription w:val="The Base Penalty for the Serious violation "/>
            </w:tblPr>
            <w:tblGrid>
              <w:gridCol w:w="1561"/>
              <w:gridCol w:w="5445"/>
            </w:tblGrid>
            <w:tr w:rsidR="004368F0" w:rsidRPr="00C11793" w14:paraId="560AD7AC"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74C61527"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LOW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E268009"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25% of the Base Penalty shall be subtracted.</w:t>
                  </w:r>
                </w:p>
              </w:tc>
            </w:tr>
            <w:tr w:rsidR="004368F0" w:rsidRPr="00C11793" w14:paraId="0823E824"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7900CBCE"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MEDIUM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2E979460"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No adjustment shall be made.</w:t>
                  </w:r>
                </w:p>
              </w:tc>
            </w:tr>
            <w:tr w:rsidR="004368F0" w:rsidRPr="00C11793" w14:paraId="107E74AC"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48D6892"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HIGH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1FF18B6C"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25% of the Base Penalty shall be added.</w:t>
                  </w:r>
                </w:p>
              </w:tc>
            </w:tr>
          </w:tbl>
          <w:p w14:paraId="5E4E9411" w14:textId="77777777" w:rsidR="00A87231" w:rsidRPr="00C11793" w:rsidRDefault="00A87231" w:rsidP="00F909CB">
            <w:pPr>
              <w:shd w:val="clear" w:color="auto" w:fill="FFFFFF"/>
              <w:spacing w:before="240" w:after="240"/>
              <w:rPr>
                <w:rFonts w:ascii="Verdana" w:eastAsia="Times New Roman" w:hAnsi="Verdana" w:cstheme="minorHAnsi"/>
              </w:rPr>
            </w:pPr>
            <w:r w:rsidRPr="00C11793">
              <w:rPr>
                <w:rFonts w:ascii="Verdana" w:eastAsia="Times New Roman" w:hAnsi="Verdana" w:cstheme="minorHAnsi"/>
              </w:rPr>
              <w:t>The Base Penalty for the Serious violation thus far determined is further subjected to an adjustment for Likelihood (as provided in section 335(a)(3) of this article). If Likelihood is:</w:t>
            </w:r>
          </w:p>
          <w:tbl>
            <w:tblPr>
              <w:tblW w:w="0" w:type="auto"/>
              <w:tblCellMar>
                <w:top w:w="15" w:type="dxa"/>
                <w:left w:w="15" w:type="dxa"/>
                <w:bottom w:w="15" w:type="dxa"/>
                <w:right w:w="15" w:type="dxa"/>
              </w:tblCellMar>
              <w:tblLook w:val="04A0" w:firstRow="1" w:lastRow="0" w:firstColumn="1" w:lastColumn="0" w:noHBand="0" w:noVBand="1"/>
              <w:tblCaption w:val="Table 2 Serious Violation"/>
              <w:tblDescription w:val="The Base Penalty for the Serious violation "/>
            </w:tblPr>
            <w:tblGrid>
              <w:gridCol w:w="1561"/>
              <w:gridCol w:w="5445"/>
            </w:tblGrid>
            <w:tr w:rsidR="004368F0" w:rsidRPr="00C11793" w14:paraId="1F8726A4"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793491D"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lastRenderedPageBreak/>
                    <w:t>LOW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8689775"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25% of the Base Penalty shall be subtracted.</w:t>
                  </w:r>
                </w:p>
              </w:tc>
            </w:tr>
            <w:tr w:rsidR="004368F0" w:rsidRPr="00C11793" w14:paraId="63F340E1"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1EE231D4"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MEDIUM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69E5A18"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No adjustment shall be made.</w:t>
                  </w:r>
                </w:p>
              </w:tc>
            </w:tr>
            <w:tr w:rsidR="004368F0" w:rsidRPr="00C11793" w14:paraId="73081709"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60CE2BD"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HIGH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7632ED3"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25% of the Base Penalty shall be added.</w:t>
                  </w:r>
                </w:p>
              </w:tc>
            </w:tr>
          </w:tbl>
          <w:p w14:paraId="1868B1ED"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The resulting figure is called the Gravity-based penalty.</w:t>
            </w:r>
          </w:p>
          <w:p w14:paraId="2B376478" w14:textId="445527F1" w:rsidR="00A87231" w:rsidRPr="00C11793" w:rsidRDefault="00A87231" w:rsidP="00F909CB">
            <w:pPr>
              <w:pStyle w:val="ListParagraph"/>
              <w:numPr>
                <w:ilvl w:val="0"/>
                <w:numId w:val="32"/>
              </w:numPr>
              <w:shd w:val="clear" w:color="auto" w:fill="FFFFFF"/>
              <w:spacing w:before="240"/>
              <w:contextualSpacing w:val="0"/>
              <w:rPr>
                <w:rFonts w:ascii="Verdana" w:eastAsia="Times New Roman" w:hAnsi="Verdana" w:cstheme="minorHAnsi"/>
              </w:rPr>
            </w:pPr>
            <w:r w:rsidRPr="00C11793">
              <w:rPr>
                <w:rFonts w:ascii="Verdana" w:eastAsia="Times New Roman" w:hAnsi="Verdana" w:cstheme="minorHAnsi"/>
              </w:rPr>
              <w:t>Serious Violation Causing Death or Serious Injury, Illness or Exposure</w:t>
            </w:r>
            <w:r w:rsidR="006D78F6" w:rsidRPr="00C11793">
              <w:rPr>
                <w:rFonts w:ascii="Verdana" w:eastAsia="Times New Roman" w:hAnsi="Verdana" w:cstheme="minorHAnsi"/>
              </w:rPr>
              <w:t xml:space="preserve"> </w:t>
            </w:r>
            <w:r w:rsidR="006D78F6" w:rsidRPr="00C11793">
              <w:rPr>
                <w:rFonts w:ascii="Verdana" w:eastAsia="Times New Roman" w:hAnsi="Verdana" w:cstheme="minorHAnsi"/>
                <w:iCs/>
              </w:rPr>
              <w:t>(begin addition)</w:t>
            </w:r>
            <w:r w:rsidR="003B015B" w:rsidRPr="00C11793">
              <w:rPr>
                <w:rFonts w:ascii="Verdana" w:eastAsia="Times New Roman" w:hAnsi="Verdana" w:cstheme="minorHAnsi"/>
                <w:u w:val="single"/>
              </w:rPr>
              <w:t xml:space="preserve"> (</w:t>
            </w:r>
            <w:r w:rsidR="00F3709B" w:rsidRPr="00C11793">
              <w:rPr>
                <w:rFonts w:ascii="Verdana" w:eastAsia="Times New Roman" w:hAnsi="Verdana" w:cstheme="minorHAnsi"/>
                <w:u w:val="single"/>
              </w:rPr>
              <w:t>“Accident-Related”)</w:t>
            </w:r>
            <w:r w:rsidRPr="00C11793">
              <w:rPr>
                <w:rFonts w:ascii="Verdana" w:eastAsia="Times New Roman" w:hAnsi="Verdana" w:cstheme="minorHAnsi"/>
              </w:rPr>
              <w:t xml:space="preserve"> </w:t>
            </w:r>
            <w:r w:rsidR="00F275D0" w:rsidRPr="00C11793">
              <w:rPr>
                <w:rFonts w:ascii="Verdana" w:eastAsia="Times New Roman" w:hAnsi="Verdana" w:cstheme="minorHAnsi"/>
                <w:iCs/>
              </w:rPr>
              <w:t xml:space="preserve">(end addition) </w:t>
            </w:r>
            <w:r w:rsidRPr="00C11793">
              <w:rPr>
                <w:rFonts w:ascii="Verdana" w:eastAsia="Times New Roman" w:hAnsi="Verdana" w:cstheme="minorHAnsi"/>
              </w:rPr>
              <w:t>- If the employer commits a Serious violation and the Division has determined that the violation caused death or serious injury, illness or exposure as defined pursuant to Labor Code section 6302, the penalty shall not be reduced pursuant to this subsection, except the penalty may be reduced for Size as set forth in subsection (d)(1) of this section. The penalty shall not exceed $25,000.</w:t>
            </w:r>
          </w:p>
          <w:p w14:paraId="73FC0A23" w14:textId="77777777" w:rsidR="00A87231" w:rsidRPr="00C11793" w:rsidRDefault="00A87231" w:rsidP="00F909CB">
            <w:pPr>
              <w:pStyle w:val="ListParagraph"/>
              <w:numPr>
                <w:ilvl w:val="0"/>
                <w:numId w:val="32"/>
              </w:numPr>
              <w:shd w:val="clear" w:color="auto" w:fill="FFFFFF"/>
              <w:spacing w:before="240"/>
              <w:contextualSpacing w:val="0"/>
              <w:rPr>
                <w:rFonts w:ascii="Verdana" w:eastAsia="Times New Roman" w:hAnsi="Verdana" w:cstheme="minorHAnsi"/>
              </w:rPr>
            </w:pPr>
            <w:r w:rsidRPr="00C11793">
              <w:rPr>
                <w:rFonts w:ascii="Verdana" w:eastAsia="Times New Roman" w:hAnsi="Verdana" w:cstheme="minorHAnsi"/>
              </w:rPr>
              <w:t>Operation of an Elevator in an Unsafe Condition or in Violation of an Order Prohibiting Use. Any person owning or having custody, management or operation of an elevator who operates or permits the operation of the elevator in a condition which is dangerous to life or the safety of any person, or who operates or permits the operation of the elevator in violation of any Order Prohibiting Use issued by the Division, may be assessed a civil penalty pursuant to the provisions of this article of up to $2000.</w:t>
            </w:r>
          </w:p>
          <w:p w14:paraId="0D08B9F9" w14:textId="1D21B01D"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 xml:space="preserve">(d) Further Adjustment of Regulatory, General, </w:t>
            </w:r>
            <w:r w:rsidR="00C11793">
              <w:rPr>
                <w:rFonts w:ascii="Verdana" w:eastAsia="Times New Roman" w:hAnsi="Verdana" w:cstheme="minorHAnsi"/>
              </w:rPr>
              <w:t xml:space="preserve">(begin deletion) </w:t>
            </w:r>
            <w:r w:rsidRPr="00C11793">
              <w:rPr>
                <w:rFonts w:ascii="Verdana" w:eastAsia="Times New Roman" w:hAnsi="Verdana" w:cstheme="minorHAnsi"/>
                <w:strike/>
              </w:rPr>
              <w:t>and</w:t>
            </w:r>
            <w:r w:rsidR="00C11793">
              <w:rPr>
                <w:rFonts w:ascii="Verdana" w:eastAsia="Times New Roman" w:hAnsi="Verdana" w:cstheme="minorHAnsi"/>
              </w:rPr>
              <w:t xml:space="preserve"> (end deletion) S</w:t>
            </w:r>
            <w:r w:rsidRPr="00C11793">
              <w:rPr>
                <w:rFonts w:ascii="Verdana" w:eastAsia="Times New Roman" w:hAnsi="Verdana" w:cstheme="minorHAnsi"/>
              </w:rPr>
              <w:t>erious</w:t>
            </w:r>
            <w:r w:rsidR="006D78F6" w:rsidRPr="00C11793">
              <w:rPr>
                <w:rFonts w:ascii="Verdana" w:eastAsia="Times New Roman" w:hAnsi="Verdana" w:cstheme="minorHAnsi"/>
              </w:rPr>
              <w:t xml:space="preserve"> </w:t>
            </w:r>
            <w:r w:rsidR="006D78F6" w:rsidRPr="00C11793">
              <w:rPr>
                <w:rFonts w:ascii="Verdana" w:eastAsia="Times New Roman" w:hAnsi="Verdana" w:cstheme="minorHAnsi"/>
                <w:iCs/>
              </w:rPr>
              <w:t>(begin addition)</w:t>
            </w:r>
            <w:r w:rsidR="004A5A7D" w:rsidRPr="00C11793">
              <w:rPr>
                <w:rFonts w:ascii="Verdana" w:eastAsia="Times New Roman" w:hAnsi="Verdana" w:cstheme="minorHAnsi"/>
                <w:u w:val="single"/>
              </w:rPr>
              <w:t>, and Enterprise-wide</w:t>
            </w:r>
            <w:r w:rsidR="00F275D0" w:rsidRPr="00C11793">
              <w:rPr>
                <w:rFonts w:ascii="Verdana" w:eastAsia="Times New Roman" w:hAnsi="Verdana" w:cstheme="minorHAnsi"/>
                <w:iCs/>
              </w:rPr>
              <w:t xml:space="preserve"> (end addition)</w:t>
            </w:r>
            <w:r w:rsidRPr="00C11793">
              <w:rPr>
                <w:rFonts w:ascii="Verdana" w:eastAsia="Times New Roman" w:hAnsi="Verdana" w:cstheme="minorHAnsi"/>
              </w:rPr>
              <w:t xml:space="preserve"> Violations - Subject to the provisions of parts (5) through (9) of this subsection, the Gravity-based Penalty established under either subsection (a), (b) or (c) of this section, shall be appropriately adjusted by giving due consideration to the following factors:</w:t>
            </w:r>
          </w:p>
          <w:p w14:paraId="22D32BAC" w14:textId="3DDD395E" w:rsidR="00A87231" w:rsidRPr="00C11793" w:rsidRDefault="00A87231" w:rsidP="00F909CB">
            <w:pPr>
              <w:shd w:val="clear" w:color="auto" w:fill="FFFFFF"/>
              <w:spacing w:before="240" w:after="240"/>
              <w:ind w:left="360"/>
              <w:rPr>
                <w:rFonts w:ascii="Verdana" w:eastAsia="Times New Roman" w:hAnsi="Verdana" w:cstheme="minorHAnsi"/>
              </w:rPr>
            </w:pPr>
            <w:r w:rsidRPr="00C11793">
              <w:rPr>
                <w:rFonts w:ascii="Verdana" w:eastAsia="Times New Roman" w:hAnsi="Verdana" w:cstheme="minorHAnsi"/>
              </w:rPr>
              <w:t>(1) The Size of the Business</w:t>
            </w:r>
            <w:r w:rsidR="00224D7F" w:rsidRPr="00C11793">
              <w:rPr>
                <w:rFonts w:ascii="Verdana" w:eastAsia="Times New Roman" w:hAnsi="Verdana" w:cstheme="minorHAnsi"/>
              </w:rPr>
              <w:t xml:space="preserve"> -</w:t>
            </w:r>
            <w:r w:rsidRPr="00C11793">
              <w:rPr>
                <w:rFonts w:ascii="Verdana" w:eastAsia="Times New Roman" w:hAnsi="Verdana" w:cstheme="minorHAnsi"/>
              </w:rPr>
              <w:t>If the Size of the Business (as provided under section 335(b) of this article) is:</w:t>
            </w:r>
          </w:p>
          <w:tbl>
            <w:tblPr>
              <w:tblW w:w="0" w:type="auto"/>
              <w:tblCellMar>
                <w:top w:w="15" w:type="dxa"/>
                <w:left w:w="15" w:type="dxa"/>
                <w:bottom w:w="15" w:type="dxa"/>
                <w:right w:w="15" w:type="dxa"/>
              </w:tblCellMar>
              <w:tblLook w:val="04A0" w:firstRow="1" w:lastRow="0" w:firstColumn="1" w:lastColumn="0" w:noHBand="0" w:noVBand="1"/>
              <w:tblCaption w:val="Size of the business"/>
              <w:tblDescription w:val="Size of the business under section 335(b)"/>
            </w:tblPr>
            <w:tblGrid>
              <w:gridCol w:w="3326"/>
              <w:gridCol w:w="6650"/>
            </w:tblGrid>
            <w:tr w:rsidR="004400D1" w:rsidRPr="00C11793" w14:paraId="72D90A81"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1A3F3164"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10 or fewer employees</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5567CE2"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- 40% of the Gravity-based Penalty shall be subtracted.</w:t>
                  </w:r>
                </w:p>
              </w:tc>
            </w:tr>
            <w:tr w:rsidR="004400D1" w:rsidRPr="00C11793" w14:paraId="5F0DC268"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B74EBD4"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11-25 employees</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1F87EC53"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- 30% of the Gravity-based Penalty shall be subtracted.</w:t>
                  </w:r>
                </w:p>
              </w:tc>
            </w:tr>
            <w:tr w:rsidR="004400D1" w:rsidRPr="00C11793" w14:paraId="242C1E7E"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2DE7F96E"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26-60 employees</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758CF26"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- 20% of the Gravity-based Penalty shall be subtracted.</w:t>
                  </w:r>
                </w:p>
              </w:tc>
            </w:tr>
            <w:tr w:rsidR="004400D1" w:rsidRPr="00C11793" w14:paraId="5379EF3A"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4B9A855D"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61-100 employees</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1FB2678"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- 10% of the Gravity-based Penalty shall be subtracted.</w:t>
                  </w:r>
                </w:p>
              </w:tc>
            </w:tr>
            <w:tr w:rsidR="004400D1" w:rsidRPr="00C11793" w14:paraId="236D6887"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7DB57C5"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More than 100 employees</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4C2CFED" w14:textId="77777777" w:rsidR="004400D1" w:rsidRPr="00C11793" w:rsidRDefault="004400D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 No adjustment shall be made.</w:t>
                  </w:r>
                </w:p>
              </w:tc>
            </w:tr>
          </w:tbl>
          <w:p w14:paraId="09059363"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(2) The Good Faith of the Employer -If the Good Faith of the Employer (as provided under section 335(c) of this article) is:</w:t>
            </w:r>
          </w:p>
          <w:tbl>
            <w:tblPr>
              <w:tblW w:w="0" w:type="auto"/>
              <w:tblCellMar>
                <w:top w:w="15" w:type="dxa"/>
                <w:left w:w="15" w:type="dxa"/>
                <w:bottom w:w="15" w:type="dxa"/>
                <w:right w:w="15" w:type="dxa"/>
              </w:tblCellMar>
              <w:tblLook w:val="04A0" w:firstRow="1" w:lastRow="0" w:firstColumn="1" w:lastColumn="0" w:noHBand="0" w:noVBand="1"/>
              <w:tblCaption w:val="Good Faith"/>
              <w:tblDescription w:val="Good faith of the employer under section 335(c)"/>
            </w:tblPr>
            <w:tblGrid>
              <w:gridCol w:w="1314"/>
              <w:gridCol w:w="6472"/>
            </w:tblGrid>
            <w:tr w:rsidR="004368F0" w:rsidRPr="00C11793" w14:paraId="057CD08B"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5F3F756"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lastRenderedPageBreak/>
                    <w:t>GOOD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B6464D3"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30% of the Gravity-based Penalty shall be subtracted.</w:t>
                  </w:r>
                </w:p>
              </w:tc>
            </w:tr>
            <w:tr w:rsidR="004368F0" w:rsidRPr="00C11793" w14:paraId="0598FEE8"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2059088A"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FAIR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12A957C6"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15% of the Gravity-based Penalty shall be subtracted.</w:t>
                  </w:r>
                </w:p>
              </w:tc>
            </w:tr>
            <w:tr w:rsidR="004368F0" w:rsidRPr="00C11793" w14:paraId="7F662BCB"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977B1B1"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POOR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FE8C1F8"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No adjustment shall be made.</w:t>
                  </w:r>
                </w:p>
              </w:tc>
            </w:tr>
          </w:tbl>
          <w:p w14:paraId="7687D5BF" w14:textId="77777777" w:rsidR="00A87231" w:rsidRPr="00C11793" w:rsidRDefault="00A87231" w:rsidP="00F909CB">
            <w:pPr>
              <w:shd w:val="clear" w:color="auto" w:fill="FFFFFF"/>
              <w:spacing w:before="240" w:after="240"/>
              <w:ind w:left="270"/>
              <w:rPr>
                <w:rFonts w:ascii="Verdana" w:eastAsia="Times New Roman" w:hAnsi="Verdana" w:cstheme="minorHAnsi"/>
              </w:rPr>
            </w:pPr>
            <w:r w:rsidRPr="00C11793">
              <w:rPr>
                <w:rFonts w:ascii="Verdana" w:eastAsia="Times New Roman" w:hAnsi="Verdana" w:cstheme="minorHAnsi"/>
              </w:rPr>
              <w:t>(3) The History of Previous Violations - If the employer's History of Compliance (as provided under section 335(d) of this article) is:</w:t>
            </w:r>
          </w:p>
          <w:tbl>
            <w:tblPr>
              <w:tblW w:w="0" w:type="auto"/>
              <w:tblCellMar>
                <w:top w:w="15" w:type="dxa"/>
                <w:left w:w="15" w:type="dxa"/>
                <w:bottom w:w="15" w:type="dxa"/>
                <w:right w:w="15" w:type="dxa"/>
              </w:tblCellMar>
              <w:tblLook w:val="04A0" w:firstRow="1" w:lastRow="0" w:firstColumn="1" w:lastColumn="0" w:noHBand="0" w:noVBand="1"/>
              <w:tblCaption w:val="History of the Employers Violations"/>
              <w:tblDescription w:val="History of the employers violations under section 335(d)"/>
            </w:tblPr>
            <w:tblGrid>
              <w:gridCol w:w="1314"/>
              <w:gridCol w:w="6472"/>
            </w:tblGrid>
            <w:tr w:rsidR="004368F0" w:rsidRPr="00C11793" w14:paraId="65C7EBA4"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541FE58A"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GOOD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6B5C15D"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10% of the Gravity-based Penalty shall be subtracted.</w:t>
                  </w:r>
                </w:p>
              </w:tc>
            </w:tr>
            <w:tr w:rsidR="004368F0" w:rsidRPr="00C11793" w14:paraId="721ABA4F"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41A7F122"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FAIR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62DA772C"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5% of the Gravity-based Penalty shall be subtracted.</w:t>
                  </w:r>
                </w:p>
              </w:tc>
            </w:tr>
            <w:tr w:rsidR="004368F0" w:rsidRPr="00C11793" w14:paraId="0F4E97F7" w14:textId="77777777" w:rsidTr="004400D1">
              <w:trPr>
                <w:tblHeader/>
              </w:trPr>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066A550D"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POOR -</w:t>
                  </w:r>
                </w:p>
              </w:tc>
              <w:tc>
                <w:tcPr>
                  <w:tcW w:w="0" w:type="auto"/>
                  <w:tcBorders>
                    <w:top w:val="single" w:sz="6" w:space="0" w:color="999999"/>
                    <w:left w:val="single" w:sz="6" w:space="0" w:color="999999"/>
                    <w:bottom w:val="single" w:sz="6" w:space="0" w:color="999999"/>
                    <w:right w:val="single" w:sz="6" w:space="0" w:color="999999"/>
                  </w:tcBorders>
                  <w:tcMar>
                    <w:top w:w="75" w:type="dxa"/>
                    <w:left w:w="225" w:type="dxa"/>
                    <w:bottom w:w="75" w:type="dxa"/>
                    <w:right w:w="225" w:type="dxa"/>
                  </w:tcMar>
                  <w:hideMark/>
                </w:tcPr>
                <w:p w14:paraId="384D7A03" w14:textId="77777777" w:rsidR="00A87231" w:rsidRPr="00C11793" w:rsidRDefault="00A87231" w:rsidP="00F909CB">
                  <w:pPr>
                    <w:spacing w:before="120" w:after="120" w:line="240" w:lineRule="auto"/>
                    <w:rPr>
                      <w:rFonts w:ascii="Verdana" w:eastAsia="Times New Roman" w:hAnsi="Verdana" w:cstheme="minorHAnsi"/>
                    </w:rPr>
                  </w:pPr>
                  <w:r w:rsidRPr="00C11793">
                    <w:rPr>
                      <w:rFonts w:ascii="Verdana" w:eastAsia="Times New Roman" w:hAnsi="Verdana" w:cstheme="minorHAnsi"/>
                    </w:rPr>
                    <w:t>No adjustment shall be made.</w:t>
                  </w:r>
                </w:p>
              </w:tc>
            </w:tr>
          </w:tbl>
          <w:p w14:paraId="55288E29"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Following the preceding adjustments of the Gravity-based Penalty, the resultant penalty is termed Adjusted Penalty.</w:t>
            </w:r>
          </w:p>
          <w:p w14:paraId="02512365" w14:textId="77777777" w:rsidR="00A87231"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(4) If an employer cited for a violation of a safety and health provision within title 8 of the California Code of Regulations was, at the time of citation, making a good faith effort to abate the alleged violation, pursuant to written recommendations of a Consultant of the CAL/OSHA Consultation Service, the following penalty adjustments may apply:</w:t>
            </w:r>
          </w:p>
          <w:p w14:paraId="7DC793AF" w14:textId="77777777" w:rsidR="00A87231"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(A) General Violation. All penalties assessed for such General violations may be waived by the Division.</w:t>
            </w:r>
          </w:p>
          <w:p w14:paraId="6C79910B" w14:textId="77777777" w:rsidR="00A87231"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(B) Serious Violation. All penalties for such Serious violations may be subject to an additional adjustment reducing the proposed penalty 50%.</w:t>
            </w:r>
          </w:p>
          <w:p w14:paraId="0398AD02" w14:textId="23DFA83A" w:rsidR="00061E9C"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(5) Serious Violations Respecting the Use of a Carcinogen - The penalty for any Serious violation respecting the use of a carcinogen</w:t>
            </w:r>
            <w:r w:rsidR="006D78F6" w:rsidRPr="00C11793">
              <w:rPr>
                <w:rFonts w:ascii="Verdana" w:eastAsia="Times New Roman" w:hAnsi="Verdana" w:cstheme="minorHAnsi"/>
              </w:rPr>
              <w:t xml:space="preserve"> </w:t>
            </w:r>
            <w:r w:rsidR="006D78F6" w:rsidRPr="00C11793">
              <w:rPr>
                <w:rFonts w:ascii="Verdana" w:eastAsia="Times New Roman" w:hAnsi="Verdana" w:cstheme="minorHAnsi"/>
                <w:iCs/>
              </w:rPr>
              <w:t>(begin addition)</w:t>
            </w:r>
            <w:r w:rsidR="00650501" w:rsidRPr="00C11793">
              <w:rPr>
                <w:rFonts w:ascii="Verdana" w:eastAsia="Times New Roman" w:hAnsi="Verdana" w:cstheme="minorHAnsi"/>
                <w:u w:val="single"/>
              </w:rPr>
              <w:t xml:space="preserve"> shall not be</w:t>
            </w:r>
            <w:r w:rsidRPr="00C11793">
              <w:rPr>
                <w:rFonts w:ascii="Verdana" w:eastAsia="Times New Roman" w:hAnsi="Verdana" w:cstheme="minorHAnsi"/>
              </w:rPr>
              <w:t xml:space="preserve"> </w:t>
            </w:r>
            <w:r w:rsidR="00F275D0" w:rsidRPr="00C11793">
              <w:rPr>
                <w:rFonts w:ascii="Verdana" w:eastAsia="Times New Roman" w:hAnsi="Verdana" w:cstheme="minorHAnsi"/>
                <w:iCs/>
              </w:rPr>
              <w:t>(end addition)</w:t>
            </w:r>
            <w:r w:rsidR="00C11793">
              <w:rPr>
                <w:rFonts w:ascii="Verdana" w:eastAsia="Times New Roman" w:hAnsi="Verdana" w:cstheme="minorHAnsi"/>
                <w:iCs/>
              </w:rPr>
              <w:t xml:space="preserve"> </w:t>
            </w:r>
            <w:r w:rsidR="00C11793">
              <w:rPr>
                <w:rFonts w:ascii="Verdana" w:eastAsia="Times New Roman" w:hAnsi="Verdana" w:cstheme="minorHAnsi"/>
              </w:rPr>
              <w:t xml:space="preserve">(begin deletion) </w:t>
            </w:r>
            <w:r w:rsidR="0053266F" w:rsidRPr="00C11793">
              <w:rPr>
                <w:rFonts w:ascii="Verdana" w:eastAsia="Times New Roman" w:hAnsi="Verdana" w:cstheme="minorHAnsi"/>
                <w:strike/>
              </w:rPr>
              <w:t>as set forth in subsection (c)(2)</w:t>
            </w:r>
            <w:r w:rsidR="0053266F" w:rsidRPr="00C11793">
              <w:rPr>
                <w:rFonts w:ascii="Verdana" w:eastAsia="Times New Roman" w:hAnsi="Verdana" w:cstheme="minorHAnsi"/>
              </w:rPr>
              <w:t xml:space="preserve"> </w:t>
            </w:r>
            <w:r w:rsidR="00C11793">
              <w:rPr>
                <w:rFonts w:ascii="Verdana" w:eastAsia="Times New Roman" w:hAnsi="Verdana" w:cstheme="minorHAnsi"/>
              </w:rPr>
              <w:t xml:space="preserve">(end deletion) </w:t>
            </w:r>
            <w:r w:rsidRPr="00C11793">
              <w:rPr>
                <w:rFonts w:ascii="Verdana" w:eastAsia="Times New Roman" w:hAnsi="Verdana" w:cstheme="minorHAnsi"/>
              </w:rPr>
              <w:t>subject to adjustment pursuant to this subsection and shall not be otherwise reduced.</w:t>
            </w:r>
          </w:p>
          <w:p w14:paraId="322F4F74" w14:textId="77777777" w:rsidR="00A87231"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(6) Regulatory Violations of the Permit and Registration Requirements - The minimum penalty for any Regulatory violation of the permit or registration requirements as set forth in subsection (a)(4) of this section is $250.</w:t>
            </w:r>
          </w:p>
          <w:p w14:paraId="5C07E935" w14:textId="34203F03" w:rsidR="00A87231"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(7) Serious Violations Causing Death or Serious Injury, Illness or Exposure - Subject to the provisions of subsection (c)(</w:t>
            </w:r>
            <w:r w:rsidR="007E7A4F" w:rsidRPr="00C11793">
              <w:rPr>
                <w:rFonts w:ascii="Verdana" w:eastAsia="Times New Roman" w:hAnsi="Verdana" w:cstheme="minorHAnsi"/>
              </w:rPr>
              <w:t>2</w:t>
            </w:r>
            <w:r w:rsidRPr="00C11793">
              <w:rPr>
                <w:rFonts w:ascii="Verdana" w:eastAsia="Times New Roman" w:hAnsi="Verdana" w:cstheme="minorHAnsi"/>
              </w:rPr>
              <w:t>) of this section, the penalty for any Serious violation determined by the Division to have caused death or serious injury, illness or exposure as defined pursuant to Labor Code section 6302, shall not be adjusted pursuant to this subsection, except for Size set forth in part (1) of this subsection.</w:t>
            </w:r>
          </w:p>
          <w:p w14:paraId="368A8ED0" w14:textId="77777777" w:rsidR="00A87231"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 xml:space="preserve">(8) Injury Prevention Program - The penalty for any Serious violation shall not be subject to adjustment pursuant to this subsection other than for Size as set forth in part (1) of this </w:t>
            </w:r>
            <w:r w:rsidRPr="00C11793">
              <w:rPr>
                <w:rFonts w:ascii="Verdana" w:eastAsia="Times New Roman" w:hAnsi="Verdana" w:cstheme="minorHAnsi"/>
              </w:rPr>
              <w:lastRenderedPageBreak/>
              <w:t>subsection where the employer does not have an operative injury prevention program as set forth in Labor Code section 6401.7 and applicable regulations of the California Occupational Safety and Health Standards Board.</w:t>
            </w:r>
          </w:p>
          <w:p w14:paraId="7C95A55D" w14:textId="77777777" w:rsidR="00A87231"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(9) False Declarations of Abatement - Subject to the provisions of subsection (e) of this section, where it is determined after reinspection that the employer has not complied with the abatement requirements of the Division and employer has previously submitted a statement affirming compliance therewith, the recomputed penalty shall not be adjusted pursuant to this subsection, except for Size as set forth in part (1) of this subsection.</w:t>
            </w:r>
          </w:p>
          <w:p w14:paraId="13F5DEE4" w14:textId="018A847C" w:rsidR="00A87231" w:rsidRPr="00C11793" w:rsidRDefault="00A87231" w:rsidP="00F909CB">
            <w:pPr>
              <w:shd w:val="clear" w:color="auto" w:fill="FFFFFF" w:themeFill="background1"/>
              <w:spacing w:before="240"/>
              <w:ind w:left="270"/>
              <w:rPr>
                <w:rFonts w:ascii="Verdana" w:eastAsia="Times New Roman" w:hAnsi="Verdana"/>
                <w:i/>
              </w:rPr>
            </w:pPr>
            <w:r w:rsidRPr="00C11793">
              <w:rPr>
                <w:rFonts w:ascii="Verdana" w:eastAsia="Times New Roman" w:hAnsi="Verdana"/>
              </w:rPr>
              <w:t xml:space="preserve">(10) No civil penalty shall be assessed against any new employer for a period of one year after the date the new employer establishes a business in the state for a regulatory or general violation of the Injury and Illness Prevention Program Standard adopted pursuant to Labor Code section 6401.7 and applicable regulations of the California Occupational Safety and Health Standards Board, if the employer has made a good faith effort to comply with the requirement set forth therein. </w:t>
            </w:r>
          </w:p>
          <w:p w14:paraId="5A749F47" w14:textId="77777777" w:rsidR="00A87231"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(11) No civil penalty shall be assessed against an employer who adopts, posts, and implements in good faith the Model Injury and Illness Prevention Program for Non-High-Hazard Employment prepared by the Division for a first violation of the Injury and Illness Prevention Program standard adopted pursuant to Labor Code section 6401.7 and applicable regulations of the California Occupational Safety and Health Standards Board.</w:t>
            </w:r>
          </w:p>
          <w:p w14:paraId="470F4773" w14:textId="77777777" w:rsidR="00A87231" w:rsidRPr="00C11793" w:rsidRDefault="00A87231" w:rsidP="00F909CB">
            <w:pPr>
              <w:shd w:val="clear" w:color="auto" w:fill="FFFFFF"/>
              <w:spacing w:before="240"/>
              <w:ind w:left="270"/>
              <w:rPr>
                <w:rFonts w:ascii="Verdana" w:eastAsia="Times New Roman" w:hAnsi="Verdana" w:cstheme="minorHAnsi"/>
              </w:rPr>
            </w:pPr>
            <w:r w:rsidRPr="00C11793">
              <w:rPr>
                <w:rFonts w:ascii="Verdana" w:eastAsia="Times New Roman" w:hAnsi="Verdana" w:cstheme="minorHAnsi"/>
              </w:rPr>
              <w:t>(12) For an employer who commits a repeat violation (as provided under section 334(d) of this article), the penalty shall not be subject to adjustment pursuant to this subsection, other than for Size as set forth in part (1) of this subsection.</w:t>
            </w:r>
          </w:p>
          <w:p w14:paraId="102A8F4F" w14:textId="1B905B23" w:rsidR="003F5D7E" w:rsidRPr="00C11793" w:rsidRDefault="006D78F6" w:rsidP="004400D1">
            <w:pPr>
              <w:shd w:val="clear" w:color="auto" w:fill="FFFFFF" w:themeFill="background1"/>
              <w:ind w:left="270"/>
              <w:rPr>
                <w:rFonts w:ascii="Verdana" w:eastAsia="Times New Roman" w:hAnsi="Verdana"/>
                <w:u w:val="single"/>
              </w:rPr>
            </w:pPr>
            <w:r w:rsidRPr="00C11793">
              <w:rPr>
                <w:rFonts w:ascii="Verdana" w:eastAsia="Times New Roman" w:hAnsi="Verdana" w:cstheme="minorHAnsi"/>
                <w:iCs/>
              </w:rPr>
              <w:t>(begin addition)</w:t>
            </w:r>
            <w:r w:rsidRPr="00C11793">
              <w:rPr>
                <w:rFonts w:ascii="Verdana" w:eastAsia="Times New Roman" w:hAnsi="Verdana"/>
                <w:u w:val="single"/>
              </w:rPr>
              <w:t xml:space="preserve"> </w:t>
            </w:r>
            <w:r w:rsidR="30F2F3C4" w:rsidRPr="00C11793">
              <w:rPr>
                <w:rFonts w:ascii="Verdana" w:eastAsia="Times New Roman" w:hAnsi="Verdana"/>
                <w:u w:val="single"/>
              </w:rPr>
              <w:t xml:space="preserve">(13) </w:t>
            </w:r>
            <w:r w:rsidR="00AB6D56" w:rsidRPr="00C11793">
              <w:rPr>
                <w:rFonts w:ascii="Verdana" w:eastAsia="Times New Roman" w:hAnsi="Verdana"/>
                <w:u w:val="single"/>
              </w:rPr>
              <w:t>For an employer who commits a</w:t>
            </w:r>
            <w:r w:rsidR="006B6A4C" w:rsidRPr="00C11793">
              <w:rPr>
                <w:rFonts w:ascii="Verdana" w:eastAsia="Times New Roman" w:hAnsi="Verdana"/>
                <w:u w:val="single"/>
              </w:rPr>
              <w:t xml:space="preserve">n Enterprise-wide </w:t>
            </w:r>
            <w:r w:rsidR="00AB6D56" w:rsidRPr="00C11793">
              <w:rPr>
                <w:rFonts w:ascii="Verdana" w:eastAsia="Times New Roman" w:hAnsi="Verdana"/>
                <w:u w:val="single"/>
              </w:rPr>
              <w:t>violation (as provided under section 334(</w:t>
            </w:r>
            <w:r w:rsidR="00486620" w:rsidRPr="00C11793">
              <w:rPr>
                <w:rFonts w:ascii="Verdana" w:eastAsia="Times New Roman" w:hAnsi="Verdana"/>
                <w:u w:val="single"/>
              </w:rPr>
              <w:t>g</w:t>
            </w:r>
            <w:r w:rsidR="00AB6D56" w:rsidRPr="00C11793">
              <w:rPr>
                <w:rFonts w:ascii="Verdana" w:eastAsia="Times New Roman" w:hAnsi="Verdana"/>
                <w:u w:val="single"/>
              </w:rPr>
              <w:t>) of this article), the penalty shall not be subject to adjustment pursuant to this subsection, other than for Size as set forth in part (1) of this subsection.</w:t>
            </w:r>
            <w:r w:rsidR="00F275D0" w:rsidRPr="00C11793">
              <w:rPr>
                <w:rFonts w:ascii="Verdana" w:eastAsia="Times New Roman" w:hAnsi="Verdana"/>
                <w:u w:val="single"/>
              </w:rPr>
              <w:t xml:space="preserve"> </w:t>
            </w:r>
            <w:r w:rsidR="00F275D0" w:rsidRPr="00C11793">
              <w:rPr>
                <w:rFonts w:ascii="Verdana" w:eastAsia="Times New Roman" w:hAnsi="Verdana" w:cstheme="minorHAnsi"/>
                <w:iCs/>
              </w:rPr>
              <w:t>(end addition)</w:t>
            </w:r>
          </w:p>
          <w:p w14:paraId="2D9E9138"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(e) Abatement Credit for General and Serious Violations –</w:t>
            </w:r>
          </w:p>
          <w:p w14:paraId="266A6B57" w14:textId="0C050C49" w:rsidR="00A87231" w:rsidRPr="00C11793" w:rsidRDefault="30F2F3C4" w:rsidP="00F909CB">
            <w:pPr>
              <w:shd w:val="clear" w:color="auto" w:fill="FFFFFF" w:themeFill="background1"/>
              <w:spacing w:before="240"/>
              <w:ind w:left="360"/>
              <w:rPr>
                <w:rFonts w:ascii="Verdana" w:eastAsia="Times New Roman" w:hAnsi="Verdana"/>
              </w:rPr>
            </w:pPr>
            <w:r w:rsidRPr="00C11793">
              <w:rPr>
                <w:rFonts w:ascii="Verdana" w:eastAsia="Times New Roman" w:hAnsi="Verdana"/>
              </w:rPr>
              <w:t>(1) The Adjusted Penalty for General violations</w:t>
            </w:r>
            <w:r w:rsidR="006D78F6" w:rsidRPr="00C11793">
              <w:rPr>
                <w:rFonts w:ascii="Verdana" w:eastAsia="Times New Roman" w:hAnsi="Verdana"/>
              </w:rPr>
              <w:t xml:space="preserve"> </w:t>
            </w:r>
            <w:r w:rsidR="006D78F6" w:rsidRPr="00C11793">
              <w:rPr>
                <w:rFonts w:ascii="Verdana" w:eastAsia="Times New Roman" w:hAnsi="Verdana" w:cstheme="minorHAnsi"/>
                <w:iCs/>
              </w:rPr>
              <w:t>(begin addition)</w:t>
            </w:r>
            <w:r w:rsidR="4DAB98F6" w:rsidRPr="00C11793">
              <w:rPr>
                <w:rFonts w:ascii="Verdana" w:eastAsia="Times New Roman" w:hAnsi="Verdana"/>
                <w:u w:val="single"/>
              </w:rPr>
              <w:t xml:space="preserve">, </w:t>
            </w:r>
            <w:r w:rsidR="00B57BEF" w:rsidRPr="00C11793">
              <w:rPr>
                <w:rFonts w:ascii="Verdana" w:eastAsia="Times New Roman" w:hAnsi="Verdana"/>
                <w:u w:val="single"/>
              </w:rPr>
              <w:t xml:space="preserve">other than </w:t>
            </w:r>
            <w:r w:rsidR="007564F6" w:rsidRPr="00C11793">
              <w:rPr>
                <w:rFonts w:ascii="Verdana" w:eastAsia="Times New Roman" w:hAnsi="Verdana"/>
                <w:u w:val="single"/>
              </w:rPr>
              <w:t xml:space="preserve">those classified as </w:t>
            </w:r>
            <w:r w:rsidR="0023213F" w:rsidRPr="00C11793">
              <w:rPr>
                <w:rFonts w:ascii="Verdana" w:eastAsia="Times New Roman" w:hAnsi="Verdana"/>
                <w:u w:val="single"/>
              </w:rPr>
              <w:t>“</w:t>
            </w:r>
            <w:r w:rsidR="50498FDA" w:rsidRPr="00C11793">
              <w:rPr>
                <w:rFonts w:ascii="Verdana" w:eastAsia="Times New Roman" w:hAnsi="Verdana"/>
                <w:u w:val="single"/>
              </w:rPr>
              <w:t>Enterprise-</w:t>
            </w:r>
            <w:r w:rsidR="2CA90DFD" w:rsidRPr="00C11793">
              <w:rPr>
                <w:rFonts w:ascii="Verdana" w:eastAsia="Times New Roman" w:hAnsi="Verdana"/>
                <w:u w:val="single"/>
              </w:rPr>
              <w:t>wide General,</w:t>
            </w:r>
            <w:r w:rsidR="00B620DB" w:rsidRPr="00C11793">
              <w:rPr>
                <w:rFonts w:ascii="Verdana" w:eastAsia="Times New Roman" w:hAnsi="Verdana"/>
                <w:u w:val="single"/>
              </w:rPr>
              <w:t>”</w:t>
            </w:r>
            <w:r w:rsidR="00F275D0" w:rsidRPr="00C11793">
              <w:rPr>
                <w:rFonts w:ascii="Verdana" w:eastAsia="Times New Roman" w:hAnsi="Verdana" w:cstheme="minorHAnsi"/>
                <w:iCs/>
              </w:rPr>
              <w:t xml:space="preserve"> (end addition)</w:t>
            </w:r>
            <w:r w:rsidRPr="00C11793">
              <w:rPr>
                <w:rFonts w:ascii="Verdana" w:eastAsia="Times New Roman" w:hAnsi="Verdana"/>
              </w:rPr>
              <w:t xml:space="preserve"> is reduced by 50% on the presumption that the employer will correct the violations by the abatement date. The resultant penalty is termed Proposed Penalty. Violations classified as</w:t>
            </w:r>
            <w:r w:rsidR="006D78F6" w:rsidRPr="00C11793">
              <w:rPr>
                <w:rFonts w:ascii="Verdana" w:eastAsia="Times New Roman" w:hAnsi="Verdana"/>
              </w:rPr>
              <w:t xml:space="preserve"> </w:t>
            </w:r>
            <w:r w:rsidR="006D78F6" w:rsidRPr="00C11793">
              <w:rPr>
                <w:rFonts w:ascii="Verdana" w:eastAsia="Times New Roman" w:hAnsi="Verdana" w:cstheme="minorHAnsi"/>
                <w:iCs/>
              </w:rPr>
              <w:t>(begin addition)</w:t>
            </w:r>
            <w:r w:rsidRPr="00C11793">
              <w:rPr>
                <w:rFonts w:ascii="Verdana" w:eastAsia="Times New Roman" w:hAnsi="Verdana"/>
              </w:rPr>
              <w:t xml:space="preserve"> </w:t>
            </w:r>
            <w:r w:rsidRPr="00C11793">
              <w:rPr>
                <w:rFonts w:ascii="Verdana" w:eastAsia="Times New Roman" w:hAnsi="Verdana"/>
                <w:u w:val="single"/>
              </w:rPr>
              <w:t>“Egregious General,”</w:t>
            </w:r>
            <w:r w:rsidR="00F275D0" w:rsidRPr="00C11793">
              <w:rPr>
                <w:rFonts w:ascii="Verdana" w:eastAsia="Times New Roman" w:hAnsi="Verdana" w:cstheme="minorHAnsi"/>
                <w:iCs/>
              </w:rPr>
              <w:t xml:space="preserve"> (end addition)</w:t>
            </w:r>
            <w:r w:rsidRPr="00C11793">
              <w:rPr>
                <w:rFonts w:ascii="Verdana" w:eastAsia="Times New Roman" w:hAnsi="Verdana"/>
              </w:rPr>
              <w:t xml:space="preserve"> “Repeat General” or “Willful General” are not subject to an abatement credit.</w:t>
            </w:r>
          </w:p>
          <w:p w14:paraId="5BA4B003" w14:textId="2AB5E791"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(2) For</w:t>
            </w:r>
            <w:r w:rsidR="006D78F6" w:rsidRPr="00C11793">
              <w:rPr>
                <w:rFonts w:ascii="Verdana" w:eastAsia="Times New Roman" w:hAnsi="Verdana" w:cstheme="minorHAnsi"/>
              </w:rPr>
              <w:t xml:space="preserve"> </w:t>
            </w:r>
            <w:r w:rsidR="006D78F6" w:rsidRPr="00C11793">
              <w:rPr>
                <w:rFonts w:ascii="Verdana" w:eastAsia="Times New Roman" w:hAnsi="Verdana" w:cstheme="minorHAnsi"/>
                <w:iCs/>
              </w:rPr>
              <w:t>(begin addition)</w:t>
            </w:r>
            <w:r w:rsidRPr="00C11793">
              <w:rPr>
                <w:rFonts w:ascii="Verdana" w:eastAsia="Times New Roman" w:hAnsi="Verdana" w:cstheme="minorHAnsi"/>
              </w:rPr>
              <w:t xml:space="preserve"> </w:t>
            </w:r>
            <w:r w:rsidR="00A12D44" w:rsidRPr="00C11793">
              <w:rPr>
                <w:rFonts w:ascii="Verdana" w:eastAsia="Times New Roman" w:hAnsi="Verdana" w:cstheme="minorHAnsi"/>
                <w:u w:val="single"/>
              </w:rPr>
              <w:t>Enterprise-wide General and</w:t>
            </w:r>
            <w:r w:rsidR="00F275D0" w:rsidRPr="00C11793">
              <w:rPr>
                <w:rFonts w:ascii="Verdana" w:eastAsia="Times New Roman" w:hAnsi="Verdana" w:cstheme="minorHAnsi"/>
                <w:iCs/>
              </w:rPr>
              <w:t xml:space="preserve"> (end addition) </w:t>
            </w:r>
            <w:r w:rsidRPr="00C11793">
              <w:rPr>
                <w:rFonts w:ascii="Verdana" w:eastAsia="Times New Roman" w:hAnsi="Verdana" w:cstheme="minorHAnsi"/>
              </w:rPr>
              <w:t>Serious violations not listed in paragraph (3), the Division shall not grant a 50% abatement credit unless the employer has done either one of the following:</w:t>
            </w:r>
          </w:p>
          <w:p w14:paraId="580140E6" w14:textId="26E04091"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(A) Abated the</w:t>
            </w:r>
            <w:r w:rsidR="00C11793">
              <w:rPr>
                <w:rFonts w:ascii="Verdana" w:eastAsia="Times New Roman" w:hAnsi="Verdana" w:cstheme="minorHAnsi"/>
              </w:rPr>
              <w:t xml:space="preserve"> (begin deletion)</w:t>
            </w:r>
            <w:r w:rsidRPr="00C11793">
              <w:rPr>
                <w:rFonts w:ascii="Verdana" w:eastAsia="Times New Roman" w:hAnsi="Verdana" w:cstheme="minorHAnsi"/>
              </w:rPr>
              <w:t xml:space="preserve"> </w:t>
            </w:r>
            <w:r w:rsidRPr="00C11793">
              <w:rPr>
                <w:rFonts w:ascii="Verdana" w:eastAsia="Times New Roman" w:hAnsi="Verdana" w:cstheme="minorHAnsi"/>
                <w:strike/>
              </w:rPr>
              <w:t>Serious</w:t>
            </w:r>
            <w:r w:rsidRPr="00C11793">
              <w:rPr>
                <w:rFonts w:ascii="Verdana" w:eastAsia="Times New Roman" w:hAnsi="Verdana" w:cstheme="minorHAnsi"/>
              </w:rPr>
              <w:t xml:space="preserve"> </w:t>
            </w:r>
            <w:r w:rsidR="00C11793">
              <w:rPr>
                <w:rFonts w:ascii="Verdana" w:eastAsia="Times New Roman" w:hAnsi="Verdana" w:cstheme="minorHAnsi"/>
              </w:rPr>
              <w:t xml:space="preserve">(end deletion) </w:t>
            </w:r>
            <w:r w:rsidRPr="00C11793">
              <w:rPr>
                <w:rFonts w:ascii="Verdana" w:eastAsia="Times New Roman" w:hAnsi="Verdana" w:cstheme="minorHAnsi"/>
              </w:rPr>
              <w:t>violation at the time of the initial or a subsequent visit during an inspection and prior to the issuance of a citation.</w:t>
            </w:r>
          </w:p>
          <w:p w14:paraId="4323A147" w14:textId="3B7EAF2D"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 xml:space="preserve">(B) Submitted a statement signed under penalty of perjury, together with supporting evidence when necessary to prove abatement, that the employer has abated the </w:t>
            </w:r>
            <w:r w:rsidR="00C11793">
              <w:rPr>
                <w:rFonts w:ascii="Verdana" w:eastAsia="Times New Roman" w:hAnsi="Verdana" w:cstheme="minorHAnsi"/>
              </w:rPr>
              <w:t xml:space="preserve">(begin deletion) </w:t>
            </w:r>
            <w:r w:rsidRPr="00C11793">
              <w:rPr>
                <w:rFonts w:ascii="Verdana" w:eastAsia="Times New Roman" w:hAnsi="Verdana" w:cstheme="minorHAnsi"/>
                <w:strike/>
              </w:rPr>
              <w:t>Serious</w:t>
            </w:r>
            <w:r w:rsidRPr="00C11793">
              <w:rPr>
                <w:rFonts w:ascii="Verdana" w:eastAsia="Times New Roman" w:hAnsi="Verdana" w:cstheme="minorHAnsi"/>
              </w:rPr>
              <w:t xml:space="preserve"> </w:t>
            </w:r>
            <w:r w:rsidR="00C11793">
              <w:rPr>
                <w:rFonts w:ascii="Verdana" w:eastAsia="Times New Roman" w:hAnsi="Verdana" w:cstheme="minorHAnsi"/>
              </w:rPr>
              <w:t xml:space="preserve">(end deletion) </w:t>
            </w:r>
            <w:r w:rsidRPr="00C11793">
              <w:rPr>
                <w:rFonts w:ascii="Verdana" w:eastAsia="Times New Roman" w:hAnsi="Verdana" w:cstheme="minorHAnsi"/>
              </w:rPr>
              <w:t>violation within the period fixed for abatement in the citation. The signed statement and supporting evidence must be received within 10 working days after the end of the period fixed in the citation for abatement.</w:t>
            </w:r>
          </w:p>
          <w:p w14:paraId="14C3F700"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lastRenderedPageBreak/>
              <w:t>(3) The following types of Serious violations are not subject to an abatement credit:</w:t>
            </w:r>
          </w:p>
          <w:p w14:paraId="3CE7658F"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(A) Serious violations for which extent and likelihood are rated high;</w:t>
            </w:r>
          </w:p>
          <w:p w14:paraId="142FFF63" w14:textId="36B41E67" w:rsidR="00A87231" w:rsidRPr="00C11793" w:rsidRDefault="30F2F3C4" w:rsidP="00F909CB">
            <w:pPr>
              <w:shd w:val="clear" w:color="auto" w:fill="FFFFFF" w:themeFill="background1"/>
              <w:spacing w:before="240"/>
              <w:ind w:left="360"/>
              <w:rPr>
                <w:rFonts w:ascii="Verdana" w:eastAsia="Times New Roman" w:hAnsi="Verdana"/>
              </w:rPr>
            </w:pPr>
            <w:r w:rsidRPr="00C11793">
              <w:rPr>
                <w:rFonts w:ascii="Verdana" w:eastAsia="Times New Roman" w:hAnsi="Verdana"/>
              </w:rPr>
              <w:t>(B) Serious violations</w:t>
            </w:r>
            <w:r w:rsidR="00C11793">
              <w:rPr>
                <w:rFonts w:ascii="Verdana" w:eastAsia="Times New Roman" w:hAnsi="Verdana"/>
              </w:rPr>
              <w:t xml:space="preserve"> </w:t>
            </w:r>
            <w:r w:rsidR="00C11793">
              <w:rPr>
                <w:rFonts w:ascii="Verdana" w:eastAsia="Times New Roman" w:hAnsi="Verdana" w:cstheme="minorHAnsi"/>
              </w:rPr>
              <w:t>(begin deletion)</w:t>
            </w:r>
            <w:r w:rsidRPr="00C11793">
              <w:rPr>
                <w:rFonts w:ascii="Verdana" w:eastAsia="Times New Roman" w:hAnsi="Verdana"/>
                <w:strike/>
              </w:rPr>
              <w:t xml:space="preserve"> designated</w:t>
            </w:r>
            <w:r w:rsidRPr="00C11793">
              <w:rPr>
                <w:rFonts w:ascii="Verdana" w:eastAsia="Times New Roman" w:hAnsi="Verdana"/>
              </w:rPr>
              <w:t xml:space="preserve"> </w:t>
            </w:r>
            <w:r w:rsidR="006D78F6" w:rsidRPr="00C11793">
              <w:rPr>
                <w:rFonts w:ascii="Verdana" w:eastAsia="Times New Roman" w:hAnsi="Verdana" w:cstheme="minorHAnsi"/>
                <w:iCs/>
              </w:rPr>
              <w:t>(</w:t>
            </w:r>
            <w:r w:rsidR="00C11793">
              <w:rPr>
                <w:rFonts w:ascii="Verdana" w:eastAsia="Times New Roman" w:hAnsi="Verdana" w:cstheme="minorHAnsi"/>
                <w:iCs/>
              </w:rPr>
              <w:t>end deletion) (</w:t>
            </w:r>
            <w:r w:rsidR="006D78F6" w:rsidRPr="00C11793">
              <w:rPr>
                <w:rFonts w:ascii="Verdana" w:eastAsia="Times New Roman" w:hAnsi="Verdana" w:cstheme="minorHAnsi"/>
                <w:iCs/>
              </w:rPr>
              <w:t xml:space="preserve">begin addition) </w:t>
            </w:r>
            <w:r w:rsidR="001A6274" w:rsidRPr="00C11793">
              <w:rPr>
                <w:rFonts w:ascii="Verdana" w:eastAsia="Times New Roman" w:hAnsi="Verdana"/>
                <w:u w:val="single"/>
              </w:rPr>
              <w:t>classified</w:t>
            </w:r>
            <w:r w:rsidR="00F275D0" w:rsidRPr="00C11793">
              <w:rPr>
                <w:rFonts w:ascii="Verdana" w:eastAsia="Times New Roman" w:hAnsi="Verdana" w:cstheme="minorHAnsi"/>
                <w:iCs/>
              </w:rPr>
              <w:t xml:space="preserve"> (end addition) </w:t>
            </w:r>
            <w:r w:rsidRPr="00C11793">
              <w:rPr>
                <w:rFonts w:ascii="Verdana" w:eastAsia="Times New Roman" w:hAnsi="Verdana"/>
              </w:rPr>
              <w:t>as</w:t>
            </w:r>
            <w:r w:rsidR="006D78F6" w:rsidRPr="00C11793">
              <w:rPr>
                <w:rFonts w:ascii="Verdana" w:eastAsia="Times New Roman" w:hAnsi="Verdana"/>
              </w:rPr>
              <w:t xml:space="preserve"> </w:t>
            </w:r>
            <w:r w:rsidR="006D78F6" w:rsidRPr="00C11793">
              <w:rPr>
                <w:rFonts w:ascii="Verdana" w:eastAsia="Times New Roman" w:hAnsi="Verdana" w:cstheme="minorHAnsi"/>
                <w:iCs/>
              </w:rPr>
              <w:t>(begin addition)</w:t>
            </w:r>
            <w:r w:rsidRPr="00C11793">
              <w:rPr>
                <w:rFonts w:ascii="Verdana" w:eastAsia="Times New Roman" w:hAnsi="Verdana"/>
              </w:rPr>
              <w:t xml:space="preserve"> </w:t>
            </w:r>
            <w:r w:rsidRPr="00C11793">
              <w:rPr>
                <w:rFonts w:ascii="Verdana" w:eastAsia="Times New Roman" w:hAnsi="Verdana"/>
                <w:u w:val="single"/>
              </w:rPr>
              <w:t>“Egregious Serious,”</w:t>
            </w:r>
            <w:r w:rsidRPr="00C11793">
              <w:rPr>
                <w:rFonts w:ascii="Verdana" w:eastAsia="Times New Roman" w:hAnsi="Verdana"/>
              </w:rPr>
              <w:t xml:space="preserve"> </w:t>
            </w:r>
            <w:r w:rsidR="00F275D0" w:rsidRPr="00C11793">
              <w:rPr>
                <w:rFonts w:ascii="Verdana" w:eastAsia="Times New Roman" w:hAnsi="Verdana" w:cstheme="minorHAnsi"/>
                <w:iCs/>
              </w:rPr>
              <w:t>(end addition)</w:t>
            </w:r>
            <w:r w:rsidR="00F275D0" w:rsidRPr="00C11793">
              <w:rPr>
                <w:rFonts w:ascii="Verdana" w:eastAsia="Times New Roman" w:hAnsi="Verdana"/>
              </w:rPr>
              <w:t xml:space="preserve"> </w:t>
            </w:r>
            <w:r w:rsidRPr="00C11793">
              <w:rPr>
                <w:rFonts w:ascii="Verdana" w:eastAsia="Times New Roman" w:hAnsi="Verdana"/>
              </w:rPr>
              <w:t>“Repeat Serious” or “Willful Serious;”</w:t>
            </w:r>
          </w:p>
          <w:p w14:paraId="106523AD"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(C) Serious violations respecting the use of a carcinogen; and</w:t>
            </w:r>
          </w:p>
          <w:p w14:paraId="0998FB9B" w14:textId="24D80CF8" w:rsidR="001F3E30"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(D) Serious violations causing death or serious injury, illness or exposure as defined pursuant to Labor Code section 6302.</w:t>
            </w:r>
          </w:p>
          <w:p w14:paraId="2977457C" w14:textId="75E99F06" w:rsidR="0088177F" w:rsidRPr="00C11793" w:rsidRDefault="00A87231" w:rsidP="00F909CB">
            <w:pPr>
              <w:shd w:val="clear" w:color="auto" w:fill="FFFFFF" w:themeFill="background1"/>
              <w:spacing w:before="240"/>
              <w:rPr>
                <w:rFonts w:ascii="Verdana" w:eastAsia="Times New Roman" w:hAnsi="Verdana"/>
                <w:u w:val="single"/>
              </w:rPr>
            </w:pPr>
            <w:r w:rsidRPr="00C11793">
              <w:rPr>
                <w:rFonts w:ascii="Verdana" w:eastAsia="Times New Roman" w:hAnsi="Verdana"/>
              </w:rPr>
              <w:t>(f) Penalty for Failure to Abate Regulatory, General</w:t>
            </w:r>
            <w:r w:rsidR="00C11793">
              <w:rPr>
                <w:rFonts w:ascii="Verdana" w:eastAsia="Times New Roman" w:hAnsi="Verdana"/>
              </w:rPr>
              <w:t xml:space="preserve"> </w:t>
            </w:r>
            <w:r w:rsidR="00C11793">
              <w:rPr>
                <w:rFonts w:ascii="Verdana" w:eastAsia="Times New Roman" w:hAnsi="Verdana" w:cstheme="minorHAnsi"/>
              </w:rPr>
              <w:t>(begin deletion)</w:t>
            </w:r>
            <w:r w:rsidRPr="00C11793">
              <w:rPr>
                <w:rFonts w:ascii="Verdana" w:eastAsia="Times New Roman" w:hAnsi="Verdana"/>
                <w:strike/>
              </w:rPr>
              <w:t xml:space="preserve"> or</w:t>
            </w:r>
            <w:r w:rsidR="004D346F" w:rsidRPr="00C11793">
              <w:rPr>
                <w:rFonts w:ascii="Verdana" w:eastAsia="Times New Roman" w:hAnsi="Verdana"/>
                <w:u w:val="single"/>
              </w:rPr>
              <w:t>,</w:t>
            </w:r>
            <w:r w:rsidRPr="00C11793">
              <w:rPr>
                <w:rFonts w:ascii="Verdana" w:eastAsia="Times New Roman" w:hAnsi="Verdana"/>
              </w:rPr>
              <w:t xml:space="preserve"> </w:t>
            </w:r>
            <w:r w:rsidR="00C11793">
              <w:rPr>
                <w:rFonts w:ascii="Verdana" w:eastAsia="Times New Roman" w:hAnsi="Verdana"/>
              </w:rPr>
              <w:t xml:space="preserve">(end deletion) </w:t>
            </w:r>
            <w:r w:rsidRPr="00C11793">
              <w:rPr>
                <w:rFonts w:ascii="Verdana" w:eastAsia="Times New Roman" w:hAnsi="Verdana"/>
              </w:rPr>
              <w:t>Serious</w:t>
            </w:r>
            <w:r w:rsidR="006D78F6" w:rsidRPr="00C11793">
              <w:rPr>
                <w:rFonts w:ascii="Verdana" w:eastAsia="Times New Roman" w:hAnsi="Verdana"/>
              </w:rPr>
              <w:t xml:space="preserve"> </w:t>
            </w:r>
            <w:r w:rsidR="006D78F6" w:rsidRPr="00C11793">
              <w:rPr>
                <w:rFonts w:ascii="Verdana" w:eastAsia="Times New Roman" w:hAnsi="Verdana" w:cstheme="minorHAnsi"/>
                <w:iCs/>
              </w:rPr>
              <w:t>(begin addition)</w:t>
            </w:r>
            <w:r w:rsidRPr="00C11793">
              <w:rPr>
                <w:rFonts w:ascii="Verdana" w:eastAsia="Times New Roman" w:hAnsi="Verdana"/>
              </w:rPr>
              <w:t xml:space="preserve"> </w:t>
            </w:r>
            <w:r w:rsidR="004D346F" w:rsidRPr="00C11793">
              <w:rPr>
                <w:rFonts w:ascii="Verdana" w:eastAsia="Times New Roman" w:hAnsi="Verdana"/>
                <w:u w:val="single"/>
              </w:rPr>
              <w:t>or Enterprise-wide</w:t>
            </w:r>
            <w:r w:rsidR="00F275D0" w:rsidRPr="00C11793">
              <w:rPr>
                <w:rFonts w:ascii="Verdana" w:eastAsia="Times New Roman" w:hAnsi="Verdana" w:cstheme="minorHAnsi"/>
                <w:iCs/>
              </w:rPr>
              <w:t xml:space="preserve"> (end addition)</w:t>
            </w:r>
            <w:r w:rsidR="001E4F7F" w:rsidRPr="00C11793">
              <w:rPr>
                <w:rFonts w:ascii="Verdana" w:eastAsia="Times New Roman" w:hAnsi="Verdana"/>
              </w:rPr>
              <w:t xml:space="preserve"> </w:t>
            </w:r>
            <w:r w:rsidRPr="00C11793">
              <w:rPr>
                <w:rFonts w:ascii="Verdana" w:eastAsia="Times New Roman" w:hAnsi="Verdana"/>
              </w:rPr>
              <w:t>Violations - If the employer fails to abate the violation by the date permitted for its correction or fails to submit to the Division a signed statement of abatement of a violation within ten working days of the date set by the Division for correction of the violative condition, any abatement credit extended pursuant to subsection (e) of this Section shall be rescinded and this amount assessed as part of the failure to abate penalty. In addition, a penalty shall be assessed that is based upon the initial Gravity-based penalty for each calendar day that the previously cited violation continues unabated after expiration of the abatement period. Subject to the provisions of part (1) hereof, the Gravity-based penalty is reduced by the reevaluated adjustment factors. The adjustment factors of Size, Good Faith, and History shall be determined by evaluation of the circumstances at the time of the subsequent inspection when the failure to abate is discovered.</w:t>
            </w:r>
            <w:r w:rsidR="006D78F6" w:rsidRPr="00C11793">
              <w:rPr>
                <w:rFonts w:ascii="Verdana" w:eastAsia="Times New Roman" w:hAnsi="Verdana"/>
              </w:rPr>
              <w:t xml:space="preserve"> </w:t>
            </w:r>
            <w:r w:rsidR="006D78F6" w:rsidRPr="00C11793">
              <w:rPr>
                <w:rFonts w:ascii="Verdana" w:eastAsia="Times New Roman" w:hAnsi="Verdana" w:cstheme="minorHAnsi"/>
                <w:iCs/>
              </w:rPr>
              <w:t>(begin addition)</w:t>
            </w:r>
            <w:r w:rsidR="00BA41C8" w:rsidRPr="00C11793">
              <w:rPr>
                <w:rFonts w:ascii="Verdana" w:eastAsia="Times New Roman" w:hAnsi="Verdana"/>
              </w:rPr>
              <w:t xml:space="preserve"> </w:t>
            </w:r>
            <w:r w:rsidR="00BA41C8" w:rsidRPr="00C11793">
              <w:rPr>
                <w:rFonts w:ascii="Verdana" w:eastAsia="Times New Roman" w:hAnsi="Verdana"/>
                <w:u w:val="single"/>
              </w:rPr>
              <w:t xml:space="preserve">For Enterprise-wide violations, if the employer fails to </w:t>
            </w:r>
            <w:r w:rsidR="00C227CE" w:rsidRPr="00C11793">
              <w:rPr>
                <w:rFonts w:ascii="Verdana" w:eastAsia="Times New Roman" w:hAnsi="Verdana"/>
                <w:u w:val="single"/>
              </w:rPr>
              <w:t xml:space="preserve">timely </w:t>
            </w:r>
            <w:r w:rsidR="00BA41C8" w:rsidRPr="00C11793">
              <w:rPr>
                <w:rFonts w:ascii="Verdana" w:eastAsia="Times New Roman" w:hAnsi="Verdana"/>
                <w:u w:val="single"/>
              </w:rPr>
              <w:t>abate the violati</w:t>
            </w:r>
            <w:r w:rsidR="004F04A4" w:rsidRPr="00C11793">
              <w:rPr>
                <w:rFonts w:ascii="Verdana" w:eastAsia="Times New Roman" w:hAnsi="Verdana"/>
                <w:u w:val="single"/>
              </w:rPr>
              <w:t>ve condition</w:t>
            </w:r>
            <w:r w:rsidR="00BA41C8" w:rsidRPr="00C11793">
              <w:rPr>
                <w:rFonts w:ascii="Verdana" w:eastAsia="Times New Roman" w:hAnsi="Verdana"/>
                <w:u w:val="single"/>
              </w:rPr>
              <w:t xml:space="preserve"> at any worksite covered by the Enterprise-wide citation</w:t>
            </w:r>
            <w:r w:rsidR="00356C04" w:rsidRPr="00C11793">
              <w:rPr>
                <w:rFonts w:ascii="Verdana" w:eastAsia="Times New Roman" w:hAnsi="Verdana"/>
                <w:u w:val="single"/>
              </w:rPr>
              <w:t xml:space="preserve"> as set forth in subsection (e)</w:t>
            </w:r>
            <w:r w:rsidR="00F71350" w:rsidRPr="00C11793">
              <w:rPr>
                <w:rFonts w:ascii="Verdana" w:eastAsia="Times New Roman" w:hAnsi="Verdana"/>
                <w:u w:val="single"/>
              </w:rPr>
              <w:t>(3)</w:t>
            </w:r>
            <w:r w:rsidR="00BA41C8" w:rsidRPr="00C11793">
              <w:rPr>
                <w:rFonts w:ascii="Verdana" w:eastAsia="Times New Roman" w:hAnsi="Verdana"/>
                <w:u w:val="single"/>
              </w:rPr>
              <w:t xml:space="preserve">, a separate penalty for each failure to abate shall be </w:t>
            </w:r>
            <w:r w:rsidR="00982660" w:rsidRPr="00C11793">
              <w:rPr>
                <w:rFonts w:ascii="Verdana" w:eastAsia="Times New Roman" w:hAnsi="Verdana"/>
                <w:u w:val="single"/>
              </w:rPr>
              <w:t>assessed</w:t>
            </w:r>
            <w:r w:rsidR="00BA41C8" w:rsidRPr="00C11793">
              <w:rPr>
                <w:rFonts w:ascii="Verdana" w:eastAsia="Times New Roman" w:hAnsi="Verdana"/>
                <w:u w:val="single"/>
              </w:rPr>
              <w:t>.</w:t>
            </w:r>
            <w:r w:rsidRPr="00C11793">
              <w:rPr>
                <w:rFonts w:ascii="Verdana" w:eastAsia="Times New Roman" w:hAnsi="Verdana"/>
              </w:rPr>
              <w:t xml:space="preserve"> </w:t>
            </w:r>
            <w:r w:rsidR="004400D1" w:rsidRPr="00C11793">
              <w:rPr>
                <w:rFonts w:ascii="Verdana" w:eastAsia="Times New Roman" w:hAnsi="Verdana" w:cstheme="minorHAnsi"/>
                <w:iCs/>
              </w:rPr>
              <w:t xml:space="preserve">(end addition) </w:t>
            </w:r>
            <w:r w:rsidRPr="00C11793">
              <w:rPr>
                <w:rFonts w:ascii="Verdana" w:eastAsia="Times New Roman" w:hAnsi="Verdana"/>
              </w:rPr>
              <w:t xml:space="preserve">The daily additional penalty for failure to abate a violation shall not exceed $15,000. </w:t>
            </w:r>
            <w:r w:rsidR="001B1AE6" w:rsidRPr="00C11793">
              <w:rPr>
                <w:rFonts w:ascii="Verdana" w:eastAsia="Times New Roman" w:hAnsi="Verdana"/>
                <w:u w:val="single"/>
              </w:rPr>
              <w:t xml:space="preserve"> </w:t>
            </w:r>
          </w:p>
          <w:p w14:paraId="5EF7DA35"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Limitations:</w:t>
            </w:r>
          </w:p>
          <w:p w14:paraId="657AFC57" w14:textId="149C772E" w:rsidR="00A87231" w:rsidRPr="00C11793" w:rsidRDefault="009E025C"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 xml:space="preserve">(1) </w:t>
            </w:r>
            <w:r w:rsidR="00A87231" w:rsidRPr="00C11793">
              <w:rPr>
                <w:rFonts w:ascii="Verdana" w:eastAsia="Times New Roman" w:hAnsi="Verdana" w:cstheme="minorHAnsi"/>
              </w:rPr>
              <w:t>Except (A) where the gravity of the violation is high and exposure to employees is continuous, or (B) the employer has exhibited a high degree of negligence in failing to correct the violation, the daily penalty for failure to abate a Regulatory or General violation may be further reduced up to 90% for the first 120 days the violation continues to exist and up to 50% thereafter where the violation does not bear a direct relationship on employee health and safety. The daily penalty for a Serious violation may be reduced up to 50% where the adjustment factors calculated pursuant to subsection (c) of this section are Low and the History and Good Faith calculated pursuant to subsection (d) of this section are Good.</w:t>
            </w:r>
          </w:p>
          <w:p w14:paraId="06096D41" w14:textId="20FF2CAE" w:rsidR="00104665" w:rsidRPr="00C11793" w:rsidRDefault="00A87231" w:rsidP="00F909CB">
            <w:pPr>
              <w:shd w:val="clear" w:color="auto" w:fill="FFFFFF" w:themeFill="background1"/>
              <w:spacing w:before="240"/>
              <w:rPr>
                <w:rFonts w:ascii="Verdana" w:eastAsia="Times New Roman" w:hAnsi="Verdana"/>
                <w:u w:val="single"/>
              </w:rPr>
            </w:pPr>
            <w:r w:rsidRPr="00C11793">
              <w:rPr>
                <w:rFonts w:ascii="Verdana" w:eastAsia="Times New Roman" w:hAnsi="Verdana"/>
              </w:rPr>
              <w:t xml:space="preserve">(2) When </w:t>
            </w:r>
            <w:r w:rsidR="009805BE" w:rsidRPr="00C11793">
              <w:rPr>
                <w:rFonts w:ascii="Verdana" w:eastAsia="Times New Roman" w:hAnsi="Verdana"/>
              </w:rPr>
              <w:t xml:space="preserve">a </w:t>
            </w:r>
            <w:r w:rsidRPr="00C11793">
              <w:rPr>
                <w:rFonts w:ascii="Verdana" w:eastAsia="Times New Roman" w:hAnsi="Verdana"/>
              </w:rPr>
              <w:t>violation consisted of a number of instances and upon subsequent inspection some instances are found to have been abated and others have not, the daily penalty shall be calculated in proportion to the extent that the violation has been abated.</w:t>
            </w:r>
          </w:p>
          <w:p w14:paraId="4E67D9CF"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(3) Failure to Abate a Serious Violation Causing Death or Serious Injury, Illness or Exposure - If the employer fails to abate a Serious violation and the Division has determined that the failure to abate caused death or serious injury, illness, or exposure as defined pursuant to Labor Code section 6302, the penalty shall not be adjusted pursuant to this subsection, except for Size as set forth in subsection (d)(1) of this section.</w:t>
            </w:r>
          </w:p>
          <w:p w14:paraId="011BCB0C" w14:textId="5AA80FBC" w:rsidR="00A87231" w:rsidRPr="00C11793" w:rsidRDefault="00A87231" w:rsidP="00F909CB">
            <w:pPr>
              <w:shd w:val="clear" w:color="auto" w:fill="FFFFFF" w:themeFill="background1"/>
              <w:spacing w:before="240"/>
              <w:rPr>
                <w:rFonts w:ascii="Verdana" w:eastAsia="Times New Roman" w:hAnsi="Verdana"/>
              </w:rPr>
            </w:pPr>
            <w:r w:rsidRPr="00C11793">
              <w:rPr>
                <w:rFonts w:ascii="Verdana" w:eastAsia="Times New Roman" w:hAnsi="Verdana"/>
              </w:rPr>
              <w:lastRenderedPageBreak/>
              <w:t xml:space="preserve">(4) Failure to Abate a Serious Violation of Crane Standard, Order, or Special Order Causing Death or Serious Injury - If the employer fails to abate a serious violation of a crane standard, order, or special order and the Division has determined that the failure to abate caused death or serious injury as defined pursuant to Labor Code 6302, the penalty shall be $14,000 for each calendar day. The penalty is not subject to adjustment. </w:t>
            </w:r>
          </w:p>
          <w:p w14:paraId="22492D9B" w14:textId="51B5CE3C" w:rsidR="00A87231" w:rsidRPr="00C11793" w:rsidRDefault="00A87231" w:rsidP="00F909CB">
            <w:pPr>
              <w:shd w:val="clear" w:color="auto" w:fill="FFFFFF" w:themeFill="background1"/>
              <w:spacing w:before="240"/>
              <w:rPr>
                <w:rFonts w:ascii="Verdana" w:eastAsia="Times New Roman" w:hAnsi="Verdana"/>
                <w:u w:val="single"/>
              </w:rPr>
            </w:pPr>
            <w:r w:rsidRPr="00C11793">
              <w:rPr>
                <w:rFonts w:ascii="Verdana" w:eastAsia="Times New Roman" w:hAnsi="Verdana"/>
              </w:rPr>
              <w:t>(5)</w:t>
            </w:r>
            <w:r w:rsidR="006D78F6" w:rsidRPr="00C11793">
              <w:rPr>
                <w:rFonts w:ascii="Verdana" w:eastAsia="Times New Roman" w:hAnsi="Verdana"/>
              </w:rPr>
              <w:t xml:space="preserve"> </w:t>
            </w:r>
            <w:r w:rsidR="006D78F6" w:rsidRPr="00C11793">
              <w:rPr>
                <w:rFonts w:ascii="Verdana" w:eastAsia="Times New Roman" w:hAnsi="Verdana" w:cstheme="minorHAnsi"/>
                <w:iCs/>
              </w:rPr>
              <w:t>(begin addition)</w:t>
            </w:r>
            <w:r w:rsidRPr="00C11793">
              <w:rPr>
                <w:rFonts w:ascii="Verdana" w:eastAsia="Times New Roman" w:hAnsi="Verdana"/>
              </w:rPr>
              <w:t xml:space="preserve"> </w:t>
            </w:r>
            <w:r w:rsidR="00FE1BC2" w:rsidRPr="00C11793">
              <w:rPr>
                <w:rFonts w:ascii="Verdana" w:eastAsia="Times New Roman" w:hAnsi="Verdana"/>
                <w:u w:val="single"/>
              </w:rPr>
              <w:t xml:space="preserve">Failure to Abate an Enterprise-wide Violation </w:t>
            </w:r>
            <w:r w:rsidR="00E159DC" w:rsidRPr="00C11793">
              <w:rPr>
                <w:rFonts w:ascii="Verdana" w:eastAsia="Times New Roman" w:hAnsi="Verdana"/>
                <w:u w:val="single"/>
              </w:rPr>
              <w:t>–</w:t>
            </w:r>
            <w:r w:rsidR="00FE1BC2" w:rsidRPr="00C11793">
              <w:rPr>
                <w:rFonts w:ascii="Verdana" w:eastAsia="Times New Roman" w:hAnsi="Verdana"/>
                <w:u w:val="single"/>
              </w:rPr>
              <w:t xml:space="preserve"> </w:t>
            </w:r>
            <w:r w:rsidR="00C50683" w:rsidRPr="00C11793">
              <w:rPr>
                <w:rFonts w:ascii="Verdana" w:eastAsia="Times New Roman" w:hAnsi="Verdana"/>
                <w:u w:val="single"/>
              </w:rPr>
              <w:t>If</w:t>
            </w:r>
            <w:r w:rsidR="00E159DC" w:rsidRPr="00C11793">
              <w:rPr>
                <w:rFonts w:ascii="Verdana" w:eastAsia="Times New Roman" w:hAnsi="Verdana"/>
                <w:u w:val="single"/>
              </w:rPr>
              <w:t>,</w:t>
            </w:r>
            <w:r w:rsidR="00C50683" w:rsidRPr="00C11793">
              <w:rPr>
                <w:rFonts w:ascii="Verdana" w:eastAsia="Times New Roman" w:hAnsi="Verdana"/>
                <w:b/>
                <w:bCs/>
                <w:u w:val="single"/>
              </w:rPr>
              <w:t xml:space="preserve"> </w:t>
            </w:r>
            <w:r w:rsidR="00C50683" w:rsidRPr="00C11793">
              <w:rPr>
                <w:rFonts w:ascii="Verdana" w:eastAsia="Times New Roman" w:hAnsi="Verdana"/>
                <w:u w:val="single"/>
              </w:rPr>
              <w:t>upon subsequent inspection</w:t>
            </w:r>
            <w:r w:rsidR="00E159DC" w:rsidRPr="00C11793">
              <w:rPr>
                <w:rFonts w:ascii="Verdana" w:eastAsia="Times New Roman" w:hAnsi="Verdana"/>
                <w:u w:val="single"/>
              </w:rPr>
              <w:t>,</w:t>
            </w:r>
            <w:r w:rsidR="00C50683" w:rsidRPr="00C11793">
              <w:rPr>
                <w:rFonts w:ascii="Verdana" w:eastAsia="Times New Roman" w:hAnsi="Verdana"/>
                <w:u w:val="single"/>
              </w:rPr>
              <w:t xml:space="preserve"> </w:t>
            </w:r>
            <w:r w:rsidR="00E159DC" w:rsidRPr="00C11793">
              <w:rPr>
                <w:rFonts w:ascii="Verdana" w:eastAsia="Times New Roman" w:hAnsi="Verdana"/>
                <w:u w:val="single"/>
              </w:rPr>
              <w:t xml:space="preserve">one or more </w:t>
            </w:r>
            <w:r w:rsidR="00C50683" w:rsidRPr="00C11793">
              <w:rPr>
                <w:rFonts w:ascii="Verdana" w:eastAsia="Times New Roman" w:hAnsi="Verdana"/>
                <w:u w:val="single"/>
              </w:rPr>
              <w:t xml:space="preserve">instances </w:t>
            </w:r>
            <w:r w:rsidR="00E159DC" w:rsidRPr="00C11793">
              <w:rPr>
                <w:rFonts w:ascii="Verdana" w:eastAsia="Times New Roman" w:hAnsi="Verdana"/>
                <w:u w:val="single"/>
              </w:rPr>
              <w:t xml:space="preserve">of an </w:t>
            </w:r>
            <w:r w:rsidR="00C50683" w:rsidRPr="00C11793">
              <w:rPr>
                <w:rFonts w:ascii="Verdana" w:eastAsia="Times New Roman" w:hAnsi="Verdana"/>
                <w:u w:val="single"/>
              </w:rPr>
              <w:t xml:space="preserve">Enterprise-wide violation are found to have been abated and others have not at </w:t>
            </w:r>
            <w:r w:rsidR="00CA373C" w:rsidRPr="00C11793">
              <w:rPr>
                <w:rFonts w:ascii="Verdana" w:eastAsia="Times New Roman" w:hAnsi="Verdana"/>
                <w:u w:val="single"/>
              </w:rPr>
              <w:t xml:space="preserve">any of </w:t>
            </w:r>
            <w:r w:rsidR="00C50683" w:rsidRPr="00C11793">
              <w:rPr>
                <w:rFonts w:ascii="Verdana" w:eastAsia="Times New Roman" w:hAnsi="Verdana"/>
                <w:u w:val="single"/>
              </w:rPr>
              <w:t>the worksites covered by the Enterprise-wide citation, the daily penalty shall be calculated in proportion to the extent that the Enterprise-wide violation has been abated.</w:t>
            </w:r>
          </w:p>
          <w:p w14:paraId="5121C98C" w14:textId="1906FC9C" w:rsidR="00A87231" w:rsidRPr="00C11793" w:rsidRDefault="00A87231" w:rsidP="00F909CB">
            <w:pPr>
              <w:shd w:val="clear" w:color="auto" w:fill="FFFFFF" w:themeFill="background1"/>
              <w:spacing w:before="240"/>
              <w:rPr>
                <w:rFonts w:ascii="Verdana" w:eastAsia="Times New Roman" w:hAnsi="Verdana"/>
                <w:i/>
                <w:iCs/>
              </w:rPr>
            </w:pPr>
            <w:r w:rsidRPr="00C11793">
              <w:rPr>
                <w:rFonts w:ascii="Verdana" w:eastAsia="Times New Roman" w:hAnsi="Verdana"/>
                <w:u w:val="single"/>
              </w:rPr>
              <w:t>(</w:t>
            </w:r>
            <w:r w:rsidR="15F8E2DA" w:rsidRPr="00C11793">
              <w:rPr>
                <w:rFonts w:ascii="Verdana" w:eastAsia="Times New Roman" w:hAnsi="Verdana"/>
                <w:u w:val="single"/>
              </w:rPr>
              <w:t>6</w:t>
            </w:r>
            <w:r w:rsidRPr="00C11793">
              <w:rPr>
                <w:rFonts w:ascii="Verdana" w:eastAsia="Times New Roman" w:hAnsi="Verdana"/>
                <w:u w:val="single"/>
              </w:rPr>
              <w:t>)</w:t>
            </w:r>
            <w:r w:rsidRPr="00C11793">
              <w:rPr>
                <w:rFonts w:ascii="Verdana" w:eastAsia="Times New Roman" w:hAnsi="Verdana"/>
              </w:rPr>
              <w:t xml:space="preserve"> </w:t>
            </w:r>
            <w:r w:rsidR="006D78F6" w:rsidRPr="00C11793">
              <w:rPr>
                <w:rFonts w:ascii="Verdana" w:eastAsia="Times New Roman" w:hAnsi="Verdana"/>
              </w:rPr>
              <w:t xml:space="preserve">(end addition) </w:t>
            </w:r>
            <w:r w:rsidRPr="00C11793">
              <w:rPr>
                <w:rFonts w:ascii="Verdana" w:eastAsia="Times New Roman" w:hAnsi="Verdana"/>
              </w:rPr>
              <w:t xml:space="preserve">False Declaration of Abatement - If it is determined after reinspection that the employer has not complied with the abatement requirements of the Division, and the employer has previously submitted a statement affirming compliance therewith, the recomputed penalty shall not be adjusted pursuant to this subsection, except for Size pursuant to part (1) of subsection (d) of this section. </w:t>
            </w:r>
          </w:p>
          <w:p w14:paraId="16E40491" w14:textId="2263E416" w:rsidR="00A87231" w:rsidRPr="00C11793" w:rsidRDefault="00A87231" w:rsidP="00F909CB">
            <w:pPr>
              <w:shd w:val="clear" w:color="auto" w:fill="FFFFFF" w:themeFill="background1"/>
              <w:spacing w:before="240"/>
              <w:rPr>
                <w:rFonts w:ascii="Verdana" w:eastAsia="Times New Roman" w:hAnsi="Verdana"/>
              </w:rPr>
            </w:pPr>
            <w:r w:rsidRPr="00C11793">
              <w:rPr>
                <w:rFonts w:ascii="Verdana" w:eastAsia="Times New Roman" w:hAnsi="Verdana"/>
              </w:rPr>
              <w:t>(</w:t>
            </w:r>
            <w:r w:rsidR="022C3CEC" w:rsidRPr="00C11793">
              <w:rPr>
                <w:rFonts w:ascii="Verdana" w:eastAsia="Times New Roman" w:hAnsi="Verdana"/>
              </w:rPr>
              <w:t>g</w:t>
            </w:r>
            <w:r w:rsidRPr="00C11793">
              <w:rPr>
                <w:rFonts w:ascii="Verdana" w:eastAsia="Times New Roman" w:hAnsi="Verdana"/>
              </w:rPr>
              <w:t>) Repeat Violation –</w:t>
            </w:r>
          </w:p>
          <w:p w14:paraId="5EF50310"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(1) In General - If a Regulatory, General, or Serious violation is repeated (as provided under section 334(d) of this article) the Proposed Penalty is adjusted upward as follows:</w:t>
            </w:r>
          </w:p>
          <w:p w14:paraId="788363D6" w14:textId="77777777" w:rsidR="00A87231" w:rsidRPr="00C11793" w:rsidRDefault="00A87231" w:rsidP="004400D1">
            <w:pPr>
              <w:shd w:val="clear" w:color="auto" w:fill="FFFFFF"/>
              <w:ind w:left="720"/>
              <w:rPr>
                <w:rFonts w:ascii="Verdana" w:eastAsia="Times New Roman" w:hAnsi="Verdana" w:cstheme="minorHAnsi"/>
              </w:rPr>
            </w:pPr>
            <w:r w:rsidRPr="00C11793">
              <w:rPr>
                <w:rFonts w:ascii="Verdana" w:eastAsia="Times New Roman" w:hAnsi="Verdana" w:cstheme="minorHAnsi"/>
              </w:rPr>
              <w:t>1st repeat - the Proposed Penalty is multiplied by two.</w:t>
            </w:r>
          </w:p>
          <w:p w14:paraId="6399FF94" w14:textId="77777777" w:rsidR="00A87231" w:rsidRPr="00C11793" w:rsidRDefault="00A87231" w:rsidP="004400D1">
            <w:pPr>
              <w:shd w:val="clear" w:color="auto" w:fill="FFFFFF"/>
              <w:ind w:left="720"/>
              <w:rPr>
                <w:rFonts w:ascii="Verdana" w:eastAsia="Times New Roman" w:hAnsi="Verdana" w:cstheme="minorHAnsi"/>
              </w:rPr>
            </w:pPr>
            <w:r w:rsidRPr="00C11793">
              <w:rPr>
                <w:rFonts w:ascii="Verdana" w:eastAsia="Times New Roman" w:hAnsi="Verdana" w:cstheme="minorHAnsi"/>
              </w:rPr>
              <w:t>2nd repeat - the Proposed Penalty is multiplied by four.</w:t>
            </w:r>
          </w:p>
          <w:p w14:paraId="25EEADE7" w14:textId="77777777" w:rsidR="00A87231" w:rsidRPr="00C11793" w:rsidRDefault="00A87231" w:rsidP="004400D1">
            <w:pPr>
              <w:shd w:val="clear" w:color="auto" w:fill="FFFFFF"/>
              <w:ind w:left="720"/>
              <w:rPr>
                <w:rFonts w:ascii="Verdana" w:eastAsia="Times New Roman" w:hAnsi="Verdana" w:cstheme="minorHAnsi"/>
              </w:rPr>
            </w:pPr>
            <w:r w:rsidRPr="00C11793">
              <w:rPr>
                <w:rFonts w:ascii="Verdana" w:eastAsia="Times New Roman" w:hAnsi="Verdana" w:cstheme="minorHAnsi"/>
              </w:rPr>
              <w:t>3rd repeat - the Proposed Penalty is multiplied by ten.</w:t>
            </w:r>
          </w:p>
          <w:p w14:paraId="16EC22C4" w14:textId="744BD5E8" w:rsidR="00A87231" w:rsidRPr="00C11793" w:rsidRDefault="30F2F3C4" w:rsidP="00F909CB">
            <w:pPr>
              <w:shd w:val="clear" w:color="auto" w:fill="FFFFFF" w:themeFill="background1"/>
              <w:spacing w:before="240"/>
              <w:rPr>
                <w:rFonts w:ascii="Verdana" w:eastAsia="Times New Roman" w:hAnsi="Verdana"/>
              </w:rPr>
            </w:pPr>
            <w:r w:rsidRPr="00C11793">
              <w:rPr>
                <w:rFonts w:ascii="Verdana" w:eastAsia="Times New Roman" w:hAnsi="Verdana"/>
              </w:rPr>
              <w:t>The resultant penalty shall not exceed</w:t>
            </w:r>
            <w:r w:rsidR="00555763" w:rsidRPr="00C11793">
              <w:rPr>
                <w:rFonts w:ascii="Verdana" w:eastAsia="Times New Roman" w:hAnsi="Verdana"/>
              </w:rPr>
              <w:t xml:space="preserve"> $</w:t>
            </w:r>
            <w:r w:rsidR="00CE4BE6" w:rsidRPr="00C11793">
              <w:rPr>
                <w:rFonts w:ascii="Verdana" w:eastAsia="Times New Roman" w:hAnsi="Verdana"/>
              </w:rPr>
              <w:t>158,727</w:t>
            </w:r>
            <w:r w:rsidRPr="00C11793">
              <w:rPr>
                <w:rFonts w:ascii="Verdana" w:eastAsia="Times New Roman" w:hAnsi="Verdana"/>
              </w:rPr>
              <w:t xml:space="preserve">. </w:t>
            </w:r>
          </w:p>
          <w:p w14:paraId="6B56F879"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(2) For Carcinogens - If a Serious violation respecting the use of a carcinogen or a Regulatory violation concerning a reporting requirement respecting the use of a carcinogen is repeated (as provided in section 334(d) of this article), the total civil penalty shall be as follows:</w:t>
            </w:r>
          </w:p>
          <w:p w14:paraId="18DA8820"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(A) For repeated Regulatory violations concerning a reporting requirement.</w:t>
            </w:r>
          </w:p>
          <w:p w14:paraId="12A50381" w14:textId="77777777" w:rsidR="00A87231" w:rsidRPr="00C11793" w:rsidRDefault="00A87231" w:rsidP="004400D1">
            <w:pPr>
              <w:shd w:val="clear" w:color="auto" w:fill="FFFFFF"/>
              <w:ind w:left="720"/>
              <w:rPr>
                <w:rFonts w:ascii="Verdana" w:eastAsia="Times New Roman" w:hAnsi="Verdana" w:cstheme="minorHAnsi"/>
              </w:rPr>
            </w:pPr>
            <w:r w:rsidRPr="00C11793">
              <w:rPr>
                <w:rFonts w:ascii="Verdana" w:eastAsia="Times New Roman" w:hAnsi="Verdana" w:cstheme="minorHAnsi"/>
              </w:rPr>
              <w:t>1st repeat - $5,000</w:t>
            </w:r>
          </w:p>
          <w:p w14:paraId="5F84281B" w14:textId="77777777" w:rsidR="00A87231" w:rsidRPr="00C11793" w:rsidRDefault="00A87231" w:rsidP="004400D1">
            <w:pPr>
              <w:shd w:val="clear" w:color="auto" w:fill="FFFFFF"/>
              <w:ind w:left="720"/>
              <w:rPr>
                <w:rFonts w:ascii="Verdana" w:eastAsia="Times New Roman" w:hAnsi="Verdana" w:cstheme="minorHAnsi"/>
              </w:rPr>
            </w:pPr>
            <w:r w:rsidRPr="00C11793">
              <w:rPr>
                <w:rFonts w:ascii="Verdana" w:eastAsia="Times New Roman" w:hAnsi="Verdana" w:cstheme="minorHAnsi"/>
              </w:rPr>
              <w:t>2nd repeat - $10,000</w:t>
            </w:r>
          </w:p>
          <w:p w14:paraId="6C036F25" w14:textId="77777777" w:rsidR="00A87231" w:rsidRPr="00C11793" w:rsidRDefault="00A87231" w:rsidP="004400D1">
            <w:pPr>
              <w:shd w:val="clear" w:color="auto" w:fill="FFFFFF"/>
              <w:ind w:left="720"/>
              <w:rPr>
                <w:rFonts w:ascii="Verdana" w:eastAsia="Times New Roman" w:hAnsi="Verdana" w:cstheme="minorHAnsi"/>
              </w:rPr>
            </w:pPr>
            <w:r w:rsidRPr="00C11793">
              <w:rPr>
                <w:rFonts w:ascii="Verdana" w:eastAsia="Times New Roman" w:hAnsi="Verdana" w:cstheme="minorHAnsi"/>
              </w:rPr>
              <w:t>3rd repeat - $20,000</w:t>
            </w:r>
          </w:p>
          <w:p w14:paraId="56D3782C" w14:textId="77777777" w:rsidR="00A87231" w:rsidRPr="00C11793" w:rsidRDefault="00A87231" w:rsidP="00F909CB">
            <w:pPr>
              <w:shd w:val="clear" w:color="auto" w:fill="FFFFFF"/>
              <w:spacing w:before="240"/>
              <w:ind w:left="360"/>
              <w:rPr>
                <w:rFonts w:ascii="Verdana" w:eastAsia="Times New Roman" w:hAnsi="Verdana" w:cstheme="minorHAnsi"/>
              </w:rPr>
            </w:pPr>
            <w:r w:rsidRPr="00C11793">
              <w:rPr>
                <w:rFonts w:ascii="Verdana" w:eastAsia="Times New Roman" w:hAnsi="Verdana" w:cstheme="minorHAnsi"/>
              </w:rPr>
              <w:t>(B) For repeated Serious violations respecting the use of a carcinogen.</w:t>
            </w:r>
          </w:p>
          <w:p w14:paraId="09B613A5" w14:textId="77777777" w:rsidR="00A87231" w:rsidRPr="00C11793" w:rsidRDefault="00A87231" w:rsidP="004400D1">
            <w:pPr>
              <w:shd w:val="clear" w:color="auto" w:fill="FFFFFF"/>
              <w:ind w:left="720"/>
              <w:rPr>
                <w:rFonts w:ascii="Verdana" w:eastAsia="Times New Roman" w:hAnsi="Verdana" w:cstheme="minorHAnsi"/>
              </w:rPr>
            </w:pPr>
            <w:r w:rsidRPr="00C11793">
              <w:rPr>
                <w:rFonts w:ascii="Verdana" w:eastAsia="Times New Roman" w:hAnsi="Verdana" w:cstheme="minorHAnsi"/>
              </w:rPr>
              <w:t>1st repeat - $10,000</w:t>
            </w:r>
          </w:p>
          <w:p w14:paraId="291C4462" w14:textId="77777777" w:rsidR="00A87231" w:rsidRPr="00C11793" w:rsidRDefault="00A87231" w:rsidP="004400D1">
            <w:pPr>
              <w:shd w:val="clear" w:color="auto" w:fill="FFFFFF"/>
              <w:ind w:left="720"/>
              <w:rPr>
                <w:rFonts w:ascii="Verdana" w:eastAsia="Times New Roman" w:hAnsi="Verdana" w:cstheme="minorHAnsi"/>
              </w:rPr>
            </w:pPr>
            <w:r w:rsidRPr="00C11793">
              <w:rPr>
                <w:rFonts w:ascii="Verdana" w:eastAsia="Times New Roman" w:hAnsi="Verdana" w:cstheme="minorHAnsi"/>
              </w:rPr>
              <w:t>2nd repeat - $20,000</w:t>
            </w:r>
          </w:p>
          <w:p w14:paraId="3C783A38" w14:textId="77777777" w:rsidR="00A87231" w:rsidRPr="00C11793" w:rsidRDefault="00A87231" w:rsidP="004400D1">
            <w:pPr>
              <w:shd w:val="clear" w:color="auto" w:fill="FFFFFF"/>
              <w:ind w:left="720"/>
              <w:rPr>
                <w:rFonts w:ascii="Verdana" w:eastAsia="Times New Roman" w:hAnsi="Verdana" w:cstheme="minorHAnsi"/>
              </w:rPr>
            </w:pPr>
            <w:r w:rsidRPr="00C11793">
              <w:rPr>
                <w:rFonts w:ascii="Verdana" w:eastAsia="Times New Roman" w:hAnsi="Verdana" w:cstheme="minorHAnsi"/>
              </w:rPr>
              <w:t>3rd repeat - $40,000</w:t>
            </w:r>
          </w:p>
          <w:p w14:paraId="1C146E4D"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These penalties are not subject to adjustment.</w:t>
            </w:r>
          </w:p>
          <w:p w14:paraId="40D881D4" w14:textId="77777777" w:rsidR="00A87231" w:rsidRPr="00C11793" w:rsidRDefault="00A87231" w:rsidP="00F909CB">
            <w:pPr>
              <w:shd w:val="clear" w:color="auto" w:fill="FFFFFF"/>
              <w:spacing w:before="240"/>
              <w:rPr>
                <w:rFonts w:ascii="Verdana" w:eastAsia="Times New Roman" w:hAnsi="Verdana" w:cstheme="minorHAnsi"/>
              </w:rPr>
            </w:pPr>
            <w:r w:rsidRPr="00C11793">
              <w:rPr>
                <w:rFonts w:ascii="Verdana" w:eastAsia="Times New Roman" w:hAnsi="Verdana" w:cstheme="minorHAnsi"/>
              </w:rPr>
              <w:t>(3) Repeated Violation Causing Death or Serious Injury, Illness or Exposure - The computation of the Proposed Penalty for a repeated violation shall not be subject to reduction, other than the Size pursuant to part (1) of subsection (d) of this section, where the violation is determined by the Division to have caused death or serious injury, illness or exposure within the meaning of Labor Code section 6302.</w:t>
            </w:r>
          </w:p>
          <w:p w14:paraId="7BAB4A94" w14:textId="11A37511" w:rsidR="00A87231" w:rsidRPr="00C11793" w:rsidRDefault="00A87231" w:rsidP="00F909CB">
            <w:pPr>
              <w:shd w:val="clear" w:color="auto" w:fill="FFFFFF" w:themeFill="background1"/>
              <w:spacing w:before="240"/>
              <w:rPr>
                <w:rFonts w:ascii="Verdana" w:eastAsia="Times New Roman" w:hAnsi="Verdana"/>
              </w:rPr>
            </w:pPr>
            <w:r w:rsidRPr="00C11793">
              <w:rPr>
                <w:rFonts w:ascii="Verdana" w:eastAsia="Times New Roman" w:hAnsi="Verdana"/>
              </w:rPr>
              <w:lastRenderedPageBreak/>
              <w:t>(h) Willful Violation - If a Regulatory, General, or Serious violation</w:t>
            </w:r>
            <w:r w:rsidR="006D78F6" w:rsidRPr="00C11793">
              <w:rPr>
                <w:rFonts w:ascii="Verdana" w:eastAsia="Times New Roman" w:hAnsi="Verdana"/>
              </w:rPr>
              <w:t xml:space="preserve"> </w:t>
            </w:r>
            <w:r w:rsidR="006D78F6" w:rsidRPr="00C11793">
              <w:rPr>
                <w:rFonts w:ascii="Verdana" w:eastAsia="Times New Roman" w:hAnsi="Verdana" w:cstheme="minorHAnsi"/>
                <w:iCs/>
              </w:rPr>
              <w:t>(begin addition)</w:t>
            </w:r>
            <w:r w:rsidR="0043074C" w:rsidRPr="00C11793">
              <w:rPr>
                <w:rFonts w:ascii="Verdana" w:eastAsia="Times New Roman" w:hAnsi="Verdana"/>
                <w:u w:val="single"/>
              </w:rPr>
              <w:t>, including those classified as Enterprise-wide,</w:t>
            </w:r>
            <w:r w:rsidR="004400D1" w:rsidRPr="00C11793">
              <w:rPr>
                <w:rFonts w:ascii="Verdana" w:eastAsia="Times New Roman" w:hAnsi="Verdana" w:cstheme="minorHAnsi"/>
                <w:iCs/>
              </w:rPr>
              <w:t xml:space="preserve"> (end addition)</w:t>
            </w:r>
            <w:r w:rsidRPr="00C11793">
              <w:rPr>
                <w:rFonts w:ascii="Verdana" w:eastAsia="Times New Roman" w:hAnsi="Verdana"/>
              </w:rPr>
              <w:t xml:space="preserve"> is determined to be willful (as provided under section 334(e) of this article) the Proposed Penalty is adjusted upward as follows:</w:t>
            </w:r>
          </w:p>
          <w:p w14:paraId="75590A0C" w14:textId="64CCAF22" w:rsidR="00A87231" w:rsidRPr="00C11793" w:rsidRDefault="00A87231" w:rsidP="004400D1">
            <w:pPr>
              <w:shd w:val="clear" w:color="auto" w:fill="FFFFFF"/>
              <w:rPr>
                <w:rFonts w:ascii="Verdana" w:eastAsia="Times New Roman" w:hAnsi="Verdana" w:cstheme="minorHAnsi"/>
              </w:rPr>
            </w:pPr>
            <w:r w:rsidRPr="00C11793">
              <w:rPr>
                <w:rFonts w:ascii="Verdana" w:eastAsia="Times New Roman" w:hAnsi="Verdana" w:cstheme="minorHAnsi"/>
              </w:rPr>
              <w:t>Regulatory, General and Serious - the Proposed Penalty is multiplied by five. However, the penalty for any willful violation shall not be less than</w:t>
            </w:r>
            <w:r w:rsidR="006A2711" w:rsidRPr="00C11793">
              <w:rPr>
                <w:rFonts w:ascii="Verdana" w:eastAsia="Times New Roman" w:hAnsi="Verdana" w:cstheme="minorHAnsi"/>
              </w:rPr>
              <w:t xml:space="preserve"> </w:t>
            </w:r>
            <w:r w:rsidR="00555763" w:rsidRPr="00C11793">
              <w:rPr>
                <w:rFonts w:ascii="Verdana" w:eastAsia="Times New Roman" w:hAnsi="Verdana" w:cstheme="minorHAnsi"/>
              </w:rPr>
              <w:t>$</w:t>
            </w:r>
            <w:r w:rsidR="00692B6C" w:rsidRPr="00C11793">
              <w:rPr>
                <w:rFonts w:ascii="Verdana" w:eastAsia="Times New Roman" w:hAnsi="Verdana" w:cstheme="minorHAnsi"/>
              </w:rPr>
              <w:t>11,337</w:t>
            </w:r>
            <w:r w:rsidR="00A641E2" w:rsidRPr="00C11793">
              <w:rPr>
                <w:rFonts w:ascii="Verdana" w:eastAsia="Times New Roman" w:hAnsi="Verdana" w:cstheme="minorHAnsi"/>
              </w:rPr>
              <w:t xml:space="preserve"> </w:t>
            </w:r>
            <w:r w:rsidRPr="00C11793">
              <w:rPr>
                <w:rFonts w:ascii="Verdana" w:eastAsia="Times New Roman" w:hAnsi="Verdana" w:cstheme="minorHAnsi"/>
              </w:rPr>
              <w:t>and shall not exceed</w:t>
            </w:r>
            <w:r w:rsidR="00BA4623" w:rsidRPr="00C11793">
              <w:rPr>
                <w:rFonts w:ascii="Verdana" w:eastAsia="Times New Roman" w:hAnsi="Verdana" w:cstheme="minorHAnsi"/>
              </w:rPr>
              <w:t xml:space="preserve"> $</w:t>
            </w:r>
            <w:r w:rsidR="00835459" w:rsidRPr="00C11793">
              <w:rPr>
                <w:rFonts w:ascii="Verdana" w:eastAsia="Times New Roman" w:hAnsi="Verdana" w:cstheme="minorHAnsi"/>
              </w:rPr>
              <w:t>158,727</w:t>
            </w:r>
            <w:r w:rsidRPr="00C11793">
              <w:rPr>
                <w:rFonts w:ascii="Verdana" w:eastAsia="Times New Roman" w:hAnsi="Verdana" w:cstheme="minorHAnsi"/>
              </w:rPr>
              <w:t xml:space="preserve">. </w:t>
            </w:r>
          </w:p>
          <w:p w14:paraId="73E358FB" w14:textId="77777777" w:rsidR="00A87231" w:rsidRPr="00C11793" w:rsidRDefault="00A87231" w:rsidP="00F909CB">
            <w:pPr>
              <w:pStyle w:val="ListParagraph"/>
              <w:numPr>
                <w:ilvl w:val="0"/>
                <w:numId w:val="22"/>
              </w:numPr>
              <w:shd w:val="clear" w:color="auto" w:fill="FFFFFF"/>
              <w:spacing w:before="240"/>
              <w:contextualSpacing w:val="0"/>
              <w:rPr>
                <w:rFonts w:ascii="Verdana" w:eastAsia="Times New Roman" w:hAnsi="Verdana" w:cstheme="minorHAnsi"/>
              </w:rPr>
            </w:pPr>
            <w:r w:rsidRPr="00C11793">
              <w:rPr>
                <w:rFonts w:ascii="Verdana" w:eastAsia="Times New Roman" w:hAnsi="Verdana" w:cstheme="minorHAnsi"/>
              </w:rPr>
              <w:t>Willful Violation Causing Death or Serious Injury, Illness or Exposure - The computation of the Proposed Penalty for a willful violation shall not be subject to reduction, other than the Size pursuant to part (1) of subsection (d) of this section, where the violation is determined by the Division to have caused death or serious injury, illness or exposure within the meaning of Labor Code section 6302.</w:t>
            </w:r>
          </w:p>
          <w:p w14:paraId="1FEBA3D5" w14:textId="46CEC2D3" w:rsidR="00FF10BF" w:rsidRPr="00C11793" w:rsidRDefault="006D78F6" w:rsidP="00F909CB">
            <w:pPr>
              <w:shd w:val="clear" w:color="auto" w:fill="FFFFFF"/>
              <w:spacing w:before="240"/>
              <w:textAlignment w:val="baseline"/>
              <w:rPr>
                <w:rFonts w:ascii="Verdana" w:eastAsia="Times New Roman" w:hAnsi="Verdana"/>
                <w:u w:val="single"/>
              </w:rPr>
            </w:pPr>
            <w:r w:rsidRPr="00C11793">
              <w:rPr>
                <w:rFonts w:ascii="Verdana" w:eastAsia="Times New Roman" w:hAnsi="Verdana" w:cstheme="minorHAnsi"/>
                <w:iCs/>
              </w:rPr>
              <w:t>(begin addition)</w:t>
            </w:r>
            <w:r w:rsidRPr="00C11793">
              <w:rPr>
                <w:rFonts w:ascii="Verdana" w:eastAsia="Times New Roman" w:hAnsi="Verdana"/>
                <w:u w:val="single"/>
              </w:rPr>
              <w:t xml:space="preserve"> </w:t>
            </w:r>
            <w:r w:rsidR="00A87231" w:rsidRPr="00C11793">
              <w:rPr>
                <w:rFonts w:ascii="Verdana" w:eastAsia="Times New Roman" w:hAnsi="Verdana"/>
                <w:u w:val="single"/>
              </w:rPr>
              <w:t>(</w:t>
            </w:r>
            <w:r w:rsidR="260B0A7C" w:rsidRPr="00C11793">
              <w:rPr>
                <w:rFonts w:ascii="Verdana" w:eastAsia="Times New Roman" w:hAnsi="Verdana"/>
                <w:u w:val="single"/>
              </w:rPr>
              <w:t>i</w:t>
            </w:r>
            <w:r w:rsidR="00A87231" w:rsidRPr="00C11793">
              <w:rPr>
                <w:rFonts w:ascii="Verdana" w:eastAsia="Times New Roman" w:hAnsi="Verdana"/>
                <w:u w:val="single"/>
              </w:rPr>
              <w:t>) Egregious Violation –</w:t>
            </w:r>
            <w:r w:rsidR="006B27A8" w:rsidRPr="00C11793">
              <w:rPr>
                <w:rFonts w:ascii="Verdana" w:eastAsia="Times New Roman" w:hAnsi="Verdana"/>
                <w:u w:val="single"/>
              </w:rPr>
              <w:t xml:space="preserve"> </w:t>
            </w:r>
            <w:r w:rsidR="00374748" w:rsidRPr="00C11793">
              <w:rPr>
                <w:rFonts w:ascii="Verdana" w:eastAsia="Times New Roman" w:hAnsi="Verdana"/>
                <w:u w:val="single"/>
              </w:rPr>
              <w:t>If a Willful violation is determined to be egregious (as provided under section 334(f) of this article)</w:t>
            </w:r>
            <w:r w:rsidR="009B7CF3" w:rsidRPr="00C11793">
              <w:rPr>
                <w:rFonts w:ascii="Verdana" w:eastAsia="Times New Roman" w:hAnsi="Verdana"/>
                <w:u w:val="single"/>
              </w:rPr>
              <w:t>,</w:t>
            </w:r>
            <w:r w:rsidR="00374748" w:rsidRPr="00C11793">
              <w:rPr>
                <w:rFonts w:ascii="Verdana" w:eastAsia="Times New Roman" w:hAnsi="Verdana"/>
                <w:u w:val="single"/>
              </w:rPr>
              <w:t xml:space="preserve"> the Division shall issue a separate citation with a separate proposed penalty </w:t>
            </w:r>
            <w:r w:rsidR="00A1365F" w:rsidRPr="00C11793">
              <w:rPr>
                <w:rFonts w:ascii="Verdana" w:eastAsia="Times New Roman" w:hAnsi="Verdana"/>
                <w:u w:val="single"/>
              </w:rPr>
              <w:t xml:space="preserve">calculated pursuant to </w:t>
            </w:r>
            <w:r w:rsidR="00BB01A8" w:rsidRPr="00C11793">
              <w:rPr>
                <w:rFonts w:ascii="Verdana" w:eastAsia="Times New Roman" w:hAnsi="Verdana"/>
                <w:u w:val="single"/>
              </w:rPr>
              <w:t>subsection (h)</w:t>
            </w:r>
            <w:r w:rsidR="00A249A6" w:rsidRPr="00C11793">
              <w:rPr>
                <w:rFonts w:ascii="Verdana" w:eastAsia="Times New Roman" w:hAnsi="Verdana"/>
                <w:u w:val="single"/>
              </w:rPr>
              <w:t xml:space="preserve"> </w:t>
            </w:r>
            <w:r w:rsidR="00690F1E" w:rsidRPr="00C11793">
              <w:rPr>
                <w:rFonts w:ascii="Verdana" w:eastAsia="Times New Roman" w:hAnsi="Verdana"/>
                <w:u w:val="single"/>
              </w:rPr>
              <w:t xml:space="preserve">of this section </w:t>
            </w:r>
            <w:r w:rsidR="00374748" w:rsidRPr="00C11793">
              <w:rPr>
                <w:rFonts w:ascii="Verdana" w:eastAsia="Times New Roman" w:hAnsi="Verdana"/>
                <w:u w:val="single"/>
              </w:rPr>
              <w:t>for each instance of an emp</w:t>
            </w:r>
            <w:r w:rsidR="009B7CF3" w:rsidRPr="00C11793">
              <w:rPr>
                <w:rFonts w:ascii="Verdana" w:eastAsia="Times New Roman" w:hAnsi="Verdana"/>
                <w:u w:val="single"/>
              </w:rPr>
              <w:t>loyee exposed to that violation</w:t>
            </w:r>
            <w:r w:rsidR="00374748" w:rsidRPr="00C11793">
              <w:rPr>
                <w:rFonts w:ascii="Verdana" w:eastAsia="Times New Roman" w:hAnsi="Verdana"/>
                <w:u w:val="single"/>
              </w:rPr>
              <w:t>.</w:t>
            </w:r>
            <w:r w:rsidR="004400D1" w:rsidRPr="00C11793">
              <w:rPr>
                <w:rFonts w:ascii="Verdana" w:eastAsia="Times New Roman" w:hAnsi="Verdana" w:cstheme="minorHAnsi"/>
                <w:iCs/>
              </w:rPr>
              <w:t xml:space="preserve"> (end addition)</w:t>
            </w:r>
          </w:p>
          <w:p w14:paraId="291BD509" w14:textId="015D3FF4" w:rsidR="00A87231" w:rsidRPr="00C11793" w:rsidRDefault="00C11793" w:rsidP="00F909CB">
            <w:pPr>
              <w:shd w:val="clear" w:color="auto" w:fill="FFFFFF" w:themeFill="background1"/>
              <w:spacing w:before="240"/>
              <w:rPr>
                <w:rFonts w:ascii="Verdana" w:eastAsia="Times New Roman" w:hAnsi="Verdana"/>
              </w:rPr>
            </w:pPr>
            <w:r>
              <w:rPr>
                <w:rFonts w:ascii="Verdana" w:eastAsia="Times New Roman" w:hAnsi="Verdana" w:cstheme="minorHAnsi"/>
              </w:rPr>
              <w:t>(begin deletion)</w:t>
            </w:r>
            <w:r w:rsidRPr="00C11793">
              <w:rPr>
                <w:rFonts w:ascii="Verdana" w:eastAsia="Times New Roman" w:hAnsi="Verdana"/>
                <w:strike/>
              </w:rPr>
              <w:t xml:space="preserve"> </w:t>
            </w:r>
            <w:r w:rsidR="30F2F3C4" w:rsidRPr="00C11793">
              <w:rPr>
                <w:rFonts w:ascii="Verdana" w:eastAsia="Times New Roman" w:hAnsi="Verdana"/>
                <w:strike/>
              </w:rPr>
              <w:t xml:space="preserve">(i) </w:t>
            </w:r>
            <w:r w:rsidR="006D78F6" w:rsidRPr="00C11793">
              <w:rPr>
                <w:rFonts w:ascii="Verdana" w:eastAsia="Times New Roman" w:hAnsi="Verdana" w:cstheme="minorHAnsi"/>
                <w:iCs/>
              </w:rPr>
              <w:t>(</w:t>
            </w:r>
            <w:r>
              <w:rPr>
                <w:rFonts w:ascii="Verdana" w:eastAsia="Times New Roman" w:hAnsi="Verdana" w:cstheme="minorHAnsi"/>
                <w:iCs/>
              </w:rPr>
              <w:t>end deletion) (</w:t>
            </w:r>
            <w:r w:rsidR="006D78F6" w:rsidRPr="00C11793">
              <w:rPr>
                <w:rFonts w:ascii="Verdana" w:eastAsia="Times New Roman" w:hAnsi="Verdana" w:cstheme="minorHAnsi"/>
                <w:iCs/>
              </w:rPr>
              <w:t>begin addition)</w:t>
            </w:r>
            <w:r w:rsidR="006D78F6" w:rsidRPr="00C11793">
              <w:rPr>
                <w:rFonts w:ascii="Verdana" w:eastAsia="Times New Roman" w:hAnsi="Verdana"/>
                <w:u w:val="single"/>
              </w:rPr>
              <w:t xml:space="preserve"> </w:t>
            </w:r>
            <w:r w:rsidR="30F2F3C4" w:rsidRPr="00C11793">
              <w:rPr>
                <w:rFonts w:ascii="Verdana" w:eastAsia="Times New Roman" w:hAnsi="Verdana"/>
                <w:u w:val="single"/>
              </w:rPr>
              <w:t>(</w:t>
            </w:r>
            <w:r w:rsidR="46CAD314" w:rsidRPr="00C11793">
              <w:rPr>
                <w:rFonts w:ascii="Verdana" w:eastAsia="Times New Roman" w:hAnsi="Verdana"/>
                <w:u w:val="single"/>
              </w:rPr>
              <w:t>j</w:t>
            </w:r>
            <w:r w:rsidR="30F2F3C4" w:rsidRPr="00C11793">
              <w:rPr>
                <w:rFonts w:ascii="Verdana" w:eastAsia="Times New Roman" w:hAnsi="Verdana"/>
                <w:u w:val="single"/>
              </w:rPr>
              <w:t>)</w:t>
            </w:r>
            <w:r w:rsidR="30F2F3C4" w:rsidRPr="00C11793">
              <w:rPr>
                <w:rFonts w:ascii="Verdana" w:eastAsia="Times New Roman" w:hAnsi="Verdana"/>
              </w:rPr>
              <w:t xml:space="preserve"> </w:t>
            </w:r>
            <w:r w:rsidR="00F275D0" w:rsidRPr="00C11793">
              <w:rPr>
                <w:rFonts w:ascii="Verdana" w:eastAsia="Times New Roman" w:hAnsi="Verdana"/>
              </w:rPr>
              <w:t xml:space="preserve">(end addition) </w:t>
            </w:r>
            <w:r w:rsidR="30F2F3C4" w:rsidRPr="00C11793">
              <w:rPr>
                <w:rFonts w:ascii="Verdana" w:eastAsia="Times New Roman" w:hAnsi="Verdana"/>
              </w:rPr>
              <w:t xml:space="preserve">Serious Repeated or Willful Repeated Violation of Crane Standard, Order, or Special Order Causing Death or Serious Injury - If the employer commits a serious repeated or willful repeated violation of a crane standard, order, or special order, and the Division has determined that the violation caused death or serious injury as defined pursuant to Labor Code 6302, the penalty shall be $140,000. This penalty is not subject to adjustment. </w:t>
            </w:r>
          </w:p>
          <w:p w14:paraId="5F8DF42B" w14:textId="6A842DCE" w:rsidR="0034732A" w:rsidRPr="00C11793" w:rsidRDefault="00F275D0" w:rsidP="00224D7F">
            <w:pPr>
              <w:shd w:val="clear" w:color="auto" w:fill="FFFFFF" w:themeFill="background1"/>
              <w:spacing w:before="240"/>
              <w:rPr>
                <w:rFonts w:ascii="Verdana" w:eastAsia="Times New Roman" w:hAnsi="Verdana"/>
                <w:u w:val="single"/>
              </w:rPr>
            </w:pPr>
            <w:r w:rsidRPr="00C11793">
              <w:rPr>
                <w:rFonts w:ascii="Verdana" w:eastAsia="Times New Roman" w:hAnsi="Verdana" w:cstheme="minorHAnsi"/>
                <w:iCs/>
              </w:rPr>
              <w:t>(begin addition)</w:t>
            </w:r>
            <w:r w:rsidRPr="00C11793">
              <w:rPr>
                <w:rFonts w:ascii="Verdana" w:eastAsia="Times New Roman" w:hAnsi="Verdana"/>
                <w:u w:val="single"/>
              </w:rPr>
              <w:t xml:space="preserve"> </w:t>
            </w:r>
            <w:r w:rsidR="6FCBD5ED" w:rsidRPr="00C11793">
              <w:rPr>
                <w:rFonts w:ascii="Verdana" w:eastAsia="Times New Roman" w:hAnsi="Verdana"/>
                <w:u w:val="single"/>
              </w:rPr>
              <w:t>(</w:t>
            </w:r>
            <w:r w:rsidR="0472E9B6" w:rsidRPr="00C11793">
              <w:rPr>
                <w:rFonts w:ascii="Verdana" w:eastAsia="Times New Roman" w:hAnsi="Verdana"/>
                <w:u w:val="single"/>
              </w:rPr>
              <w:t>k</w:t>
            </w:r>
            <w:r w:rsidR="6FCBD5ED" w:rsidRPr="00C11793">
              <w:rPr>
                <w:rFonts w:ascii="Verdana" w:eastAsia="Times New Roman" w:hAnsi="Verdana"/>
                <w:u w:val="single"/>
              </w:rPr>
              <w:t>)</w:t>
            </w:r>
            <w:r w:rsidR="00CD4653" w:rsidRPr="00C11793">
              <w:rPr>
                <w:rFonts w:ascii="Verdana" w:eastAsia="Times New Roman" w:hAnsi="Verdana"/>
                <w:u w:val="single"/>
              </w:rPr>
              <w:t xml:space="preserve"> </w:t>
            </w:r>
            <w:r w:rsidR="009C6164" w:rsidRPr="00C11793">
              <w:rPr>
                <w:rFonts w:ascii="Verdana" w:eastAsia="Times New Roman" w:hAnsi="Verdana"/>
                <w:u w:val="single"/>
              </w:rPr>
              <w:t xml:space="preserve">Enterprise-wide violations </w:t>
            </w:r>
            <w:r w:rsidR="0079195E" w:rsidRPr="00C11793">
              <w:rPr>
                <w:rFonts w:ascii="Verdana" w:eastAsia="Times New Roman" w:hAnsi="Verdana"/>
                <w:u w:val="single"/>
              </w:rPr>
              <w:t>–</w:t>
            </w:r>
          </w:p>
          <w:p w14:paraId="415D2CE7" w14:textId="77777777" w:rsidR="0008401C" w:rsidRPr="00C11793" w:rsidRDefault="0008401C" w:rsidP="00224D7F">
            <w:pPr>
              <w:shd w:val="clear" w:color="auto" w:fill="FFFFFF" w:themeFill="background1"/>
              <w:spacing w:before="240"/>
              <w:rPr>
                <w:rFonts w:ascii="Verdana" w:eastAsia="Times New Roman" w:hAnsi="Verdana"/>
                <w:u w:val="single"/>
              </w:rPr>
            </w:pPr>
            <w:r w:rsidRPr="00C11793">
              <w:rPr>
                <w:rFonts w:ascii="Verdana" w:eastAsia="Times New Roman" w:hAnsi="Verdana"/>
                <w:u w:val="single"/>
              </w:rPr>
              <w:t>(1) The Proposed penalty is multiplied by the number of worksites covered by the Enterprise-wide citation at the time of the inspection.</w:t>
            </w:r>
          </w:p>
          <w:p w14:paraId="77930130" w14:textId="7F3DA50F" w:rsidR="0008401C" w:rsidRPr="00C11793" w:rsidRDefault="0008401C" w:rsidP="00224D7F">
            <w:pPr>
              <w:shd w:val="clear" w:color="auto" w:fill="FFFFFF" w:themeFill="background1"/>
              <w:spacing w:before="240"/>
              <w:rPr>
                <w:rFonts w:ascii="Verdana" w:eastAsia="Times New Roman" w:hAnsi="Verdana"/>
                <w:u w:val="single"/>
              </w:rPr>
            </w:pPr>
            <w:r w:rsidRPr="00C11793">
              <w:rPr>
                <w:rFonts w:ascii="Verdana" w:eastAsia="Times New Roman" w:hAnsi="Verdana"/>
                <w:u w:val="single"/>
              </w:rPr>
              <w:t>(2) When multiplying the Proposed penalty by the number of worksites covered, any Repeat, Willful, or Egregious classification or Accident-Related characterization, or any abatement credit that does not apply to all worksites covered, shall not be used for the computation of the Proposed Penalty.</w:t>
            </w:r>
          </w:p>
          <w:p w14:paraId="18492E28" w14:textId="125432C5" w:rsidR="0008401C" w:rsidRPr="00C11793" w:rsidRDefault="0008401C" w:rsidP="00224D7F">
            <w:pPr>
              <w:shd w:val="clear" w:color="auto" w:fill="FFFFFF" w:themeFill="background1"/>
              <w:spacing w:before="240"/>
              <w:rPr>
                <w:rFonts w:ascii="Verdana" w:eastAsia="Times New Roman" w:hAnsi="Verdana"/>
                <w:u w:val="single"/>
              </w:rPr>
            </w:pPr>
            <w:r w:rsidRPr="00C11793">
              <w:rPr>
                <w:rFonts w:ascii="Verdana" w:eastAsia="Times New Roman" w:hAnsi="Verdana"/>
                <w:u w:val="single"/>
              </w:rPr>
              <w:t xml:space="preserve">The resultant penalty shall not exceed $158,727. </w:t>
            </w:r>
            <w:r w:rsidR="00F275D0" w:rsidRPr="00C11793">
              <w:rPr>
                <w:rFonts w:ascii="Verdana" w:eastAsia="Times New Roman" w:hAnsi="Verdana"/>
                <w:u w:val="single"/>
              </w:rPr>
              <w:t>(end addition)</w:t>
            </w:r>
          </w:p>
          <w:p w14:paraId="459F6D9B" w14:textId="7C943D97" w:rsidR="00A87231" w:rsidRPr="00C11793" w:rsidRDefault="00C11793" w:rsidP="00224D7F">
            <w:pPr>
              <w:shd w:val="clear" w:color="auto" w:fill="FFFFFF" w:themeFill="background1"/>
              <w:spacing w:before="240"/>
              <w:rPr>
                <w:rFonts w:ascii="Verdana" w:eastAsia="Times New Roman" w:hAnsi="Verdana"/>
              </w:rPr>
            </w:pPr>
            <w:r>
              <w:rPr>
                <w:rFonts w:ascii="Verdana" w:eastAsia="Times New Roman" w:hAnsi="Verdana" w:cstheme="minorHAnsi"/>
              </w:rPr>
              <w:t>(begin deletion)</w:t>
            </w:r>
            <w:r w:rsidRPr="00C11793">
              <w:rPr>
                <w:rFonts w:ascii="Verdana" w:eastAsia="Times New Roman" w:hAnsi="Verdana"/>
                <w:strike/>
              </w:rPr>
              <w:t xml:space="preserve"> </w:t>
            </w:r>
            <w:r w:rsidR="00A87231" w:rsidRPr="00C11793">
              <w:rPr>
                <w:rFonts w:ascii="Verdana" w:eastAsia="Times New Roman" w:hAnsi="Verdana"/>
                <w:strike/>
              </w:rPr>
              <w:t xml:space="preserve">(j) </w:t>
            </w:r>
            <w:r w:rsidR="00F275D0" w:rsidRPr="00C11793">
              <w:rPr>
                <w:rFonts w:ascii="Verdana" w:eastAsia="Times New Roman" w:hAnsi="Verdana" w:cstheme="minorHAnsi"/>
                <w:iCs/>
              </w:rPr>
              <w:t>(</w:t>
            </w:r>
            <w:r>
              <w:rPr>
                <w:rFonts w:ascii="Verdana" w:eastAsia="Times New Roman" w:hAnsi="Verdana" w:cstheme="minorHAnsi"/>
                <w:iCs/>
              </w:rPr>
              <w:t>end deletion) (</w:t>
            </w:r>
            <w:r w:rsidR="00F275D0" w:rsidRPr="00C11793">
              <w:rPr>
                <w:rFonts w:ascii="Verdana" w:eastAsia="Times New Roman" w:hAnsi="Verdana" w:cstheme="minorHAnsi"/>
                <w:iCs/>
              </w:rPr>
              <w:t>begin addition)</w:t>
            </w:r>
            <w:r w:rsidR="00F275D0" w:rsidRPr="00C11793">
              <w:rPr>
                <w:rFonts w:ascii="Verdana" w:eastAsia="Times New Roman" w:hAnsi="Verdana"/>
                <w:u w:val="single"/>
              </w:rPr>
              <w:t xml:space="preserve"> </w:t>
            </w:r>
            <w:r w:rsidR="00A87231" w:rsidRPr="00C11793">
              <w:rPr>
                <w:rFonts w:ascii="Verdana" w:eastAsia="Times New Roman" w:hAnsi="Verdana"/>
                <w:u w:val="single"/>
              </w:rPr>
              <w:t>(</w:t>
            </w:r>
            <w:r w:rsidR="45980C47" w:rsidRPr="00C11793">
              <w:rPr>
                <w:rFonts w:ascii="Verdana" w:eastAsia="Times New Roman" w:hAnsi="Verdana"/>
                <w:u w:val="single"/>
              </w:rPr>
              <w:t>l</w:t>
            </w:r>
            <w:r w:rsidR="00A87231" w:rsidRPr="00C11793">
              <w:rPr>
                <w:rFonts w:ascii="Verdana" w:eastAsia="Times New Roman" w:hAnsi="Verdana"/>
                <w:u w:val="single"/>
              </w:rPr>
              <w:t>)</w:t>
            </w:r>
            <w:r w:rsidR="00A87231" w:rsidRPr="00C11793">
              <w:rPr>
                <w:rFonts w:ascii="Verdana" w:eastAsia="Times New Roman" w:hAnsi="Verdana"/>
              </w:rPr>
              <w:t xml:space="preserve"> </w:t>
            </w:r>
            <w:r w:rsidR="00F275D0" w:rsidRPr="00C11793">
              <w:rPr>
                <w:rFonts w:ascii="Verdana" w:eastAsia="Times New Roman" w:hAnsi="Verdana"/>
              </w:rPr>
              <w:t xml:space="preserve">(end addition) </w:t>
            </w:r>
            <w:r w:rsidR="00A87231" w:rsidRPr="00C11793">
              <w:rPr>
                <w:rFonts w:ascii="Verdana" w:eastAsia="Times New Roman" w:hAnsi="Verdana"/>
              </w:rPr>
              <w:t xml:space="preserve">Rounding of the Fractions Amounts of the civil penalties are rounded down to the next whole dollar during the calculation stages, and final figures are adjusted downward to the next lower </w:t>
            </w:r>
            <w:r w:rsidR="004400D1" w:rsidRPr="00C11793">
              <w:rPr>
                <w:rFonts w:ascii="Verdana" w:eastAsia="Times New Roman" w:hAnsi="Verdana"/>
              </w:rPr>
              <w:t>five-dollar</w:t>
            </w:r>
            <w:r w:rsidR="00A87231" w:rsidRPr="00C11793">
              <w:rPr>
                <w:rFonts w:ascii="Verdana" w:eastAsia="Times New Roman" w:hAnsi="Verdana"/>
              </w:rPr>
              <w:t xml:space="preserve"> ($5) value.</w:t>
            </w:r>
          </w:p>
          <w:p w14:paraId="04D684F1" w14:textId="78F76EDA" w:rsidR="00A87231" w:rsidRPr="00C11793" w:rsidRDefault="00C11793" w:rsidP="00224D7F">
            <w:pPr>
              <w:shd w:val="clear" w:color="auto" w:fill="FFFFFF" w:themeFill="background1"/>
              <w:spacing w:before="240"/>
              <w:rPr>
                <w:rFonts w:ascii="Verdana" w:eastAsia="Times New Roman" w:hAnsi="Verdana"/>
              </w:rPr>
            </w:pPr>
            <w:r>
              <w:rPr>
                <w:rFonts w:ascii="Verdana" w:eastAsia="Times New Roman" w:hAnsi="Verdana" w:cstheme="minorHAnsi"/>
              </w:rPr>
              <w:t>(begin deletion)</w:t>
            </w:r>
            <w:r w:rsidRPr="00C11793">
              <w:rPr>
                <w:rFonts w:ascii="Verdana" w:eastAsia="Times New Roman" w:hAnsi="Verdana"/>
                <w:strike/>
              </w:rPr>
              <w:t xml:space="preserve"> </w:t>
            </w:r>
            <w:r w:rsidR="00A87231" w:rsidRPr="00C11793">
              <w:rPr>
                <w:rFonts w:ascii="Verdana" w:eastAsia="Times New Roman" w:hAnsi="Verdana"/>
                <w:strike/>
              </w:rPr>
              <w:t xml:space="preserve">(k) </w:t>
            </w:r>
            <w:r w:rsidR="00F275D0" w:rsidRPr="00C11793">
              <w:rPr>
                <w:rFonts w:ascii="Verdana" w:eastAsia="Times New Roman" w:hAnsi="Verdana" w:cstheme="minorHAnsi"/>
                <w:iCs/>
              </w:rPr>
              <w:t>(</w:t>
            </w:r>
            <w:r>
              <w:rPr>
                <w:rFonts w:ascii="Verdana" w:eastAsia="Times New Roman" w:hAnsi="Verdana" w:cstheme="minorHAnsi"/>
                <w:iCs/>
              </w:rPr>
              <w:t>end deletion) (</w:t>
            </w:r>
            <w:r w:rsidR="00F275D0" w:rsidRPr="00C11793">
              <w:rPr>
                <w:rFonts w:ascii="Verdana" w:eastAsia="Times New Roman" w:hAnsi="Verdana" w:cstheme="minorHAnsi"/>
                <w:iCs/>
              </w:rPr>
              <w:t>begin addition)</w:t>
            </w:r>
            <w:r w:rsidR="00F275D0" w:rsidRPr="00C11793">
              <w:rPr>
                <w:rFonts w:ascii="Verdana" w:eastAsia="Times New Roman" w:hAnsi="Verdana"/>
                <w:u w:val="single"/>
              </w:rPr>
              <w:t xml:space="preserve"> </w:t>
            </w:r>
            <w:r w:rsidR="00A87231" w:rsidRPr="00C11793">
              <w:rPr>
                <w:rFonts w:ascii="Verdana" w:eastAsia="Times New Roman" w:hAnsi="Verdana"/>
                <w:u w:val="single"/>
              </w:rPr>
              <w:t>(</w:t>
            </w:r>
            <w:r w:rsidR="1E253C29" w:rsidRPr="00C11793">
              <w:rPr>
                <w:rFonts w:ascii="Verdana" w:eastAsia="Times New Roman" w:hAnsi="Verdana"/>
                <w:u w:val="single"/>
              </w:rPr>
              <w:t>m</w:t>
            </w:r>
            <w:r w:rsidR="00A87231" w:rsidRPr="00C11793">
              <w:rPr>
                <w:rFonts w:ascii="Verdana" w:eastAsia="Times New Roman" w:hAnsi="Verdana"/>
                <w:u w:val="single"/>
              </w:rPr>
              <w:t>)</w:t>
            </w:r>
            <w:r w:rsidR="00A87231" w:rsidRPr="00C11793">
              <w:rPr>
                <w:rFonts w:ascii="Verdana" w:eastAsia="Times New Roman" w:hAnsi="Verdana"/>
              </w:rPr>
              <w:t xml:space="preserve"> </w:t>
            </w:r>
            <w:r w:rsidR="00F275D0" w:rsidRPr="00C11793">
              <w:rPr>
                <w:rFonts w:ascii="Verdana" w:eastAsia="Times New Roman" w:hAnsi="Verdana"/>
              </w:rPr>
              <w:t xml:space="preserve">(end addition) </w:t>
            </w:r>
            <w:r w:rsidR="00A87231" w:rsidRPr="00C11793">
              <w:rPr>
                <w:rFonts w:ascii="Verdana" w:eastAsia="Times New Roman" w:hAnsi="Verdana"/>
              </w:rPr>
              <w:t>Multiple Violations Pertaining To A Single Hazard. When a single hazard is the subject matter of multiple violations resulting in civil penalties, the Division may, in its discretion, depart from the preceding criteria to mitigate the cumulative effect of such penalties.</w:t>
            </w:r>
          </w:p>
          <w:p w14:paraId="6535523E" w14:textId="1F870FB8" w:rsidR="00A87231" w:rsidRPr="00C11793" w:rsidRDefault="00963E52" w:rsidP="00224D7F">
            <w:pPr>
              <w:shd w:val="clear" w:color="auto" w:fill="FFFFFF"/>
              <w:spacing w:before="240"/>
              <w:rPr>
                <w:rFonts w:ascii="Verdana" w:eastAsia="Times New Roman" w:hAnsi="Verdana"/>
              </w:rPr>
            </w:pPr>
            <w:r w:rsidRPr="00C11793">
              <w:rPr>
                <w:rFonts w:ascii="Verdana" w:eastAsia="Times New Roman" w:hAnsi="Verdana" w:cstheme="minorHAnsi"/>
              </w:rPr>
              <w:t xml:space="preserve">(1) </w:t>
            </w:r>
            <w:r w:rsidR="30F2F3C4" w:rsidRPr="00C11793">
              <w:rPr>
                <w:rFonts w:ascii="Verdana" w:eastAsia="Times New Roman" w:hAnsi="Verdana"/>
              </w:rPr>
              <w:t>This subsection does not apply to any penalty assessed for a Serious, Willful</w:t>
            </w:r>
            <w:r w:rsidR="00F275D0" w:rsidRPr="00C11793">
              <w:rPr>
                <w:rFonts w:ascii="Verdana" w:eastAsia="Times New Roman" w:hAnsi="Verdana"/>
              </w:rPr>
              <w:t xml:space="preserve"> </w:t>
            </w:r>
            <w:r w:rsidR="00F275D0" w:rsidRPr="00C11793">
              <w:rPr>
                <w:rFonts w:ascii="Verdana" w:eastAsia="Times New Roman" w:hAnsi="Verdana" w:cstheme="minorHAnsi"/>
                <w:iCs/>
              </w:rPr>
              <w:t>(begin addition)</w:t>
            </w:r>
            <w:r w:rsidR="30F2F3C4" w:rsidRPr="00C11793">
              <w:rPr>
                <w:rFonts w:ascii="Verdana" w:eastAsia="Times New Roman" w:hAnsi="Verdana"/>
                <w:u w:val="single"/>
              </w:rPr>
              <w:t>, Egregious</w:t>
            </w:r>
            <w:r w:rsidR="30F2F3C4" w:rsidRPr="00C11793">
              <w:rPr>
                <w:rFonts w:ascii="Verdana" w:eastAsia="Times New Roman" w:hAnsi="Verdana"/>
                <w:i/>
                <w:iCs/>
              </w:rPr>
              <w:t>,</w:t>
            </w:r>
            <w:r w:rsidR="00F275D0" w:rsidRPr="00C11793">
              <w:rPr>
                <w:rFonts w:ascii="Verdana" w:eastAsia="Times New Roman" w:hAnsi="Verdana"/>
                <w:i/>
                <w:iCs/>
              </w:rPr>
              <w:t xml:space="preserve"> </w:t>
            </w:r>
            <w:r w:rsidR="00F275D0" w:rsidRPr="00C11793">
              <w:rPr>
                <w:rFonts w:ascii="Verdana" w:eastAsia="Times New Roman" w:hAnsi="Verdana"/>
              </w:rPr>
              <w:t>(end addition)</w:t>
            </w:r>
            <w:r w:rsidR="30F2F3C4" w:rsidRPr="00C11793">
              <w:rPr>
                <w:rFonts w:ascii="Verdana" w:eastAsia="Times New Roman" w:hAnsi="Verdana"/>
              </w:rPr>
              <w:t xml:space="preserve"> or Repeated violation or a failure to abate a Serious violation where such violation or violations have been determined by the Division to have caused death or serious injury, illness or exposure pursuant to Labor Code section 6302. This subsection does not apply to any Regulatory, General or Serious violation where the employer </w:t>
            </w:r>
            <w:r w:rsidR="30F2F3C4" w:rsidRPr="00C11793">
              <w:rPr>
                <w:rFonts w:ascii="Verdana" w:eastAsia="Times New Roman" w:hAnsi="Verdana"/>
              </w:rPr>
              <w:lastRenderedPageBreak/>
              <w:t>does not have an operative injury prevention program as set forth in subsection (d) of this section.</w:t>
            </w:r>
          </w:p>
          <w:p w14:paraId="45F77E34" w14:textId="1460F92A" w:rsidR="00F84458" w:rsidRPr="00C11793" w:rsidRDefault="00F84458" w:rsidP="00224D7F">
            <w:pPr>
              <w:shd w:val="clear" w:color="auto" w:fill="FFFFFF" w:themeFill="background1"/>
              <w:spacing w:before="240"/>
              <w:rPr>
                <w:rFonts w:ascii="Verdana" w:eastAsia="Times New Roman" w:hAnsi="Verdana" w:cstheme="minorHAnsi"/>
                <w:iCs/>
              </w:rPr>
            </w:pPr>
            <w:r w:rsidRPr="00C11793">
              <w:rPr>
                <w:rFonts w:ascii="Verdana" w:eastAsia="Times New Roman" w:hAnsi="Verdana" w:cstheme="minorHAnsi"/>
                <w:iCs/>
              </w:rPr>
              <w:t>NOTE: Authority cited: Sections</w:t>
            </w:r>
            <w:r w:rsidR="00F275D0" w:rsidRPr="00C11793">
              <w:rPr>
                <w:rFonts w:ascii="Verdana" w:eastAsia="Times New Roman" w:hAnsi="Verdana" w:cstheme="minorHAnsi"/>
                <w:iCs/>
              </w:rPr>
              <w:t xml:space="preserve"> (begin addition)</w:t>
            </w:r>
            <w:r w:rsidRPr="00C11793">
              <w:rPr>
                <w:rFonts w:ascii="Verdana" w:eastAsia="Times New Roman" w:hAnsi="Verdana" w:cstheme="minorHAnsi"/>
                <w:iCs/>
              </w:rPr>
              <w:t xml:space="preserve"> </w:t>
            </w:r>
            <w:r w:rsidRPr="00C11793">
              <w:rPr>
                <w:rFonts w:ascii="Verdana" w:eastAsia="Times New Roman" w:hAnsi="Verdana" w:cstheme="minorHAnsi"/>
                <w:iCs/>
                <w:u w:val="single"/>
              </w:rPr>
              <w:t>50.7,</w:t>
            </w:r>
            <w:r w:rsidRPr="00C11793">
              <w:rPr>
                <w:rFonts w:ascii="Verdana" w:eastAsia="Times New Roman" w:hAnsi="Verdana" w:cstheme="minorHAnsi"/>
                <w:iCs/>
              </w:rPr>
              <w:t xml:space="preserve"> </w:t>
            </w:r>
            <w:r w:rsidR="00F275D0" w:rsidRPr="00C11793">
              <w:rPr>
                <w:rFonts w:ascii="Verdana" w:eastAsia="Times New Roman" w:hAnsi="Verdana" w:cstheme="minorHAnsi"/>
                <w:iCs/>
              </w:rPr>
              <w:t xml:space="preserve">(end addition) </w:t>
            </w:r>
            <w:r w:rsidRPr="00C11793">
              <w:rPr>
                <w:rFonts w:ascii="Verdana" w:eastAsia="Times New Roman" w:hAnsi="Verdana" w:cstheme="minorHAnsi"/>
                <w:iCs/>
              </w:rPr>
              <w:t>54, 55</w:t>
            </w:r>
            <w:r w:rsidR="00DA21D0" w:rsidRPr="00C11793">
              <w:rPr>
                <w:rFonts w:ascii="Verdana" w:eastAsia="Times New Roman" w:hAnsi="Verdana" w:cstheme="minorHAnsi"/>
                <w:iCs/>
              </w:rPr>
              <w:t>,</w:t>
            </w:r>
            <w:r w:rsidRPr="00C11793">
              <w:rPr>
                <w:rFonts w:ascii="Verdana" w:eastAsia="Times New Roman" w:hAnsi="Verdana" w:cstheme="minorHAnsi"/>
                <w:iCs/>
              </w:rPr>
              <w:t xml:space="preserve"> 6319</w:t>
            </w:r>
            <w:r w:rsidR="00DA21D0" w:rsidRPr="00C11793">
              <w:rPr>
                <w:rFonts w:ascii="Verdana" w:eastAsia="Times New Roman" w:hAnsi="Verdana" w:cstheme="minorHAnsi"/>
                <w:iCs/>
              </w:rPr>
              <w:t>, 6319.3</w:t>
            </w:r>
            <w:r w:rsidR="00127268" w:rsidRPr="00C11793">
              <w:rPr>
                <w:rFonts w:ascii="Verdana" w:eastAsia="Times New Roman" w:hAnsi="Verdana" w:cstheme="minorHAnsi"/>
                <w:iCs/>
              </w:rPr>
              <w:t>, 6401.7 and 9060</w:t>
            </w:r>
            <w:r w:rsidRPr="00C11793">
              <w:rPr>
                <w:rFonts w:ascii="Verdana" w:eastAsia="Times New Roman" w:hAnsi="Verdana" w:cstheme="minorHAnsi"/>
                <w:iCs/>
              </w:rPr>
              <w:t>, Labor Code</w:t>
            </w:r>
            <w:r w:rsidR="008F3A78" w:rsidRPr="00C11793">
              <w:rPr>
                <w:rFonts w:ascii="Verdana" w:eastAsia="Times New Roman" w:hAnsi="Verdana" w:cstheme="minorHAnsi"/>
                <w:iCs/>
              </w:rPr>
              <w:t>.</w:t>
            </w:r>
            <w:r w:rsidR="003C6658" w:rsidRPr="00C11793">
              <w:rPr>
                <w:rFonts w:ascii="Verdana" w:eastAsia="Times New Roman" w:hAnsi="Verdana" w:cstheme="minorHAnsi"/>
                <w:b/>
                <w:bCs/>
                <w:iCs/>
              </w:rPr>
              <w:t xml:space="preserve"> </w:t>
            </w:r>
          </w:p>
          <w:p w14:paraId="21D9C5A2" w14:textId="25779411" w:rsidR="00A87231" w:rsidRPr="00C11793" w:rsidRDefault="00E50692" w:rsidP="00224D7F">
            <w:pPr>
              <w:spacing w:after="240"/>
              <w:rPr>
                <w:rFonts w:ascii="Verdana" w:eastAsia="Times New Roman" w:hAnsi="Verdana" w:cstheme="minorHAnsi"/>
              </w:rPr>
            </w:pPr>
            <w:r w:rsidRPr="00C11793">
              <w:rPr>
                <w:rFonts w:ascii="Verdana" w:eastAsia="Times New Roman" w:hAnsi="Verdana"/>
              </w:rPr>
              <w:t xml:space="preserve">Reference: Sections 6314.5, </w:t>
            </w:r>
            <w:r w:rsidR="00F275D0" w:rsidRPr="00C11793">
              <w:rPr>
                <w:rFonts w:ascii="Verdana" w:eastAsia="Times New Roman" w:hAnsi="Verdana" w:cstheme="minorHAnsi"/>
                <w:iCs/>
              </w:rPr>
              <w:t xml:space="preserve">(begin addition) </w:t>
            </w:r>
            <w:r w:rsidR="00D138F7" w:rsidRPr="00C11793">
              <w:rPr>
                <w:rFonts w:ascii="Verdana" w:eastAsia="Times New Roman" w:hAnsi="Verdana"/>
                <w:u w:val="single"/>
              </w:rPr>
              <w:t>63</w:t>
            </w:r>
            <w:r w:rsidR="006712BD" w:rsidRPr="00C11793">
              <w:rPr>
                <w:rFonts w:ascii="Verdana" w:eastAsia="Times New Roman" w:hAnsi="Verdana"/>
                <w:u w:val="single"/>
              </w:rPr>
              <w:t>02, 63</w:t>
            </w:r>
            <w:r w:rsidR="00D138F7" w:rsidRPr="00C11793">
              <w:rPr>
                <w:rFonts w:ascii="Verdana" w:eastAsia="Times New Roman" w:hAnsi="Verdana"/>
                <w:u w:val="single"/>
              </w:rPr>
              <w:t>17, 6317.8,</w:t>
            </w:r>
            <w:r w:rsidR="00D138F7" w:rsidRPr="00C11793">
              <w:rPr>
                <w:rFonts w:ascii="Verdana" w:eastAsia="Times New Roman" w:hAnsi="Verdana"/>
              </w:rPr>
              <w:t xml:space="preserve"> </w:t>
            </w:r>
            <w:r w:rsidR="00F275D0" w:rsidRPr="00C11793">
              <w:rPr>
                <w:rFonts w:ascii="Verdana" w:eastAsia="Times New Roman" w:hAnsi="Verdana"/>
              </w:rPr>
              <w:t xml:space="preserve">(end addition) </w:t>
            </w:r>
            <w:r w:rsidRPr="00C11793">
              <w:rPr>
                <w:rFonts w:ascii="Verdana" w:eastAsia="Times New Roman" w:hAnsi="Verdana"/>
              </w:rPr>
              <w:t>6318, 6319, 6320, 6401.7, 6409.1, 6427-6432, 6434,</w:t>
            </w:r>
            <w:r w:rsidR="00C11793">
              <w:rPr>
                <w:rFonts w:ascii="Verdana" w:eastAsia="Times New Roman" w:hAnsi="Verdana"/>
              </w:rPr>
              <w:t xml:space="preserve"> (being addition)</w:t>
            </w:r>
            <w:r w:rsidRPr="00C11793">
              <w:rPr>
                <w:rFonts w:ascii="Verdana" w:eastAsia="Times New Roman" w:hAnsi="Verdana"/>
              </w:rPr>
              <w:t xml:space="preserve"> </w:t>
            </w:r>
            <w:r w:rsidR="008F3A78" w:rsidRPr="00C11793">
              <w:rPr>
                <w:rFonts w:ascii="Verdana" w:eastAsia="Times New Roman" w:hAnsi="Verdana"/>
                <w:u w:val="single"/>
              </w:rPr>
              <w:t>6712,</w:t>
            </w:r>
            <w:r w:rsidR="008F3A78" w:rsidRPr="00C11793">
              <w:rPr>
                <w:rFonts w:ascii="Verdana" w:eastAsia="Times New Roman" w:hAnsi="Verdana"/>
              </w:rPr>
              <w:t xml:space="preserve"> </w:t>
            </w:r>
            <w:r w:rsidR="00C11793" w:rsidRPr="00C11793">
              <w:rPr>
                <w:rFonts w:ascii="Verdana" w:eastAsia="Times New Roman" w:hAnsi="Verdana"/>
              </w:rPr>
              <w:t xml:space="preserve">(end addition) </w:t>
            </w:r>
            <w:r w:rsidRPr="00C11793">
              <w:rPr>
                <w:rFonts w:ascii="Verdana" w:eastAsia="Times New Roman" w:hAnsi="Verdana"/>
              </w:rPr>
              <w:t>7320, 7321, 7321.5, 7381 and 9060, Labor Code</w:t>
            </w:r>
            <w:r w:rsidR="00F275D0" w:rsidRPr="00C11793">
              <w:rPr>
                <w:rFonts w:ascii="Verdana" w:eastAsia="Times New Roman" w:hAnsi="Verdana"/>
              </w:rPr>
              <w:t xml:space="preserve"> </w:t>
            </w:r>
            <w:r w:rsidR="00F275D0" w:rsidRPr="00C11793">
              <w:rPr>
                <w:rFonts w:ascii="Verdana" w:eastAsia="Times New Roman" w:hAnsi="Verdana" w:cstheme="minorHAnsi"/>
                <w:iCs/>
              </w:rPr>
              <w:t>(begin addition)</w:t>
            </w:r>
            <w:r w:rsidR="00BD41A1" w:rsidRPr="00C11793">
              <w:rPr>
                <w:rFonts w:ascii="Verdana" w:eastAsia="Times New Roman" w:hAnsi="Verdana" w:cstheme="minorHAnsi"/>
                <w:iCs/>
                <w:u w:val="single"/>
              </w:rPr>
              <w:t>; and Section 25910, Health and Safety Code.</w:t>
            </w:r>
            <w:r w:rsidR="00F275D0" w:rsidRPr="00C11793">
              <w:rPr>
                <w:rFonts w:ascii="Verdana" w:eastAsia="Times New Roman" w:hAnsi="Verdana" w:cstheme="minorHAnsi"/>
                <w:iCs/>
              </w:rPr>
              <w:t xml:space="preserve"> (end addition)</w:t>
            </w:r>
          </w:p>
        </w:tc>
      </w:tr>
    </w:tbl>
    <w:p w14:paraId="25F74D7B" w14:textId="77777777" w:rsidR="0050589F" w:rsidRPr="00C11793" w:rsidRDefault="0050589F" w:rsidP="00096BD8">
      <w:pPr>
        <w:spacing w:after="0" w:line="240" w:lineRule="auto"/>
        <w:rPr>
          <w:rFonts w:ascii="Verdana" w:hAnsi="Verdana" w:cstheme="minorHAnsi"/>
          <w:i/>
        </w:rPr>
      </w:pPr>
    </w:p>
    <w:sectPr w:rsidR="0050589F" w:rsidRPr="00C11793" w:rsidSect="009D5574">
      <w:footerReference w:type="default" r:id="rId11"/>
      <w:pgSz w:w="12240" w:h="15840"/>
      <w:pgMar w:top="9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6A2E3" w14:textId="77777777" w:rsidR="006C5CB4" w:rsidRDefault="006C5CB4" w:rsidP="00CA6F8B">
      <w:pPr>
        <w:spacing w:after="0" w:line="240" w:lineRule="auto"/>
      </w:pPr>
      <w:r>
        <w:separator/>
      </w:r>
    </w:p>
  </w:endnote>
  <w:endnote w:type="continuationSeparator" w:id="0">
    <w:p w14:paraId="4CAC4793" w14:textId="77777777" w:rsidR="006C5CB4" w:rsidRDefault="006C5CB4" w:rsidP="00CA6F8B">
      <w:pPr>
        <w:spacing w:after="0" w:line="240" w:lineRule="auto"/>
      </w:pPr>
      <w:r>
        <w:continuationSeparator/>
      </w:r>
    </w:p>
  </w:endnote>
  <w:endnote w:type="continuationNotice" w:id="1">
    <w:p w14:paraId="7EBD1060" w14:textId="77777777" w:rsidR="006C5CB4" w:rsidRDefault="006C5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108751"/>
      <w:docPartObj>
        <w:docPartGallery w:val="Page Numbers (Bottom of Page)"/>
        <w:docPartUnique/>
      </w:docPartObj>
    </w:sdtPr>
    <w:sdtEndPr>
      <w:rPr>
        <w:noProof/>
      </w:rPr>
    </w:sdtEndPr>
    <w:sdtContent>
      <w:p w14:paraId="7988F7A4" w14:textId="0B1F3894" w:rsidR="00E37582" w:rsidRDefault="00E37582">
        <w:pPr>
          <w:pStyle w:val="Footer"/>
          <w:jc w:val="center"/>
        </w:pPr>
        <w:r>
          <w:fldChar w:fldCharType="begin"/>
        </w:r>
        <w:r>
          <w:instrText xml:space="preserve"> PAGE   \* MERGEFORMAT </w:instrText>
        </w:r>
        <w:r>
          <w:fldChar w:fldCharType="separate"/>
        </w:r>
        <w:r w:rsidR="001D087F">
          <w:rPr>
            <w:noProof/>
          </w:rPr>
          <w:t>3</w:t>
        </w:r>
        <w:r>
          <w:fldChar w:fldCharType="end"/>
        </w:r>
      </w:p>
    </w:sdtContent>
  </w:sdt>
  <w:p w14:paraId="6969B69F" w14:textId="77777777" w:rsidR="00E37582" w:rsidRDefault="00E37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A2E5" w14:textId="77777777" w:rsidR="006C5CB4" w:rsidRDefault="006C5CB4" w:rsidP="00CA6F8B">
      <w:pPr>
        <w:spacing w:after="0" w:line="240" w:lineRule="auto"/>
      </w:pPr>
      <w:r>
        <w:separator/>
      </w:r>
    </w:p>
  </w:footnote>
  <w:footnote w:type="continuationSeparator" w:id="0">
    <w:p w14:paraId="41162232" w14:textId="77777777" w:rsidR="006C5CB4" w:rsidRDefault="006C5CB4" w:rsidP="00CA6F8B">
      <w:pPr>
        <w:spacing w:after="0" w:line="240" w:lineRule="auto"/>
      </w:pPr>
      <w:r>
        <w:continuationSeparator/>
      </w:r>
    </w:p>
  </w:footnote>
  <w:footnote w:type="continuationNotice" w:id="1">
    <w:p w14:paraId="46465EAC" w14:textId="77777777" w:rsidR="006C5CB4" w:rsidRDefault="006C5C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F315"/>
    <w:multiLevelType w:val="hybridMultilevel"/>
    <w:tmpl w:val="5C20D52E"/>
    <w:lvl w:ilvl="0" w:tplc="F32215DA">
      <w:start w:val="1"/>
      <w:numFmt w:val="upperLetter"/>
      <w:lvlText w:val="(%1)"/>
      <w:lvlJc w:val="left"/>
      <w:pPr>
        <w:ind w:left="720" w:hanging="360"/>
      </w:pPr>
    </w:lvl>
    <w:lvl w:ilvl="1" w:tplc="89D066D2">
      <w:start w:val="1"/>
      <w:numFmt w:val="lowerLetter"/>
      <w:lvlText w:val="%2."/>
      <w:lvlJc w:val="left"/>
      <w:pPr>
        <w:ind w:left="1440" w:hanging="360"/>
      </w:pPr>
    </w:lvl>
    <w:lvl w:ilvl="2" w:tplc="F6DA8FC8">
      <w:start w:val="1"/>
      <w:numFmt w:val="lowerRoman"/>
      <w:lvlText w:val="%3."/>
      <w:lvlJc w:val="right"/>
      <w:pPr>
        <w:ind w:left="2160" w:hanging="180"/>
      </w:pPr>
    </w:lvl>
    <w:lvl w:ilvl="3" w:tplc="690C8202">
      <w:start w:val="1"/>
      <w:numFmt w:val="decimal"/>
      <w:lvlText w:val="%4."/>
      <w:lvlJc w:val="left"/>
      <w:pPr>
        <w:ind w:left="2880" w:hanging="360"/>
      </w:pPr>
    </w:lvl>
    <w:lvl w:ilvl="4" w:tplc="25D27306">
      <w:start w:val="1"/>
      <w:numFmt w:val="lowerLetter"/>
      <w:lvlText w:val="%5."/>
      <w:lvlJc w:val="left"/>
      <w:pPr>
        <w:ind w:left="3600" w:hanging="360"/>
      </w:pPr>
    </w:lvl>
    <w:lvl w:ilvl="5" w:tplc="49580AAE">
      <w:start w:val="1"/>
      <w:numFmt w:val="lowerRoman"/>
      <w:lvlText w:val="%6."/>
      <w:lvlJc w:val="right"/>
      <w:pPr>
        <w:ind w:left="4320" w:hanging="180"/>
      </w:pPr>
    </w:lvl>
    <w:lvl w:ilvl="6" w:tplc="11962A4A">
      <w:start w:val="1"/>
      <w:numFmt w:val="decimal"/>
      <w:lvlText w:val="%7."/>
      <w:lvlJc w:val="left"/>
      <w:pPr>
        <w:ind w:left="5040" w:hanging="360"/>
      </w:pPr>
    </w:lvl>
    <w:lvl w:ilvl="7" w:tplc="DAA8F062">
      <w:start w:val="1"/>
      <w:numFmt w:val="lowerLetter"/>
      <w:lvlText w:val="%8."/>
      <w:lvlJc w:val="left"/>
      <w:pPr>
        <w:ind w:left="5760" w:hanging="360"/>
      </w:pPr>
    </w:lvl>
    <w:lvl w:ilvl="8" w:tplc="67BE7B5E">
      <w:start w:val="1"/>
      <w:numFmt w:val="lowerRoman"/>
      <w:lvlText w:val="%9."/>
      <w:lvlJc w:val="right"/>
      <w:pPr>
        <w:ind w:left="6480" w:hanging="180"/>
      </w:pPr>
    </w:lvl>
  </w:abstractNum>
  <w:abstractNum w:abstractNumId="1" w15:restartNumberingAfterBreak="0">
    <w:nsid w:val="03254D5C"/>
    <w:multiLevelType w:val="hybridMultilevel"/>
    <w:tmpl w:val="F88CCF34"/>
    <w:lvl w:ilvl="0" w:tplc="F43EB7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823B57"/>
    <w:multiLevelType w:val="hybridMultilevel"/>
    <w:tmpl w:val="9710A812"/>
    <w:lvl w:ilvl="0" w:tplc="D91A5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9871D2"/>
    <w:multiLevelType w:val="hybridMultilevel"/>
    <w:tmpl w:val="022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45584"/>
    <w:multiLevelType w:val="hybridMultilevel"/>
    <w:tmpl w:val="750EFEB6"/>
    <w:lvl w:ilvl="0" w:tplc="6630D83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C5B7D"/>
    <w:multiLevelType w:val="hybridMultilevel"/>
    <w:tmpl w:val="37BCB264"/>
    <w:lvl w:ilvl="0" w:tplc="D91A5EA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4602B9"/>
    <w:multiLevelType w:val="hybridMultilevel"/>
    <w:tmpl w:val="E7A2CB3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212B5"/>
    <w:multiLevelType w:val="hybridMultilevel"/>
    <w:tmpl w:val="5A0E65A8"/>
    <w:lvl w:ilvl="0" w:tplc="3BFEF214">
      <w:start w:val="1"/>
      <w:numFmt w:val="decimal"/>
      <w:lvlText w:val="%1)"/>
      <w:lvlJc w:val="left"/>
      <w:pPr>
        <w:ind w:left="1440" w:hanging="360"/>
      </w:pPr>
    </w:lvl>
    <w:lvl w:ilvl="1" w:tplc="A34040C2">
      <w:start w:val="1"/>
      <w:numFmt w:val="decimal"/>
      <w:lvlText w:val="%2)"/>
      <w:lvlJc w:val="left"/>
      <w:pPr>
        <w:ind w:left="1440" w:hanging="360"/>
      </w:pPr>
    </w:lvl>
    <w:lvl w:ilvl="2" w:tplc="D38C3A32">
      <w:start w:val="1"/>
      <w:numFmt w:val="decimal"/>
      <w:lvlText w:val="%3)"/>
      <w:lvlJc w:val="left"/>
      <w:pPr>
        <w:ind w:left="1440" w:hanging="360"/>
      </w:pPr>
    </w:lvl>
    <w:lvl w:ilvl="3" w:tplc="1CB81B86">
      <w:start w:val="1"/>
      <w:numFmt w:val="decimal"/>
      <w:lvlText w:val="%4)"/>
      <w:lvlJc w:val="left"/>
      <w:pPr>
        <w:ind w:left="1440" w:hanging="360"/>
      </w:pPr>
    </w:lvl>
    <w:lvl w:ilvl="4" w:tplc="66F09472">
      <w:start w:val="1"/>
      <w:numFmt w:val="decimal"/>
      <w:lvlText w:val="%5)"/>
      <w:lvlJc w:val="left"/>
      <w:pPr>
        <w:ind w:left="1440" w:hanging="360"/>
      </w:pPr>
    </w:lvl>
    <w:lvl w:ilvl="5" w:tplc="869C87EA">
      <w:start w:val="1"/>
      <w:numFmt w:val="decimal"/>
      <w:lvlText w:val="%6)"/>
      <w:lvlJc w:val="left"/>
      <w:pPr>
        <w:ind w:left="1440" w:hanging="360"/>
      </w:pPr>
    </w:lvl>
    <w:lvl w:ilvl="6" w:tplc="8458A902">
      <w:start w:val="1"/>
      <w:numFmt w:val="decimal"/>
      <w:lvlText w:val="%7)"/>
      <w:lvlJc w:val="left"/>
      <w:pPr>
        <w:ind w:left="1440" w:hanging="360"/>
      </w:pPr>
    </w:lvl>
    <w:lvl w:ilvl="7" w:tplc="39502750">
      <w:start w:val="1"/>
      <w:numFmt w:val="decimal"/>
      <w:lvlText w:val="%8)"/>
      <w:lvlJc w:val="left"/>
      <w:pPr>
        <w:ind w:left="1440" w:hanging="360"/>
      </w:pPr>
    </w:lvl>
    <w:lvl w:ilvl="8" w:tplc="6C70A02C">
      <w:start w:val="1"/>
      <w:numFmt w:val="decimal"/>
      <w:lvlText w:val="%9)"/>
      <w:lvlJc w:val="left"/>
      <w:pPr>
        <w:ind w:left="1440" w:hanging="360"/>
      </w:pPr>
    </w:lvl>
  </w:abstractNum>
  <w:abstractNum w:abstractNumId="8" w15:restartNumberingAfterBreak="0">
    <w:nsid w:val="0D150266"/>
    <w:multiLevelType w:val="hybridMultilevel"/>
    <w:tmpl w:val="ACA4AA2A"/>
    <w:lvl w:ilvl="0" w:tplc="D3B8CE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3024FE"/>
    <w:multiLevelType w:val="hybridMultilevel"/>
    <w:tmpl w:val="5BD8F796"/>
    <w:lvl w:ilvl="0" w:tplc="8A56A1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77762"/>
    <w:multiLevelType w:val="hybridMultilevel"/>
    <w:tmpl w:val="ADA0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614EC"/>
    <w:multiLevelType w:val="hybridMultilevel"/>
    <w:tmpl w:val="A790B158"/>
    <w:lvl w:ilvl="0" w:tplc="72860AE0">
      <w:start w:val="1"/>
      <w:numFmt w:val="decimal"/>
      <w:lvlText w:val="(%1)"/>
      <w:lvlJc w:val="left"/>
      <w:pPr>
        <w:ind w:left="720" w:hanging="360"/>
      </w:pPr>
      <w:rPr>
        <w:rFonts w:ascii="Century Gothic" w:eastAsiaTheme="minorHAnsi" w:hAnsi="Century Gothic" w:cs="Times New Roman" w:hint="default"/>
      </w:rPr>
    </w:lvl>
    <w:lvl w:ilvl="1" w:tplc="D91A5E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54A3F"/>
    <w:multiLevelType w:val="hybridMultilevel"/>
    <w:tmpl w:val="387A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01DF4"/>
    <w:multiLevelType w:val="hybridMultilevel"/>
    <w:tmpl w:val="C09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30CCC"/>
    <w:multiLevelType w:val="hybridMultilevel"/>
    <w:tmpl w:val="B07C32B2"/>
    <w:lvl w:ilvl="0" w:tplc="553C63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1326C"/>
    <w:multiLevelType w:val="hybridMultilevel"/>
    <w:tmpl w:val="BC208CDE"/>
    <w:lvl w:ilvl="0" w:tplc="691E3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D4021"/>
    <w:multiLevelType w:val="hybridMultilevel"/>
    <w:tmpl w:val="F3C0C034"/>
    <w:lvl w:ilvl="0" w:tplc="04BE52A6">
      <w:start w:val="1"/>
      <w:numFmt w:val="decimal"/>
      <w:lvlText w:val="(%1)"/>
      <w:lvlJc w:val="left"/>
      <w:pPr>
        <w:ind w:left="720" w:hanging="360"/>
      </w:pPr>
      <w:rPr>
        <w:rFonts w:ascii="Verdana" w:eastAsiaTheme="minorHAnsi" w:hAnsi="Verdana" w:cs="Times New Roman" w:hint="default"/>
      </w:rPr>
    </w:lvl>
    <w:lvl w:ilvl="1" w:tplc="04090019">
      <w:start w:val="1"/>
      <w:numFmt w:val="lowerLetter"/>
      <w:lvlText w:val="%2."/>
      <w:lvlJc w:val="left"/>
      <w:pPr>
        <w:ind w:left="1440" w:hanging="360"/>
      </w:pPr>
    </w:lvl>
    <w:lvl w:ilvl="2" w:tplc="02C6C94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62DD9"/>
    <w:multiLevelType w:val="hybridMultilevel"/>
    <w:tmpl w:val="B1D824B6"/>
    <w:lvl w:ilvl="0" w:tplc="691E3B96">
      <w:start w:val="4"/>
      <w:numFmt w:val="decimal"/>
      <w:lvlText w:val="(%1)"/>
      <w:lvlJc w:val="left"/>
      <w:pPr>
        <w:ind w:left="720" w:hanging="360"/>
      </w:pPr>
      <w:rPr>
        <w:rFonts w:hint="default"/>
      </w:rPr>
    </w:lvl>
    <w:lvl w:ilvl="1" w:tplc="D91A5E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B1397"/>
    <w:multiLevelType w:val="hybridMultilevel"/>
    <w:tmpl w:val="F4809844"/>
    <w:lvl w:ilvl="0" w:tplc="99944E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F565AB"/>
    <w:multiLevelType w:val="hybridMultilevel"/>
    <w:tmpl w:val="2916ABC4"/>
    <w:lvl w:ilvl="0" w:tplc="B70026F0">
      <w:start w:val="4"/>
      <w:numFmt w:val="decimal"/>
      <w:lvlText w:val="(%1)"/>
      <w:lvlJc w:val="left"/>
      <w:pPr>
        <w:ind w:left="720" w:hanging="360"/>
      </w:pPr>
      <w:rPr>
        <w:rFonts w:asciiTheme="minorHAnsi" w:hAnsiTheme="minorHAnsi" w:hint="default"/>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74B32"/>
    <w:multiLevelType w:val="hybridMultilevel"/>
    <w:tmpl w:val="0BC4982A"/>
    <w:lvl w:ilvl="0" w:tplc="A1907D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E5365"/>
    <w:multiLevelType w:val="hybridMultilevel"/>
    <w:tmpl w:val="45426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D61A8"/>
    <w:multiLevelType w:val="hybridMultilevel"/>
    <w:tmpl w:val="E7261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E177C"/>
    <w:multiLevelType w:val="hybridMultilevel"/>
    <w:tmpl w:val="79E4B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A673D"/>
    <w:multiLevelType w:val="hybridMultilevel"/>
    <w:tmpl w:val="C374D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52FE1"/>
    <w:multiLevelType w:val="hybridMultilevel"/>
    <w:tmpl w:val="01CA2206"/>
    <w:lvl w:ilvl="0" w:tplc="9EB61E66">
      <w:start w:val="1"/>
      <w:numFmt w:val="lowerLetter"/>
      <w:lvlText w:val="%1."/>
      <w:lvlJc w:val="left"/>
      <w:pPr>
        <w:ind w:left="1440" w:hanging="360"/>
      </w:pPr>
    </w:lvl>
    <w:lvl w:ilvl="1" w:tplc="7A80EE74">
      <w:start w:val="1"/>
      <w:numFmt w:val="lowerLetter"/>
      <w:lvlText w:val="%2."/>
      <w:lvlJc w:val="left"/>
      <w:pPr>
        <w:ind w:left="1440" w:hanging="360"/>
      </w:pPr>
    </w:lvl>
    <w:lvl w:ilvl="2" w:tplc="72E89AAE">
      <w:start w:val="1"/>
      <w:numFmt w:val="lowerLetter"/>
      <w:lvlText w:val="%3."/>
      <w:lvlJc w:val="left"/>
      <w:pPr>
        <w:ind w:left="1440" w:hanging="360"/>
      </w:pPr>
    </w:lvl>
    <w:lvl w:ilvl="3" w:tplc="8D30F530">
      <w:start w:val="1"/>
      <w:numFmt w:val="lowerLetter"/>
      <w:lvlText w:val="%4."/>
      <w:lvlJc w:val="left"/>
      <w:pPr>
        <w:ind w:left="1440" w:hanging="360"/>
      </w:pPr>
    </w:lvl>
    <w:lvl w:ilvl="4" w:tplc="FA7E7D30">
      <w:start w:val="1"/>
      <w:numFmt w:val="lowerLetter"/>
      <w:lvlText w:val="%5."/>
      <w:lvlJc w:val="left"/>
      <w:pPr>
        <w:ind w:left="1440" w:hanging="360"/>
      </w:pPr>
    </w:lvl>
    <w:lvl w:ilvl="5" w:tplc="00D42DAE">
      <w:start w:val="1"/>
      <w:numFmt w:val="lowerLetter"/>
      <w:lvlText w:val="%6."/>
      <w:lvlJc w:val="left"/>
      <w:pPr>
        <w:ind w:left="1440" w:hanging="360"/>
      </w:pPr>
    </w:lvl>
    <w:lvl w:ilvl="6" w:tplc="F690AAE4">
      <w:start w:val="1"/>
      <w:numFmt w:val="lowerLetter"/>
      <w:lvlText w:val="%7."/>
      <w:lvlJc w:val="left"/>
      <w:pPr>
        <w:ind w:left="1440" w:hanging="360"/>
      </w:pPr>
    </w:lvl>
    <w:lvl w:ilvl="7" w:tplc="89A87FBA">
      <w:start w:val="1"/>
      <w:numFmt w:val="lowerLetter"/>
      <w:lvlText w:val="%8."/>
      <w:lvlJc w:val="left"/>
      <w:pPr>
        <w:ind w:left="1440" w:hanging="360"/>
      </w:pPr>
    </w:lvl>
    <w:lvl w:ilvl="8" w:tplc="61542D32">
      <w:start w:val="1"/>
      <w:numFmt w:val="lowerLetter"/>
      <w:lvlText w:val="%9."/>
      <w:lvlJc w:val="left"/>
      <w:pPr>
        <w:ind w:left="1440" w:hanging="360"/>
      </w:pPr>
    </w:lvl>
  </w:abstractNum>
  <w:abstractNum w:abstractNumId="26" w15:restartNumberingAfterBreak="0">
    <w:nsid w:val="60B95D5B"/>
    <w:multiLevelType w:val="hybridMultilevel"/>
    <w:tmpl w:val="40986ED6"/>
    <w:lvl w:ilvl="0" w:tplc="97AE891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26E58C5"/>
    <w:multiLevelType w:val="hybridMultilevel"/>
    <w:tmpl w:val="442E1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47DF7"/>
    <w:multiLevelType w:val="hybridMultilevel"/>
    <w:tmpl w:val="C600975E"/>
    <w:lvl w:ilvl="0" w:tplc="72860AE0">
      <w:start w:val="1"/>
      <w:numFmt w:val="decimal"/>
      <w:lvlText w:val="(%1)"/>
      <w:lvlJc w:val="left"/>
      <w:pPr>
        <w:ind w:left="720" w:hanging="360"/>
      </w:pPr>
      <w:rPr>
        <w:rFonts w:ascii="Century Gothic" w:eastAsiaTheme="minorHAnsi" w:hAnsi="Century Gothic" w:cs="Times New Roman" w:hint="default"/>
      </w:rPr>
    </w:lvl>
    <w:lvl w:ilvl="1" w:tplc="D91A5EA4">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393B3F"/>
    <w:multiLevelType w:val="hybridMultilevel"/>
    <w:tmpl w:val="32C63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76E31"/>
    <w:multiLevelType w:val="hybridMultilevel"/>
    <w:tmpl w:val="A3D25D26"/>
    <w:lvl w:ilvl="0" w:tplc="442A96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9110E5"/>
    <w:multiLevelType w:val="hybridMultilevel"/>
    <w:tmpl w:val="8864D8D6"/>
    <w:lvl w:ilvl="0" w:tplc="1C7AD2F4">
      <w:start w:val="1"/>
      <w:numFmt w:val="upperLetter"/>
      <w:lvlText w:val="%1)"/>
      <w:lvlJc w:val="left"/>
      <w:pPr>
        <w:ind w:left="1440" w:hanging="360"/>
      </w:pPr>
    </w:lvl>
    <w:lvl w:ilvl="1" w:tplc="7FF2CEB0">
      <w:start w:val="1"/>
      <w:numFmt w:val="upperLetter"/>
      <w:lvlText w:val="%2)"/>
      <w:lvlJc w:val="left"/>
      <w:pPr>
        <w:ind w:left="1440" w:hanging="360"/>
      </w:pPr>
    </w:lvl>
    <w:lvl w:ilvl="2" w:tplc="D00024EA">
      <w:start w:val="1"/>
      <w:numFmt w:val="upperLetter"/>
      <w:lvlText w:val="%3)"/>
      <w:lvlJc w:val="left"/>
      <w:pPr>
        <w:ind w:left="1440" w:hanging="360"/>
      </w:pPr>
    </w:lvl>
    <w:lvl w:ilvl="3" w:tplc="9440E96E">
      <w:start w:val="1"/>
      <w:numFmt w:val="upperLetter"/>
      <w:lvlText w:val="%4)"/>
      <w:lvlJc w:val="left"/>
      <w:pPr>
        <w:ind w:left="1440" w:hanging="360"/>
      </w:pPr>
    </w:lvl>
    <w:lvl w:ilvl="4" w:tplc="E3306BA6">
      <w:start w:val="1"/>
      <w:numFmt w:val="upperLetter"/>
      <w:lvlText w:val="%5)"/>
      <w:lvlJc w:val="left"/>
      <w:pPr>
        <w:ind w:left="1440" w:hanging="360"/>
      </w:pPr>
    </w:lvl>
    <w:lvl w:ilvl="5" w:tplc="377E6EDC">
      <w:start w:val="1"/>
      <w:numFmt w:val="upperLetter"/>
      <w:lvlText w:val="%6)"/>
      <w:lvlJc w:val="left"/>
      <w:pPr>
        <w:ind w:left="1440" w:hanging="360"/>
      </w:pPr>
    </w:lvl>
    <w:lvl w:ilvl="6" w:tplc="652C9E08">
      <w:start w:val="1"/>
      <w:numFmt w:val="upperLetter"/>
      <w:lvlText w:val="%7)"/>
      <w:lvlJc w:val="left"/>
      <w:pPr>
        <w:ind w:left="1440" w:hanging="360"/>
      </w:pPr>
    </w:lvl>
    <w:lvl w:ilvl="7" w:tplc="22C2EA68">
      <w:start w:val="1"/>
      <w:numFmt w:val="upperLetter"/>
      <w:lvlText w:val="%8)"/>
      <w:lvlJc w:val="left"/>
      <w:pPr>
        <w:ind w:left="1440" w:hanging="360"/>
      </w:pPr>
    </w:lvl>
    <w:lvl w:ilvl="8" w:tplc="33B2C1B8">
      <w:start w:val="1"/>
      <w:numFmt w:val="upperLetter"/>
      <w:lvlText w:val="%9)"/>
      <w:lvlJc w:val="left"/>
      <w:pPr>
        <w:ind w:left="1440" w:hanging="360"/>
      </w:pPr>
    </w:lvl>
  </w:abstractNum>
  <w:abstractNum w:abstractNumId="32" w15:restartNumberingAfterBreak="0">
    <w:nsid w:val="6ADC4F5D"/>
    <w:multiLevelType w:val="hybridMultilevel"/>
    <w:tmpl w:val="F88CCF34"/>
    <w:lvl w:ilvl="0" w:tplc="F43EB7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BBB4294"/>
    <w:multiLevelType w:val="hybridMultilevel"/>
    <w:tmpl w:val="0332EF50"/>
    <w:lvl w:ilvl="0" w:tplc="BFACCD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D3DB3"/>
    <w:multiLevelType w:val="hybridMultilevel"/>
    <w:tmpl w:val="237E0EDC"/>
    <w:lvl w:ilvl="0" w:tplc="1CCE7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DF50F4"/>
    <w:multiLevelType w:val="hybridMultilevel"/>
    <w:tmpl w:val="F8D2133C"/>
    <w:lvl w:ilvl="0" w:tplc="FA24EFB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0F0BE6"/>
    <w:multiLevelType w:val="hybridMultilevel"/>
    <w:tmpl w:val="58262A84"/>
    <w:lvl w:ilvl="0" w:tplc="72860AE0">
      <w:start w:val="1"/>
      <w:numFmt w:val="decimal"/>
      <w:lvlText w:val="(%1)"/>
      <w:lvlJc w:val="left"/>
      <w:pPr>
        <w:ind w:left="720" w:hanging="360"/>
      </w:pPr>
      <w:rPr>
        <w:rFonts w:ascii="Century Gothic" w:eastAsiaTheme="minorHAnsi"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A660E"/>
    <w:multiLevelType w:val="hybridMultilevel"/>
    <w:tmpl w:val="0CD46F12"/>
    <w:lvl w:ilvl="0" w:tplc="E89E89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77375"/>
    <w:multiLevelType w:val="hybridMultilevel"/>
    <w:tmpl w:val="E2F0A1CC"/>
    <w:lvl w:ilvl="0" w:tplc="691E3B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404C2"/>
    <w:multiLevelType w:val="hybridMultilevel"/>
    <w:tmpl w:val="5CDA7E36"/>
    <w:lvl w:ilvl="0" w:tplc="C74A0008">
      <w:start w:val="1"/>
      <w:numFmt w:val="decimal"/>
      <w:lvlText w:val="%1."/>
      <w:lvlJc w:val="left"/>
      <w:pPr>
        <w:ind w:left="1800" w:hanging="360"/>
      </w:pPr>
      <w:rPr>
        <w:rFonts w:hint="default"/>
      </w:rPr>
    </w:lvl>
    <w:lvl w:ilvl="1" w:tplc="BEE0516C">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DA4867"/>
    <w:multiLevelType w:val="hybridMultilevel"/>
    <w:tmpl w:val="F5E2717A"/>
    <w:lvl w:ilvl="0" w:tplc="466ABA5C">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02F5A"/>
    <w:multiLevelType w:val="hybridMultilevel"/>
    <w:tmpl w:val="3F065D72"/>
    <w:lvl w:ilvl="0" w:tplc="D91A5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3"/>
  </w:num>
  <w:num w:numId="3">
    <w:abstractNumId w:val="3"/>
  </w:num>
  <w:num w:numId="4">
    <w:abstractNumId w:val="22"/>
  </w:num>
  <w:num w:numId="5">
    <w:abstractNumId w:val="12"/>
  </w:num>
  <w:num w:numId="6">
    <w:abstractNumId w:val="36"/>
  </w:num>
  <w:num w:numId="7">
    <w:abstractNumId w:val="38"/>
  </w:num>
  <w:num w:numId="8">
    <w:abstractNumId w:val="41"/>
  </w:num>
  <w:num w:numId="9">
    <w:abstractNumId w:val="20"/>
  </w:num>
  <w:num w:numId="10">
    <w:abstractNumId w:val="30"/>
  </w:num>
  <w:num w:numId="11">
    <w:abstractNumId w:val="11"/>
  </w:num>
  <w:num w:numId="12">
    <w:abstractNumId w:val="26"/>
  </w:num>
  <w:num w:numId="13">
    <w:abstractNumId w:val="8"/>
  </w:num>
  <w:num w:numId="14">
    <w:abstractNumId w:val="18"/>
  </w:num>
  <w:num w:numId="15">
    <w:abstractNumId w:val="32"/>
  </w:num>
  <w:num w:numId="16">
    <w:abstractNumId w:val="1"/>
  </w:num>
  <w:num w:numId="17">
    <w:abstractNumId w:val="34"/>
  </w:num>
  <w:num w:numId="18">
    <w:abstractNumId w:val="4"/>
  </w:num>
  <w:num w:numId="19">
    <w:abstractNumId w:val="27"/>
  </w:num>
  <w:num w:numId="20">
    <w:abstractNumId w:val="39"/>
  </w:num>
  <w:num w:numId="21">
    <w:abstractNumId w:val="17"/>
  </w:num>
  <w:num w:numId="22">
    <w:abstractNumId w:val="15"/>
  </w:num>
  <w:num w:numId="23">
    <w:abstractNumId w:val="28"/>
  </w:num>
  <w:num w:numId="24">
    <w:abstractNumId w:val="13"/>
  </w:num>
  <w:num w:numId="25">
    <w:abstractNumId w:val="10"/>
  </w:num>
  <w:num w:numId="26">
    <w:abstractNumId w:val="24"/>
  </w:num>
  <w:num w:numId="27">
    <w:abstractNumId w:val="29"/>
  </w:num>
  <w:num w:numId="28">
    <w:abstractNumId w:val="21"/>
  </w:num>
  <w:num w:numId="29">
    <w:abstractNumId w:val="40"/>
  </w:num>
  <w:num w:numId="30">
    <w:abstractNumId w:val="14"/>
  </w:num>
  <w:num w:numId="31">
    <w:abstractNumId w:val="37"/>
  </w:num>
  <w:num w:numId="32">
    <w:abstractNumId w:val="16"/>
  </w:num>
  <w:num w:numId="33">
    <w:abstractNumId w:val="2"/>
  </w:num>
  <w:num w:numId="34">
    <w:abstractNumId w:val="5"/>
  </w:num>
  <w:num w:numId="35">
    <w:abstractNumId w:val="19"/>
  </w:num>
  <w:num w:numId="36">
    <w:abstractNumId w:val="35"/>
  </w:num>
  <w:num w:numId="37">
    <w:abstractNumId w:val="6"/>
  </w:num>
  <w:num w:numId="38">
    <w:abstractNumId w:val="7"/>
  </w:num>
  <w:num w:numId="39">
    <w:abstractNumId w:val="25"/>
  </w:num>
  <w:num w:numId="40">
    <w:abstractNumId w:val="9"/>
  </w:num>
  <w:num w:numId="41">
    <w:abstractNumId w:val="3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pGl9lB9tzwED3BdoaOpORJYcY7mKBXm8J+IWa+k4msUnAYzbY3MfpugRFk/JvYkWCeXg5znbLj5LXQbegafz8g==" w:salt="XarfECez+oOqkM9VP20JQ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AF"/>
    <w:rsid w:val="000001E4"/>
    <w:rsid w:val="000010DC"/>
    <w:rsid w:val="000012AC"/>
    <w:rsid w:val="00001B73"/>
    <w:rsid w:val="000049ED"/>
    <w:rsid w:val="00005480"/>
    <w:rsid w:val="00007222"/>
    <w:rsid w:val="00010012"/>
    <w:rsid w:val="000100CA"/>
    <w:rsid w:val="000101CC"/>
    <w:rsid w:val="0001031E"/>
    <w:rsid w:val="00010D1E"/>
    <w:rsid w:val="000152C8"/>
    <w:rsid w:val="00017052"/>
    <w:rsid w:val="0001763E"/>
    <w:rsid w:val="000205C2"/>
    <w:rsid w:val="00021451"/>
    <w:rsid w:val="00021605"/>
    <w:rsid w:val="0002164C"/>
    <w:rsid w:val="0002294F"/>
    <w:rsid w:val="000237B6"/>
    <w:rsid w:val="00024274"/>
    <w:rsid w:val="0002617B"/>
    <w:rsid w:val="00026B49"/>
    <w:rsid w:val="00030227"/>
    <w:rsid w:val="00030C2E"/>
    <w:rsid w:val="00030DDE"/>
    <w:rsid w:val="00030FAE"/>
    <w:rsid w:val="00031714"/>
    <w:rsid w:val="000325B9"/>
    <w:rsid w:val="00032EFC"/>
    <w:rsid w:val="00035468"/>
    <w:rsid w:val="00035F23"/>
    <w:rsid w:val="00036B2B"/>
    <w:rsid w:val="00036FA5"/>
    <w:rsid w:val="00037BBD"/>
    <w:rsid w:val="00037E9E"/>
    <w:rsid w:val="000401D5"/>
    <w:rsid w:val="0004210E"/>
    <w:rsid w:val="000425C2"/>
    <w:rsid w:val="00043E7D"/>
    <w:rsid w:val="00050A32"/>
    <w:rsid w:val="00050DF3"/>
    <w:rsid w:val="00051A84"/>
    <w:rsid w:val="00053234"/>
    <w:rsid w:val="00053AB8"/>
    <w:rsid w:val="00053BB9"/>
    <w:rsid w:val="00054548"/>
    <w:rsid w:val="00055BA2"/>
    <w:rsid w:val="00056053"/>
    <w:rsid w:val="00056C38"/>
    <w:rsid w:val="00056D58"/>
    <w:rsid w:val="00057A63"/>
    <w:rsid w:val="00060155"/>
    <w:rsid w:val="00061E9C"/>
    <w:rsid w:val="000630E1"/>
    <w:rsid w:val="00063868"/>
    <w:rsid w:val="00064779"/>
    <w:rsid w:val="00065557"/>
    <w:rsid w:val="000657E7"/>
    <w:rsid w:val="0006669D"/>
    <w:rsid w:val="00067767"/>
    <w:rsid w:val="00071AFC"/>
    <w:rsid w:val="00072DF2"/>
    <w:rsid w:val="00072F0D"/>
    <w:rsid w:val="00074384"/>
    <w:rsid w:val="00074505"/>
    <w:rsid w:val="00074AFF"/>
    <w:rsid w:val="00075F20"/>
    <w:rsid w:val="00077175"/>
    <w:rsid w:val="000772B1"/>
    <w:rsid w:val="000777BB"/>
    <w:rsid w:val="00077F65"/>
    <w:rsid w:val="00080FE5"/>
    <w:rsid w:val="00081397"/>
    <w:rsid w:val="00081CE1"/>
    <w:rsid w:val="00081EE2"/>
    <w:rsid w:val="0008401C"/>
    <w:rsid w:val="000849D6"/>
    <w:rsid w:val="000857F4"/>
    <w:rsid w:val="00085E3A"/>
    <w:rsid w:val="0009050D"/>
    <w:rsid w:val="0009347B"/>
    <w:rsid w:val="00094FF3"/>
    <w:rsid w:val="00095056"/>
    <w:rsid w:val="00095EE3"/>
    <w:rsid w:val="00096A96"/>
    <w:rsid w:val="00096B2A"/>
    <w:rsid w:val="00096BD8"/>
    <w:rsid w:val="00096EBD"/>
    <w:rsid w:val="00097D70"/>
    <w:rsid w:val="000A0B5A"/>
    <w:rsid w:val="000A138E"/>
    <w:rsid w:val="000A1991"/>
    <w:rsid w:val="000A3803"/>
    <w:rsid w:val="000A5557"/>
    <w:rsid w:val="000A6849"/>
    <w:rsid w:val="000A73CD"/>
    <w:rsid w:val="000A7DC7"/>
    <w:rsid w:val="000B0222"/>
    <w:rsid w:val="000B0539"/>
    <w:rsid w:val="000B0BE9"/>
    <w:rsid w:val="000B1F79"/>
    <w:rsid w:val="000B2B24"/>
    <w:rsid w:val="000B347C"/>
    <w:rsid w:val="000B48EA"/>
    <w:rsid w:val="000B5A26"/>
    <w:rsid w:val="000B69CB"/>
    <w:rsid w:val="000B6E25"/>
    <w:rsid w:val="000C156B"/>
    <w:rsid w:val="000C16A7"/>
    <w:rsid w:val="000C21B7"/>
    <w:rsid w:val="000C2FBF"/>
    <w:rsid w:val="000C48D7"/>
    <w:rsid w:val="000C4C52"/>
    <w:rsid w:val="000C5A77"/>
    <w:rsid w:val="000C6AB9"/>
    <w:rsid w:val="000D637F"/>
    <w:rsid w:val="000D6389"/>
    <w:rsid w:val="000D6EDB"/>
    <w:rsid w:val="000D7144"/>
    <w:rsid w:val="000D71DE"/>
    <w:rsid w:val="000E1121"/>
    <w:rsid w:val="000E1C1D"/>
    <w:rsid w:val="000E2830"/>
    <w:rsid w:val="000E31B0"/>
    <w:rsid w:val="000E3D9E"/>
    <w:rsid w:val="000E3EFC"/>
    <w:rsid w:val="000E4411"/>
    <w:rsid w:val="000E67ED"/>
    <w:rsid w:val="000E7029"/>
    <w:rsid w:val="000E71D6"/>
    <w:rsid w:val="000F04CF"/>
    <w:rsid w:val="000F2558"/>
    <w:rsid w:val="000F55B6"/>
    <w:rsid w:val="00100B18"/>
    <w:rsid w:val="00102389"/>
    <w:rsid w:val="00102F51"/>
    <w:rsid w:val="00104665"/>
    <w:rsid w:val="00104741"/>
    <w:rsid w:val="001077DF"/>
    <w:rsid w:val="00110EE4"/>
    <w:rsid w:val="001120ED"/>
    <w:rsid w:val="00112750"/>
    <w:rsid w:val="00114CFC"/>
    <w:rsid w:val="001159EE"/>
    <w:rsid w:val="00117895"/>
    <w:rsid w:val="00117C2D"/>
    <w:rsid w:val="00120212"/>
    <w:rsid w:val="00120B0A"/>
    <w:rsid w:val="00121D93"/>
    <w:rsid w:val="00121DA3"/>
    <w:rsid w:val="00121E66"/>
    <w:rsid w:val="0012229F"/>
    <w:rsid w:val="001227B6"/>
    <w:rsid w:val="00123199"/>
    <w:rsid w:val="00123BFD"/>
    <w:rsid w:val="001256FF"/>
    <w:rsid w:val="00125D5F"/>
    <w:rsid w:val="00126560"/>
    <w:rsid w:val="00127268"/>
    <w:rsid w:val="0013005B"/>
    <w:rsid w:val="00132146"/>
    <w:rsid w:val="00135A04"/>
    <w:rsid w:val="00135AEB"/>
    <w:rsid w:val="00135AF3"/>
    <w:rsid w:val="00135FD2"/>
    <w:rsid w:val="00136890"/>
    <w:rsid w:val="001373F5"/>
    <w:rsid w:val="00140684"/>
    <w:rsid w:val="001417B7"/>
    <w:rsid w:val="00141D5C"/>
    <w:rsid w:val="00142F6E"/>
    <w:rsid w:val="001430FD"/>
    <w:rsid w:val="00143582"/>
    <w:rsid w:val="0014457C"/>
    <w:rsid w:val="001454AB"/>
    <w:rsid w:val="001454DB"/>
    <w:rsid w:val="00145F93"/>
    <w:rsid w:val="00146D1F"/>
    <w:rsid w:val="00146D93"/>
    <w:rsid w:val="00146E6E"/>
    <w:rsid w:val="001501EE"/>
    <w:rsid w:val="00152840"/>
    <w:rsid w:val="00153567"/>
    <w:rsid w:val="00154DA8"/>
    <w:rsid w:val="001561D2"/>
    <w:rsid w:val="0015630A"/>
    <w:rsid w:val="00156F5B"/>
    <w:rsid w:val="001630B0"/>
    <w:rsid w:val="0016314B"/>
    <w:rsid w:val="0016426F"/>
    <w:rsid w:val="00167A49"/>
    <w:rsid w:val="001710E5"/>
    <w:rsid w:val="00171ADE"/>
    <w:rsid w:val="0017250A"/>
    <w:rsid w:val="00172B77"/>
    <w:rsid w:val="00173763"/>
    <w:rsid w:val="0017379C"/>
    <w:rsid w:val="00174128"/>
    <w:rsid w:val="00174550"/>
    <w:rsid w:val="0017576B"/>
    <w:rsid w:val="00176860"/>
    <w:rsid w:val="00176976"/>
    <w:rsid w:val="00176F18"/>
    <w:rsid w:val="001772C9"/>
    <w:rsid w:val="00177431"/>
    <w:rsid w:val="00181DDD"/>
    <w:rsid w:val="0018264A"/>
    <w:rsid w:val="00182C30"/>
    <w:rsid w:val="00183CEB"/>
    <w:rsid w:val="0018412F"/>
    <w:rsid w:val="00185367"/>
    <w:rsid w:val="00185603"/>
    <w:rsid w:val="00185862"/>
    <w:rsid w:val="0018594E"/>
    <w:rsid w:val="0018636C"/>
    <w:rsid w:val="00187A50"/>
    <w:rsid w:val="00187E31"/>
    <w:rsid w:val="00195771"/>
    <w:rsid w:val="00195996"/>
    <w:rsid w:val="00195D6F"/>
    <w:rsid w:val="001978E9"/>
    <w:rsid w:val="00197D58"/>
    <w:rsid w:val="001A1B38"/>
    <w:rsid w:val="001A435B"/>
    <w:rsid w:val="001A4939"/>
    <w:rsid w:val="001A5C8B"/>
    <w:rsid w:val="001A6274"/>
    <w:rsid w:val="001A7B89"/>
    <w:rsid w:val="001A7F0E"/>
    <w:rsid w:val="001B04A0"/>
    <w:rsid w:val="001B1AE6"/>
    <w:rsid w:val="001B1E04"/>
    <w:rsid w:val="001B4FD2"/>
    <w:rsid w:val="001B55C1"/>
    <w:rsid w:val="001B6046"/>
    <w:rsid w:val="001B65C2"/>
    <w:rsid w:val="001B6A40"/>
    <w:rsid w:val="001C0055"/>
    <w:rsid w:val="001C11BE"/>
    <w:rsid w:val="001C235F"/>
    <w:rsid w:val="001C23DA"/>
    <w:rsid w:val="001C23DE"/>
    <w:rsid w:val="001C25BB"/>
    <w:rsid w:val="001D008C"/>
    <w:rsid w:val="001D06AA"/>
    <w:rsid w:val="001D087F"/>
    <w:rsid w:val="001D133A"/>
    <w:rsid w:val="001D1615"/>
    <w:rsid w:val="001D1A1F"/>
    <w:rsid w:val="001D1E22"/>
    <w:rsid w:val="001D359F"/>
    <w:rsid w:val="001D3A3E"/>
    <w:rsid w:val="001D46AF"/>
    <w:rsid w:val="001D57AF"/>
    <w:rsid w:val="001D5C00"/>
    <w:rsid w:val="001D5F02"/>
    <w:rsid w:val="001D6BAD"/>
    <w:rsid w:val="001E12AF"/>
    <w:rsid w:val="001E3567"/>
    <w:rsid w:val="001E3DFA"/>
    <w:rsid w:val="001E427E"/>
    <w:rsid w:val="001E4F7F"/>
    <w:rsid w:val="001F02A7"/>
    <w:rsid w:val="001F05FB"/>
    <w:rsid w:val="001F204E"/>
    <w:rsid w:val="001F21DB"/>
    <w:rsid w:val="001F2E90"/>
    <w:rsid w:val="001F317D"/>
    <w:rsid w:val="001F330F"/>
    <w:rsid w:val="001F3734"/>
    <w:rsid w:val="001F3E30"/>
    <w:rsid w:val="001F40DB"/>
    <w:rsid w:val="001F4753"/>
    <w:rsid w:val="00204E2C"/>
    <w:rsid w:val="0020516A"/>
    <w:rsid w:val="00205522"/>
    <w:rsid w:val="00205887"/>
    <w:rsid w:val="00205D19"/>
    <w:rsid w:val="002103D9"/>
    <w:rsid w:val="00211373"/>
    <w:rsid w:val="00212BF6"/>
    <w:rsid w:val="00213920"/>
    <w:rsid w:val="002156A4"/>
    <w:rsid w:val="00215D92"/>
    <w:rsid w:val="00220927"/>
    <w:rsid w:val="00221101"/>
    <w:rsid w:val="00221960"/>
    <w:rsid w:val="002219C5"/>
    <w:rsid w:val="00221B28"/>
    <w:rsid w:val="00222226"/>
    <w:rsid w:val="00223B97"/>
    <w:rsid w:val="00224197"/>
    <w:rsid w:val="00224B8A"/>
    <w:rsid w:val="00224D7F"/>
    <w:rsid w:val="00225B18"/>
    <w:rsid w:val="00225D97"/>
    <w:rsid w:val="00226FAB"/>
    <w:rsid w:val="002314F8"/>
    <w:rsid w:val="0023213F"/>
    <w:rsid w:val="0023218D"/>
    <w:rsid w:val="0023225D"/>
    <w:rsid w:val="00232F4E"/>
    <w:rsid w:val="0023461B"/>
    <w:rsid w:val="00235FA0"/>
    <w:rsid w:val="00236A3F"/>
    <w:rsid w:val="00236FCE"/>
    <w:rsid w:val="00241F14"/>
    <w:rsid w:val="002436CE"/>
    <w:rsid w:val="00246CD3"/>
    <w:rsid w:val="00246D5A"/>
    <w:rsid w:val="00251D3E"/>
    <w:rsid w:val="00252418"/>
    <w:rsid w:val="00252ACD"/>
    <w:rsid w:val="00254E77"/>
    <w:rsid w:val="00256C29"/>
    <w:rsid w:val="0025789C"/>
    <w:rsid w:val="002579D4"/>
    <w:rsid w:val="00257A68"/>
    <w:rsid w:val="00261144"/>
    <w:rsid w:val="00262DEE"/>
    <w:rsid w:val="002639CD"/>
    <w:rsid w:val="00263A41"/>
    <w:rsid w:val="0026576F"/>
    <w:rsid w:val="0026635E"/>
    <w:rsid w:val="002668E8"/>
    <w:rsid w:val="00271034"/>
    <w:rsid w:val="002714F0"/>
    <w:rsid w:val="00271B15"/>
    <w:rsid w:val="00271B32"/>
    <w:rsid w:val="00275D49"/>
    <w:rsid w:val="00280AFC"/>
    <w:rsid w:val="00280F66"/>
    <w:rsid w:val="00285010"/>
    <w:rsid w:val="002862DF"/>
    <w:rsid w:val="00287FEC"/>
    <w:rsid w:val="0029093B"/>
    <w:rsid w:val="00290A1C"/>
    <w:rsid w:val="002910DC"/>
    <w:rsid w:val="00291987"/>
    <w:rsid w:val="00293A81"/>
    <w:rsid w:val="00293B84"/>
    <w:rsid w:val="0029772E"/>
    <w:rsid w:val="002A2673"/>
    <w:rsid w:val="002A2FF3"/>
    <w:rsid w:val="002A32DE"/>
    <w:rsid w:val="002A33C8"/>
    <w:rsid w:val="002A3D93"/>
    <w:rsid w:val="002A4C99"/>
    <w:rsid w:val="002A5BEC"/>
    <w:rsid w:val="002A5FB5"/>
    <w:rsid w:val="002A6123"/>
    <w:rsid w:val="002A66E4"/>
    <w:rsid w:val="002B08AB"/>
    <w:rsid w:val="002B31D2"/>
    <w:rsid w:val="002B3378"/>
    <w:rsid w:val="002B49D0"/>
    <w:rsid w:val="002B6C84"/>
    <w:rsid w:val="002B7290"/>
    <w:rsid w:val="002B7741"/>
    <w:rsid w:val="002C0339"/>
    <w:rsid w:val="002C03FC"/>
    <w:rsid w:val="002C130A"/>
    <w:rsid w:val="002C4E64"/>
    <w:rsid w:val="002C5743"/>
    <w:rsid w:val="002C5DAF"/>
    <w:rsid w:val="002C6A7C"/>
    <w:rsid w:val="002C6BFB"/>
    <w:rsid w:val="002C6F23"/>
    <w:rsid w:val="002D09DF"/>
    <w:rsid w:val="002D2B75"/>
    <w:rsid w:val="002D6301"/>
    <w:rsid w:val="002D6AC1"/>
    <w:rsid w:val="002D7035"/>
    <w:rsid w:val="002D73DC"/>
    <w:rsid w:val="002D7ED6"/>
    <w:rsid w:val="002E1490"/>
    <w:rsid w:val="002E5C85"/>
    <w:rsid w:val="002E700C"/>
    <w:rsid w:val="002E7336"/>
    <w:rsid w:val="002F1B44"/>
    <w:rsid w:val="002F51E5"/>
    <w:rsid w:val="002F5292"/>
    <w:rsid w:val="002F5658"/>
    <w:rsid w:val="002F589D"/>
    <w:rsid w:val="00300E1A"/>
    <w:rsid w:val="003016EF"/>
    <w:rsid w:val="0030351B"/>
    <w:rsid w:val="0030386C"/>
    <w:rsid w:val="00304BA5"/>
    <w:rsid w:val="00304CA5"/>
    <w:rsid w:val="00305752"/>
    <w:rsid w:val="003077AE"/>
    <w:rsid w:val="003102EA"/>
    <w:rsid w:val="003106BD"/>
    <w:rsid w:val="0031100B"/>
    <w:rsid w:val="00313D27"/>
    <w:rsid w:val="00314218"/>
    <w:rsid w:val="00315DC3"/>
    <w:rsid w:val="00316628"/>
    <w:rsid w:val="0032059D"/>
    <w:rsid w:val="003215C6"/>
    <w:rsid w:val="00321EA9"/>
    <w:rsid w:val="00323032"/>
    <w:rsid w:val="00323654"/>
    <w:rsid w:val="0032472F"/>
    <w:rsid w:val="0033084C"/>
    <w:rsid w:val="00331455"/>
    <w:rsid w:val="00331D9D"/>
    <w:rsid w:val="0033244E"/>
    <w:rsid w:val="00332CC5"/>
    <w:rsid w:val="00332E03"/>
    <w:rsid w:val="0033343F"/>
    <w:rsid w:val="003346BD"/>
    <w:rsid w:val="00335043"/>
    <w:rsid w:val="00335653"/>
    <w:rsid w:val="0033715A"/>
    <w:rsid w:val="003376C9"/>
    <w:rsid w:val="00337994"/>
    <w:rsid w:val="00337E33"/>
    <w:rsid w:val="00337FF1"/>
    <w:rsid w:val="00340B45"/>
    <w:rsid w:val="003410E4"/>
    <w:rsid w:val="00343ED8"/>
    <w:rsid w:val="0034501E"/>
    <w:rsid w:val="0034732A"/>
    <w:rsid w:val="003522A1"/>
    <w:rsid w:val="003526CF"/>
    <w:rsid w:val="00352C35"/>
    <w:rsid w:val="0035316D"/>
    <w:rsid w:val="00353CE0"/>
    <w:rsid w:val="003545EC"/>
    <w:rsid w:val="00354FFC"/>
    <w:rsid w:val="00355874"/>
    <w:rsid w:val="00356C04"/>
    <w:rsid w:val="00361118"/>
    <w:rsid w:val="00361AF8"/>
    <w:rsid w:val="00361BEC"/>
    <w:rsid w:val="00363D27"/>
    <w:rsid w:val="003640DE"/>
    <w:rsid w:val="00364AEE"/>
    <w:rsid w:val="00364D43"/>
    <w:rsid w:val="00365585"/>
    <w:rsid w:val="00365E91"/>
    <w:rsid w:val="00366ED1"/>
    <w:rsid w:val="00367E75"/>
    <w:rsid w:val="00370FCF"/>
    <w:rsid w:val="003725D7"/>
    <w:rsid w:val="00372C88"/>
    <w:rsid w:val="00374748"/>
    <w:rsid w:val="003756D4"/>
    <w:rsid w:val="00377AC2"/>
    <w:rsid w:val="0038112A"/>
    <w:rsid w:val="00381258"/>
    <w:rsid w:val="003813A4"/>
    <w:rsid w:val="0038176A"/>
    <w:rsid w:val="00381874"/>
    <w:rsid w:val="003818C0"/>
    <w:rsid w:val="00381E02"/>
    <w:rsid w:val="00382EB7"/>
    <w:rsid w:val="003865D3"/>
    <w:rsid w:val="00386D7E"/>
    <w:rsid w:val="003900EA"/>
    <w:rsid w:val="00392D87"/>
    <w:rsid w:val="00395BF9"/>
    <w:rsid w:val="0039603F"/>
    <w:rsid w:val="00396C7E"/>
    <w:rsid w:val="00397554"/>
    <w:rsid w:val="003A128A"/>
    <w:rsid w:val="003A150F"/>
    <w:rsid w:val="003A1955"/>
    <w:rsid w:val="003A2244"/>
    <w:rsid w:val="003A3C3D"/>
    <w:rsid w:val="003A5CC1"/>
    <w:rsid w:val="003A5D71"/>
    <w:rsid w:val="003B015B"/>
    <w:rsid w:val="003B0940"/>
    <w:rsid w:val="003B13B6"/>
    <w:rsid w:val="003B45D8"/>
    <w:rsid w:val="003B7139"/>
    <w:rsid w:val="003C00E3"/>
    <w:rsid w:val="003C083D"/>
    <w:rsid w:val="003C1BD3"/>
    <w:rsid w:val="003C1F89"/>
    <w:rsid w:val="003C2574"/>
    <w:rsid w:val="003C2723"/>
    <w:rsid w:val="003C3550"/>
    <w:rsid w:val="003C35D1"/>
    <w:rsid w:val="003C3D88"/>
    <w:rsid w:val="003C4C1F"/>
    <w:rsid w:val="003C4E96"/>
    <w:rsid w:val="003C526D"/>
    <w:rsid w:val="003C56B9"/>
    <w:rsid w:val="003C62A5"/>
    <w:rsid w:val="003C6658"/>
    <w:rsid w:val="003C6938"/>
    <w:rsid w:val="003C9838"/>
    <w:rsid w:val="003D0B4B"/>
    <w:rsid w:val="003D25F9"/>
    <w:rsid w:val="003D3750"/>
    <w:rsid w:val="003D3CF3"/>
    <w:rsid w:val="003D47DA"/>
    <w:rsid w:val="003D5637"/>
    <w:rsid w:val="003D6A79"/>
    <w:rsid w:val="003D6FD9"/>
    <w:rsid w:val="003D736A"/>
    <w:rsid w:val="003D7B10"/>
    <w:rsid w:val="003E0B19"/>
    <w:rsid w:val="003E0EBC"/>
    <w:rsid w:val="003E0F78"/>
    <w:rsid w:val="003E284A"/>
    <w:rsid w:val="003E2E54"/>
    <w:rsid w:val="003E2F69"/>
    <w:rsid w:val="003E362B"/>
    <w:rsid w:val="003E43CE"/>
    <w:rsid w:val="003E574C"/>
    <w:rsid w:val="003E64C9"/>
    <w:rsid w:val="003E69DD"/>
    <w:rsid w:val="003E7B66"/>
    <w:rsid w:val="003F3A75"/>
    <w:rsid w:val="003F49A6"/>
    <w:rsid w:val="003F5D17"/>
    <w:rsid w:val="003F5D7E"/>
    <w:rsid w:val="003F6F41"/>
    <w:rsid w:val="003F7F78"/>
    <w:rsid w:val="00400AE5"/>
    <w:rsid w:val="00403E6B"/>
    <w:rsid w:val="0040413C"/>
    <w:rsid w:val="00404493"/>
    <w:rsid w:val="00404B2D"/>
    <w:rsid w:val="00404BBD"/>
    <w:rsid w:val="00405613"/>
    <w:rsid w:val="00405BDA"/>
    <w:rsid w:val="0041051C"/>
    <w:rsid w:val="004105C0"/>
    <w:rsid w:val="00411BDF"/>
    <w:rsid w:val="004121B4"/>
    <w:rsid w:val="00412733"/>
    <w:rsid w:val="00413840"/>
    <w:rsid w:val="00413E1F"/>
    <w:rsid w:val="00416A90"/>
    <w:rsid w:val="00416C4C"/>
    <w:rsid w:val="00421484"/>
    <w:rsid w:val="0042166B"/>
    <w:rsid w:val="00422088"/>
    <w:rsid w:val="004222BE"/>
    <w:rsid w:val="00423EDE"/>
    <w:rsid w:val="00424482"/>
    <w:rsid w:val="0042539B"/>
    <w:rsid w:val="00426C44"/>
    <w:rsid w:val="00427CA2"/>
    <w:rsid w:val="0043074C"/>
    <w:rsid w:val="00430758"/>
    <w:rsid w:val="004308FA"/>
    <w:rsid w:val="00430E50"/>
    <w:rsid w:val="0043475E"/>
    <w:rsid w:val="004360D7"/>
    <w:rsid w:val="00436393"/>
    <w:rsid w:val="004368F0"/>
    <w:rsid w:val="004400D1"/>
    <w:rsid w:val="00440C6D"/>
    <w:rsid w:val="00443318"/>
    <w:rsid w:val="00443BC0"/>
    <w:rsid w:val="0044458C"/>
    <w:rsid w:val="00445604"/>
    <w:rsid w:val="00453646"/>
    <w:rsid w:val="004537FC"/>
    <w:rsid w:val="004548CC"/>
    <w:rsid w:val="00455306"/>
    <w:rsid w:val="004558D0"/>
    <w:rsid w:val="00455938"/>
    <w:rsid w:val="00456E6C"/>
    <w:rsid w:val="004571B9"/>
    <w:rsid w:val="00457DDD"/>
    <w:rsid w:val="00460075"/>
    <w:rsid w:val="0046089D"/>
    <w:rsid w:val="00460AD6"/>
    <w:rsid w:val="004611B4"/>
    <w:rsid w:val="00463484"/>
    <w:rsid w:val="00464C6A"/>
    <w:rsid w:val="0046546B"/>
    <w:rsid w:val="00465D40"/>
    <w:rsid w:val="00465EC3"/>
    <w:rsid w:val="00466141"/>
    <w:rsid w:val="00470320"/>
    <w:rsid w:val="00470941"/>
    <w:rsid w:val="004723F7"/>
    <w:rsid w:val="004728C6"/>
    <w:rsid w:val="004728DB"/>
    <w:rsid w:val="00476170"/>
    <w:rsid w:val="00476882"/>
    <w:rsid w:val="00477B4F"/>
    <w:rsid w:val="00482572"/>
    <w:rsid w:val="0048504D"/>
    <w:rsid w:val="00485649"/>
    <w:rsid w:val="00485887"/>
    <w:rsid w:val="00485E54"/>
    <w:rsid w:val="00486620"/>
    <w:rsid w:val="00486F85"/>
    <w:rsid w:val="004877C7"/>
    <w:rsid w:val="0049026D"/>
    <w:rsid w:val="00490BE2"/>
    <w:rsid w:val="00491681"/>
    <w:rsid w:val="00491EC5"/>
    <w:rsid w:val="00492DD3"/>
    <w:rsid w:val="004937E7"/>
    <w:rsid w:val="004939E3"/>
    <w:rsid w:val="00494410"/>
    <w:rsid w:val="00495836"/>
    <w:rsid w:val="00495D18"/>
    <w:rsid w:val="004962D4"/>
    <w:rsid w:val="00496615"/>
    <w:rsid w:val="004A032A"/>
    <w:rsid w:val="004A083E"/>
    <w:rsid w:val="004A0A14"/>
    <w:rsid w:val="004A47C5"/>
    <w:rsid w:val="004A4828"/>
    <w:rsid w:val="004A4C19"/>
    <w:rsid w:val="004A5771"/>
    <w:rsid w:val="004A5A7D"/>
    <w:rsid w:val="004A5C9C"/>
    <w:rsid w:val="004A7E90"/>
    <w:rsid w:val="004B066D"/>
    <w:rsid w:val="004B1C7B"/>
    <w:rsid w:val="004B2263"/>
    <w:rsid w:val="004B2553"/>
    <w:rsid w:val="004B2EE8"/>
    <w:rsid w:val="004B3A2F"/>
    <w:rsid w:val="004B3C65"/>
    <w:rsid w:val="004B5A11"/>
    <w:rsid w:val="004B61BC"/>
    <w:rsid w:val="004B6611"/>
    <w:rsid w:val="004B665F"/>
    <w:rsid w:val="004C0DC0"/>
    <w:rsid w:val="004C12FF"/>
    <w:rsid w:val="004C2AC8"/>
    <w:rsid w:val="004C3002"/>
    <w:rsid w:val="004C4735"/>
    <w:rsid w:val="004C476F"/>
    <w:rsid w:val="004C5470"/>
    <w:rsid w:val="004C6797"/>
    <w:rsid w:val="004D07DE"/>
    <w:rsid w:val="004D1E30"/>
    <w:rsid w:val="004D27CF"/>
    <w:rsid w:val="004D2E07"/>
    <w:rsid w:val="004D346F"/>
    <w:rsid w:val="004D5DC2"/>
    <w:rsid w:val="004D5EE4"/>
    <w:rsid w:val="004D6989"/>
    <w:rsid w:val="004D7184"/>
    <w:rsid w:val="004D7595"/>
    <w:rsid w:val="004E12F6"/>
    <w:rsid w:val="004E1778"/>
    <w:rsid w:val="004E4D29"/>
    <w:rsid w:val="004E6421"/>
    <w:rsid w:val="004E7BF6"/>
    <w:rsid w:val="004F04A4"/>
    <w:rsid w:val="004F1AEC"/>
    <w:rsid w:val="004F1E07"/>
    <w:rsid w:val="004F2AA1"/>
    <w:rsid w:val="004F672B"/>
    <w:rsid w:val="00500CE1"/>
    <w:rsid w:val="0050181B"/>
    <w:rsid w:val="00504BE9"/>
    <w:rsid w:val="0050589F"/>
    <w:rsid w:val="00507FC4"/>
    <w:rsid w:val="00511301"/>
    <w:rsid w:val="005115A8"/>
    <w:rsid w:val="00513E25"/>
    <w:rsid w:val="00513F0A"/>
    <w:rsid w:val="0051585E"/>
    <w:rsid w:val="00516670"/>
    <w:rsid w:val="00520615"/>
    <w:rsid w:val="00524A1F"/>
    <w:rsid w:val="00524AC9"/>
    <w:rsid w:val="005266F1"/>
    <w:rsid w:val="00526F4A"/>
    <w:rsid w:val="0053119F"/>
    <w:rsid w:val="00531F86"/>
    <w:rsid w:val="0053266F"/>
    <w:rsid w:val="0053286B"/>
    <w:rsid w:val="005328DD"/>
    <w:rsid w:val="00532DE3"/>
    <w:rsid w:val="00533E8C"/>
    <w:rsid w:val="005341A3"/>
    <w:rsid w:val="0053465D"/>
    <w:rsid w:val="00534EC8"/>
    <w:rsid w:val="005365E6"/>
    <w:rsid w:val="005372F9"/>
    <w:rsid w:val="005430AD"/>
    <w:rsid w:val="0054374E"/>
    <w:rsid w:val="00543EBB"/>
    <w:rsid w:val="00545701"/>
    <w:rsid w:val="00545B45"/>
    <w:rsid w:val="00550969"/>
    <w:rsid w:val="005519F3"/>
    <w:rsid w:val="00551D8D"/>
    <w:rsid w:val="00553BA2"/>
    <w:rsid w:val="00554DCF"/>
    <w:rsid w:val="00555001"/>
    <w:rsid w:val="0055548A"/>
    <w:rsid w:val="00555763"/>
    <w:rsid w:val="005558BB"/>
    <w:rsid w:val="00560988"/>
    <w:rsid w:val="005677FA"/>
    <w:rsid w:val="0057005F"/>
    <w:rsid w:val="00570107"/>
    <w:rsid w:val="005706BA"/>
    <w:rsid w:val="00570BFF"/>
    <w:rsid w:val="00570EAA"/>
    <w:rsid w:val="005713ED"/>
    <w:rsid w:val="00573000"/>
    <w:rsid w:val="0057533E"/>
    <w:rsid w:val="00576447"/>
    <w:rsid w:val="00576E9A"/>
    <w:rsid w:val="00576FE4"/>
    <w:rsid w:val="00580C35"/>
    <w:rsid w:val="0058267C"/>
    <w:rsid w:val="00583002"/>
    <w:rsid w:val="005831B3"/>
    <w:rsid w:val="00583213"/>
    <w:rsid w:val="00583A3D"/>
    <w:rsid w:val="005858B1"/>
    <w:rsid w:val="00585B8B"/>
    <w:rsid w:val="005901B7"/>
    <w:rsid w:val="00590504"/>
    <w:rsid w:val="00590CED"/>
    <w:rsid w:val="0059435A"/>
    <w:rsid w:val="0059499E"/>
    <w:rsid w:val="00594D47"/>
    <w:rsid w:val="005953BD"/>
    <w:rsid w:val="00595FED"/>
    <w:rsid w:val="005967A7"/>
    <w:rsid w:val="00597D92"/>
    <w:rsid w:val="005A0785"/>
    <w:rsid w:val="005A0D2E"/>
    <w:rsid w:val="005A27B7"/>
    <w:rsid w:val="005A27E6"/>
    <w:rsid w:val="005A3019"/>
    <w:rsid w:val="005A34A6"/>
    <w:rsid w:val="005A3818"/>
    <w:rsid w:val="005A6812"/>
    <w:rsid w:val="005A686F"/>
    <w:rsid w:val="005B0677"/>
    <w:rsid w:val="005B15F3"/>
    <w:rsid w:val="005B24ED"/>
    <w:rsid w:val="005B3D45"/>
    <w:rsid w:val="005B4952"/>
    <w:rsid w:val="005B681E"/>
    <w:rsid w:val="005B68A7"/>
    <w:rsid w:val="005C0F65"/>
    <w:rsid w:val="005C18C4"/>
    <w:rsid w:val="005C31E8"/>
    <w:rsid w:val="005C3414"/>
    <w:rsid w:val="005C6863"/>
    <w:rsid w:val="005C789A"/>
    <w:rsid w:val="005D1463"/>
    <w:rsid w:val="005D229A"/>
    <w:rsid w:val="005D59B9"/>
    <w:rsid w:val="005D617B"/>
    <w:rsid w:val="005D6415"/>
    <w:rsid w:val="005D7D01"/>
    <w:rsid w:val="005E042E"/>
    <w:rsid w:val="005E1CB5"/>
    <w:rsid w:val="005E3C2D"/>
    <w:rsid w:val="005E6522"/>
    <w:rsid w:val="005E652B"/>
    <w:rsid w:val="005E7662"/>
    <w:rsid w:val="005E7805"/>
    <w:rsid w:val="005F0295"/>
    <w:rsid w:val="005F1C1B"/>
    <w:rsid w:val="005F47F7"/>
    <w:rsid w:val="005F5FB1"/>
    <w:rsid w:val="00600125"/>
    <w:rsid w:val="00602D4D"/>
    <w:rsid w:val="006031DB"/>
    <w:rsid w:val="006033D7"/>
    <w:rsid w:val="0060362B"/>
    <w:rsid w:val="00603699"/>
    <w:rsid w:val="00603768"/>
    <w:rsid w:val="00604958"/>
    <w:rsid w:val="00604DE2"/>
    <w:rsid w:val="00606B96"/>
    <w:rsid w:val="0060713D"/>
    <w:rsid w:val="00607245"/>
    <w:rsid w:val="0061126A"/>
    <w:rsid w:val="0061217B"/>
    <w:rsid w:val="006124D2"/>
    <w:rsid w:val="00614133"/>
    <w:rsid w:val="006145A2"/>
    <w:rsid w:val="006157A6"/>
    <w:rsid w:val="006160DE"/>
    <w:rsid w:val="00616AB4"/>
    <w:rsid w:val="00617FAA"/>
    <w:rsid w:val="0062040F"/>
    <w:rsid w:val="00620680"/>
    <w:rsid w:val="00621070"/>
    <w:rsid w:val="00621E62"/>
    <w:rsid w:val="006221A3"/>
    <w:rsid w:val="006226B6"/>
    <w:rsid w:val="00624CFF"/>
    <w:rsid w:val="00626F1D"/>
    <w:rsid w:val="00627C1A"/>
    <w:rsid w:val="006314C8"/>
    <w:rsid w:val="0063164C"/>
    <w:rsid w:val="0063211F"/>
    <w:rsid w:val="00633641"/>
    <w:rsid w:val="00634793"/>
    <w:rsid w:val="00636481"/>
    <w:rsid w:val="00636526"/>
    <w:rsid w:val="00636A15"/>
    <w:rsid w:val="00637112"/>
    <w:rsid w:val="006374A7"/>
    <w:rsid w:val="00640726"/>
    <w:rsid w:val="00642931"/>
    <w:rsid w:val="006436FF"/>
    <w:rsid w:val="00644DB4"/>
    <w:rsid w:val="00645F83"/>
    <w:rsid w:val="00646531"/>
    <w:rsid w:val="00646F40"/>
    <w:rsid w:val="0065032B"/>
    <w:rsid w:val="00650501"/>
    <w:rsid w:val="00651934"/>
    <w:rsid w:val="0065248C"/>
    <w:rsid w:val="006532D9"/>
    <w:rsid w:val="00655033"/>
    <w:rsid w:val="00655E1A"/>
    <w:rsid w:val="0065608A"/>
    <w:rsid w:val="00657DAC"/>
    <w:rsid w:val="00662F68"/>
    <w:rsid w:val="00663323"/>
    <w:rsid w:val="00666C62"/>
    <w:rsid w:val="00666E70"/>
    <w:rsid w:val="0066753B"/>
    <w:rsid w:val="006712BD"/>
    <w:rsid w:val="00673E7D"/>
    <w:rsid w:val="006761BA"/>
    <w:rsid w:val="0068192D"/>
    <w:rsid w:val="00681C5F"/>
    <w:rsid w:val="006838B4"/>
    <w:rsid w:val="00685C7B"/>
    <w:rsid w:val="00686CA0"/>
    <w:rsid w:val="00690AF0"/>
    <w:rsid w:val="00690F1E"/>
    <w:rsid w:val="00691C15"/>
    <w:rsid w:val="00692B33"/>
    <w:rsid w:val="00692B6C"/>
    <w:rsid w:val="00693CB7"/>
    <w:rsid w:val="006949B8"/>
    <w:rsid w:val="00695442"/>
    <w:rsid w:val="00695704"/>
    <w:rsid w:val="006A00DB"/>
    <w:rsid w:val="006A2711"/>
    <w:rsid w:val="006A335F"/>
    <w:rsid w:val="006A340B"/>
    <w:rsid w:val="006A37AF"/>
    <w:rsid w:val="006A3F72"/>
    <w:rsid w:val="006A781F"/>
    <w:rsid w:val="006B1F26"/>
    <w:rsid w:val="006B27A8"/>
    <w:rsid w:val="006B414E"/>
    <w:rsid w:val="006B437B"/>
    <w:rsid w:val="006B60E8"/>
    <w:rsid w:val="006B6A4C"/>
    <w:rsid w:val="006B762F"/>
    <w:rsid w:val="006B7796"/>
    <w:rsid w:val="006B7B81"/>
    <w:rsid w:val="006B7F99"/>
    <w:rsid w:val="006C29A8"/>
    <w:rsid w:val="006C3529"/>
    <w:rsid w:val="006C382B"/>
    <w:rsid w:val="006C470F"/>
    <w:rsid w:val="006C5CB4"/>
    <w:rsid w:val="006C7C45"/>
    <w:rsid w:val="006D0A0F"/>
    <w:rsid w:val="006D29FC"/>
    <w:rsid w:val="006D3034"/>
    <w:rsid w:val="006D51AA"/>
    <w:rsid w:val="006D61B8"/>
    <w:rsid w:val="006D6704"/>
    <w:rsid w:val="006D672F"/>
    <w:rsid w:val="006D677F"/>
    <w:rsid w:val="006D7013"/>
    <w:rsid w:val="006D7743"/>
    <w:rsid w:val="006D78F6"/>
    <w:rsid w:val="006D7CDA"/>
    <w:rsid w:val="006E1A2A"/>
    <w:rsid w:val="006E24A1"/>
    <w:rsid w:val="006E2BFE"/>
    <w:rsid w:val="006E2E96"/>
    <w:rsid w:val="006E4929"/>
    <w:rsid w:val="006E5AD2"/>
    <w:rsid w:val="006E751F"/>
    <w:rsid w:val="006F09C5"/>
    <w:rsid w:val="006F0B75"/>
    <w:rsid w:val="006F12AB"/>
    <w:rsid w:val="006F1989"/>
    <w:rsid w:val="006F239B"/>
    <w:rsid w:val="006F3450"/>
    <w:rsid w:val="006F60BA"/>
    <w:rsid w:val="006F6E04"/>
    <w:rsid w:val="006F7EF5"/>
    <w:rsid w:val="007008C6"/>
    <w:rsid w:val="00701AB2"/>
    <w:rsid w:val="007021A2"/>
    <w:rsid w:val="00702374"/>
    <w:rsid w:val="0070248D"/>
    <w:rsid w:val="00702573"/>
    <w:rsid w:val="007030F0"/>
    <w:rsid w:val="00703801"/>
    <w:rsid w:val="007049BE"/>
    <w:rsid w:val="00704A28"/>
    <w:rsid w:val="00704C76"/>
    <w:rsid w:val="00705395"/>
    <w:rsid w:val="007064E5"/>
    <w:rsid w:val="007107CA"/>
    <w:rsid w:val="00712245"/>
    <w:rsid w:val="0071287A"/>
    <w:rsid w:val="00712CD0"/>
    <w:rsid w:val="00713678"/>
    <w:rsid w:val="00713A47"/>
    <w:rsid w:val="00713E89"/>
    <w:rsid w:val="00713FDD"/>
    <w:rsid w:val="00714945"/>
    <w:rsid w:val="00714AEF"/>
    <w:rsid w:val="00714BC9"/>
    <w:rsid w:val="0071527E"/>
    <w:rsid w:val="0071587E"/>
    <w:rsid w:val="00721F41"/>
    <w:rsid w:val="00722536"/>
    <w:rsid w:val="00722853"/>
    <w:rsid w:val="00722FBC"/>
    <w:rsid w:val="007233FA"/>
    <w:rsid w:val="00723C98"/>
    <w:rsid w:val="00723DCC"/>
    <w:rsid w:val="00723F39"/>
    <w:rsid w:val="007246CB"/>
    <w:rsid w:val="00725646"/>
    <w:rsid w:val="007256E3"/>
    <w:rsid w:val="0072595A"/>
    <w:rsid w:val="00725CF9"/>
    <w:rsid w:val="0072651C"/>
    <w:rsid w:val="00727556"/>
    <w:rsid w:val="00730562"/>
    <w:rsid w:val="0073299A"/>
    <w:rsid w:val="0073384A"/>
    <w:rsid w:val="00733B97"/>
    <w:rsid w:val="0073508C"/>
    <w:rsid w:val="00740D37"/>
    <w:rsid w:val="00740D84"/>
    <w:rsid w:val="00745B83"/>
    <w:rsid w:val="007503B4"/>
    <w:rsid w:val="0075304A"/>
    <w:rsid w:val="00753991"/>
    <w:rsid w:val="007543C3"/>
    <w:rsid w:val="007564D7"/>
    <w:rsid w:val="007564F6"/>
    <w:rsid w:val="007569B2"/>
    <w:rsid w:val="0076076A"/>
    <w:rsid w:val="00760AE9"/>
    <w:rsid w:val="007620E0"/>
    <w:rsid w:val="00763598"/>
    <w:rsid w:val="00763FD7"/>
    <w:rsid w:val="00764030"/>
    <w:rsid w:val="00764B21"/>
    <w:rsid w:val="007657D3"/>
    <w:rsid w:val="00765821"/>
    <w:rsid w:val="00766346"/>
    <w:rsid w:val="007664B6"/>
    <w:rsid w:val="00766859"/>
    <w:rsid w:val="00767AD0"/>
    <w:rsid w:val="00767D97"/>
    <w:rsid w:val="0077197C"/>
    <w:rsid w:val="0077263A"/>
    <w:rsid w:val="007741FC"/>
    <w:rsid w:val="007743EF"/>
    <w:rsid w:val="00774990"/>
    <w:rsid w:val="007776CE"/>
    <w:rsid w:val="00777E1F"/>
    <w:rsid w:val="007802E3"/>
    <w:rsid w:val="00780965"/>
    <w:rsid w:val="00780C79"/>
    <w:rsid w:val="007811C4"/>
    <w:rsid w:val="007824A9"/>
    <w:rsid w:val="007831CB"/>
    <w:rsid w:val="007842AB"/>
    <w:rsid w:val="0078498A"/>
    <w:rsid w:val="00785BD6"/>
    <w:rsid w:val="007867F7"/>
    <w:rsid w:val="00786864"/>
    <w:rsid w:val="007868D2"/>
    <w:rsid w:val="00787AFD"/>
    <w:rsid w:val="00787B12"/>
    <w:rsid w:val="00790550"/>
    <w:rsid w:val="0079195E"/>
    <w:rsid w:val="00791DB4"/>
    <w:rsid w:val="00792B0D"/>
    <w:rsid w:val="00793752"/>
    <w:rsid w:val="00793B8C"/>
    <w:rsid w:val="00793CE1"/>
    <w:rsid w:val="007956C2"/>
    <w:rsid w:val="007963AC"/>
    <w:rsid w:val="007964D3"/>
    <w:rsid w:val="00796E90"/>
    <w:rsid w:val="00797ABA"/>
    <w:rsid w:val="007A0035"/>
    <w:rsid w:val="007A0FB6"/>
    <w:rsid w:val="007A3FBC"/>
    <w:rsid w:val="007A3FD7"/>
    <w:rsid w:val="007A4AD8"/>
    <w:rsid w:val="007A5860"/>
    <w:rsid w:val="007A6B9A"/>
    <w:rsid w:val="007A6F87"/>
    <w:rsid w:val="007B080C"/>
    <w:rsid w:val="007B0AE7"/>
    <w:rsid w:val="007B285B"/>
    <w:rsid w:val="007B2F63"/>
    <w:rsid w:val="007B351A"/>
    <w:rsid w:val="007B3B1E"/>
    <w:rsid w:val="007B6564"/>
    <w:rsid w:val="007B735A"/>
    <w:rsid w:val="007C141B"/>
    <w:rsid w:val="007C1FFE"/>
    <w:rsid w:val="007C208C"/>
    <w:rsid w:val="007C2442"/>
    <w:rsid w:val="007C2C04"/>
    <w:rsid w:val="007C2F1C"/>
    <w:rsid w:val="007C36FA"/>
    <w:rsid w:val="007C478C"/>
    <w:rsid w:val="007C4796"/>
    <w:rsid w:val="007C57FD"/>
    <w:rsid w:val="007C5D05"/>
    <w:rsid w:val="007C7202"/>
    <w:rsid w:val="007C7F84"/>
    <w:rsid w:val="007D120C"/>
    <w:rsid w:val="007D16F2"/>
    <w:rsid w:val="007D1FD1"/>
    <w:rsid w:val="007D2456"/>
    <w:rsid w:val="007D24A2"/>
    <w:rsid w:val="007D251C"/>
    <w:rsid w:val="007D3251"/>
    <w:rsid w:val="007D456B"/>
    <w:rsid w:val="007D4B24"/>
    <w:rsid w:val="007D6775"/>
    <w:rsid w:val="007D67A4"/>
    <w:rsid w:val="007D6D38"/>
    <w:rsid w:val="007D7A7A"/>
    <w:rsid w:val="007D7C2A"/>
    <w:rsid w:val="007E0611"/>
    <w:rsid w:val="007E5B15"/>
    <w:rsid w:val="007E64B9"/>
    <w:rsid w:val="007E6B7D"/>
    <w:rsid w:val="007E71BB"/>
    <w:rsid w:val="007E7844"/>
    <w:rsid w:val="007E7A4F"/>
    <w:rsid w:val="007E7B1A"/>
    <w:rsid w:val="007F0CA7"/>
    <w:rsid w:val="007F0F29"/>
    <w:rsid w:val="007F1104"/>
    <w:rsid w:val="007F169D"/>
    <w:rsid w:val="007F238C"/>
    <w:rsid w:val="007F3BF6"/>
    <w:rsid w:val="007F55A9"/>
    <w:rsid w:val="00802081"/>
    <w:rsid w:val="008024C5"/>
    <w:rsid w:val="008064F6"/>
    <w:rsid w:val="00810CCB"/>
    <w:rsid w:val="008117DB"/>
    <w:rsid w:val="00812870"/>
    <w:rsid w:val="00812B17"/>
    <w:rsid w:val="0081329F"/>
    <w:rsid w:val="00814BCD"/>
    <w:rsid w:val="008151FE"/>
    <w:rsid w:val="00815F03"/>
    <w:rsid w:val="008165CB"/>
    <w:rsid w:val="0081664B"/>
    <w:rsid w:val="008172E7"/>
    <w:rsid w:val="0082295B"/>
    <w:rsid w:val="008229C0"/>
    <w:rsid w:val="00822C42"/>
    <w:rsid w:val="008236EE"/>
    <w:rsid w:val="008245AA"/>
    <w:rsid w:val="0082494A"/>
    <w:rsid w:val="008259D3"/>
    <w:rsid w:val="00825C64"/>
    <w:rsid w:val="00826249"/>
    <w:rsid w:val="00827D63"/>
    <w:rsid w:val="00830280"/>
    <w:rsid w:val="00834C98"/>
    <w:rsid w:val="00835459"/>
    <w:rsid w:val="00836A50"/>
    <w:rsid w:val="00841DF7"/>
    <w:rsid w:val="0084431B"/>
    <w:rsid w:val="00846065"/>
    <w:rsid w:val="008466FD"/>
    <w:rsid w:val="00846806"/>
    <w:rsid w:val="00846C37"/>
    <w:rsid w:val="008472A7"/>
    <w:rsid w:val="00850655"/>
    <w:rsid w:val="00850CA4"/>
    <w:rsid w:val="00851219"/>
    <w:rsid w:val="008529D5"/>
    <w:rsid w:val="00853F6A"/>
    <w:rsid w:val="00856E60"/>
    <w:rsid w:val="0086275F"/>
    <w:rsid w:val="00863814"/>
    <w:rsid w:val="00863FC8"/>
    <w:rsid w:val="00864A31"/>
    <w:rsid w:val="00864B63"/>
    <w:rsid w:val="00865992"/>
    <w:rsid w:val="00865DE2"/>
    <w:rsid w:val="00866F6E"/>
    <w:rsid w:val="00867D61"/>
    <w:rsid w:val="008715EA"/>
    <w:rsid w:val="0087198C"/>
    <w:rsid w:val="00874381"/>
    <w:rsid w:val="0087576E"/>
    <w:rsid w:val="0087718C"/>
    <w:rsid w:val="00877517"/>
    <w:rsid w:val="00877643"/>
    <w:rsid w:val="0088027B"/>
    <w:rsid w:val="008802F1"/>
    <w:rsid w:val="0088177F"/>
    <w:rsid w:val="00881894"/>
    <w:rsid w:val="00881DC5"/>
    <w:rsid w:val="008855A2"/>
    <w:rsid w:val="0088640D"/>
    <w:rsid w:val="00886B4E"/>
    <w:rsid w:val="00890587"/>
    <w:rsid w:val="00891501"/>
    <w:rsid w:val="00891F48"/>
    <w:rsid w:val="008931B0"/>
    <w:rsid w:val="00893446"/>
    <w:rsid w:val="00895874"/>
    <w:rsid w:val="00895FEB"/>
    <w:rsid w:val="008A0699"/>
    <w:rsid w:val="008A1B28"/>
    <w:rsid w:val="008A1CFF"/>
    <w:rsid w:val="008A476F"/>
    <w:rsid w:val="008A7A45"/>
    <w:rsid w:val="008A7D22"/>
    <w:rsid w:val="008A7E9D"/>
    <w:rsid w:val="008B07C8"/>
    <w:rsid w:val="008B08FB"/>
    <w:rsid w:val="008B26DD"/>
    <w:rsid w:val="008B458E"/>
    <w:rsid w:val="008B5B61"/>
    <w:rsid w:val="008B68C7"/>
    <w:rsid w:val="008B6999"/>
    <w:rsid w:val="008C04AE"/>
    <w:rsid w:val="008C2A2B"/>
    <w:rsid w:val="008C35B4"/>
    <w:rsid w:val="008C4586"/>
    <w:rsid w:val="008C6ECA"/>
    <w:rsid w:val="008D22D4"/>
    <w:rsid w:val="008D2A53"/>
    <w:rsid w:val="008D3691"/>
    <w:rsid w:val="008D713F"/>
    <w:rsid w:val="008E0C94"/>
    <w:rsid w:val="008E293B"/>
    <w:rsid w:val="008E299D"/>
    <w:rsid w:val="008E2A74"/>
    <w:rsid w:val="008E4519"/>
    <w:rsid w:val="008E47E1"/>
    <w:rsid w:val="008E4C52"/>
    <w:rsid w:val="008E4EB5"/>
    <w:rsid w:val="008E7314"/>
    <w:rsid w:val="008E7369"/>
    <w:rsid w:val="008E7E1C"/>
    <w:rsid w:val="008F06BD"/>
    <w:rsid w:val="008F0A9F"/>
    <w:rsid w:val="008F245A"/>
    <w:rsid w:val="008F2644"/>
    <w:rsid w:val="008F3A78"/>
    <w:rsid w:val="008F4E9D"/>
    <w:rsid w:val="00900946"/>
    <w:rsid w:val="00900E95"/>
    <w:rsid w:val="00901755"/>
    <w:rsid w:val="009026C6"/>
    <w:rsid w:val="00902E56"/>
    <w:rsid w:val="00904B95"/>
    <w:rsid w:val="009051CD"/>
    <w:rsid w:val="0090578C"/>
    <w:rsid w:val="00905E32"/>
    <w:rsid w:val="0090666A"/>
    <w:rsid w:val="00906C86"/>
    <w:rsid w:val="00907A02"/>
    <w:rsid w:val="0091206E"/>
    <w:rsid w:val="009122E8"/>
    <w:rsid w:val="00913D5B"/>
    <w:rsid w:val="00914B76"/>
    <w:rsid w:val="00915750"/>
    <w:rsid w:val="009158CD"/>
    <w:rsid w:val="00915E39"/>
    <w:rsid w:val="00915E74"/>
    <w:rsid w:val="009160A5"/>
    <w:rsid w:val="009164B6"/>
    <w:rsid w:val="00920724"/>
    <w:rsid w:val="00920F2E"/>
    <w:rsid w:val="009216E8"/>
    <w:rsid w:val="00922C5A"/>
    <w:rsid w:val="00923B9F"/>
    <w:rsid w:val="00924B00"/>
    <w:rsid w:val="00924DBD"/>
    <w:rsid w:val="00925031"/>
    <w:rsid w:val="00926195"/>
    <w:rsid w:val="009278E8"/>
    <w:rsid w:val="00927BB5"/>
    <w:rsid w:val="00931538"/>
    <w:rsid w:val="009326EC"/>
    <w:rsid w:val="00932A1D"/>
    <w:rsid w:val="0093370E"/>
    <w:rsid w:val="00933F08"/>
    <w:rsid w:val="009341B7"/>
    <w:rsid w:val="00934B52"/>
    <w:rsid w:val="00937DB1"/>
    <w:rsid w:val="009402E3"/>
    <w:rsid w:val="0094165B"/>
    <w:rsid w:val="00941D96"/>
    <w:rsid w:val="00943E8A"/>
    <w:rsid w:val="009452AC"/>
    <w:rsid w:val="009455D3"/>
    <w:rsid w:val="00946450"/>
    <w:rsid w:val="00946615"/>
    <w:rsid w:val="009473BE"/>
    <w:rsid w:val="00947B3B"/>
    <w:rsid w:val="00947FEC"/>
    <w:rsid w:val="00952A60"/>
    <w:rsid w:val="00953B47"/>
    <w:rsid w:val="009542DF"/>
    <w:rsid w:val="009543F4"/>
    <w:rsid w:val="00954606"/>
    <w:rsid w:val="00954DA0"/>
    <w:rsid w:val="00955070"/>
    <w:rsid w:val="00956933"/>
    <w:rsid w:val="00960A05"/>
    <w:rsid w:val="00960CCD"/>
    <w:rsid w:val="00960FB0"/>
    <w:rsid w:val="0096301B"/>
    <w:rsid w:val="00963E52"/>
    <w:rsid w:val="00964B0C"/>
    <w:rsid w:val="00966179"/>
    <w:rsid w:val="00966A5E"/>
    <w:rsid w:val="009670FC"/>
    <w:rsid w:val="009700FD"/>
    <w:rsid w:val="009712CE"/>
    <w:rsid w:val="00972226"/>
    <w:rsid w:val="009722D7"/>
    <w:rsid w:val="00973440"/>
    <w:rsid w:val="00973F5F"/>
    <w:rsid w:val="00974462"/>
    <w:rsid w:val="0097652A"/>
    <w:rsid w:val="00977AA5"/>
    <w:rsid w:val="009805BE"/>
    <w:rsid w:val="00980EEB"/>
    <w:rsid w:val="00981975"/>
    <w:rsid w:val="00981FF3"/>
    <w:rsid w:val="00982660"/>
    <w:rsid w:val="00982817"/>
    <w:rsid w:val="00983AB4"/>
    <w:rsid w:val="0098413A"/>
    <w:rsid w:val="0098425F"/>
    <w:rsid w:val="00984F0D"/>
    <w:rsid w:val="0098540A"/>
    <w:rsid w:val="009860B8"/>
    <w:rsid w:val="009868E1"/>
    <w:rsid w:val="00990459"/>
    <w:rsid w:val="00990C18"/>
    <w:rsid w:val="00990E42"/>
    <w:rsid w:val="00991F80"/>
    <w:rsid w:val="009928B3"/>
    <w:rsid w:val="00994DF1"/>
    <w:rsid w:val="00995851"/>
    <w:rsid w:val="00996B26"/>
    <w:rsid w:val="00996FC5"/>
    <w:rsid w:val="00997D25"/>
    <w:rsid w:val="009A1DF4"/>
    <w:rsid w:val="009A24C1"/>
    <w:rsid w:val="009A49AE"/>
    <w:rsid w:val="009A4B68"/>
    <w:rsid w:val="009A4BFE"/>
    <w:rsid w:val="009A4F44"/>
    <w:rsid w:val="009A59DE"/>
    <w:rsid w:val="009A79EA"/>
    <w:rsid w:val="009B3E9B"/>
    <w:rsid w:val="009B3EB1"/>
    <w:rsid w:val="009B515C"/>
    <w:rsid w:val="009B6078"/>
    <w:rsid w:val="009B6353"/>
    <w:rsid w:val="009B6471"/>
    <w:rsid w:val="009B67BB"/>
    <w:rsid w:val="009B7856"/>
    <w:rsid w:val="009B7BE5"/>
    <w:rsid w:val="009B7CF3"/>
    <w:rsid w:val="009C009C"/>
    <w:rsid w:val="009C21F6"/>
    <w:rsid w:val="009C28C5"/>
    <w:rsid w:val="009C30B0"/>
    <w:rsid w:val="009C37BC"/>
    <w:rsid w:val="009C383F"/>
    <w:rsid w:val="009C3FE7"/>
    <w:rsid w:val="009C567A"/>
    <w:rsid w:val="009C6164"/>
    <w:rsid w:val="009C7E6C"/>
    <w:rsid w:val="009D0D79"/>
    <w:rsid w:val="009D5574"/>
    <w:rsid w:val="009D69A7"/>
    <w:rsid w:val="009D7DA0"/>
    <w:rsid w:val="009E025C"/>
    <w:rsid w:val="009E077A"/>
    <w:rsid w:val="009E098C"/>
    <w:rsid w:val="009E2989"/>
    <w:rsid w:val="009E42DF"/>
    <w:rsid w:val="009E4452"/>
    <w:rsid w:val="009E4C18"/>
    <w:rsid w:val="009E5992"/>
    <w:rsid w:val="009E6A04"/>
    <w:rsid w:val="009E6D2E"/>
    <w:rsid w:val="009F069F"/>
    <w:rsid w:val="009F26C7"/>
    <w:rsid w:val="009F288D"/>
    <w:rsid w:val="009F2D65"/>
    <w:rsid w:val="009F3055"/>
    <w:rsid w:val="009F40FC"/>
    <w:rsid w:val="009F4229"/>
    <w:rsid w:val="009F4C0D"/>
    <w:rsid w:val="009F6538"/>
    <w:rsid w:val="009F6EE3"/>
    <w:rsid w:val="009F7804"/>
    <w:rsid w:val="00A01462"/>
    <w:rsid w:val="00A02DF2"/>
    <w:rsid w:val="00A04BE3"/>
    <w:rsid w:val="00A0775E"/>
    <w:rsid w:val="00A11BF0"/>
    <w:rsid w:val="00A1272F"/>
    <w:rsid w:val="00A129A5"/>
    <w:rsid w:val="00A12D44"/>
    <w:rsid w:val="00A131B4"/>
    <w:rsid w:val="00A1365F"/>
    <w:rsid w:val="00A13FC2"/>
    <w:rsid w:val="00A20521"/>
    <w:rsid w:val="00A233E3"/>
    <w:rsid w:val="00A249A6"/>
    <w:rsid w:val="00A251F0"/>
    <w:rsid w:val="00A258C3"/>
    <w:rsid w:val="00A26B37"/>
    <w:rsid w:val="00A3148C"/>
    <w:rsid w:val="00A3168C"/>
    <w:rsid w:val="00A32BDC"/>
    <w:rsid w:val="00A33B25"/>
    <w:rsid w:val="00A33C4E"/>
    <w:rsid w:val="00A3409E"/>
    <w:rsid w:val="00A3524A"/>
    <w:rsid w:val="00A36F05"/>
    <w:rsid w:val="00A371B9"/>
    <w:rsid w:val="00A37A1C"/>
    <w:rsid w:val="00A40049"/>
    <w:rsid w:val="00A4655E"/>
    <w:rsid w:val="00A472A9"/>
    <w:rsid w:val="00A472D1"/>
    <w:rsid w:val="00A50015"/>
    <w:rsid w:val="00A5015D"/>
    <w:rsid w:val="00A505B2"/>
    <w:rsid w:val="00A51845"/>
    <w:rsid w:val="00A51C90"/>
    <w:rsid w:val="00A527FF"/>
    <w:rsid w:val="00A533CD"/>
    <w:rsid w:val="00A53DAD"/>
    <w:rsid w:val="00A569EE"/>
    <w:rsid w:val="00A57A41"/>
    <w:rsid w:val="00A60838"/>
    <w:rsid w:val="00A60C8C"/>
    <w:rsid w:val="00A61B9A"/>
    <w:rsid w:val="00A61F65"/>
    <w:rsid w:val="00A641E2"/>
    <w:rsid w:val="00A64A03"/>
    <w:rsid w:val="00A64FD5"/>
    <w:rsid w:val="00A65DBD"/>
    <w:rsid w:val="00A67765"/>
    <w:rsid w:val="00A70E75"/>
    <w:rsid w:val="00A7137C"/>
    <w:rsid w:val="00A7274C"/>
    <w:rsid w:val="00A73F31"/>
    <w:rsid w:val="00A7430F"/>
    <w:rsid w:val="00A75BC4"/>
    <w:rsid w:val="00A80D1C"/>
    <w:rsid w:val="00A8306F"/>
    <w:rsid w:val="00A83648"/>
    <w:rsid w:val="00A838C2"/>
    <w:rsid w:val="00A83A5C"/>
    <w:rsid w:val="00A87149"/>
    <w:rsid w:val="00A87231"/>
    <w:rsid w:val="00A87423"/>
    <w:rsid w:val="00A87AD4"/>
    <w:rsid w:val="00A90A7C"/>
    <w:rsid w:val="00A90A89"/>
    <w:rsid w:val="00A928E1"/>
    <w:rsid w:val="00A93BAF"/>
    <w:rsid w:val="00A94003"/>
    <w:rsid w:val="00A969AC"/>
    <w:rsid w:val="00AA1195"/>
    <w:rsid w:val="00AA171A"/>
    <w:rsid w:val="00AA432C"/>
    <w:rsid w:val="00AA488D"/>
    <w:rsid w:val="00AA4B3B"/>
    <w:rsid w:val="00AB09AD"/>
    <w:rsid w:val="00AB1938"/>
    <w:rsid w:val="00AB1F8D"/>
    <w:rsid w:val="00AB5624"/>
    <w:rsid w:val="00AB5951"/>
    <w:rsid w:val="00AB5E5F"/>
    <w:rsid w:val="00AB6D56"/>
    <w:rsid w:val="00AB76E6"/>
    <w:rsid w:val="00AC1020"/>
    <w:rsid w:val="00AC188D"/>
    <w:rsid w:val="00AC309C"/>
    <w:rsid w:val="00AC31B6"/>
    <w:rsid w:val="00AC4F4B"/>
    <w:rsid w:val="00AC6A43"/>
    <w:rsid w:val="00AD01AF"/>
    <w:rsid w:val="00AD0B7D"/>
    <w:rsid w:val="00AD1696"/>
    <w:rsid w:val="00AD4E71"/>
    <w:rsid w:val="00AD71AD"/>
    <w:rsid w:val="00AD79C0"/>
    <w:rsid w:val="00AE0D69"/>
    <w:rsid w:val="00AE2416"/>
    <w:rsid w:val="00AE288E"/>
    <w:rsid w:val="00AE2B3F"/>
    <w:rsid w:val="00AE4720"/>
    <w:rsid w:val="00AE5B3A"/>
    <w:rsid w:val="00AE7783"/>
    <w:rsid w:val="00AF0EB2"/>
    <w:rsid w:val="00AF1A69"/>
    <w:rsid w:val="00AF1BD2"/>
    <w:rsid w:val="00AF45C9"/>
    <w:rsid w:val="00AF4D30"/>
    <w:rsid w:val="00AF5838"/>
    <w:rsid w:val="00AF5EC9"/>
    <w:rsid w:val="00AF68F9"/>
    <w:rsid w:val="00AF78E4"/>
    <w:rsid w:val="00B03926"/>
    <w:rsid w:val="00B0709D"/>
    <w:rsid w:val="00B07A45"/>
    <w:rsid w:val="00B100A3"/>
    <w:rsid w:val="00B107AC"/>
    <w:rsid w:val="00B11DA8"/>
    <w:rsid w:val="00B12446"/>
    <w:rsid w:val="00B14C6C"/>
    <w:rsid w:val="00B1563B"/>
    <w:rsid w:val="00B158BD"/>
    <w:rsid w:val="00B15D5E"/>
    <w:rsid w:val="00B16B7A"/>
    <w:rsid w:val="00B17A0C"/>
    <w:rsid w:val="00B21997"/>
    <w:rsid w:val="00B239E3"/>
    <w:rsid w:val="00B23D5E"/>
    <w:rsid w:val="00B27535"/>
    <w:rsid w:val="00B30883"/>
    <w:rsid w:val="00B31259"/>
    <w:rsid w:val="00B32DB9"/>
    <w:rsid w:val="00B33976"/>
    <w:rsid w:val="00B33E7E"/>
    <w:rsid w:val="00B3421E"/>
    <w:rsid w:val="00B3502A"/>
    <w:rsid w:val="00B358C3"/>
    <w:rsid w:val="00B35A79"/>
    <w:rsid w:val="00B35B24"/>
    <w:rsid w:val="00B35FAE"/>
    <w:rsid w:val="00B40C46"/>
    <w:rsid w:val="00B412B0"/>
    <w:rsid w:val="00B41B3B"/>
    <w:rsid w:val="00B44C90"/>
    <w:rsid w:val="00B457FE"/>
    <w:rsid w:val="00B467FD"/>
    <w:rsid w:val="00B52602"/>
    <w:rsid w:val="00B53573"/>
    <w:rsid w:val="00B53584"/>
    <w:rsid w:val="00B53D30"/>
    <w:rsid w:val="00B54F5C"/>
    <w:rsid w:val="00B555A3"/>
    <w:rsid w:val="00B56542"/>
    <w:rsid w:val="00B56CBE"/>
    <w:rsid w:val="00B57853"/>
    <w:rsid w:val="00B57BEF"/>
    <w:rsid w:val="00B601BE"/>
    <w:rsid w:val="00B60BD8"/>
    <w:rsid w:val="00B620DB"/>
    <w:rsid w:val="00B64190"/>
    <w:rsid w:val="00B65899"/>
    <w:rsid w:val="00B663D3"/>
    <w:rsid w:val="00B71078"/>
    <w:rsid w:val="00B71823"/>
    <w:rsid w:val="00B720CD"/>
    <w:rsid w:val="00B736B3"/>
    <w:rsid w:val="00B75874"/>
    <w:rsid w:val="00B766BD"/>
    <w:rsid w:val="00B80049"/>
    <w:rsid w:val="00B81B55"/>
    <w:rsid w:val="00B83A30"/>
    <w:rsid w:val="00B862E2"/>
    <w:rsid w:val="00B901C9"/>
    <w:rsid w:val="00B90219"/>
    <w:rsid w:val="00B9234D"/>
    <w:rsid w:val="00B925E0"/>
    <w:rsid w:val="00B93A94"/>
    <w:rsid w:val="00B94CF8"/>
    <w:rsid w:val="00B94DE9"/>
    <w:rsid w:val="00B96A14"/>
    <w:rsid w:val="00B96D9A"/>
    <w:rsid w:val="00B97468"/>
    <w:rsid w:val="00B97608"/>
    <w:rsid w:val="00BA0E75"/>
    <w:rsid w:val="00BA1479"/>
    <w:rsid w:val="00BA23C3"/>
    <w:rsid w:val="00BA3858"/>
    <w:rsid w:val="00BA3D58"/>
    <w:rsid w:val="00BA41C8"/>
    <w:rsid w:val="00BA4623"/>
    <w:rsid w:val="00BA4980"/>
    <w:rsid w:val="00BA5DC4"/>
    <w:rsid w:val="00BA644D"/>
    <w:rsid w:val="00BA6712"/>
    <w:rsid w:val="00BA73C9"/>
    <w:rsid w:val="00BB01A8"/>
    <w:rsid w:val="00BB142D"/>
    <w:rsid w:val="00BB1899"/>
    <w:rsid w:val="00BB1CE1"/>
    <w:rsid w:val="00BB1FE1"/>
    <w:rsid w:val="00BB2364"/>
    <w:rsid w:val="00BB32D8"/>
    <w:rsid w:val="00BB3416"/>
    <w:rsid w:val="00BB3962"/>
    <w:rsid w:val="00BB4069"/>
    <w:rsid w:val="00BB70A6"/>
    <w:rsid w:val="00BC009F"/>
    <w:rsid w:val="00BC058C"/>
    <w:rsid w:val="00BC1BC7"/>
    <w:rsid w:val="00BC47A2"/>
    <w:rsid w:val="00BC5830"/>
    <w:rsid w:val="00BC5834"/>
    <w:rsid w:val="00BC59BB"/>
    <w:rsid w:val="00BC6156"/>
    <w:rsid w:val="00BC737F"/>
    <w:rsid w:val="00BD0E4C"/>
    <w:rsid w:val="00BD3373"/>
    <w:rsid w:val="00BD41A1"/>
    <w:rsid w:val="00BD4436"/>
    <w:rsid w:val="00BD52BA"/>
    <w:rsid w:val="00BD5EDC"/>
    <w:rsid w:val="00BD7187"/>
    <w:rsid w:val="00BD7B6C"/>
    <w:rsid w:val="00BD7D3D"/>
    <w:rsid w:val="00BE0D0C"/>
    <w:rsid w:val="00BE186C"/>
    <w:rsid w:val="00BE18C0"/>
    <w:rsid w:val="00BE2A0D"/>
    <w:rsid w:val="00BE4055"/>
    <w:rsid w:val="00BE4166"/>
    <w:rsid w:val="00BE46AD"/>
    <w:rsid w:val="00BE4990"/>
    <w:rsid w:val="00BE79FD"/>
    <w:rsid w:val="00BE7C32"/>
    <w:rsid w:val="00BF0CE7"/>
    <w:rsid w:val="00BF2ECE"/>
    <w:rsid w:val="00BF33F6"/>
    <w:rsid w:val="00BF5C36"/>
    <w:rsid w:val="00BF707F"/>
    <w:rsid w:val="00C005E3"/>
    <w:rsid w:val="00C01B23"/>
    <w:rsid w:val="00C01EC2"/>
    <w:rsid w:val="00C0205C"/>
    <w:rsid w:val="00C028EE"/>
    <w:rsid w:val="00C058A3"/>
    <w:rsid w:val="00C075C9"/>
    <w:rsid w:val="00C07C9B"/>
    <w:rsid w:val="00C10844"/>
    <w:rsid w:val="00C11793"/>
    <w:rsid w:val="00C11D3E"/>
    <w:rsid w:val="00C1201A"/>
    <w:rsid w:val="00C14362"/>
    <w:rsid w:val="00C1498E"/>
    <w:rsid w:val="00C14EE2"/>
    <w:rsid w:val="00C16DBE"/>
    <w:rsid w:val="00C204D2"/>
    <w:rsid w:val="00C211EF"/>
    <w:rsid w:val="00C227CE"/>
    <w:rsid w:val="00C22E3A"/>
    <w:rsid w:val="00C237DF"/>
    <w:rsid w:val="00C2638B"/>
    <w:rsid w:val="00C27E40"/>
    <w:rsid w:val="00C311C4"/>
    <w:rsid w:val="00C31452"/>
    <w:rsid w:val="00C336BA"/>
    <w:rsid w:val="00C35037"/>
    <w:rsid w:val="00C354F2"/>
    <w:rsid w:val="00C35CB6"/>
    <w:rsid w:val="00C35DF1"/>
    <w:rsid w:val="00C37833"/>
    <w:rsid w:val="00C424FE"/>
    <w:rsid w:val="00C4336B"/>
    <w:rsid w:val="00C43F25"/>
    <w:rsid w:val="00C44B4E"/>
    <w:rsid w:val="00C45E8A"/>
    <w:rsid w:val="00C467B0"/>
    <w:rsid w:val="00C47102"/>
    <w:rsid w:val="00C47F67"/>
    <w:rsid w:val="00C50683"/>
    <w:rsid w:val="00C51749"/>
    <w:rsid w:val="00C51BDE"/>
    <w:rsid w:val="00C53553"/>
    <w:rsid w:val="00C536C1"/>
    <w:rsid w:val="00C548A6"/>
    <w:rsid w:val="00C60A02"/>
    <w:rsid w:val="00C62028"/>
    <w:rsid w:val="00C62943"/>
    <w:rsid w:val="00C630EA"/>
    <w:rsid w:val="00C63A71"/>
    <w:rsid w:val="00C642E7"/>
    <w:rsid w:val="00C64401"/>
    <w:rsid w:val="00C6475C"/>
    <w:rsid w:val="00C65D05"/>
    <w:rsid w:val="00C70D55"/>
    <w:rsid w:val="00C713F8"/>
    <w:rsid w:val="00C74312"/>
    <w:rsid w:val="00C76BF1"/>
    <w:rsid w:val="00C806FA"/>
    <w:rsid w:val="00C80F38"/>
    <w:rsid w:val="00C812B2"/>
    <w:rsid w:val="00C81787"/>
    <w:rsid w:val="00C82113"/>
    <w:rsid w:val="00C82811"/>
    <w:rsid w:val="00C83B26"/>
    <w:rsid w:val="00C83CC4"/>
    <w:rsid w:val="00C859A3"/>
    <w:rsid w:val="00C8659E"/>
    <w:rsid w:val="00C871A6"/>
    <w:rsid w:val="00C875C9"/>
    <w:rsid w:val="00C91363"/>
    <w:rsid w:val="00C913A8"/>
    <w:rsid w:val="00C91F8F"/>
    <w:rsid w:val="00C946BE"/>
    <w:rsid w:val="00C94AE6"/>
    <w:rsid w:val="00C94BC2"/>
    <w:rsid w:val="00CA1433"/>
    <w:rsid w:val="00CA34A8"/>
    <w:rsid w:val="00CA373C"/>
    <w:rsid w:val="00CA39CA"/>
    <w:rsid w:val="00CA3A96"/>
    <w:rsid w:val="00CA3C5D"/>
    <w:rsid w:val="00CA42BC"/>
    <w:rsid w:val="00CA4C80"/>
    <w:rsid w:val="00CA5EDC"/>
    <w:rsid w:val="00CA63F4"/>
    <w:rsid w:val="00CA6F8B"/>
    <w:rsid w:val="00CA7F0A"/>
    <w:rsid w:val="00CA7F41"/>
    <w:rsid w:val="00CB1964"/>
    <w:rsid w:val="00CB2945"/>
    <w:rsid w:val="00CB337A"/>
    <w:rsid w:val="00CB7109"/>
    <w:rsid w:val="00CB77A2"/>
    <w:rsid w:val="00CC25D5"/>
    <w:rsid w:val="00CC5DB3"/>
    <w:rsid w:val="00CC5F49"/>
    <w:rsid w:val="00CC6579"/>
    <w:rsid w:val="00CC662B"/>
    <w:rsid w:val="00CC6E13"/>
    <w:rsid w:val="00CC7DA8"/>
    <w:rsid w:val="00CD2214"/>
    <w:rsid w:val="00CD28EC"/>
    <w:rsid w:val="00CD2DF1"/>
    <w:rsid w:val="00CD4653"/>
    <w:rsid w:val="00CD5398"/>
    <w:rsid w:val="00CD54FA"/>
    <w:rsid w:val="00CD5B0E"/>
    <w:rsid w:val="00CD75B8"/>
    <w:rsid w:val="00CD7AF5"/>
    <w:rsid w:val="00CE027E"/>
    <w:rsid w:val="00CE2382"/>
    <w:rsid w:val="00CE2455"/>
    <w:rsid w:val="00CE2AEC"/>
    <w:rsid w:val="00CE48AF"/>
    <w:rsid w:val="00CE4BE6"/>
    <w:rsid w:val="00CE52D5"/>
    <w:rsid w:val="00CE6CC8"/>
    <w:rsid w:val="00CF022F"/>
    <w:rsid w:val="00CF1A22"/>
    <w:rsid w:val="00CF2424"/>
    <w:rsid w:val="00CF2DE8"/>
    <w:rsid w:val="00CF33BD"/>
    <w:rsid w:val="00CF4D53"/>
    <w:rsid w:val="00CF5591"/>
    <w:rsid w:val="00CF5D0F"/>
    <w:rsid w:val="00CF696B"/>
    <w:rsid w:val="00D008D9"/>
    <w:rsid w:val="00D0234C"/>
    <w:rsid w:val="00D03157"/>
    <w:rsid w:val="00D03641"/>
    <w:rsid w:val="00D03D52"/>
    <w:rsid w:val="00D0403F"/>
    <w:rsid w:val="00D05B2A"/>
    <w:rsid w:val="00D05DA7"/>
    <w:rsid w:val="00D077F2"/>
    <w:rsid w:val="00D10337"/>
    <w:rsid w:val="00D11A8B"/>
    <w:rsid w:val="00D11D4E"/>
    <w:rsid w:val="00D128C7"/>
    <w:rsid w:val="00D12DFC"/>
    <w:rsid w:val="00D12EBC"/>
    <w:rsid w:val="00D12EBE"/>
    <w:rsid w:val="00D138F7"/>
    <w:rsid w:val="00D1406A"/>
    <w:rsid w:val="00D14247"/>
    <w:rsid w:val="00D14674"/>
    <w:rsid w:val="00D16407"/>
    <w:rsid w:val="00D1668B"/>
    <w:rsid w:val="00D16DF6"/>
    <w:rsid w:val="00D173CC"/>
    <w:rsid w:val="00D207B6"/>
    <w:rsid w:val="00D21F93"/>
    <w:rsid w:val="00D22BE0"/>
    <w:rsid w:val="00D22F1F"/>
    <w:rsid w:val="00D24A64"/>
    <w:rsid w:val="00D300FE"/>
    <w:rsid w:val="00D308EF"/>
    <w:rsid w:val="00D32E3C"/>
    <w:rsid w:val="00D336D2"/>
    <w:rsid w:val="00D33C16"/>
    <w:rsid w:val="00D34654"/>
    <w:rsid w:val="00D3480C"/>
    <w:rsid w:val="00D359C9"/>
    <w:rsid w:val="00D36468"/>
    <w:rsid w:val="00D36E76"/>
    <w:rsid w:val="00D3702C"/>
    <w:rsid w:val="00D37787"/>
    <w:rsid w:val="00D429FB"/>
    <w:rsid w:val="00D42B6A"/>
    <w:rsid w:val="00D44947"/>
    <w:rsid w:val="00D44996"/>
    <w:rsid w:val="00D45531"/>
    <w:rsid w:val="00D46D77"/>
    <w:rsid w:val="00D47862"/>
    <w:rsid w:val="00D517B9"/>
    <w:rsid w:val="00D51C40"/>
    <w:rsid w:val="00D528FC"/>
    <w:rsid w:val="00D53952"/>
    <w:rsid w:val="00D55E98"/>
    <w:rsid w:val="00D56D4C"/>
    <w:rsid w:val="00D57894"/>
    <w:rsid w:val="00D61D9C"/>
    <w:rsid w:val="00D635FD"/>
    <w:rsid w:val="00D63BF8"/>
    <w:rsid w:val="00D63CAE"/>
    <w:rsid w:val="00D652CC"/>
    <w:rsid w:val="00D65C08"/>
    <w:rsid w:val="00D65E29"/>
    <w:rsid w:val="00D710BF"/>
    <w:rsid w:val="00D724DA"/>
    <w:rsid w:val="00D734B0"/>
    <w:rsid w:val="00D73703"/>
    <w:rsid w:val="00D74656"/>
    <w:rsid w:val="00D74E0E"/>
    <w:rsid w:val="00D75074"/>
    <w:rsid w:val="00D76A43"/>
    <w:rsid w:val="00D77B46"/>
    <w:rsid w:val="00D80263"/>
    <w:rsid w:val="00D81B63"/>
    <w:rsid w:val="00D83664"/>
    <w:rsid w:val="00D84100"/>
    <w:rsid w:val="00D85DBA"/>
    <w:rsid w:val="00D910C3"/>
    <w:rsid w:val="00D9271C"/>
    <w:rsid w:val="00D949F3"/>
    <w:rsid w:val="00DA11F0"/>
    <w:rsid w:val="00DA21D0"/>
    <w:rsid w:val="00DA5510"/>
    <w:rsid w:val="00DA58D3"/>
    <w:rsid w:val="00DA5CA5"/>
    <w:rsid w:val="00DA6463"/>
    <w:rsid w:val="00DA778E"/>
    <w:rsid w:val="00DB11B9"/>
    <w:rsid w:val="00DB4D61"/>
    <w:rsid w:val="00DB4FD7"/>
    <w:rsid w:val="00DB50A9"/>
    <w:rsid w:val="00DB50D8"/>
    <w:rsid w:val="00DB728F"/>
    <w:rsid w:val="00DC040C"/>
    <w:rsid w:val="00DC1277"/>
    <w:rsid w:val="00DC16A3"/>
    <w:rsid w:val="00DC1831"/>
    <w:rsid w:val="00DC1B2C"/>
    <w:rsid w:val="00DC1C0B"/>
    <w:rsid w:val="00DC320D"/>
    <w:rsid w:val="00DC4DBF"/>
    <w:rsid w:val="00DC5542"/>
    <w:rsid w:val="00DC5609"/>
    <w:rsid w:val="00DC5830"/>
    <w:rsid w:val="00DC7175"/>
    <w:rsid w:val="00DC7E1E"/>
    <w:rsid w:val="00DD0ECC"/>
    <w:rsid w:val="00DD207D"/>
    <w:rsid w:val="00DD35ED"/>
    <w:rsid w:val="00DD3918"/>
    <w:rsid w:val="00DD40FA"/>
    <w:rsid w:val="00DD4733"/>
    <w:rsid w:val="00DD4FB8"/>
    <w:rsid w:val="00DD562A"/>
    <w:rsid w:val="00DD6151"/>
    <w:rsid w:val="00DD68A9"/>
    <w:rsid w:val="00DD6E9A"/>
    <w:rsid w:val="00DD6F4B"/>
    <w:rsid w:val="00DE1130"/>
    <w:rsid w:val="00DE1CE8"/>
    <w:rsid w:val="00DE33F6"/>
    <w:rsid w:val="00DE3714"/>
    <w:rsid w:val="00DE3F10"/>
    <w:rsid w:val="00DE4AC5"/>
    <w:rsid w:val="00DE4BA5"/>
    <w:rsid w:val="00DE5708"/>
    <w:rsid w:val="00DE5D95"/>
    <w:rsid w:val="00DE688E"/>
    <w:rsid w:val="00DE6FFA"/>
    <w:rsid w:val="00DE7746"/>
    <w:rsid w:val="00DF1933"/>
    <w:rsid w:val="00DF31D1"/>
    <w:rsid w:val="00DF31F9"/>
    <w:rsid w:val="00DF35EA"/>
    <w:rsid w:val="00DF3720"/>
    <w:rsid w:val="00DF3D0D"/>
    <w:rsid w:val="00DF4237"/>
    <w:rsid w:val="00DF4827"/>
    <w:rsid w:val="00DF4DAB"/>
    <w:rsid w:val="00E029FB"/>
    <w:rsid w:val="00E03A28"/>
    <w:rsid w:val="00E04651"/>
    <w:rsid w:val="00E04BEA"/>
    <w:rsid w:val="00E05E31"/>
    <w:rsid w:val="00E12A92"/>
    <w:rsid w:val="00E1400D"/>
    <w:rsid w:val="00E14445"/>
    <w:rsid w:val="00E1454A"/>
    <w:rsid w:val="00E149B9"/>
    <w:rsid w:val="00E14EF5"/>
    <w:rsid w:val="00E15108"/>
    <w:rsid w:val="00E1541C"/>
    <w:rsid w:val="00E1574B"/>
    <w:rsid w:val="00E1582E"/>
    <w:rsid w:val="00E159DC"/>
    <w:rsid w:val="00E164E0"/>
    <w:rsid w:val="00E176F9"/>
    <w:rsid w:val="00E17B00"/>
    <w:rsid w:val="00E2023F"/>
    <w:rsid w:val="00E21791"/>
    <w:rsid w:val="00E2372A"/>
    <w:rsid w:val="00E24B15"/>
    <w:rsid w:val="00E2509F"/>
    <w:rsid w:val="00E254FD"/>
    <w:rsid w:val="00E26F63"/>
    <w:rsid w:val="00E27BBE"/>
    <w:rsid w:val="00E3033C"/>
    <w:rsid w:val="00E30923"/>
    <w:rsid w:val="00E3172B"/>
    <w:rsid w:val="00E31A8D"/>
    <w:rsid w:val="00E340F3"/>
    <w:rsid w:val="00E356BE"/>
    <w:rsid w:val="00E358A9"/>
    <w:rsid w:val="00E359DF"/>
    <w:rsid w:val="00E36A34"/>
    <w:rsid w:val="00E37582"/>
    <w:rsid w:val="00E37CC7"/>
    <w:rsid w:val="00E41B19"/>
    <w:rsid w:val="00E42E08"/>
    <w:rsid w:val="00E43A3B"/>
    <w:rsid w:val="00E44428"/>
    <w:rsid w:val="00E44810"/>
    <w:rsid w:val="00E44BFA"/>
    <w:rsid w:val="00E45BF4"/>
    <w:rsid w:val="00E45DDD"/>
    <w:rsid w:val="00E4680A"/>
    <w:rsid w:val="00E50692"/>
    <w:rsid w:val="00E53636"/>
    <w:rsid w:val="00E539FD"/>
    <w:rsid w:val="00E53CCF"/>
    <w:rsid w:val="00E543D6"/>
    <w:rsid w:val="00E5615D"/>
    <w:rsid w:val="00E56A0E"/>
    <w:rsid w:val="00E60C71"/>
    <w:rsid w:val="00E610D7"/>
    <w:rsid w:val="00E62D7D"/>
    <w:rsid w:val="00E634F5"/>
    <w:rsid w:val="00E64670"/>
    <w:rsid w:val="00E6713F"/>
    <w:rsid w:val="00E71350"/>
    <w:rsid w:val="00E714D9"/>
    <w:rsid w:val="00E72015"/>
    <w:rsid w:val="00E726FE"/>
    <w:rsid w:val="00E730DB"/>
    <w:rsid w:val="00E73324"/>
    <w:rsid w:val="00E74089"/>
    <w:rsid w:val="00E74751"/>
    <w:rsid w:val="00E752F1"/>
    <w:rsid w:val="00E758EA"/>
    <w:rsid w:val="00E7593E"/>
    <w:rsid w:val="00E76973"/>
    <w:rsid w:val="00E7755C"/>
    <w:rsid w:val="00E84277"/>
    <w:rsid w:val="00E86E90"/>
    <w:rsid w:val="00E910E7"/>
    <w:rsid w:val="00E920A7"/>
    <w:rsid w:val="00E9363B"/>
    <w:rsid w:val="00E93B49"/>
    <w:rsid w:val="00E94552"/>
    <w:rsid w:val="00E94B6A"/>
    <w:rsid w:val="00E96409"/>
    <w:rsid w:val="00E968DF"/>
    <w:rsid w:val="00E96DBD"/>
    <w:rsid w:val="00EA027B"/>
    <w:rsid w:val="00EA0E4D"/>
    <w:rsid w:val="00EA2054"/>
    <w:rsid w:val="00EA25D4"/>
    <w:rsid w:val="00EA3D18"/>
    <w:rsid w:val="00EA4148"/>
    <w:rsid w:val="00EA51E4"/>
    <w:rsid w:val="00EA76AB"/>
    <w:rsid w:val="00EA7F16"/>
    <w:rsid w:val="00EB02B4"/>
    <w:rsid w:val="00EB073E"/>
    <w:rsid w:val="00EB0A50"/>
    <w:rsid w:val="00EB25E1"/>
    <w:rsid w:val="00EB5769"/>
    <w:rsid w:val="00EB7553"/>
    <w:rsid w:val="00EB77CF"/>
    <w:rsid w:val="00EB77D5"/>
    <w:rsid w:val="00EC0F4E"/>
    <w:rsid w:val="00EC1FE1"/>
    <w:rsid w:val="00EC3FA3"/>
    <w:rsid w:val="00EC4113"/>
    <w:rsid w:val="00EC4227"/>
    <w:rsid w:val="00EC666B"/>
    <w:rsid w:val="00EC6B92"/>
    <w:rsid w:val="00EC6FA3"/>
    <w:rsid w:val="00EC724F"/>
    <w:rsid w:val="00EC7479"/>
    <w:rsid w:val="00EC76E1"/>
    <w:rsid w:val="00ED0303"/>
    <w:rsid w:val="00ED0839"/>
    <w:rsid w:val="00ED0FB8"/>
    <w:rsid w:val="00ED131C"/>
    <w:rsid w:val="00ED328F"/>
    <w:rsid w:val="00ED4923"/>
    <w:rsid w:val="00ED7408"/>
    <w:rsid w:val="00EE0779"/>
    <w:rsid w:val="00EE1A72"/>
    <w:rsid w:val="00EE4691"/>
    <w:rsid w:val="00EE4DDE"/>
    <w:rsid w:val="00EE7B8F"/>
    <w:rsid w:val="00EF0B7B"/>
    <w:rsid w:val="00EF1C45"/>
    <w:rsid w:val="00EF2F46"/>
    <w:rsid w:val="00EF370C"/>
    <w:rsid w:val="00EF3A54"/>
    <w:rsid w:val="00EF43B6"/>
    <w:rsid w:val="00EF4859"/>
    <w:rsid w:val="00EF5630"/>
    <w:rsid w:val="00EF6575"/>
    <w:rsid w:val="00F007A7"/>
    <w:rsid w:val="00F008C6"/>
    <w:rsid w:val="00F03638"/>
    <w:rsid w:val="00F038D2"/>
    <w:rsid w:val="00F03926"/>
    <w:rsid w:val="00F0658F"/>
    <w:rsid w:val="00F07C76"/>
    <w:rsid w:val="00F07F1A"/>
    <w:rsid w:val="00F1235D"/>
    <w:rsid w:val="00F14427"/>
    <w:rsid w:val="00F151A4"/>
    <w:rsid w:val="00F152A9"/>
    <w:rsid w:val="00F1687D"/>
    <w:rsid w:val="00F16BF0"/>
    <w:rsid w:val="00F17B32"/>
    <w:rsid w:val="00F20ADC"/>
    <w:rsid w:val="00F20C0E"/>
    <w:rsid w:val="00F21427"/>
    <w:rsid w:val="00F215D4"/>
    <w:rsid w:val="00F233B6"/>
    <w:rsid w:val="00F24B61"/>
    <w:rsid w:val="00F26009"/>
    <w:rsid w:val="00F26A17"/>
    <w:rsid w:val="00F26C9A"/>
    <w:rsid w:val="00F275D0"/>
    <w:rsid w:val="00F3017C"/>
    <w:rsid w:val="00F3128E"/>
    <w:rsid w:val="00F331DB"/>
    <w:rsid w:val="00F33D60"/>
    <w:rsid w:val="00F3515B"/>
    <w:rsid w:val="00F364C6"/>
    <w:rsid w:val="00F37009"/>
    <w:rsid w:val="00F3709B"/>
    <w:rsid w:val="00F37579"/>
    <w:rsid w:val="00F40146"/>
    <w:rsid w:val="00F40920"/>
    <w:rsid w:val="00F4115C"/>
    <w:rsid w:val="00F436C1"/>
    <w:rsid w:val="00F4464C"/>
    <w:rsid w:val="00F45919"/>
    <w:rsid w:val="00F51653"/>
    <w:rsid w:val="00F51D4E"/>
    <w:rsid w:val="00F51DF3"/>
    <w:rsid w:val="00F52E9E"/>
    <w:rsid w:val="00F560E6"/>
    <w:rsid w:val="00F57A8A"/>
    <w:rsid w:val="00F61CBA"/>
    <w:rsid w:val="00F655F6"/>
    <w:rsid w:val="00F65D05"/>
    <w:rsid w:val="00F65F4A"/>
    <w:rsid w:val="00F67037"/>
    <w:rsid w:val="00F70AA3"/>
    <w:rsid w:val="00F7124D"/>
    <w:rsid w:val="00F71350"/>
    <w:rsid w:val="00F7274D"/>
    <w:rsid w:val="00F72933"/>
    <w:rsid w:val="00F76C5D"/>
    <w:rsid w:val="00F81E34"/>
    <w:rsid w:val="00F83A11"/>
    <w:rsid w:val="00F83A76"/>
    <w:rsid w:val="00F84299"/>
    <w:rsid w:val="00F84458"/>
    <w:rsid w:val="00F844EB"/>
    <w:rsid w:val="00F85346"/>
    <w:rsid w:val="00F85CFF"/>
    <w:rsid w:val="00F909CB"/>
    <w:rsid w:val="00F90C1F"/>
    <w:rsid w:val="00F933D0"/>
    <w:rsid w:val="00F94AEB"/>
    <w:rsid w:val="00F95336"/>
    <w:rsid w:val="00F955C1"/>
    <w:rsid w:val="00F9654F"/>
    <w:rsid w:val="00FA167B"/>
    <w:rsid w:val="00FA2341"/>
    <w:rsid w:val="00FA29F5"/>
    <w:rsid w:val="00FA3276"/>
    <w:rsid w:val="00FA36A9"/>
    <w:rsid w:val="00FA44B5"/>
    <w:rsid w:val="00FA554B"/>
    <w:rsid w:val="00FA610C"/>
    <w:rsid w:val="00FA70C0"/>
    <w:rsid w:val="00FA7C16"/>
    <w:rsid w:val="00FB1E78"/>
    <w:rsid w:val="00FB2565"/>
    <w:rsid w:val="00FB35BC"/>
    <w:rsid w:val="00FB3B1F"/>
    <w:rsid w:val="00FB493C"/>
    <w:rsid w:val="00FB4BF4"/>
    <w:rsid w:val="00FB4F3E"/>
    <w:rsid w:val="00FB64C0"/>
    <w:rsid w:val="00FC1599"/>
    <w:rsid w:val="00FC18E8"/>
    <w:rsid w:val="00FC232F"/>
    <w:rsid w:val="00FC247F"/>
    <w:rsid w:val="00FC2B82"/>
    <w:rsid w:val="00FC347F"/>
    <w:rsid w:val="00FC6982"/>
    <w:rsid w:val="00FC7B4F"/>
    <w:rsid w:val="00FD293B"/>
    <w:rsid w:val="00FD56E9"/>
    <w:rsid w:val="00FD7C6E"/>
    <w:rsid w:val="00FE039A"/>
    <w:rsid w:val="00FE1548"/>
    <w:rsid w:val="00FE1BC2"/>
    <w:rsid w:val="00FE2FD6"/>
    <w:rsid w:val="00FE62E7"/>
    <w:rsid w:val="00FE73B2"/>
    <w:rsid w:val="00FF10BF"/>
    <w:rsid w:val="00FF240F"/>
    <w:rsid w:val="00FF30FC"/>
    <w:rsid w:val="00FF3740"/>
    <w:rsid w:val="00FF4298"/>
    <w:rsid w:val="00FF510D"/>
    <w:rsid w:val="00FF544D"/>
    <w:rsid w:val="00FF54E7"/>
    <w:rsid w:val="0125965D"/>
    <w:rsid w:val="0153D49A"/>
    <w:rsid w:val="01A6D0B2"/>
    <w:rsid w:val="01DB87B6"/>
    <w:rsid w:val="022C3CEC"/>
    <w:rsid w:val="027D21E1"/>
    <w:rsid w:val="02A33615"/>
    <w:rsid w:val="02B2DCF1"/>
    <w:rsid w:val="02E81810"/>
    <w:rsid w:val="03076B97"/>
    <w:rsid w:val="032B3122"/>
    <w:rsid w:val="0332A2B1"/>
    <w:rsid w:val="03AD1BB1"/>
    <w:rsid w:val="0472E9B6"/>
    <w:rsid w:val="04C3B053"/>
    <w:rsid w:val="04E029E0"/>
    <w:rsid w:val="0570540C"/>
    <w:rsid w:val="05B2EF66"/>
    <w:rsid w:val="05BC02D3"/>
    <w:rsid w:val="05C17379"/>
    <w:rsid w:val="05D22027"/>
    <w:rsid w:val="05F51BDE"/>
    <w:rsid w:val="05FD9056"/>
    <w:rsid w:val="066F6DF6"/>
    <w:rsid w:val="06DEDE08"/>
    <w:rsid w:val="070E76BA"/>
    <w:rsid w:val="07272A2D"/>
    <w:rsid w:val="077CEF48"/>
    <w:rsid w:val="077EFEEB"/>
    <w:rsid w:val="0818CFB3"/>
    <w:rsid w:val="08192D13"/>
    <w:rsid w:val="082CA9AA"/>
    <w:rsid w:val="08495BAB"/>
    <w:rsid w:val="08789105"/>
    <w:rsid w:val="09110ACB"/>
    <w:rsid w:val="093C1BC0"/>
    <w:rsid w:val="09521D71"/>
    <w:rsid w:val="09600984"/>
    <w:rsid w:val="096D56BF"/>
    <w:rsid w:val="0990C0F1"/>
    <w:rsid w:val="09D09425"/>
    <w:rsid w:val="09D9E717"/>
    <w:rsid w:val="09E0A336"/>
    <w:rsid w:val="0AA265C8"/>
    <w:rsid w:val="0AD5BC57"/>
    <w:rsid w:val="0B2948A5"/>
    <w:rsid w:val="0B57C2E7"/>
    <w:rsid w:val="0BAEF60E"/>
    <w:rsid w:val="0BBCE7E4"/>
    <w:rsid w:val="0BCB5AC9"/>
    <w:rsid w:val="0BD530D9"/>
    <w:rsid w:val="0C3B04C8"/>
    <w:rsid w:val="0CAB4E7F"/>
    <w:rsid w:val="0CCB28B0"/>
    <w:rsid w:val="0CD21368"/>
    <w:rsid w:val="0CDFCE69"/>
    <w:rsid w:val="0CEB676F"/>
    <w:rsid w:val="0D10EC2B"/>
    <w:rsid w:val="0D1B2B5C"/>
    <w:rsid w:val="0D1D1A00"/>
    <w:rsid w:val="0D5C8269"/>
    <w:rsid w:val="0D67F73F"/>
    <w:rsid w:val="0DB74E5D"/>
    <w:rsid w:val="0E0589D5"/>
    <w:rsid w:val="0E2668B7"/>
    <w:rsid w:val="0E320950"/>
    <w:rsid w:val="0E5328D0"/>
    <w:rsid w:val="0E6DE3C9"/>
    <w:rsid w:val="0E9F3236"/>
    <w:rsid w:val="0EACBC8C"/>
    <w:rsid w:val="0EB89D2F"/>
    <w:rsid w:val="0EE0E8C5"/>
    <w:rsid w:val="0F0CBF67"/>
    <w:rsid w:val="0F440363"/>
    <w:rsid w:val="0F89AE60"/>
    <w:rsid w:val="0FCDDB43"/>
    <w:rsid w:val="0FD341F7"/>
    <w:rsid w:val="0FF87953"/>
    <w:rsid w:val="100AB93B"/>
    <w:rsid w:val="10255980"/>
    <w:rsid w:val="10848826"/>
    <w:rsid w:val="10D9D27F"/>
    <w:rsid w:val="10DE9A0D"/>
    <w:rsid w:val="10F87EEF"/>
    <w:rsid w:val="119449B4"/>
    <w:rsid w:val="11BD711D"/>
    <w:rsid w:val="12AAE989"/>
    <w:rsid w:val="12F8AAF2"/>
    <w:rsid w:val="1331BF14"/>
    <w:rsid w:val="135BEFEA"/>
    <w:rsid w:val="13FE7B92"/>
    <w:rsid w:val="14E7A44A"/>
    <w:rsid w:val="1511879E"/>
    <w:rsid w:val="15E28A4B"/>
    <w:rsid w:val="15F8E2DA"/>
    <w:rsid w:val="16085640"/>
    <w:rsid w:val="1668F934"/>
    <w:rsid w:val="167C8D16"/>
    <w:rsid w:val="16A820A6"/>
    <w:rsid w:val="16B94F10"/>
    <w:rsid w:val="172273ED"/>
    <w:rsid w:val="1772AA77"/>
    <w:rsid w:val="17948D7A"/>
    <w:rsid w:val="1795A7CE"/>
    <w:rsid w:val="18038B38"/>
    <w:rsid w:val="182BEA55"/>
    <w:rsid w:val="18E23E83"/>
    <w:rsid w:val="19CD72CC"/>
    <w:rsid w:val="1A4F3809"/>
    <w:rsid w:val="1A6511F6"/>
    <w:rsid w:val="1A8C7621"/>
    <w:rsid w:val="1A9DEA1A"/>
    <w:rsid w:val="1AD42354"/>
    <w:rsid w:val="1ADA7AE2"/>
    <w:rsid w:val="1B1C9073"/>
    <w:rsid w:val="1B44E4F5"/>
    <w:rsid w:val="1B545457"/>
    <w:rsid w:val="1BFBE6C9"/>
    <w:rsid w:val="1C1F51DC"/>
    <w:rsid w:val="1C8E4F69"/>
    <w:rsid w:val="1C955D0E"/>
    <w:rsid w:val="1D44E470"/>
    <w:rsid w:val="1DAEC99B"/>
    <w:rsid w:val="1DCC5477"/>
    <w:rsid w:val="1E04E760"/>
    <w:rsid w:val="1E253C29"/>
    <w:rsid w:val="1E876324"/>
    <w:rsid w:val="1EA56577"/>
    <w:rsid w:val="1EE45380"/>
    <w:rsid w:val="1F864BC8"/>
    <w:rsid w:val="1F927174"/>
    <w:rsid w:val="1FB6A349"/>
    <w:rsid w:val="1FCA0D91"/>
    <w:rsid w:val="20086A7C"/>
    <w:rsid w:val="20406072"/>
    <w:rsid w:val="20499363"/>
    <w:rsid w:val="2098F729"/>
    <w:rsid w:val="2099EBDA"/>
    <w:rsid w:val="20B49768"/>
    <w:rsid w:val="20D36A50"/>
    <w:rsid w:val="214A9FB6"/>
    <w:rsid w:val="2165555F"/>
    <w:rsid w:val="218363FF"/>
    <w:rsid w:val="21DDF08D"/>
    <w:rsid w:val="21E8F524"/>
    <w:rsid w:val="22B4ED09"/>
    <w:rsid w:val="22C85087"/>
    <w:rsid w:val="2342D23B"/>
    <w:rsid w:val="238BAFA0"/>
    <w:rsid w:val="23D215D7"/>
    <w:rsid w:val="2425CDBC"/>
    <w:rsid w:val="243D99FB"/>
    <w:rsid w:val="24743318"/>
    <w:rsid w:val="247843DC"/>
    <w:rsid w:val="25A3EFF5"/>
    <w:rsid w:val="25B03EEF"/>
    <w:rsid w:val="260B0A7C"/>
    <w:rsid w:val="2643B9E7"/>
    <w:rsid w:val="27672553"/>
    <w:rsid w:val="27942496"/>
    <w:rsid w:val="27C17C27"/>
    <w:rsid w:val="27E37A12"/>
    <w:rsid w:val="2871B103"/>
    <w:rsid w:val="2877E6DF"/>
    <w:rsid w:val="28C7EF21"/>
    <w:rsid w:val="28F192A4"/>
    <w:rsid w:val="2916444A"/>
    <w:rsid w:val="2918B678"/>
    <w:rsid w:val="2922085D"/>
    <w:rsid w:val="2975BBF5"/>
    <w:rsid w:val="29EC2540"/>
    <w:rsid w:val="29F9F115"/>
    <w:rsid w:val="2A612CB1"/>
    <w:rsid w:val="2B21DE0D"/>
    <w:rsid w:val="2B3480AD"/>
    <w:rsid w:val="2B8B025A"/>
    <w:rsid w:val="2C209F38"/>
    <w:rsid w:val="2C3F977D"/>
    <w:rsid w:val="2C76A581"/>
    <w:rsid w:val="2C803655"/>
    <w:rsid w:val="2CA90DFD"/>
    <w:rsid w:val="2D21A527"/>
    <w:rsid w:val="2D428A2F"/>
    <w:rsid w:val="2D5F4685"/>
    <w:rsid w:val="2D5F5055"/>
    <w:rsid w:val="2D840FB9"/>
    <w:rsid w:val="2DB1CDF8"/>
    <w:rsid w:val="2E6445E1"/>
    <w:rsid w:val="2EA02B34"/>
    <w:rsid w:val="2EDAB1EF"/>
    <w:rsid w:val="2F7CB379"/>
    <w:rsid w:val="2FD85E90"/>
    <w:rsid w:val="3000AB0F"/>
    <w:rsid w:val="3093E9CB"/>
    <w:rsid w:val="309F8098"/>
    <w:rsid w:val="30A049A9"/>
    <w:rsid w:val="30F2F3C4"/>
    <w:rsid w:val="314A6313"/>
    <w:rsid w:val="31B6C7A0"/>
    <w:rsid w:val="321703D2"/>
    <w:rsid w:val="325D5AE8"/>
    <w:rsid w:val="325EBAA9"/>
    <w:rsid w:val="3266ECBA"/>
    <w:rsid w:val="32A73219"/>
    <w:rsid w:val="32B4543B"/>
    <w:rsid w:val="32C3D5A2"/>
    <w:rsid w:val="32D77FD6"/>
    <w:rsid w:val="333B581C"/>
    <w:rsid w:val="33D74A57"/>
    <w:rsid w:val="33E6BFC1"/>
    <w:rsid w:val="3528083E"/>
    <w:rsid w:val="353473B7"/>
    <w:rsid w:val="3566A0DE"/>
    <w:rsid w:val="3593377D"/>
    <w:rsid w:val="35EBF4FD"/>
    <w:rsid w:val="35FDFA1D"/>
    <w:rsid w:val="36314E12"/>
    <w:rsid w:val="368BA28A"/>
    <w:rsid w:val="37272E02"/>
    <w:rsid w:val="3751FAB3"/>
    <w:rsid w:val="3787C55E"/>
    <w:rsid w:val="37A6E126"/>
    <w:rsid w:val="37D7F28A"/>
    <w:rsid w:val="38739ACB"/>
    <w:rsid w:val="38D596C6"/>
    <w:rsid w:val="39126E27"/>
    <w:rsid w:val="392FF78F"/>
    <w:rsid w:val="397A97A9"/>
    <w:rsid w:val="398C0B13"/>
    <w:rsid w:val="39BC1D76"/>
    <w:rsid w:val="3A2031D7"/>
    <w:rsid w:val="3A7CD092"/>
    <w:rsid w:val="3ADE3FAC"/>
    <w:rsid w:val="3B0596B0"/>
    <w:rsid w:val="3B4DDFF7"/>
    <w:rsid w:val="3B6B0AF6"/>
    <w:rsid w:val="3BE735C6"/>
    <w:rsid w:val="3BEA1450"/>
    <w:rsid w:val="3BF5FF8B"/>
    <w:rsid w:val="3C6559AE"/>
    <w:rsid w:val="3C81DA78"/>
    <w:rsid w:val="3CBC9B04"/>
    <w:rsid w:val="3D38165B"/>
    <w:rsid w:val="3D40A46E"/>
    <w:rsid w:val="3D470BEE"/>
    <w:rsid w:val="3D640510"/>
    <w:rsid w:val="3D79B9C4"/>
    <w:rsid w:val="3D7FF4C6"/>
    <w:rsid w:val="3D89C93E"/>
    <w:rsid w:val="3D9DA4E8"/>
    <w:rsid w:val="3E43C7E1"/>
    <w:rsid w:val="3EB42184"/>
    <w:rsid w:val="3F3F1946"/>
    <w:rsid w:val="3FD67804"/>
    <w:rsid w:val="3FE83D2C"/>
    <w:rsid w:val="3FF6064F"/>
    <w:rsid w:val="3FFB7DEE"/>
    <w:rsid w:val="4047DF95"/>
    <w:rsid w:val="40572909"/>
    <w:rsid w:val="406BB5F8"/>
    <w:rsid w:val="407D95B1"/>
    <w:rsid w:val="409BA5D2"/>
    <w:rsid w:val="409D777F"/>
    <w:rsid w:val="414D542D"/>
    <w:rsid w:val="415F6577"/>
    <w:rsid w:val="419647D8"/>
    <w:rsid w:val="41D732D4"/>
    <w:rsid w:val="41E6D4D7"/>
    <w:rsid w:val="420F35D4"/>
    <w:rsid w:val="4224E9E8"/>
    <w:rsid w:val="4233D18D"/>
    <w:rsid w:val="42BA8124"/>
    <w:rsid w:val="42F65CC2"/>
    <w:rsid w:val="431474C7"/>
    <w:rsid w:val="437D7921"/>
    <w:rsid w:val="437ED570"/>
    <w:rsid w:val="43A2B4E3"/>
    <w:rsid w:val="43B9A903"/>
    <w:rsid w:val="43EFD7B8"/>
    <w:rsid w:val="44103E39"/>
    <w:rsid w:val="4426322E"/>
    <w:rsid w:val="442F6B5E"/>
    <w:rsid w:val="44AE0EA5"/>
    <w:rsid w:val="44B459AB"/>
    <w:rsid w:val="44B8DD0F"/>
    <w:rsid w:val="44D58EF4"/>
    <w:rsid w:val="45980C47"/>
    <w:rsid w:val="45D4B6D2"/>
    <w:rsid w:val="464AFA8B"/>
    <w:rsid w:val="46827899"/>
    <w:rsid w:val="46CAD314"/>
    <w:rsid w:val="46E41F66"/>
    <w:rsid w:val="476A1F33"/>
    <w:rsid w:val="478A72BA"/>
    <w:rsid w:val="47B99716"/>
    <w:rsid w:val="480D9C35"/>
    <w:rsid w:val="486B619C"/>
    <w:rsid w:val="48738B90"/>
    <w:rsid w:val="48DC6F37"/>
    <w:rsid w:val="4905D633"/>
    <w:rsid w:val="49287EB2"/>
    <w:rsid w:val="4960C2D7"/>
    <w:rsid w:val="498255C9"/>
    <w:rsid w:val="49B9A1C6"/>
    <w:rsid w:val="49C8E608"/>
    <w:rsid w:val="4A11CFA0"/>
    <w:rsid w:val="4A17F702"/>
    <w:rsid w:val="4A20364C"/>
    <w:rsid w:val="4A4E3916"/>
    <w:rsid w:val="4A66C8D1"/>
    <w:rsid w:val="4B1FBF49"/>
    <w:rsid w:val="4B24AA08"/>
    <w:rsid w:val="4B51794F"/>
    <w:rsid w:val="4B638F58"/>
    <w:rsid w:val="4B943C58"/>
    <w:rsid w:val="4BAB2C52"/>
    <w:rsid w:val="4C10B6DC"/>
    <w:rsid w:val="4C27FEC4"/>
    <w:rsid w:val="4CE3A00E"/>
    <w:rsid w:val="4D3ED2BF"/>
    <w:rsid w:val="4D433507"/>
    <w:rsid w:val="4D4C4333"/>
    <w:rsid w:val="4DAB98F6"/>
    <w:rsid w:val="4DBA8611"/>
    <w:rsid w:val="4DD51B32"/>
    <w:rsid w:val="4DD5F7E7"/>
    <w:rsid w:val="4E10863D"/>
    <w:rsid w:val="4E1E47F9"/>
    <w:rsid w:val="4E6EEAFD"/>
    <w:rsid w:val="4E8EF624"/>
    <w:rsid w:val="4E9BED11"/>
    <w:rsid w:val="4EBDF099"/>
    <w:rsid w:val="4EE99803"/>
    <w:rsid w:val="4F2FC988"/>
    <w:rsid w:val="4FD52F31"/>
    <w:rsid w:val="500ABB5E"/>
    <w:rsid w:val="501D413B"/>
    <w:rsid w:val="50498FDA"/>
    <w:rsid w:val="507AD5C9"/>
    <w:rsid w:val="512F3A79"/>
    <w:rsid w:val="516E2505"/>
    <w:rsid w:val="51C72CD4"/>
    <w:rsid w:val="522B43D8"/>
    <w:rsid w:val="5263BA01"/>
    <w:rsid w:val="5284D9AF"/>
    <w:rsid w:val="528BFE21"/>
    <w:rsid w:val="52D978AB"/>
    <w:rsid w:val="534D3837"/>
    <w:rsid w:val="536999E7"/>
    <w:rsid w:val="54A2E980"/>
    <w:rsid w:val="5553C1F2"/>
    <w:rsid w:val="55C4494B"/>
    <w:rsid w:val="55C7EE95"/>
    <w:rsid w:val="56835C8C"/>
    <w:rsid w:val="56D53269"/>
    <w:rsid w:val="5731AFEA"/>
    <w:rsid w:val="57D7D094"/>
    <w:rsid w:val="5832F1AF"/>
    <w:rsid w:val="5837E9DD"/>
    <w:rsid w:val="58C03891"/>
    <w:rsid w:val="58CD24A3"/>
    <w:rsid w:val="59A6A1B6"/>
    <w:rsid w:val="59A7EAB1"/>
    <w:rsid w:val="59B56294"/>
    <w:rsid w:val="59D6DA54"/>
    <w:rsid w:val="5A193D12"/>
    <w:rsid w:val="5A2A77E9"/>
    <w:rsid w:val="5A3BA3FC"/>
    <w:rsid w:val="5B2C46A1"/>
    <w:rsid w:val="5B2CE262"/>
    <w:rsid w:val="5B43BB12"/>
    <w:rsid w:val="5B6F8A9F"/>
    <w:rsid w:val="5B757E8D"/>
    <w:rsid w:val="5BE5D52E"/>
    <w:rsid w:val="5BF7D953"/>
    <w:rsid w:val="5C047211"/>
    <w:rsid w:val="5C2DE87E"/>
    <w:rsid w:val="5CA469EA"/>
    <w:rsid w:val="5CC1065A"/>
    <w:rsid w:val="5CE56C22"/>
    <w:rsid w:val="5D066D6A"/>
    <w:rsid w:val="5D32ED89"/>
    <w:rsid w:val="5D87C911"/>
    <w:rsid w:val="5DAE63B8"/>
    <w:rsid w:val="5E2301E3"/>
    <w:rsid w:val="5E3756A5"/>
    <w:rsid w:val="5E9BB857"/>
    <w:rsid w:val="5EA72B61"/>
    <w:rsid w:val="5F2E0F67"/>
    <w:rsid w:val="5F3B4E91"/>
    <w:rsid w:val="6035F7F5"/>
    <w:rsid w:val="60D20ACD"/>
    <w:rsid w:val="60ED8C42"/>
    <w:rsid w:val="60F0ED79"/>
    <w:rsid w:val="60F58F45"/>
    <w:rsid w:val="611464CB"/>
    <w:rsid w:val="611DF228"/>
    <w:rsid w:val="614D4BC9"/>
    <w:rsid w:val="61736E27"/>
    <w:rsid w:val="61800585"/>
    <w:rsid w:val="619D5450"/>
    <w:rsid w:val="6248C3C2"/>
    <w:rsid w:val="627B52FD"/>
    <w:rsid w:val="62D65DAD"/>
    <w:rsid w:val="62E2995A"/>
    <w:rsid w:val="637A9C84"/>
    <w:rsid w:val="637ADFF2"/>
    <w:rsid w:val="63869F63"/>
    <w:rsid w:val="63B936E3"/>
    <w:rsid w:val="6410ABE5"/>
    <w:rsid w:val="64FA186D"/>
    <w:rsid w:val="65166CE5"/>
    <w:rsid w:val="6578AD8E"/>
    <w:rsid w:val="658500A3"/>
    <w:rsid w:val="66202A9F"/>
    <w:rsid w:val="66335F56"/>
    <w:rsid w:val="66F173EF"/>
    <w:rsid w:val="670E7F1D"/>
    <w:rsid w:val="675422A6"/>
    <w:rsid w:val="678FD512"/>
    <w:rsid w:val="67BFEF43"/>
    <w:rsid w:val="6871B406"/>
    <w:rsid w:val="68BAEC1F"/>
    <w:rsid w:val="697357D1"/>
    <w:rsid w:val="699107F3"/>
    <w:rsid w:val="69B847BD"/>
    <w:rsid w:val="69BC2726"/>
    <w:rsid w:val="6A90EA48"/>
    <w:rsid w:val="6B0C9AB7"/>
    <w:rsid w:val="6B0D950B"/>
    <w:rsid w:val="6BA82FD5"/>
    <w:rsid w:val="6BADC655"/>
    <w:rsid w:val="6BC39304"/>
    <w:rsid w:val="6CAF952A"/>
    <w:rsid w:val="6CE0D32C"/>
    <w:rsid w:val="6CFBD7D7"/>
    <w:rsid w:val="6D63B5B4"/>
    <w:rsid w:val="6D8C8405"/>
    <w:rsid w:val="6DAB2CAB"/>
    <w:rsid w:val="6DBD3967"/>
    <w:rsid w:val="6DDFB4A5"/>
    <w:rsid w:val="6ECEA7E1"/>
    <w:rsid w:val="6F7B8506"/>
    <w:rsid w:val="6F9C0F3F"/>
    <w:rsid w:val="6FCBD5ED"/>
    <w:rsid w:val="70374417"/>
    <w:rsid w:val="70B7CABD"/>
    <w:rsid w:val="70FAB21E"/>
    <w:rsid w:val="71175567"/>
    <w:rsid w:val="7129340D"/>
    <w:rsid w:val="71A35D0C"/>
    <w:rsid w:val="71BF2056"/>
    <w:rsid w:val="71D6878B"/>
    <w:rsid w:val="72C4387F"/>
    <w:rsid w:val="72D81ADF"/>
    <w:rsid w:val="730272F0"/>
    <w:rsid w:val="736520F1"/>
    <w:rsid w:val="73891A62"/>
    <w:rsid w:val="73A75293"/>
    <w:rsid w:val="73D1B12D"/>
    <w:rsid w:val="74134962"/>
    <w:rsid w:val="74175563"/>
    <w:rsid w:val="745205B0"/>
    <w:rsid w:val="750DCFA6"/>
    <w:rsid w:val="750F28D3"/>
    <w:rsid w:val="7560EC1D"/>
    <w:rsid w:val="75878F86"/>
    <w:rsid w:val="76072B45"/>
    <w:rsid w:val="764CAE19"/>
    <w:rsid w:val="76842385"/>
    <w:rsid w:val="768F79F9"/>
    <w:rsid w:val="76C668D2"/>
    <w:rsid w:val="76D652D1"/>
    <w:rsid w:val="773B1EE5"/>
    <w:rsid w:val="7758A700"/>
    <w:rsid w:val="77610E3E"/>
    <w:rsid w:val="7795F505"/>
    <w:rsid w:val="77DFACC1"/>
    <w:rsid w:val="77E71B13"/>
    <w:rsid w:val="780F61F5"/>
    <w:rsid w:val="7810BCD7"/>
    <w:rsid w:val="782A0EC9"/>
    <w:rsid w:val="78623933"/>
    <w:rsid w:val="78D56C82"/>
    <w:rsid w:val="78E2C2D3"/>
    <w:rsid w:val="78ED7C44"/>
    <w:rsid w:val="79844EDB"/>
    <w:rsid w:val="79A3A280"/>
    <w:rsid w:val="79D98528"/>
    <w:rsid w:val="79DF05CC"/>
    <w:rsid w:val="79F6BB33"/>
    <w:rsid w:val="7A81C653"/>
    <w:rsid w:val="7AA51111"/>
    <w:rsid w:val="7AA5D3EA"/>
    <w:rsid w:val="7ACC14F3"/>
    <w:rsid w:val="7B07D9B3"/>
    <w:rsid w:val="7B21C8FE"/>
    <w:rsid w:val="7B344F6B"/>
    <w:rsid w:val="7BD01A30"/>
    <w:rsid w:val="7C77F789"/>
    <w:rsid w:val="7C797793"/>
    <w:rsid w:val="7CC51F84"/>
    <w:rsid w:val="7CF433C2"/>
    <w:rsid w:val="7D21D302"/>
    <w:rsid w:val="7D3B77A1"/>
    <w:rsid w:val="7D9BD1F1"/>
    <w:rsid w:val="7E01F59B"/>
    <w:rsid w:val="7E21456B"/>
    <w:rsid w:val="7E31BB05"/>
    <w:rsid w:val="7E3C19CF"/>
    <w:rsid w:val="7ED04629"/>
    <w:rsid w:val="7EE51273"/>
    <w:rsid w:val="7F916A18"/>
    <w:rsid w:val="7FC03FAD"/>
    <w:rsid w:val="7FC5CDF9"/>
    <w:rsid w:val="7FD7DE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A5E8"/>
  <w15:chartTrackingRefBased/>
  <w15:docId w15:val="{4F35E66C-B841-4FF1-9C19-04D2B5EE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7F"/>
  </w:style>
  <w:style w:type="paragraph" w:styleId="Heading1">
    <w:name w:val="heading 1"/>
    <w:basedOn w:val="Normal"/>
    <w:link w:val="Heading1Char"/>
    <w:uiPriority w:val="9"/>
    <w:qFormat/>
    <w:rsid w:val="00CE48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8A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94003"/>
    <w:pPr>
      <w:ind w:left="720"/>
      <w:contextualSpacing/>
    </w:pPr>
  </w:style>
  <w:style w:type="paragraph" w:styleId="NormalWeb">
    <w:name w:val="Normal (Web)"/>
    <w:basedOn w:val="Normal"/>
    <w:uiPriority w:val="99"/>
    <w:semiHidden/>
    <w:unhideWhenUsed/>
    <w:rsid w:val="00637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3711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37112"/>
    <w:rPr>
      <w:sz w:val="16"/>
      <w:szCs w:val="16"/>
    </w:rPr>
  </w:style>
  <w:style w:type="paragraph" w:styleId="CommentText">
    <w:name w:val="annotation text"/>
    <w:basedOn w:val="Normal"/>
    <w:link w:val="CommentTextChar"/>
    <w:uiPriority w:val="99"/>
    <w:unhideWhenUsed/>
    <w:rsid w:val="00637112"/>
    <w:pPr>
      <w:spacing w:line="240" w:lineRule="auto"/>
    </w:pPr>
    <w:rPr>
      <w:sz w:val="20"/>
      <w:szCs w:val="20"/>
    </w:rPr>
  </w:style>
  <w:style w:type="character" w:customStyle="1" w:styleId="CommentTextChar">
    <w:name w:val="Comment Text Char"/>
    <w:basedOn w:val="DefaultParagraphFont"/>
    <w:link w:val="CommentText"/>
    <w:uiPriority w:val="99"/>
    <w:rsid w:val="00637112"/>
    <w:rPr>
      <w:sz w:val="20"/>
      <w:szCs w:val="20"/>
    </w:rPr>
  </w:style>
  <w:style w:type="paragraph" w:styleId="BalloonText">
    <w:name w:val="Balloon Text"/>
    <w:basedOn w:val="Normal"/>
    <w:link w:val="BalloonTextChar"/>
    <w:uiPriority w:val="99"/>
    <w:semiHidden/>
    <w:unhideWhenUsed/>
    <w:rsid w:val="0063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112"/>
    <w:rPr>
      <w:rFonts w:ascii="Segoe UI" w:hAnsi="Segoe UI" w:cs="Segoe UI"/>
      <w:sz w:val="18"/>
      <w:szCs w:val="18"/>
    </w:rPr>
  </w:style>
  <w:style w:type="table" w:styleId="TableGrid">
    <w:name w:val="Table Grid"/>
    <w:basedOn w:val="TableNormal"/>
    <w:uiPriority w:val="39"/>
    <w:rsid w:val="00763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6F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F8B"/>
  </w:style>
  <w:style w:type="paragraph" w:styleId="Footer">
    <w:name w:val="footer"/>
    <w:basedOn w:val="Normal"/>
    <w:link w:val="FooterChar"/>
    <w:uiPriority w:val="99"/>
    <w:unhideWhenUsed/>
    <w:rsid w:val="00CA6F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F8B"/>
  </w:style>
  <w:style w:type="paragraph" w:styleId="CommentSubject">
    <w:name w:val="annotation subject"/>
    <w:basedOn w:val="CommentText"/>
    <w:next w:val="CommentText"/>
    <w:link w:val="CommentSubjectChar"/>
    <w:uiPriority w:val="99"/>
    <w:semiHidden/>
    <w:unhideWhenUsed/>
    <w:rsid w:val="006124D2"/>
    <w:rPr>
      <w:b/>
      <w:bCs/>
    </w:rPr>
  </w:style>
  <w:style w:type="character" w:customStyle="1" w:styleId="CommentSubjectChar">
    <w:name w:val="Comment Subject Char"/>
    <w:basedOn w:val="CommentTextChar"/>
    <w:link w:val="CommentSubject"/>
    <w:uiPriority w:val="99"/>
    <w:semiHidden/>
    <w:rsid w:val="006124D2"/>
    <w:rPr>
      <w:b/>
      <w:bCs/>
      <w:sz w:val="20"/>
      <w:szCs w:val="20"/>
    </w:rPr>
  </w:style>
  <w:style w:type="paragraph" w:styleId="Revision">
    <w:name w:val="Revision"/>
    <w:hidden/>
    <w:uiPriority w:val="99"/>
    <w:semiHidden/>
    <w:rsid w:val="003C62A5"/>
    <w:pPr>
      <w:spacing w:after="0" w:line="240" w:lineRule="auto"/>
    </w:pPr>
  </w:style>
  <w:style w:type="character" w:styleId="Hyperlink">
    <w:name w:val="Hyperlink"/>
    <w:basedOn w:val="DefaultParagraphFont"/>
    <w:uiPriority w:val="99"/>
    <w:unhideWhenUsed/>
    <w:rsid w:val="007842AB"/>
    <w:rPr>
      <w:color w:val="0563C1" w:themeColor="hyperlink"/>
      <w:u w:val="single"/>
    </w:rPr>
  </w:style>
  <w:style w:type="character" w:customStyle="1" w:styleId="UnresolvedMention1">
    <w:name w:val="Unresolved Mention1"/>
    <w:basedOn w:val="DefaultParagraphFont"/>
    <w:uiPriority w:val="99"/>
    <w:semiHidden/>
    <w:unhideWhenUsed/>
    <w:rsid w:val="004558D0"/>
    <w:rPr>
      <w:color w:val="605E5C"/>
      <w:shd w:val="clear" w:color="auto" w:fill="E1DFDD"/>
    </w:rPr>
  </w:style>
  <w:style w:type="character" w:customStyle="1" w:styleId="Mention">
    <w:name w:val="Mention"/>
    <w:basedOn w:val="DefaultParagraphFont"/>
    <w:uiPriority w:val="99"/>
    <w:unhideWhenUsed/>
    <w:rsid w:val="00863814"/>
    <w:rPr>
      <w:color w:val="2B579A"/>
      <w:shd w:val="clear" w:color="auto" w:fill="E1DFDD"/>
    </w:rPr>
  </w:style>
  <w:style w:type="character" w:customStyle="1" w:styleId="UnresolvedMention">
    <w:name w:val="Unresolved Mention"/>
    <w:basedOn w:val="DefaultParagraphFont"/>
    <w:uiPriority w:val="99"/>
    <w:semiHidden/>
    <w:unhideWhenUsed/>
    <w:rsid w:val="00F40920"/>
    <w:rPr>
      <w:color w:val="605E5C"/>
      <w:shd w:val="clear" w:color="auto" w:fill="E1DFDD"/>
    </w:rPr>
  </w:style>
  <w:style w:type="character" w:customStyle="1" w:styleId="cf01">
    <w:name w:val="cf01"/>
    <w:basedOn w:val="DefaultParagraphFont"/>
    <w:rsid w:val="00E45DDD"/>
    <w:rPr>
      <w:rFonts w:ascii="Segoe UI" w:hAnsi="Segoe UI" w:cs="Segoe UI" w:hint="default"/>
      <w:sz w:val="18"/>
      <w:szCs w:val="18"/>
    </w:rPr>
  </w:style>
  <w:style w:type="character" w:customStyle="1" w:styleId="cf11">
    <w:name w:val="cf11"/>
    <w:basedOn w:val="DefaultParagraphFont"/>
    <w:rsid w:val="00E45DDD"/>
    <w:rPr>
      <w:rFonts w:ascii="Segoe UI" w:hAnsi="Segoe UI" w:cs="Segoe UI" w:hint="default"/>
      <w:color w:val="333333"/>
      <w:sz w:val="18"/>
      <w:szCs w:val="18"/>
      <w:shd w:val="clear" w:color="auto" w:fill="FFFFFF"/>
    </w:rPr>
  </w:style>
  <w:style w:type="paragraph" w:customStyle="1" w:styleId="pf0">
    <w:name w:val="pf0"/>
    <w:basedOn w:val="Normal"/>
    <w:rsid w:val="00EB75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efaultParagraphFont"/>
    <w:rsid w:val="00EB75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1460">
      <w:bodyDiv w:val="1"/>
      <w:marLeft w:val="0"/>
      <w:marRight w:val="0"/>
      <w:marTop w:val="0"/>
      <w:marBottom w:val="0"/>
      <w:divBdr>
        <w:top w:val="none" w:sz="0" w:space="0" w:color="auto"/>
        <w:left w:val="none" w:sz="0" w:space="0" w:color="auto"/>
        <w:bottom w:val="none" w:sz="0" w:space="0" w:color="auto"/>
        <w:right w:val="none" w:sz="0" w:space="0" w:color="auto"/>
      </w:divBdr>
    </w:div>
    <w:div w:id="88504872">
      <w:bodyDiv w:val="1"/>
      <w:marLeft w:val="0"/>
      <w:marRight w:val="0"/>
      <w:marTop w:val="0"/>
      <w:marBottom w:val="0"/>
      <w:divBdr>
        <w:top w:val="none" w:sz="0" w:space="0" w:color="auto"/>
        <w:left w:val="none" w:sz="0" w:space="0" w:color="auto"/>
        <w:bottom w:val="none" w:sz="0" w:space="0" w:color="auto"/>
        <w:right w:val="none" w:sz="0" w:space="0" w:color="auto"/>
      </w:divBdr>
      <w:divsChild>
        <w:div w:id="74790626">
          <w:marLeft w:val="0"/>
          <w:marRight w:val="0"/>
          <w:marTop w:val="0"/>
          <w:marBottom w:val="0"/>
          <w:divBdr>
            <w:top w:val="none" w:sz="0" w:space="0" w:color="auto"/>
            <w:left w:val="none" w:sz="0" w:space="0" w:color="auto"/>
            <w:bottom w:val="none" w:sz="0" w:space="0" w:color="auto"/>
            <w:right w:val="none" w:sz="0" w:space="0" w:color="auto"/>
          </w:divBdr>
          <w:divsChild>
            <w:div w:id="311913226">
              <w:marLeft w:val="0"/>
              <w:marRight w:val="0"/>
              <w:marTop w:val="0"/>
              <w:marBottom w:val="0"/>
              <w:divBdr>
                <w:top w:val="none" w:sz="0" w:space="0" w:color="auto"/>
                <w:left w:val="none" w:sz="0" w:space="0" w:color="auto"/>
                <w:bottom w:val="none" w:sz="0" w:space="0" w:color="auto"/>
                <w:right w:val="none" w:sz="0" w:space="0" w:color="auto"/>
              </w:divBdr>
            </w:div>
          </w:divsChild>
        </w:div>
        <w:div w:id="476459368">
          <w:marLeft w:val="0"/>
          <w:marRight w:val="0"/>
          <w:marTop w:val="0"/>
          <w:marBottom w:val="0"/>
          <w:divBdr>
            <w:top w:val="none" w:sz="0" w:space="0" w:color="auto"/>
            <w:left w:val="none" w:sz="0" w:space="0" w:color="auto"/>
            <w:bottom w:val="none" w:sz="0" w:space="0" w:color="auto"/>
            <w:right w:val="none" w:sz="0" w:space="0" w:color="auto"/>
          </w:divBdr>
          <w:divsChild>
            <w:div w:id="565073069">
              <w:marLeft w:val="0"/>
              <w:marRight w:val="0"/>
              <w:marTop w:val="0"/>
              <w:marBottom w:val="0"/>
              <w:divBdr>
                <w:top w:val="none" w:sz="0" w:space="0" w:color="auto"/>
                <w:left w:val="none" w:sz="0" w:space="0" w:color="auto"/>
                <w:bottom w:val="none" w:sz="0" w:space="0" w:color="auto"/>
                <w:right w:val="none" w:sz="0" w:space="0" w:color="auto"/>
              </w:divBdr>
            </w:div>
          </w:divsChild>
        </w:div>
        <w:div w:id="527527733">
          <w:marLeft w:val="0"/>
          <w:marRight w:val="0"/>
          <w:marTop w:val="0"/>
          <w:marBottom w:val="0"/>
          <w:divBdr>
            <w:top w:val="none" w:sz="0" w:space="0" w:color="auto"/>
            <w:left w:val="none" w:sz="0" w:space="0" w:color="auto"/>
            <w:bottom w:val="none" w:sz="0" w:space="0" w:color="auto"/>
            <w:right w:val="none" w:sz="0" w:space="0" w:color="auto"/>
          </w:divBdr>
          <w:divsChild>
            <w:div w:id="823931443">
              <w:marLeft w:val="0"/>
              <w:marRight w:val="0"/>
              <w:marTop w:val="0"/>
              <w:marBottom w:val="0"/>
              <w:divBdr>
                <w:top w:val="none" w:sz="0" w:space="0" w:color="auto"/>
                <w:left w:val="none" w:sz="0" w:space="0" w:color="auto"/>
                <w:bottom w:val="none" w:sz="0" w:space="0" w:color="auto"/>
                <w:right w:val="none" w:sz="0" w:space="0" w:color="auto"/>
              </w:divBdr>
              <w:divsChild>
                <w:div w:id="639262861">
                  <w:marLeft w:val="0"/>
                  <w:marRight w:val="0"/>
                  <w:marTop w:val="0"/>
                  <w:marBottom w:val="0"/>
                  <w:divBdr>
                    <w:top w:val="none" w:sz="0" w:space="0" w:color="auto"/>
                    <w:left w:val="none" w:sz="0" w:space="0" w:color="auto"/>
                    <w:bottom w:val="none" w:sz="0" w:space="0" w:color="auto"/>
                    <w:right w:val="none" w:sz="0" w:space="0" w:color="auto"/>
                  </w:divBdr>
                </w:div>
              </w:divsChild>
            </w:div>
            <w:div w:id="849872523">
              <w:marLeft w:val="0"/>
              <w:marRight w:val="0"/>
              <w:marTop w:val="0"/>
              <w:marBottom w:val="0"/>
              <w:divBdr>
                <w:top w:val="none" w:sz="0" w:space="0" w:color="auto"/>
                <w:left w:val="none" w:sz="0" w:space="0" w:color="auto"/>
                <w:bottom w:val="none" w:sz="0" w:space="0" w:color="auto"/>
                <w:right w:val="none" w:sz="0" w:space="0" w:color="auto"/>
              </w:divBdr>
              <w:divsChild>
                <w:div w:id="48841247">
                  <w:marLeft w:val="0"/>
                  <w:marRight w:val="0"/>
                  <w:marTop w:val="0"/>
                  <w:marBottom w:val="0"/>
                  <w:divBdr>
                    <w:top w:val="none" w:sz="0" w:space="0" w:color="auto"/>
                    <w:left w:val="none" w:sz="0" w:space="0" w:color="auto"/>
                    <w:bottom w:val="none" w:sz="0" w:space="0" w:color="auto"/>
                    <w:right w:val="none" w:sz="0" w:space="0" w:color="auto"/>
                  </w:divBdr>
                  <w:divsChild>
                    <w:div w:id="1900049256">
                      <w:marLeft w:val="0"/>
                      <w:marRight w:val="0"/>
                      <w:marTop w:val="0"/>
                      <w:marBottom w:val="0"/>
                      <w:divBdr>
                        <w:top w:val="none" w:sz="0" w:space="0" w:color="auto"/>
                        <w:left w:val="none" w:sz="0" w:space="0" w:color="auto"/>
                        <w:bottom w:val="none" w:sz="0" w:space="0" w:color="auto"/>
                        <w:right w:val="none" w:sz="0" w:space="0" w:color="auto"/>
                      </w:divBdr>
                    </w:div>
                  </w:divsChild>
                </w:div>
                <w:div w:id="872307478">
                  <w:marLeft w:val="0"/>
                  <w:marRight w:val="0"/>
                  <w:marTop w:val="0"/>
                  <w:marBottom w:val="0"/>
                  <w:divBdr>
                    <w:top w:val="none" w:sz="0" w:space="0" w:color="auto"/>
                    <w:left w:val="none" w:sz="0" w:space="0" w:color="auto"/>
                    <w:bottom w:val="none" w:sz="0" w:space="0" w:color="auto"/>
                    <w:right w:val="none" w:sz="0" w:space="0" w:color="auto"/>
                  </w:divBdr>
                  <w:divsChild>
                    <w:div w:id="1030641705">
                      <w:marLeft w:val="0"/>
                      <w:marRight w:val="0"/>
                      <w:marTop w:val="0"/>
                      <w:marBottom w:val="0"/>
                      <w:divBdr>
                        <w:top w:val="none" w:sz="0" w:space="0" w:color="auto"/>
                        <w:left w:val="none" w:sz="0" w:space="0" w:color="auto"/>
                        <w:bottom w:val="none" w:sz="0" w:space="0" w:color="auto"/>
                        <w:right w:val="none" w:sz="0" w:space="0" w:color="auto"/>
                      </w:divBdr>
                    </w:div>
                  </w:divsChild>
                </w:div>
                <w:div w:id="1005715616">
                  <w:marLeft w:val="0"/>
                  <w:marRight w:val="0"/>
                  <w:marTop w:val="0"/>
                  <w:marBottom w:val="0"/>
                  <w:divBdr>
                    <w:top w:val="none" w:sz="0" w:space="0" w:color="auto"/>
                    <w:left w:val="none" w:sz="0" w:space="0" w:color="auto"/>
                    <w:bottom w:val="none" w:sz="0" w:space="0" w:color="auto"/>
                    <w:right w:val="none" w:sz="0" w:space="0" w:color="auto"/>
                  </w:divBdr>
                  <w:divsChild>
                    <w:div w:id="1904874919">
                      <w:marLeft w:val="0"/>
                      <w:marRight w:val="0"/>
                      <w:marTop w:val="0"/>
                      <w:marBottom w:val="0"/>
                      <w:divBdr>
                        <w:top w:val="none" w:sz="0" w:space="0" w:color="auto"/>
                        <w:left w:val="none" w:sz="0" w:space="0" w:color="auto"/>
                        <w:bottom w:val="none" w:sz="0" w:space="0" w:color="auto"/>
                        <w:right w:val="none" w:sz="0" w:space="0" w:color="auto"/>
                      </w:divBdr>
                    </w:div>
                  </w:divsChild>
                </w:div>
                <w:div w:id="1160317690">
                  <w:marLeft w:val="0"/>
                  <w:marRight w:val="0"/>
                  <w:marTop w:val="0"/>
                  <w:marBottom w:val="0"/>
                  <w:divBdr>
                    <w:top w:val="none" w:sz="0" w:space="0" w:color="auto"/>
                    <w:left w:val="none" w:sz="0" w:space="0" w:color="auto"/>
                    <w:bottom w:val="none" w:sz="0" w:space="0" w:color="auto"/>
                    <w:right w:val="none" w:sz="0" w:space="0" w:color="auto"/>
                  </w:divBdr>
                  <w:divsChild>
                    <w:div w:id="283118091">
                      <w:marLeft w:val="0"/>
                      <w:marRight w:val="0"/>
                      <w:marTop w:val="0"/>
                      <w:marBottom w:val="0"/>
                      <w:divBdr>
                        <w:top w:val="none" w:sz="0" w:space="0" w:color="auto"/>
                        <w:left w:val="none" w:sz="0" w:space="0" w:color="auto"/>
                        <w:bottom w:val="none" w:sz="0" w:space="0" w:color="auto"/>
                        <w:right w:val="none" w:sz="0" w:space="0" w:color="auto"/>
                      </w:divBdr>
                    </w:div>
                  </w:divsChild>
                </w:div>
                <w:div w:id="1253855210">
                  <w:marLeft w:val="0"/>
                  <w:marRight w:val="0"/>
                  <w:marTop w:val="0"/>
                  <w:marBottom w:val="0"/>
                  <w:divBdr>
                    <w:top w:val="none" w:sz="0" w:space="0" w:color="auto"/>
                    <w:left w:val="none" w:sz="0" w:space="0" w:color="auto"/>
                    <w:bottom w:val="none" w:sz="0" w:space="0" w:color="auto"/>
                    <w:right w:val="none" w:sz="0" w:space="0" w:color="auto"/>
                  </w:divBdr>
                  <w:divsChild>
                    <w:div w:id="286013346">
                      <w:marLeft w:val="0"/>
                      <w:marRight w:val="0"/>
                      <w:marTop w:val="0"/>
                      <w:marBottom w:val="0"/>
                      <w:divBdr>
                        <w:top w:val="none" w:sz="0" w:space="0" w:color="auto"/>
                        <w:left w:val="none" w:sz="0" w:space="0" w:color="auto"/>
                        <w:bottom w:val="none" w:sz="0" w:space="0" w:color="auto"/>
                        <w:right w:val="none" w:sz="0" w:space="0" w:color="auto"/>
                      </w:divBdr>
                    </w:div>
                  </w:divsChild>
                </w:div>
                <w:div w:id="1347097018">
                  <w:marLeft w:val="0"/>
                  <w:marRight w:val="0"/>
                  <w:marTop w:val="0"/>
                  <w:marBottom w:val="0"/>
                  <w:divBdr>
                    <w:top w:val="none" w:sz="0" w:space="0" w:color="auto"/>
                    <w:left w:val="none" w:sz="0" w:space="0" w:color="auto"/>
                    <w:bottom w:val="none" w:sz="0" w:space="0" w:color="auto"/>
                    <w:right w:val="none" w:sz="0" w:space="0" w:color="auto"/>
                  </w:divBdr>
                  <w:divsChild>
                    <w:div w:id="19715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88487">
          <w:marLeft w:val="0"/>
          <w:marRight w:val="0"/>
          <w:marTop w:val="0"/>
          <w:marBottom w:val="0"/>
          <w:divBdr>
            <w:top w:val="none" w:sz="0" w:space="0" w:color="auto"/>
            <w:left w:val="none" w:sz="0" w:space="0" w:color="auto"/>
            <w:bottom w:val="none" w:sz="0" w:space="0" w:color="auto"/>
            <w:right w:val="none" w:sz="0" w:space="0" w:color="auto"/>
          </w:divBdr>
          <w:divsChild>
            <w:div w:id="427121933">
              <w:marLeft w:val="0"/>
              <w:marRight w:val="0"/>
              <w:marTop w:val="0"/>
              <w:marBottom w:val="0"/>
              <w:divBdr>
                <w:top w:val="none" w:sz="0" w:space="0" w:color="auto"/>
                <w:left w:val="none" w:sz="0" w:space="0" w:color="auto"/>
                <w:bottom w:val="none" w:sz="0" w:space="0" w:color="auto"/>
                <w:right w:val="none" w:sz="0" w:space="0" w:color="auto"/>
              </w:divBdr>
              <w:divsChild>
                <w:div w:id="1740905618">
                  <w:marLeft w:val="0"/>
                  <w:marRight w:val="0"/>
                  <w:marTop w:val="0"/>
                  <w:marBottom w:val="0"/>
                  <w:divBdr>
                    <w:top w:val="none" w:sz="0" w:space="0" w:color="auto"/>
                    <w:left w:val="none" w:sz="0" w:space="0" w:color="auto"/>
                    <w:bottom w:val="none" w:sz="0" w:space="0" w:color="auto"/>
                    <w:right w:val="none" w:sz="0" w:space="0" w:color="auto"/>
                  </w:divBdr>
                </w:div>
              </w:divsChild>
            </w:div>
            <w:div w:id="1098597994">
              <w:marLeft w:val="0"/>
              <w:marRight w:val="0"/>
              <w:marTop w:val="0"/>
              <w:marBottom w:val="0"/>
              <w:divBdr>
                <w:top w:val="none" w:sz="0" w:space="0" w:color="auto"/>
                <w:left w:val="none" w:sz="0" w:space="0" w:color="auto"/>
                <w:bottom w:val="none" w:sz="0" w:space="0" w:color="auto"/>
                <w:right w:val="none" w:sz="0" w:space="0" w:color="auto"/>
              </w:divBdr>
              <w:divsChild>
                <w:div w:id="136382763">
                  <w:marLeft w:val="0"/>
                  <w:marRight w:val="0"/>
                  <w:marTop w:val="0"/>
                  <w:marBottom w:val="0"/>
                  <w:divBdr>
                    <w:top w:val="none" w:sz="0" w:space="0" w:color="auto"/>
                    <w:left w:val="none" w:sz="0" w:space="0" w:color="auto"/>
                    <w:bottom w:val="none" w:sz="0" w:space="0" w:color="auto"/>
                    <w:right w:val="none" w:sz="0" w:space="0" w:color="auto"/>
                  </w:divBdr>
                  <w:divsChild>
                    <w:div w:id="1889686547">
                      <w:marLeft w:val="0"/>
                      <w:marRight w:val="0"/>
                      <w:marTop w:val="0"/>
                      <w:marBottom w:val="0"/>
                      <w:divBdr>
                        <w:top w:val="none" w:sz="0" w:space="0" w:color="auto"/>
                        <w:left w:val="none" w:sz="0" w:space="0" w:color="auto"/>
                        <w:bottom w:val="none" w:sz="0" w:space="0" w:color="auto"/>
                        <w:right w:val="none" w:sz="0" w:space="0" w:color="auto"/>
                      </w:divBdr>
                    </w:div>
                  </w:divsChild>
                </w:div>
                <w:div w:id="411050010">
                  <w:marLeft w:val="0"/>
                  <w:marRight w:val="0"/>
                  <w:marTop w:val="0"/>
                  <w:marBottom w:val="0"/>
                  <w:divBdr>
                    <w:top w:val="none" w:sz="0" w:space="0" w:color="auto"/>
                    <w:left w:val="none" w:sz="0" w:space="0" w:color="auto"/>
                    <w:bottom w:val="none" w:sz="0" w:space="0" w:color="auto"/>
                    <w:right w:val="none" w:sz="0" w:space="0" w:color="auto"/>
                  </w:divBdr>
                  <w:divsChild>
                    <w:div w:id="104155188">
                      <w:marLeft w:val="0"/>
                      <w:marRight w:val="0"/>
                      <w:marTop w:val="0"/>
                      <w:marBottom w:val="0"/>
                      <w:divBdr>
                        <w:top w:val="none" w:sz="0" w:space="0" w:color="auto"/>
                        <w:left w:val="none" w:sz="0" w:space="0" w:color="auto"/>
                        <w:bottom w:val="none" w:sz="0" w:space="0" w:color="auto"/>
                        <w:right w:val="none" w:sz="0" w:space="0" w:color="auto"/>
                      </w:divBdr>
                    </w:div>
                  </w:divsChild>
                </w:div>
                <w:div w:id="450176470">
                  <w:marLeft w:val="0"/>
                  <w:marRight w:val="0"/>
                  <w:marTop w:val="0"/>
                  <w:marBottom w:val="0"/>
                  <w:divBdr>
                    <w:top w:val="none" w:sz="0" w:space="0" w:color="auto"/>
                    <w:left w:val="none" w:sz="0" w:space="0" w:color="auto"/>
                    <w:bottom w:val="none" w:sz="0" w:space="0" w:color="auto"/>
                    <w:right w:val="none" w:sz="0" w:space="0" w:color="auto"/>
                  </w:divBdr>
                  <w:divsChild>
                    <w:div w:id="804272246">
                      <w:marLeft w:val="0"/>
                      <w:marRight w:val="0"/>
                      <w:marTop w:val="0"/>
                      <w:marBottom w:val="0"/>
                      <w:divBdr>
                        <w:top w:val="none" w:sz="0" w:space="0" w:color="auto"/>
                        <w:left w:val="none" w:sz="0" w:space="0" w:color="auto"/>
                        <w:bottom w:val="none" w:sz="0" w:space="0" w:color="auto"/>
                        <w:right w:val="none" w:sz="0" w:space="0" w:color="auto"/>
                      </w:divBdr>
                    </w:div>
                  </w:divsChild>
                </w:div>
                <w:div w:id="589047578">
                  <w:marLeft w:val="0"/>
                  <w:marRight w:val="0"/>
                  <w:marTop w:val="0"/>
                  <w:marBottom w:val="0"/>
                  <w:divBdr>
                    <w:top w:val="none" w:sz="0" w:space="0" w:color="auto"/>
                    <w:left w:val="none" w:sz="0" w:space="0" w:color="auto"/>
                    <w:bottom w:val="none" w:sz="0" w:space="0" w:color="auto"/>
                    <w:right w:val="none" w:sz="0" w:space="0" w:color="auto"/>
                  </w:divBdr>
                  <w:divsChild>
                    <w:div w:id="1280527019">
                      <w:marLeft w:val="0"/>
                      <w:marRight w:val="0"/>
                      <w:marTop w:val="0"/>
                      <w:marBottom w:val="0"/>
                      <w:divBdr>
                        <w:top w:val="none" w:sz="0" w:space="0" w:color="auto"/>
                        <w:left w:val="none" w:sz="0" w:space="0" w:color="auto"/>
                        <w:bottom w:val="none" w:sz="0" w:space="0" w:color="auto"/>
                        <w:right w:val="none" w:sz="0" w:space="0" w:color="auto"/>
                      </w:divBdr>
                    </w:div>
                  </w:divsChild>
                </w:div>
                <w:div w:id="1482968758">
                  <w:marLeft w:val="0"/>
                  <w:marRight w:val="0"/>
                  <w:marTop w:val="0"/>
                  <w:marBottom w:val="0"/>
                  <w:divBdr>
                    <w:top w:val="none" w:sz="0" w:space="0" w:color="auto"/>
                    <w:left w:val="none" w:sz="0" w:space="0" w:color="auto"/>
                    <w:bottom w:val="none" w:sz="0" w:space="0" w:color="auto"/>
                    <w:right w:val="none" w:sz="0" w:space="0" w:color="auto"/>
                  </w:divBdr>
                  <w:divsChild>
                    <w:div w:id="427774097">
                      <w:marLeft w:val="0"/>
                      <w:marRight w:val="0"/>
                      <w:marTop w:val="0"/>
                      <w:marBottom w:val="0"/>
                      <w:divBdr>
                        <w:top w:val="none" w:sz="0" w:space="0" w:color="auto"/>
                        <w:left w:val="none" w:sz="0" w:space="0" w:color="auto"/>
                        <w:bottom w:val="none" w:sz="0" w:space="0" w:color="auto"/>
                        <w:right w:val="none" w:sz="0" w:space="0" w:color="auto"/>
                      </w:divBdr>
                    </w:div>
                  </w:divsChild>
                </w:div>
                <w:div w:id="1739549960">
                  <w:marLeft w:val="0"/>
                  <w:marRight w:val="0"/>
                  <w:marTop w:val="0"/>
                  <w:marBottom w:val="0"/>
                  <w:divBdr>
                    <w:top w:val="none" w:sz="0" w:space="0" w:color="auto"/>
                    <w:left w:val="none" w:sz="0" w:space="0" w:color="auto"/>
                    <w:bottom w:val="none" w:sz="0" w:space="0" w:color="auto"/>
                    <w:right w:val="none" w:sz="0" w:space="0" w:color="auto"/>
                  </w:divBdr>
                  <w:divsChild>
                    <w:div w:id="1944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11763">
          <w:marLeft w:val="0"/>
          <w:marRight w:val="0"/>
          <w:marTop w:val="0"/>
          <w:marBottom w:val="0"/>
          <w:divBdr>
            <w:top w:val="none" w:sz="0" w:space="0" w:color="auto"/>
            <w:left w:val="none" w:sz="0" w:space="0" w:color="auto"/>
            <w:bottom w:val="none" w:sz="0" w:space="0" w:color="auto"/>
            <w:right w:val="none" w:sz="0" w:space="0" w:color="auto"/>
          </w:divBdr>
          <w:divsChild>
            <w:div w:id="100420021">
              <w:marLeft w:val="0"/>
              <w:marRight w:val="0"/>
              <w:marTop w:val="0"/>
              <w:marBottom w:val="0"/>
              <w:divBdr>
                <w:top w:val="none" w:sz="0" w:space="0" w:color="auto"/>
                <w:left w:val="none" w:sz="0" w:space="0" w:color="auto"/>
                <w:bottom w:val="none" w:sz="0" w:space="0" w:color="auto"/>
                <w:right w:val="none" w:sz="0" w:space="0" w:color="auto"/>
              </w:divBdr>
              <w:divsChild>
                <w:div w:id="1036010106">
                  <w:marLeft w:val="0"/>
                  <w:marRight w:val="0"/>
                  <w:marTop w:val="0"/>
                  <w:marBottom w:val="0"/>
                  <w:divBdr>
                    <w:top w:val="none" w:sz="0" w:space="0" w:color="auto"/>
                    <w:left w:val="none" w:sz="0" w:space="0" w:color="auto"/>
                    <w:bottom w:val="none" w:sz="0" w:space="0" w:color="auto"/>
                    <w:right w:val="none" w:sz="0" w:space="0" w:color="auto"/>
                  </w:divBdr>
                  <w:divsChild>
                    <w:div w:id="250819606">
                      <w:marLeft w:val="0"/>
                      <w:marRight w:val="0"/>
                      <w:marTop w:val="0"/>
                      <w:marBottom w:val="0"/>
                      <w:divBdr>
                        <w:top w:val="none" w:sz="0" w:space="0" w:color="auto"/>
                        <w:left w:val="none" w:sz="0" w:space="0" w:color="auto"/>
                        <w:bottom w:val="none" w:sz="0" w:space="0" w:color="auto"/>
                        <w:right w:val="none" w:sz="0" w:space="0" w:color="auto"/>
                      </w:divBdr>
                    </w:div>
                  </w:divsChild>
                </w:div>
                <w:div w:id="1716657235">
                  <w:marLeft w:val="0"/>
                  <w:marRight w:val="0"/>
                  <w:marTop w:val="0"/>
                  <w:marBottom w:val="0"/>
                  <w:divBdr>
                    <w:top w:val="none" w:sz="0" w:space="0" w:color="auto"/>
                    <w:left w:val="none" w:sz="0" w:space="0" w:color="auto"/>
                    <w:bottom w:val="none" w:sz="0" w:space="0" w:color="auto"/>
                    <w:right w:val="none" w:sz="0" w:space="0" w:color="auto"/>
                  </w:divBdr>
                  <w:divsChild>
                    <w:div w:id="269239760">
                      <w:marLeft w:val="0"/>
                      <w:marRight w:val="0"/>
                      <w:marTop w:val="0"/>
                      <w:marBottom w:val="0"/>
                      <w:divBdr>
                        <w:top w:val="none" w:sz="0" w:space="0" w:color="auto"/>
                        <w:left w:val="none" w:sz="0" w:space="0" w:color="auto"/>
                        <w:bottom w:val="none" w:sz="0" w:space="0" w:color="auto"/>
                        <w:right w:val="none" w:sz="0" w:space="0" w:color="auto"/>
                      </w:divBdr>
                      <w:divsChild>
                        <w:div w:id="951867048">
                          <w:marLeft w:val="0"/>
                          <w:marRight w:val="0"/>
                          <w:marTop w:val="0"/>
                          <w:marBottom w:val="0"/>
                          <w:divBdr>
                            <w:top w:val="none" w:sz="0" w:space="0" w:color="auto"/>
                            <w:left w:val="none" w:sz="0" w:space="0" w:color="auto"/>
                            <w:bottom w:val="none" w:sz="0" w:space="0" w:color="auto"/>
                            <w:right w:val="none" w:sz="0" w:space="0" w:color="auto"/>
                          </w:divBdr>
                          <w:divsChild>
                            <w:div w:id="137114385">
                              <w:marLeft w:val="0"/>
                              <w:marRight w:val="0"/>
                              <w:marTop w:val="0"/>
                              <w:marBottom w:val="0"/>
                              <w:divBdr>
                                <w:top w:val="none" w:sz="0" w:space="0" w:color="auto"/>
                                <w:left w:val="none" w:sz="0" w:space="0" w:color="auto"/>
                                <w:bottom w:val="none" w:sz="0" w:space="0" w:color="auto"/>
                                <w:right w:val="none" w:sz="0" w:space="0" w:color="auto"/>
                              </w:divBdr>
                            </w:div>
                          </w:divsChild>
                        </w:div>
                        <w:div w:id="1068108679">
                          <w:marLeft w:val="0"/>
                          <w:marRight w:val="0"/>
                          <w:marTop w:val="0"/>
                          <w:marBottom w:val="0"/>
                          <w:divBdr>
                            <w:top w:val="none" w:sz="0" w:space="0" w:color="auto"/>
                            <w:left w:val="none" w:sz="0" w:space="0" w:color="auto"/>
                            <w:bottom w:val="none" w:sz="0" w:space="0" w:color="auto"/>
                            <w:right w:val="none" w:sz="0" w:space="0" w:color="auto"/>
                          </w:divBdr>
                          <w:divsChild>
                            <w:div w:id="67968274">
                              <w:marLeft w:val="0"/>
                              <w:marRight w:val="0"/>
                              <w:marTop w:val="0"/>
                              <w:marBottom w:val="0"/>
                              <w:divBdr>
                                <w:top w:val="none" w:sz="0" w:space="0" w:color="auto"/>
                                <w:left w:val="none" w:sz="0" w:space="0" w:color="auto"/>
                                <w:bottom w:val="none" w:sz="0" w:space="0" w:color="auto"/>
                                <w:right w:val="none" w:sz="0" w:space="0" w:color="auto"/>
                              </w:divBdr>
                            </w:div>
                          </w:divsChild>
                        </w:div>
                        <w:div w:id="1138644885">
                          <w:marLeft w:val="0"/>
                          <w:marRight w:val="0"/>
                          <w:marTop w:val="0"/>
                          <w:marBottom w:val="0"/>
                          <w:divBdr>
                            <w:top w:val="none" w:sz="0" w:space="0" w:color="auto"/>
                            <w:left w:val="none" w:sz="0" w:space="0" w:color="auto"/>
                            <w:bottom w:val="none" w:sz="0" w:space="0" w:color="auto"/>
                            <w:right w:val="none" w:sz="0" w:space="0" w:color="auto"/>
                          </w:divBdr>
                          <w:divsChild>
                            <w:div w:id="1566211286">
                              <w:marLeft w:val="0"/>
                              <w:marRight w:val="0"/>
                              <w:marTop w:val="0"/>
                              <w:marBottom w:val="0"/>
                              <w:divBdr>
                                <w:top w:val="none" w:sz="0" w:space="0" w:color="auto"/>
                                <w:left w:val="none" w:sz="0" w:space="0" w:color="auto"/>
                                <w:bottom w:val="none" w:sz="0" w:space="0" w:color="auto"/>
                                <w:right w:val="none" w:sz="0" w:space="0" w:color="auto"/>
                              </w:divBdr>
                            </w:div>
                          </w:divsChild>
                        </w:div>
                        <w:div w:id="1462576847">
                          <w:marLeft w:val="0"/>
                          <w:marRight w:val="0"/>
                          <w:marTop w:val="0"/>
                          <w:marBottom w:val="0"/>
                          <w:divBdr>
                            <w:top w:val="none" w:sz="0" w:space="0" w:color="auto"/>
                            <w:left w:val="none" w:sz="0" w:space="0" w:color="auto"/>
                            <w:bottom w:val="none" w:sz="0" w:space="0" w:color="auto"/>
                            <w:right w:val="none" w:sz="0" w:space="0" w:color="auto"/>
                          </w:divBdr>
                          <w:divsChild>
                            <w:div w:id="1072972857">
                              <w:marLeft w:val="0"/>
                              <w:marRight w:val="0"/>
                              <w:marTop w:val="0"/>
                              <w:marBottom w:val="0"/>
                              <w:divBdr>
                                <w:top w:val="none" w:sz="0" w:space="0" w:color="auto"/>
                                <w:left w:val="none" w:sz="0" w:space="0" w:color="auto"/>
                                <w:bottom w:val="none" w:sz="0" w:space="0" w:color="auto"/>
                                <w:right w:val="none" w:sz="0" w:space="0" w:color="auto"/>
                              </w:divBdr>
                            </w:div>
                          </w:divsChild>
                        </w:div>
                        <w:div w:id="1823041473">
                          <w:marLeft w:val="0"/>
                          <w:marRight w:val="0"/>
                          <w:marTop w:val="0"/>
                          <w:marBottom w:val="0"/>
                          <w:divBdr>
                            <w:top w:val="none" w:sz="0" w:space="0" w:color="auto"/>
                            <w:left w:val="none" w:sz="0" w:space="0" w:color="auto"/>
                            <w:bottom w:val="none" w:sz="0" w:space="0" w:color="auto"/>
                            <w:right w:val="none" w:sz="0" w:space="0" w:color="auto"/>
                          </w:divBdr>
                          <w:divsChild>
                            <w:div w:id="1835368263">
                              <w:marLeft w:val="0"/>
                              <w:marRight w:val="0"/>
                              <w:marTop w:val="0"/>
                              <w:marBottom w:val="0"/>
                              <w:divBdr>
                                <w:top w:val="none" w:sz="0" w:space="0" w:color="auto"/>
                                <w:left w:val="none" w:sz="0" w:space="0" w:color="auto"/>
                                <w:bottom w:val="none" w:sz="0" w:space="0" w:color="auto"/>
                                <w:right w:val="none" w:sz="0" w:space="0" w:color="auto"/>
                              </w:divBdr>
                            </w:div>
                          </w:divsChild>
                        </w:div>
                        <w:div w:id="2031177515">
                          <w:marLeft w:val="0"/>
                          <w:marRight w:val="0"/>
                          <w:marTop w:val="0"/>
                          <w:marBottom w:val="0"/>
                          <w:divBdr>
                            <w:top w:val="none" w:sz="0" w:space="0" w:color="auto"/>
                            <w:left w:val="none" w:sz="0" w:space="0" w:color="auto"/>
                            <w:bottom w:val="none" w:sz="0" w:space="0" w:color="auto"/>
                            <w:right w:val="none" w:sz="0" w:space="0" w:color="auto"/>
                          </w:divBdr>
                          <w:divsChild>
                            <w:div w:id="452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0096">
                      <w:marLeft w:val="0"/>
                      <w:marRight w:val="0"/>
                      <w:marTop w:val="0"/>
                      <w:marBottom w:val="0"/>
                      <w:divBdr>
                        <w:top w:val="none" w:sz="0" w:space="0" w:color="auto"/>
                        <w:left w:val="none" w:sz="0" w:space="0" w:color="auto"/>
                        <w:bottom w:val="none" w:sz="0" w:space="0" w:color="auto"/>
                        <w:right w:val="none" w:sz="0" w:space="0" w:color="auto"/>
                      </w:divBdr>
                      <w:divsChild>
                        <w:div w:id="18078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8386">
                  <w:marLeft w:val="0"/>
                  <w:marRight w:val="0"/>
                  <w:marTop w:val="0"/>
                  <w:marBottom w:val="0"/>
                  <w:divBdr>
                    <w:top w:val="none" w:sz="0" w:space="0" w:color="auto"/>
                    <w:left w:val="none" w:sz="0" w:space="0" w:color="auto"/>
                    <w:bottom w:val="none" w:sz="0" w:space="0" w:color="auto"/>
                    <w:right w:val="none" w:sz="0" w:space="0" w:color="auto"/>
                  </w:divBdr>
                  <w:divsChild>
                    <w:div w:id="594939141">
                      <w:marLeft w:val="0"/>
                      <w:marRight w:val="0"/>
                      <w:marTop w:val="0"/>
                      <w:marBottom w:val="0"/>
                      <w:divBdr>
                        <w:top w:val="none" w:sz="0" w:space="0" w:color="auto"/>
                        <w:left w:val="none" w:sz="0" w:space="0" w:color="auto"/>
                        <w:bottom w:val="none" w:sz="0" w:space="0" w:color="auto"/>
                        <w:right w:val="none" w:sz="0" w:space="0" w:color="auto"/>
                      </w:divBdr>
                      <w:divsChild>
                        <w:div w:id="306322244">
                          <w:marLeft w:val="0"/>
                          <w:marRight w:val="0"/>
                          <w:marTop w:val="0"/>
                          <w:marBottom w:val="0"/>
                          <w:divBdr>
                            <w:top w:val="none" w:sz="0" w:space="0" w:color="auto"/>
                            <w:left w:val="none" w:sz="0" w:space="0" w:color="auto"/>
                            <w:bottom w:val="none" w:sz="0" w:space="0" w:color="auto"/>
                            <w:right w:val="none" w:sz="0" w:space="0" w:color="auto"/>
                          </w:divBdr>
                          <w:divsChild>
                            <w:div w:id="1737700363">
                              <w:marLeft w:val="0"/>
                              <w:marRight w:val="0"/>
                              <w:marTop w:val="0"/>
                              <w:marBottom w:val="0"/>
                              <w:divBdr>
                                <w:top w:val="none" w:sz="0" w:space="0" w:color="auto"/>
                                <w:left w:val="none" w:sz="0" w:space="0" w:color="auto"/>
                                <w:bottom w:val="none" w:sz="0" w:space="0" w:color="auto"/>
                                <w:right w:val="none" w:sz="0" w:space="0" w:color="auto"/>
                              </w:divBdr>
                            </w:div>
                          </w:divsChild>
                        </w:div>
                        <w:div w:id="529874697">
                          <w:marLeft w:val="0"/>
                          <w:marRight w:val="0"/>
                          <w:marTop w:val="0"/>
                          <w:marBottom w:val="0"/>
                          <w:divBdr>
                            <w:top w:val="none" w:sz="0" w:space="0" w:color="auto"/>
                            <w:left w:val="none" w:sz="0" w:space="0" w:color="auto"/>
                            <w:bottom w:val="none" w:sz="0" w:space="0" w:color="auto"/>
                            <w:right w:val="none" w:sz="0" w:space="0" w:color="auto"/>
                          </w:divBdr>
                          <w:divsChild>
                            <w:div w:id="1364088779">
                              <w:marLeft w:val="0"/>
                              <w:marRight w:val="0"/>
                              <w:marTop w:val="0"/>
                              <w:marBottom w:val="0"/>
                              <w:divBdr>
                                <w:top w:val="none" w:sz="0" w:space="0" w:color="auto"/>
                                <w:left w:val="none" w:sz="0" w:space="0" w:color="auto"/>
                                <w:bottom w:val="none" w:sz="0" w:space="0" w:color="auto"/>
                                <w:right w:val="none" w:sz="0" w:space="0" w:color="auto"/>
                              </w:divBdr>
                            </w:div>
                          </w:divsChild>
                        </w:div>
                        <w:div w:id="968436242">
                          <w:marLeft w:val="0"/>
                          <w:marRight w:val="0"/>
                          <w:marTop w:val="0"/>
                          <w:marBottom w:val="0"/>
                          <w:divBdr>
                            <w:top w:val="none" w:sz="0" w:space="0" w:color="auto"/>
                            <w:left w:val="none" w:sz="0" w:space="0" w:color="auto"/>
                            <w:bottom w:val="none" w:sz="0" w:space="0" w:color="auto"/>
                            <w:right w:val="none" w:sz="0" w:space="0" w:color="auto"/>
                          </w:divBdr>
                          <w:divsChild>
                            <w:div w:id="500197792">
                              <w:marLeft w:val="0"/>
                              <w:marRight w:val="0"/>
                              <w:marTop w:val="0"/>
                              <w:marBottom w:val="0"/>
                              <w:divBdr>
                                <w:top w:val="none" w:sz="0" w:space="0" w:color="auto"/>
                                <w:left w:val="none" w:sz="0" w:space="0" w:color="auto"/>
                                <w:bottom w:val="none" w:sz="0" w:space="0" w:color="auto"/>
                                <w:right w:val="none" w:sz="0" w:space="0" w:color="auto"/>
                              </w:divBdr>
                            </w:div>
                          </w:divsChild>
                        </w:div>
                        <w:div w:id="1125076781">
                          <w:marLeft w:val="0"/>
                          <w:marRight w:val="0"/>
                          <w:marTop w:val="0"/>
                          <w:marBottom w:val="0"/>
                          <w:divBdr>
                            <w:top w:val="none" w:sz="0" w:space="0" w:color="auto"/>
                            <w:left w:val="none" w:sz="0" w:space="0" w:color="auto"/>
                            <w:bottom w:val="none" w:sz="0" w:space="0" w:color="auto"/>
                            <w:right w:val="none" w:sz="0" w:space="0" w:color="auto"/>
                          </w:divBdr>
                          <w:divsChild>
                            <w:div w:id="327247928">
                              <w:marLeft w:val="0"/>
                              <w:marRight w:val="0"/>
                              <w:marTop w:val="0"/>
                              <w:marBottom w:val="0"/>
                              <w:divBdr>
                                <w:top w:val="none" w:sz="0" w:space="0" w:color="auto"/>
                                <w:left w:val="none" w:sz="0" w:space="0" w:color="auto"/>
                                <w:bottom w:val="none" w:sz="0" w:space="0" w:color="auto"/>
                                <w:right w:val="none" w:sz="0" w:space="0" w:color="auto"/>
                              </w:divBdr>
                            </w:div>
                          </w:divsChild>
                        </w:div>
                        <w:div w:id="1864703497">
                          <w:marLeft w:val="0"/>
                          <w:marRight w:val="0"/>
                          <w:marTop w:val="0"/>
                          <w:marBottom w:val="0"/>
                          <w:divBdr>
                            <w:top w:val="none" w:sz="0" w:space="0" w:color="auto"/>
                            <w:left w:val="none" w:sz="0" w:space="0" w:color="auto"/>
                            <w:bottom w:val="none" w:sz="0" w:space="0" w:color="auto"/>
                            <w:right w:val="none" w:sz="0" w:space="0" w:color="auto"/>
                          </w:divBdr>
                          <w:divsChild>
                            <w:div w:id="501433151">
                              <w:marLeft w:val="0"/>
                              <w:marRight w:val="0"/>
                              <w:marTop w:val="0"/>
                              <w:marBottom w:val="0"/>
                              <w:divBdr>
                                <w:top w:val="none" w:sz="0" w:space="0" w:color="auto"/>
                                <w:left w:val="none" w:sz="0" w:space="0" w:color="auto"/>
                                <w:bottom w:val="none" w:sz="0" w:space="0" w:color="auto"/>
                                <w:right w:val="none" w:sz="0" w:space="0" w:color="auto"/>
                              </w:divBdr>
                            </w:div>
                          </w:divsChild>
                        </w:div>
                        <w:div w:id="1965960858">
                          <w:marLeft w:val="0"/>
                          <w:marRight w:val="0"/>
                          <w:marTop w:val="0"/>
                          <w:marBottom w:val="0"/>
                          <w:divBdr>
                            <w:top w:val="none" w:sz="0" w:space="0" w:color="auto"/>
                            <w:left w:val="none" w:sz="0" w:space="0" w:color="auto"/>
                            <w:bottom w:val="none" w:sz="0" w:space="0" w:color="auto"/>
                            <w:right w:val="none" w:sz="0" w:space="0" w:color="auto"/>
                          </w:divBdr>
                          <w:divsChild>
                            <w:div w:id="16654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1078">
                      <w:marLeft w:val="0"/>
                      <w:marRight w:val="0"/>
                      <w:marTop w:val="0"/>
                      <w:marBottom w:val="0"/>
                      <w:divBdr>
                        <w:top w:val="none" w:sz="0" w:space="0" w:color="auto"/>
                        <w:left w:val="none" w:sz="0" w:space="0" w:color="auto"/>
                        <w:bottom w:val="none" w:sz="0" w:space="0" w:color="auto"/>
                        <w:right w:val="none" w:sz="0" w:space="0" w:color="auto"/>
                      </w:divBdr>
                      <w:divsChild>
                        <w:div w:id="5233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017">
              <w:marLeft w:val="0"/>
              <w:marRight w:val="0"/>
              <w:marTop w:val="0"/>
              <w:marBottom w:val="0"/>
              <w:divBdr>
                <w:top w:val="none" w:sz="0" w:space="0" w:color="auto"/>
                <w:left w:val="none" w:sz="0" w:space="0" w:color="auto"/>
                <w:bottom w:val="none" w:sz="0" w:space="0" w:color="auto"/>
                <w:right w:val="none" w:sz="0" w:space="0" w:color="auto"/>
              </w:divBdr>
              <w:divsChild>
                <w:div w:id="318078918">
                  <w:marLeft w:val="0"/>
                  <w:marRight w:val="0"/>
                  <w:marTop w:val="0"/>
                  <w:marBottom w:val="0"/>
                  <w:divBdr>
                    <w:top w:val="none" w:sz="0" w:space="0" w:color="auto"/>
                    <w:left w:val="none" w:sz="0" w:space="0" w:color="auto"/>
                    <w:bottom w:val="none" w:sz="0" w:space="0" w:color="auto"/>
                    <w:right w:val="none" w:sz="0" w:space="0" w:color="auto"/>
                  </w:divBdr>
                  <w:divsChild>
                    <w:div w:id="1302733013">
                      <w:marLeft w:val="0"/>
                      <w:marRight w:val="0"/>
                      <w:marTop w:val="0"/>
                      <w:marBottom w:val="0"/>
                      <w:divBdr>
                        <w:top w:val="none" w:sz="0" w:space="0" w:color="auto"/>
                        <w:left w:val="none" w:sz="0" w:space="0" w:color="auto"/>
                        <w:bottom w:val="none" w:sz="0" w:space="0" w:color="auto"/>
                        <w:right w:val="none" w:sz="0" w:space="0" w:color="auto"/>
                      </w:divBdr>
                    </w:div>
                  </w:divsChild>
                </w:div>
                <w:div w:id="506797135">
                  <w:marLeft w:val="0"/>
                  <w:marRight w:val="0"/>
                  <w:marTop w:val="0"/>
                  <w:marBottom w:val="0"/>
                  <w:divBdr>
                    <w:top w:val="none" w:sz="0" w:space="0" w:color="auto"/>
                    <w:left w:val="none" w:sz="0" w:space="0" w:color="auto"/>
                    <w:bottom w:val="none" w:sz="0" w:space="0" w:color="auto"/>
                    <w:right w:val="none" w:sz="0" w:space="0" w:color="auto"/>
                  </w:divBdr>
                  <w:divsChild>
                    <w:div w:id="1631935929">
                      <w:marLeft w:val="0"/>
                      <w:marRight w:val="0"/>
                      <w:marTop w:val="0"/>
                      <w:marBottom w:val="0"/>
                      <w:divBdr>
                        <w:top w:val="none" w:sz="0" w:space="0" w:color="auto"/>
                        <w:left w:val="none" w:sz="0" w:space="0" w:color="auto"/>
                        <w:bottom w:val="none" w:sz="0" w:space="0" w:color="auto"/>
                        <w:right w:val="none" w:sz="0" w:space="0" w:color="auto"/>
                      </w:divBdr>
                      <w:divsChild>
                        <w:div w:id="371272322">
                          <w:marLeft w:val="0"/>
                          <w:marRight w:val="0"/>
                          <w:marTop w:val="0"/>
                          <w:marBottom w:val="0"/>
                          <w:divBdr>
                            <w:top w:val="none" w:sz="0" w:space="0" w:color="auto"/>
                            <w:left w:val="none" w:sz="0" w:space="0" w:color="auto"/>
                            <w:bottom w:val="none" w:sz="0" w:space="0" w:color="auto"/>
                            <w:right w:val="none" w:sz="0" w:space="0" w:color="auto"/>
                          </w:divBdr>
                        </w:div>
                      </w:divsChild>
                    </w:div>
                    <w:div w:id="1815487261">
                      <w:marLeft w:val="0"/>
                      <w:marRight w:val="0"/>
                      <w:marTop w:val="0"/>
                      <w:marBottom w:val="0"/>
                      <w:divBdr>
                        <w:top w:val="none" w:sz="0" w:space="0" w:color="auto"/>
                        <w:left w:val="none" w:sz="0" w:space="0" w:color="auto"/>
                        <w:bottom w:val="none" w:sz="0" w:space="0" w:color="auto"/>
                        <w:right w:val="none" w:sz="0" w:space="0" w:color="auto"/>
                      </w:divBdr>
                      <w:divsChild>
                        <w:div w:id="21357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7264">
                  <w:marLeft w:val="0"/>
                  <w:marRight w:val="0"/>
                  <w:marTop w:val="0"/>
                  <w:marBottom w:val="0"/>
                  <w:divBdr>
                    <w:top w:val="none" w:sz="0" w:space="0" w:color="auto"/>
                    <w:left w:val="none" w:sz="0" w:space="0" w:color="auto"/>
                    <w:bottom w:val="none" w:sz="0" w:space="0" w:color="auto"/>
                    <w:right w:val="none" w:sz="0" w:space="0" w:color="auto"/>
                  </w:divBdr>
                  <w:divsChild>
                    <w:div w:id="40793584">
                      <w:marLeft w:val="0"/>
                      <w:marRight w:val="0"/>
                      <w:marTop w:val="0"/>
                      <w:marBottom w:val="0"/>
                      <w:divBdr>
                        <w:top w:val="none" w:sz="0" w:space="0" w:color="auto"/>
                        <w:left w:val="none" w:sz="0" w:space="0" w:color="auto"/>
                        <w:bottom w:val="none" w:sz="0" w:space="0" w:color="auto"/>
                        <w:right w:val="none" w:sz="0" w:space="0" w:color="auto"/>
                      </w:divBdr>
                      <w:divsChild>
                        <w:div w:id="743533805">
                          <w:marLeft w:val="0"/>
                          <w:marRight w:val="0"/>
                          <w:marTop w:val="0"/>
                          <w:marBottom w:val="0"/>
                          <w:divBdr>
                            <w:top w:val="none" w:sz="0" w:space="0" w:color="auto"/>
                            <w:left w:val="none" w:sz="0" w:space="0" w:color="auto"/>
                            <w:bottom w:val="none" w:sz="0" w:space="0" w:color="auto"/>
                            <w:right w:val="none" w:sz="0" w:space="0" w:color="auto"/>
                          </w:divBdr>
                          <w:divsChild>
                            <w:div w:id="1595747312">
                              <w:marLeft w:val="0"/>
                              <w:marRight w:val="0"/>
                              <w:marTop w:val="0"/>
                              <w:marBottom w:val="0"/>
                              <w:divBdr>
                                <w:top w:val="none" w:sz="0" w:space="0" w:color="auto"/>
                                <w:left w:val="none" w:sz="0" w:space="0" w:color="auto"/>
                                <w:bottom w:val="none" w:sz="0" w:space="0" w:color="auto"/>
                                <w:right w:val="none" w:sz="0" w:space="0" w:color="auto"/>
                              </w:divBdr>
                            </w:div>
                          </w:divsChild>
                        </w:div>
                        <w:div w:id="1264800273">
                          <w:marLeft w:val="0"/>
                          <w:marRight w:val="0"/>
                          <w:marTop w:val="0"/>
                          <w:marBottom w:val="0"/>
                          <w:divBdr>
                            <w:top w:val="none" w:sz="0" w:space="0" w:color="auto"/>
                            <w:left w:val="none" w:sz="0" w:space="0" w:color="auto"/>
                            <w:bottom w:val="none" w:sz="0" w:space="0" w:color="auto"/>
                            <w:right w:val="none" w:sz="0" w:space="0" w:color="auto"/>
                          </w:divBdr>
                          <w:divsChild>
                            <w:div w:id="7221126">
                              <w:marLeft w:val="0"/>
                              <w:marRight w:val="0"/>
                              <w:marTop w:val="0"/>
                              <w:marBottom w:val="0"/>
                              <w:divBdr>
                                <w:top w:val="none" w:sz="0" w:space="0" w:color="auto"/>
                                <w:left w:val="none" w:sz="0" w:space="0" w:color="auto"/>
                                <w:bottom w:val="none" w:sz="0" w:space="0" w:color="auto"/>
                                <w:right w:val="none" w:sz="0" w:space="0" w:color="auto"/>
                              </w:divBdr>
                              <w:divsChild>
                                <w:div w:id="533074962">
                                  <w:marLeft w:val="0"/>
                                  <w:marRight w:val="0"/>
                                  <w:marTop w:val="0"/>
                                  <w:marBottom w:val="0"/>
                                  <w:divBdr>
                                    <w:top w:val="none" w:sz="0" w:space="0" w:color="auto"/>
                                    <w:left w:val="none" w:sz="0" w:space="0" w:color="auto"/>
                                    <w:bottom w:val="none" w:sz="0" w:space="0" w:color="auto"/>
                                    <w:right w:val="none" w:sz="0" w:space="0" w:color="auto"/>
                                  </w:divBdr>
                                </w:div>
                              </w:divsChild>
                            </w:div>
                            <w:div w:id="723524990">
                              <w:marLeft w:val="0"/>
                              <w:marRight w:val="0"/>
                              <w:marTop w:val="0"/>
                              <w:marBottom w:val="0"/>
                              <w:divBdr>
                                <w:top w:val="none" w:sz="0" w:space="0" w:color="auto"/>
                                <w:left w:val="none" w:sz="0" w:space="0" w:color="auto"/>
                                <w:bottom w:val="none" w:sz="0" w:space="0" w:color="auto"/>
                                <w:right w:val="none" w:sz="0" w:space="0" w:color="auto"/>
                              </w:divBdr>
                              <w:divsChild>
                                <w:div w:id="1384719363">
                                  <w:marLeft w:val="0"/>
                                  <w:marRight w:val="0"/>
                                  <w:marTop w:val="0"/>
                                  <w:marBottom w:val="0"/>
                                  <w:divBdr>
                                    <w:top w:val="none" w:sz="0" w:space="0" w:color="auto"/>
                                    <w:left w:val="none" w:sz="0" w:space="0" w:color="auto"/>
                                    <w:bottom w:val="none" w:sz="0" w:space="0" w:color="auto"/>
                                    <w:right w:val="none" w:sz="0" w:space="0" w:color="auto"/>
                                  </w:divBdr>
                                </w:div>
                              </w:divsChild>
                            </w:div>
                            <w:div w:id="860438977">
                              <w:marLeft w:val="0"/>
                              <w:marRight w:val="0"/>
                              <w:marTop w:val="0"/>
                              <w:marBottom w:val="0"/>
                              <w:divBdr>
                                <w:top w:val="none" w:sz="0" w:space="0" w:color="auto"/>
                                <w:left w:val="none" w:sz="0" w:space="0" w:color="auto"/>
                                <w:bottom w:val="none" w:sz="0" w:space="0" w:color="auto"/>
                                <w:right w:val="none" w:sz="0" w:space="0" w:color="auto"/>
                              </w:divBdr>
                              <w:divsChild>
                                <w:div w:id="661659765">
                                  <w:marLeft w:val="0"/>
                                  <w:marRight w:val="0"/>
                                  <w:marTop w:val="0"/>
                                  <w:marBottom w:val="0"/>
                                  <w:divBdr>
                                    <w:top w:val="none" w:sz="0" w:space="0" w:color="auto"/>
                                    <w:left w:val="none" w:sz="0" w:space="0" w:color="auto"/>
                                    <w:bottom w:val="none" w:sz="0" w:space="0" w:color="auto"/>
                                    <w:right w:val="none" w:sz="0" w:space="0" w:color="auto"/>
                                  </w:divBdr>
                                </w:div>
                              </w:divsChild>
                            </w:div>
                            <w:div w:id="1214848631">
                              <w:marLeft w:val="0"/>
                              <w:marRight w:val="0"/>
                              <w:marTop w:val="0"/>
                              <w:marBottom w:val="0"/>
                              <w:divBdr>
                                <w:top w:val="none" w:sz="0" w:space="0" w:color="auto"/>
                                <w:left w:val="none" w:sz="0" w:space="0" w:color="auto"/>
                                <w:bottom w:val="none" w:sz="0" w:space="0" w:color="auto"/>
                                <w:right w:val="none" w:sz="0" w:space="0" w:color="auto"/>
                              </w:divBdr>
                              <w:divsChild>
                                <w:div w:id="1076055524">
                                  <w:marLeft w:val="0"/>
                                  <w:marRight w:val="0"/>
                                  <w:marTop w:val="0"/>
                                  <w:marBottom w:val="0"/>
                                  <w:divBdr>
                                    <w:top w:val="none" w:sz="0" w:space="0" w:color="auto"/>
                                    <w:left w:val="none" w:sz="0" w:space="0" w:color="auto"/>
                                    <w:bottom w:val="none" w:sz="0" w:space="0" w:color="auto"/>
                                    <w:right w:val="none" w:sz="0" w:space="0" w:color="auto"/>
                                  </w:divBdr>
                                </w:div>
                              </w:divsChild>
                            </w:div>
                            <w:div w:id="1413312190">
                              <w:marLeft w:val="0"/>
                              <w:marRight w:val="0"/>
                              <w:marTop w:val="0"/>
                              <w:marBottom w:val="0"/>
                              <w:divBdr>
                                <w:top w:val="none" w:sz="0" w:space="0" w:color="auto"/>
                                <w:left w:val="none" w:sz="0" w:space="0" w:color="auto"/>
                                <w:bottom w:val="none" w:sz="0" w:space="0" w:color="auto"/>
                                <w:right w:val="none" w:sz="0" w:space="0" w:color="auto"/>
                              </w:divBdr>
                              <w:divsChild>
                                <w:div w:id="1844315796">
                                  <w:marLeft w:val="0"/>
                                  <w:marRight w:val="0"/>
                                  <w:marTop w:val="0"/>
                                  <w:marBottom w:val="0"/>
                                  <w:divBdr>
                                    <w:top w:val="none" w:sz="0" w:space="0" w:color="auto"/>
                                    <w:left w:val="none" w:sz="0" w:space="0" w:color="auto"/>
                                    <w:bottom w:val="none" w:sz="0" w:space="0" w:color="auto"/>
                                    <w:right w:val="none" w:sz="0" w:space="0" w:color="auto"/>
                                  </w:divBdr>
                                </w:div>
                              </w:divsChild>
                            </w:div>
                            <w:div w:id="1478255427">
                              <w:marLeft w:val="0"/>
                              <w:marRight w:val="0"/>
                              <w:marTop w:val="0"/>
                              <w:marBottom w:val="0"/>
                              <w:divBdr>
                                <w:top w:val="none" w:sz="0" w:space="0" w:color="auto"/>
                                <w:left w:val="none" w:sz="0" w:space="0" w:color="auto"/>
                                <w:bottom w:val="none" w:sz="0" w:space="0" w:color="auto"/>
                                <w:right w:val="none" w:sz="0" w:space="0" w:color="auto"/>
                              </w:divBdr>
                              <w:divsChild>
                                <w:div w:id="17525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0761">
                      <w:marLeft w:val="0"/>
                      <w:marRight w:val="0"/>
                      <w:marTop w:val="0"/>
                      <w:marBottom w:val="0"/>
                      <w:divBdr>
                        <w:top w:val="none" w:sz="0" w:space="0" w:color="auto"/>
                        <w:left w:val="none" w:sz="0" w:space="0" w:color="auto"/>
                        <w:bottom w:val="none" w:sz="0" w:space="0" w:color="auto"/>
                        <w:right w:val="none" w:sz="0" w:space="0" w:color="auto"/>
                      </w:divBdr>
                      <w:divsChild>
                        <w:div w:id="172696043">
                          <w:marLeft w:val="0"/>
                          <w:marRight w:val="0"/>
                          <w:marTop w:val="0"/>
                          <w:marBottom w:val="0"/>
                          <w:divBdr>
                            <w:top w:val="none" w:sz="0" w:space="0" w:color="auto"/>
                            <w:left w:val="none" w:sz="0" w:space="0" w:color="auto"/>
                            <w:bottom w:val="none" w:sz="0" w:space="0" w:color="auto"/>
                            <w:right w:val="none" w:sz="0" w:space="0" w:color="auto"/>
                          </w:divBdr>
                        </w:div>
                      </w:divsChild>
                    </w:div>
                    <w:div w:id="1949703102">
                      <w:marLeft w:val="0"/>
                      <w:marRight w:val="0"/>
                      <w:marTop w:val="0"/>
                      <w:marBottom w:val="0"/>
                      <w:divBdr>
                        <w:top w:val="none" w:sz="0" w:space="0" w:color="auto"/>
                        <w:left w:val="none" w:sz="0" w:space="0" w:color="auto"/>
                        <w:bottom w:val="none" w:sz="0" w:space="0" w:color="auto"/>
                        <w:right w:val="none" w:sz="0" w:space="0" w:color="auto"/>
                      </w:divBdr>
                      <w:divsChild>
                        <w:div w:id="593366420">
                          <w:marLeft w:val="0"/>
                          <w:marRight w:val="0"/>
                          <w:marTop w:val="0"/>
                          <w:marBottom w:val="0"/>
                          <w:divBdr>
                            <w:top w:val="none" w:sz="0" w:space="0" w:color="auto"/>
                            <w:left w:val="none" w:sz="0" w:space="0" w:color="auto"/>
                            <w:bottom w:val="none" w:sz="0" w:space="0" w:color="auto"/>
                            <w:right w:val="none" w:sz="0" w:space="0" w:color="auto"/>
                          </w:divBdr>
                          <w:divsChild>
                            <w:div w:id="289944670">
                              <w:marLeft w:val="0"/>
                              <w:marRight w:val="0"/>
                              <w:marTop w:val="0"/>
                              <w:marBottom w:val="0"/>
                              <w:divBdr>
                                <w:top w:val="none" w:sz="0" w:space="0" w:color="auto"/>
                                <w:left w:val="none" w:sz="0" w:space="0" w:color="auto"/>
                                <w:bottom w:val="none" w:sz="0" w:space="0" w:color="auto"/>
                                <w:right w:val="none" w:sz="0" w:space="0" w:color="auto"/>
                              </w:divBdr>
                              <w:divsChild>
                                <w:div w:id="1119379126">
                                  <w:marLeft w:val="0"/>
                                  <w:marRight w:val="0"/>
                                  <w:marTop w:val="0"/>
                                  <w:marBottom w:val="0"/>
                                  <w:divBdr>
                                    <w:top w:val="none" w:sz="0" w:space="0" w:color="auto"/>
                                    <w:left w:val="none" w:sz="0" w:space="0" w:color="auto"/>
                                    <w:bottom w:val="none" w:sz="0" w:space="0" w:color="auto"/>
                                    <w:right w:val="none" w:sz="0" w:space="0" w:color="auto"/>
                                  </w:divBdr>
                                </w:div>
                              </w:divsChild>
                            </w:div>
                            <w:div w:id="568922300">
                              <w:marLeft w:val="0"/>
                              <w:marRight w:val="0"/>
                              <w:marTop w:val="0"/>
                              <w:marBottom w:val="0"/>
                              <w:divBdr>
                                <w:top w:val="none" w:sz="0" w:space="0" w:color="auto"/>
                                <w:left w:val="none" w:sz="0" w:space="0" w:color="auto"/>
                                <w:bottom w:val="none" w:sz="0" w:space="0" w:color="auto"/>
                                <w:right w:val="none" w:sz="0" w:space="0" w:color="auto"/>
                              </w:divBdr>
                              <w:divsChild>
                                <w:div w:id="110707067">
                                  <w:marLeft w:val="0"/>
                                  <w:marRight w:val="0"/>
                                  <w:marTop w:val="0"/>
                                  <w:marBottom w:val="0"/>
                                  <w:divBdr>
                                    <w:top w:val="none" w:sz="0" w:space="0" w:color="auto"/>
                                    <w:left w:val="none" w:sz="0" w:space="0" w:color="auto"/>
                                    <w:bottom w:val="none" w:sz="0" w:space="0" w:color="auto"/>
                                    <w:right w:val="none" w:sz="0" w:space="0" w:color="auto"/>
                                  </w:divBdr>
                                </w:div>
                              </w:divsChild>
                            </w:div>
                            <w:div w:id="1832286860">
                              <w:marLeft w:val="0"/>
                              <w:marRight w:val="0"/>
                              <w:marTop w:val="0"/>
                              <w:marBottom w:val="0"/>
                              <w:divBdr>
                                <w:top w:val="none" w:sz="0" w:space="0" w:color="auto"/>
                                <w:left w:val="none" w:sz="0" w:space="0" w:color="auto"/>
                                <w:bottom w:val="none" w:sz="0" w:space="0" w:color="auto"/>
                                <w:right w:val="none" w:sz="0" w:space="0" w:color="auto"/>
                              </w:divBdr>
                              <w:divsChild>
                                <w:div w:id="499854699">
                                  <w:marLeft w:val="0"/>
                                  <w:marRight w:val="0"/>
                                  <w:marTop w:val="0"/>
                                  <w:marBottom w:val="0"/>
                                  <w:divBdr>
                                    <w:top w:val="none" w:sz="0" w:space="0" w:color="auto"/>
                                    <w:left w:val="none" w:sz="0" w:space="0" w:color="auto"/>
                                    <w:bottom w:val="none" w:sz="0" w:space="0" w:color="auto"/>
                                    <w:right w:val="none" w:sz="0" w:space="0" w:color="auto"/>
                                  </w:divBdr>
                                </w:div>
                              </w:divsChild>
                            </w:div>
                            <w:div w:id="1901205474">
                              <w:marLeft w:val="0"/>
                              <w:marRight w:val="0"/>
                              <w:marTop w:val="0"/>
                              <w:marBottom w:val="0"/>
                              <w:divBdr>
                                <w:top w:val="none" w:sz="0" w:space="0" w:color="auto"/>
                                <w:left w:val="none" w:sz="0" w:space="0" w:color="auto"/>
                                <w:bottom w:val="none" w:sz="0" w:space="0" w:color="auto"/>
                                <w:right w:val="none" w:sz="0" w:space="0" w:color="auto"/>
                              </w:divBdr>
                              <w:divsChild>
                                <w:div w:id="2111469676">
                                  <w:marLeft w:val="0"/>
                                  <w:marRight w:val="0"/>
                                  <w:marTop w:val="0"/>
                                  <w:marBottom w:val="0"/>
                                  <w:divBdr>
                                    <w:top w:val="none" w:sz="0" w:space="0" w:color="auto"/>
                                    <w:left w:val="none" w:sz="0" w:space="0" w:color="auto"/>
                                    <w:bottom w:val="none" w:sz="0" w:space="0" w:color="auto"/>
                                    <w:right w:val="none" w:sz="0" w:space="0" w:color="auto"/>
                                  </w:divBdr>
                                </w:div>
                              </w:divsChild>
                            </w:div>
                            <w:div w:id="2041930052">
                              <w:marLeft w:val="0"/>
                              <w:marRight w:val="0"/>
                              <w:marTop w:val="0"/>
                              <w:marBottom w:val="0"/>
                              <w:divBdr>
                                <w:top w:val="none" w:sz="0" w:space="0" w:color="auto"/>
                                <w:left w:val="none" w:sz="0" w:space="0" w:color="auto"/>
                                <w:bottom w:val="none" w:sz="0" w:space="0" w:color="auto"/>
                                <w:right w:val="none" w:sz="0" w:space="0" w:color="auto"/>
                              </w:divBdr>
                              <w:divsChild>
                                <w:div w:id="1241212922">
                                  <w:marLeft w:val="0"/>
                                  <w:marRight w:val="0"/>
                                  <w:marTop w:val="0"/>
                                  <w:marBottom w:val="0"/>
                                  <w:divBdr>
                                    <w:top w:val="none" w:sz="0" w:space="0" w:color="auto"/>
                                    <w:left w:val="none" w:sz="0" w:space="0" w:color="auto"/>
                                    <w:bottom w:val="none" w:sz="0" w:space="0" w:color="auto"/>
                                    <w:right w:val="none" w:sz="0" w:space="0" w:color="auto"/>
                                  </w:divBdr>
                                </w:div>
                              </w:divsChild>
                            </w:div>
                            <w:div w:id="2106420231">
                              <w:marLeft w:val="0"/>
                              <w:marRight w:val="0"/>
                              <w:marTop w:val="0"/>
                              <w:marBottom w:val="0"/>
                              <w:divBdr>
                                <w:top w:val="none" w:sz="0" w:space="0" w:color="auto"/>
                                <w:left w:val="none" w:sz="0" w:space="0" w:color="auto"/>
                                <w:bottom w:val="none" w:sz="0" w:space="0" w:color="auto"/>
                                <w:right w:val="none" w:sz="0" w:space="0" w:color="auto"/>
                              </w:divBdr>
                              <w:divsChild>
                                <w:div w:id="507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2617">
                          <w:marLeft w:val="0"/>
                          <w:marRight w:val="0"/>
                          <w:marTop w:val="0"/>
                          <w:marBottom w:val="0"/>
                          <w:divBdr>
                            <w:top w:val="none" w:sz="0" w:space="0" w:color="auto"/>
                            <w:left w:val="none" w:sz="0" w:space="0" w:color="auto"/>
                            <w:bottom w:val="none" w:sz="0" w:space="0" w:color="auto"/>
                            <w:right w:val="none" w:sz="0" w:space="0" w:color="auto"/>
                          </w:divBdr>
                          <w:divsChild>
                            <w:div w:id="19321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45102">
              <w:marLeft w:val="0"/>
              <w:marRight w:val="0"/>
              <w:marTop w:val="0"/>
              <w:marBottom w:val="0"/>
              <w:divBdr>
                <w:top w:val="none" w:sz="0" w:space="0" w:color="auto"/>
                <w:left w:val="none" w:sz="0" w:space="0" w:color="auto"/>
                <w:bottom w:val="none" w:sz="0" w:space="0" w:color="auto"/>
                <w:right w:val="none" w:sz="0" w:space="0" w:color="auto"/>
              </w:divBdr>
              <w:divsChild>
                <w:div w:id="596138408">
                  <w:marLeft w:val="0"/>
                  <w:marRight w:val="0"/>
                  <w:marTop w:val="0"/>
                  <w:marBottom w:val="0"/>
                  <w:divBdr>
                    <w:top w:val="none" w:sz="0" w:space="0" w:color="auto"/>
                    <w:left w:val="none" w:sz="0" w:space="0" w:color="auto"/>
                    <w:bottom w:val="none" w:sz="0" w:space="0" w:color="auto"/>
                    <w:right w:val="none" w:sz="0" w:space="0" w:color="auto"/>
                  </w:divBdr>
                  <w:divsChild>
                    <w:div w:id="390232821">
                      <w:marLeft w:val="0"/>
                      <w:marRight w:val="0"/>
                      <w:marTop w:val="0"/>
                      <w:marBottom w:val="0"/>
                      <w:divBdr>
                        <w:top w:val="none" w:sz="0" w:space="0" w:color="auto"/>
                        <w:left w:val="none" w:sz="0" w:space="0" w:color="auto"/>
                        <w:bottom w:val="none" w:sz="0" w:space="0" w:color="auto"/>
                        <w:right w:val="none" w:sz="0" w:space="0" w:color="auto"/>
                      </w:divBdr>
                    </w:div>
                  </w:divsChild>
                </w:div>
                <w:div w:id="1576161070">
                  <w:marLeft w:val="0"/>
                  <w:marRight w:val="0"/>
                  <w:marTop w:val="0"/>
                  <w:marBottom w:val="0"/>
                  <w:divBdr>
                    <w:top w:val="none" w:sz="0" w:space="0" w:color="auto"/>
                    <w:left w:val="none" w:sz="0" w:space="0" w:color="auto"/>
                    <w:bottom w:val="none" w:sz="0" w:space="0" w:color="auto"/>
                    <w:right w:val="none" w:sz="0" w:space="0" w:color="auto"/>
                  </w:divBdr>
                  <w:divsChild>
                    <w:div w:id="683048824">
                      <w:marLeft w:val="0"/>
                      <w:marRight w:val="0"/>
                      <w:marTop w:val="0"/>
                      <w:marBottom w:val="0"/>
                      <w:divBdr>
                        <w:top w:val="none" w:sz="0" w:space="0" w:color="auto"/>
                        <w:left w:val="none" w:sz="0" w:space="0" w:color="auto"/>
                        <w:bottom w:val="none" w:sz="0" w:space="0" w:color="auto"/>
                        <w:right w:val="none" w:sz="0" w:space="0" w:color="auto"/>
                      </w:divBdr>
                    </w:div>
                  </w:divsChild>
                </w:div>
                <w:div w:id="1629122442">
                  <w:marLeft w:val="0"/>
                  <w:marRight w:val="0"/>
                  <w:marTop w:val="0"/>
                  <w:marBottom w:val="0"/>
                  <w:divBdr>
                    <w:top w:val="none" w:sz="0" w:space="0" w:color="auto"/>
                    <w:left w:val="none" w:sz="0" w:space="0" w:color="auto"/>
                    <w:bottom w:val="none" w:sz="0" w:space="0" w:color="auto"/>
                    <w:right w:val="none" w:sz="0" w:space="0" w:color="auto"/>
                  </w:divBdr>
                  <w:divsChild>
                    <w:div w:id="10063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2002">
              <w:marLeft w:val="0"/>
              <w:marRight w:val="0"/>
              <w:marTop w:val="0"/>
              <w:marBottom w:val="0"/>
              <w:divBdr>
                <w:top w:val="none" w:sz="0" w:space="0" w:color="auto"/>
                <w:left w:val="none" w:sz="0" w:space="0" w:color="auto"/>
                <w:bottom w:val="none" w:sz="0" w:space="0" w:color="auto"/>
                <w:right w:val="none" w:sz="0" w:space="0" w:color="auto"/>
              </w:divBdr>
              <w:divsChild>
                <w:div w:id="507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4590">
          <w:marLeft w:val="0"/>
          <w:marRight w:val="0"/>
          <w:marTop w:val="0"/>
          <w:marBottom w:val="0"/>
          <w:divBdr>
            <w:top w:val="none" w:sz="0" w:space="0" w:color="auto"/>
            <w:left w:val="none" w:sz="0" w:space="0" w:color="auto"/>
            <w:bottom w:val="none" w:sz="0" w:space="0" w:color="auto"/>
            <w:right w:val="none" w:sz="0" w:space="0" w:color="auto"/>
          </w:divBdr>
          <w:divsChild>
            <w:div w:id="246233189">
              <w:marLeft w:val="0"/>
              <w:marRight w:val="0"/>
              <w:marTop w:val="0"/>
              <w:marBottom w:val="0"/>
              <w:divBdr>
                <w:top w:val="none" w:sz="0" w:space="0" w:color="auto"/>
                <w:left w:val="none" w:sz="0" w:space="0" w:color="auto"/>
                <w:bottom w:val="none" w:sz="0" w:space="0" w:color="auto"/>
                <w:right w:val="none" w:sz="0" w:space="0" w:color="auto"/>
              </w:divBdr>
              <w:divsChild>
                <w:div w:id="688142227">
                  <w:marLeft w:val="0"/>
                  <w:marRight w:val="0"/>
                  <w:marTop w:val="0"/>
                  <w:marBottom w:val="0"/>
                  <w:divBdr>
                    <w:top w:val="none" w:sz="0" w:space="0" w:color="auto"/>
                    <w:left w:val="none" w:sz="0" w:space="0" w:color="auto"/>
                    <w:bottom w:val="none" w:sz="0" w:space="0" w:color="auto"/>
                    <w:right w:val="none" w:sz="0" w:space="0" w:color="auto"/>
                  </w:divBdr>
                </w:div>
              </w:divsChild>
            </w:div>
            <w:div w:id="391738230">
              <w:marLeft w:val="0"/>
              <w:marRight w:val="0"/>
              <w:marTop w:val="0"/>
              <w:marBottom w:val="0"/>
              <w:divBdr>
                <w:top w:val="none" w:sz="0" w:space="0" w:color="auto"/>
                <w:left w:val="none" w:sz="0" w:space="0" w:color="auto"/>
                <w:bottom w:val="none" w:sz="0" w:space="0" w:color="auto"/>
                <w:right w:val="none" w:sz="0" w:space="0" w:color="auto"/>
              </w:divBdr>
              <w:divsChild>
                <w:div w:id="36324561">
                  <w:marLeft w:val="0"/>
                  <w:marRight w:val="0"/>
                  <w:marTop w:val="0"/>
                  <w:marBottom w:val="0"/>
                  <w:divBdr>
                    <w:top w:val="none" w:sz="0" w:space="0" w:color="auto"/>
                    <w:left w:val="none" w:sz="0" w:space="0" w:color="auto"/>
                    <w:bottom w:val="none" w:sz="0" w:space="0" w:color="auto"/>
                    <w:right w:val="none" w:sz="0" w:space="0" w:color="auto"/>
                  </w:divBdr>
                </w:div>
              </w:divsChild>
            </w:div>
            <w:div w:id="504516403">
              <w:marLeft w:val="0"/>
              <w:marRight w:val="0"/>
              <w:marTop w:val="0"/>
              <w:marBottom w:val="0"/>
              <w:divBdr>
                <w:top w:val="none" w:sz="0" w:space="0" w:color="auto"/>
                <w:left w:val="none" w:sz="0" w:space="0" w:color="auto"/>
                <w:bottom w:val="none" w:sz="0" w:space="0" w:color="auto"/>
                <w:right w:val="none" w:sz="0" w:space="0" w:color="auto"/>
              </w:divBdr>
              <w:divsChild>
                <w:div w:id="436219501">
                  <w:marLeft w:val="0"/>
                  <w:marRight w:val="0"/>
                  <w:marTop w:val="0"/>
                  <w:marBottom w:val="0"/>
                  <w:divBdr>
                    <w:top w:val="none" w:sz="0" w:space="0" w:color="auto"/>
                    <w:left w:val="none" w:sz="0" w:space="0" w:color="auto"/>
                    <w:bottom w:val="none" w:sz="0" w:space="0" w:color="auto"/>
                    <w:right w:val="none" w:sz="0" w:space="0" w:color="auto"/>
                  </w:divBdr>
                </w:div>
              </w:divsChild>
            </w:div>
            <w:div w:id="584845492">
              <w:marLeft w:val="0"/>
              <w:marRight w:val="0"/>
              <w:marTop w:val="0"/>
              <w:marBottom w:val="0"/>
              <w:divBdr>
                <w:top w:val="none" w:sz="0" w:space="0" w:color="auto"/>
                <w:left w:val="none" w:sz="0" w:space="0" w:color="auto"/>
                <w:bottom w:val="none" w:sz="0" w:space="0" w:color="auto"/>
                <w:right w:val="none" w:sz="0" w:space="0" w:color="auto"/>
              </w:divBdr>
              <w:divsChild>
                <w:div w:id="851995540">
                  <w:marLeft w:val="0"/>
                  <w:marRight w:val="0"/>
                  <w:marTop w:val="0"/>
                  <w:marBottom w:val="0"/>
                  <w:divBdr>
                    <w:top w:val="none" w:sz="0" w:space="0" w:color="auto"/>
                    <w:left w:val="none" w:sz="0" w:space="0" w:color="auto"/>
                    <w:bottom w:val="none" w:sz="0" w:space="0" w:color="auto"/>
                    <w:right w:val="none" w:sz="0" w:space="0" w:color="auto"/>
                  </w:divBdr>
                </w:div>
              </w:divsChild>
            </w:div>
            <w:div w:id="1544518763">
              <w:marLeft w:val="0"/>
              <w:marRight w:val="0"/>
              <w:marTop w:val="0"/>
              <w:marBottom w:val="0"/>
              <w:divBdr>
                <w:top w:val="none" w:sz="0" w:space="0" w:color="auto"/>
                <w:left w:val="none" w:sz="0" w:space="0" w:color="auto"/>
                <w:bottom w:val="none" w:sz="0" w:space="0" w:color="auto"/>
                <w:right w:val="none" w:sz="0" w:space="0" w:color="auto"/>
              </w:divBdr>
              <w:divsChild>
                <w:div w:id="345981619">
                  <w:marLeft w:val="0"/>
                  <w:marRight w:val="0"/>
                  <w:marTop w:val="0"/>
                  <w:marBottom w:val="0"/>
                  <w:divBdr>
                    <w:top w:val="none" w:sz="0" w:space="0" w:color="auto"/>
                    <w:left w:val="none" w:sz="0" w:space="0" w:color="auto"/>
                    <w:bottom w:val="none" w:sz="0" w:space="0" w:color="auto"/>
                    <w:right w:val="none" w:sz="0" w:space="0" w:color="auto"/>
                  </w:divBdr>
                </w:div>
              </w:divsChild>
            </w:div>
            <w:div w:id="1946571332">
              <w:marLeft w:val="0"/>
              <w:marRight w:val="0"/>
              <w:marTop w:val="0"/>
              <w:marBottom w:val="0"/>
              <w:divBdr>
                <w:top w:val="none" w:sz="0" w:space="0" w:color="auto"/>
                <w:left w:val="none" w:sz="0" w:space="0" w:color="auto"/>
                <w:bottom w:val="none" w:sz="0" w:space="0" w:color="auto"/>
                <w:right w:val="none" w:sz="0" w:space="0" w:color="auto"/>
              </w:divBdr>
              <w:divsChild>
                <w:div w:id="7812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9847">
      <w:bodyDiv w:val="1"/>
      <w:marLeft w:val="0"/>
      <w:marRight w:val="0"/>
      <w:marTop w:val="0"/>
      <w:marBottom w:val="0"/>
      <w:divBdr>
        <w:top w:val="none" w:sz="0" w:space="0" w:color="auto"/>
        <w:left w:val="none" w:sz="0" w:space="0" w:color="auto"/>
        <w:bottom w:val="none" w:sz="0" w:space="0" w:color="auto"/>
        <w:right w:val="none" w:sz="0" w:space="0" w:color="auto"/>
      </w:divBdr>
    </w:div>
    <w:div w:id="261961684">
      <w:bodyDiv w:val="1"/>
      <w:marLeft w:val="0"/>
      <w:marRight w:val="0"/>
      <w:marTop w:val="0"/>
      <w:marBottom w:val="0"/>
      <w:divBdr>
        <w:top w:val="none" w:sz="0" w:space="0" w:color="auto"/>
        <w:left w:val="none" w:sz="0" w:space="0" w:color="auto"/>
        <w:bottom w:val="none" w:sz="0" w:space="0" w:color="auto"/>
        <w:right w:val="none" w:sz="0" w:space="0" w:color="auto"/>
      </w:divBdr>
    </w:div>
    <w:div w:id="468480291">
      <w:bodyDiv w:val="1"/>
      <w:marLeft w:val="0"/>
      <w:marRight w:val="0"/>
      <w:marTop w:val="0"/>
      <w:marBottom w:val="0"/>
      <w:divBdr>
        <w:top w:val="none" w:sz="0" w:space="0" w:color="auto"/>
        <w:left w:val="none" w:sz="0" w:space="0" w:color="auto"/>
        <w:bottom w:val="none" w:sz="0" w:space="0" w:color="auto"/>
        <w:right w:val="none" w:sz="0" w:space="0" w:color="auto"/>
      </w:divBdr>
    </w:div>
    <w:div w:id="468935192">
      <w:bodyDiv w:val="1"/>
      <w:marLeft w:val="0"/>
      <w:marRight w:val="0"/>
      <w:marTop w:val="0"/>
      <w:marBottom w:val="0"/>
      <w:divBdr>
        <w:top w:val="none" w:sz="0" w:space="0" w:color="auto"/>
        <w:left w:val="none" w:sz="0" w:space="0" w:color="auto"/>
        <w:bottom w:val="none" w:sz="0" w:space="0" w:color="auto"/>
        <w:right w:val="none" w:sz="0" w:space="0" w:color="auto"/>
      </w:divBdr>
    </w:div>
    <w:div w:id="772700750">
      <w:bodyDiv w:val="1"/>
      <w:marLeft w:val="0"/>
      <w:marRight w:val="0"/>
      <w:marTop w:val="0"/>
      <w:marBottom w:val="0"/>
      <w:divBdr>
        <w:top w:val="none" w:sz="0" w:space="0" w:color="auto"/>
        <w:left w:val="none" w:sz="0" w:space="0" w:color="auto"/>
        <w:bottom w:val="none" w:sz="0" w:space="0" w:color="auto"/>
        <w:right w:val="none" w:sz="0" w:space="0" w:color="auto"/>
      </w:divBdr>
      <w:divsChild>
        <w:div w:id="205871401">
          <w:marLeft w:val="0"/>
          <w:marRight w:val="0"/>
          <w:marTop w:val="240"/>
          <w:marBottom w:val="270"/>
          <w:divBdr>
            <w:top w:val="none" w:sz="0" w:space="0" w:color="auto"/>
            <w:left w:val="none" w:sz="0" w:space="0" w:color="auto"/>
            <w:bottom w:val="none" w:sz="0" w:space="0" w:color="auto"/>
            <w:right w:val="none" w:sz="0" w:space="0" w:color="auto"/>
          </w:divBdr>
          <w:divsChild>
            <w:div w:id="873277329">
              <w:marLeft w:val="0"/>
              <w:marRight w:val="0"/>
              <w:marTop w:val="0"/>
              <w:marBottom w:val="0"/>
              <w:divBdr>
                <w:top w:val="none" w:sz="0" w:space="0" w:color="auto"/>
                <w:left w:val="none" w:sz="0" w:space="0" w:color="auto"/>
                <w:bottom w:val="none" w:sz="0" w:space="0" w:color="auto"/>
                <w:right w:val="none" w:sz="0" w:space="0" w:color="auto"/>
              </w:divBdr>
              <w:divsChild>
                <w:div w:id="365832109">
                  <w:marLeft w:val="0"/>
                  <w:marRight w:val="0"/>
                  <w:marTop w:val="0"/>
                  <w:marBottom w:val="0"/>
                  <w:divBdr>
                    <w:top w:val="none" w:sz="0" w:space="0" w:color="auto"/>
                    <w:left w:val="none" w:sz="0" w:space="0" w:color="auto"/>
                    <w:bottom w:val="none" w:sz="0" w:space="0" w:color="auto"/>
                    <w:right w:val="none" w:sz="0" w:space="0" w:color="auto"/>
                  </w:divBdr>
                </w:div>
              </w:divsChild>
            </w:div>
            <w:div w:id="1744793825">
              <w:marLeft w:val="0"/>
              <w:marRight w:val="0"/>
              <w:marTop w:val="240"/>
              <w:marBottom w:val="270"/>
              <w:divBdr>
                <w:top w:val="none" w:sz="0" w:space="0" w:color="auto"/>
                <w:left w:val="none" w:sz="0" w:space="0" w:color="auto"/>
                <w:bottom w:val="none" w:sz="0" w:space="0" w:color="auto"/>
                <w:right w:val="none" w:sz="0" w:space="0" w:color="auto"/>
              </w:divBdr>
              <w:divsChild>
                <w:div w:id="104616536">
                  <w:marLeft w:val="0"/>
                  <w:marRight w:val="0"/>
                  <w:marTop w:val="240"/>
                  <w:marBottom w:val="270"/>
                  <w:divBdr>
                    <w:top w:val="none" w:sz="0" w:space="0" w:color="auto"/>
                    <w:left w:val="none" w:sz="0" w:space="0" w:color="auto"/>
                    <w:bottom w:val="none" w:sz="0" w:space="0" w:color="auto"/>
                    <w:right w:val="none" w:sz="0" w:space="0" w:color="auto"/>
                  </w:divBdr>
                  <w:divsChild>
                    <w:div w:id="327632070">
                      <w:marLeft w:val="0"/>
                      <w:marRight w:val="0"/>
                      <w:marTop w:val="0"/>
                      <w:marBottom w:val="0"/>
                      <w:divBdr>
                        <w:top w:val="none" w:sz="0" w:space="0" w:color="auto"/>
                        <w:left w:val="none" w:sz="0" w:space="0" w:color="auto"/>
                        <w:bottom w:val="none" w:sz="0" w:space="0" w:color="auto"/>
                        <w:right w:val="none" w:sz="0" w:space="0" w:color="auto"/>
                      </w:divBdr>
                      <w:divsChild>
                        <w:div w:id="8676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6701">
                  <w:marLeft w:val="0"/>
                  <w:marRight w:val="0"/>
                  <w:marTop w:val="240"/>
                  <w:marBottom w:val="270"/>
                  <w:divBdr>
                    <w:top w:val="none" w:sz="0" w:space="0" w:color="auto"/>
                    <w:left w:val="none" w:sz="0" w:space="0" w:color="auto"/>
                    <w:bottom w:val="none" w:sz="0" w:space="0" w:color="auto"/>
                    <w:right w:val="none" w:sz="0" w:space="0" w:color="auto"/>
                  </w:divBdr>
                  <w:divsChild>
                    <w:div w:id="1526091025">
                      <w:marLeft w:val="0"/>
                      <w:marRight w:val="0"/>
                      <w:marTop w:val="0"/>
                      <w:marBottom w:val="0"/>
                      <w:divBdr>
                        <w:top w:val="none" w:sz="0" w:space="0" w:color="auto"/>
                        <w:left w:val="none" w:sz="0" w:space="0" w:color="auto"/>
                        <w:bottom w:val="none" w:sz="0" w:space="0" w:color="auto"/>
                        <w:right w:val="none" w:sz="0" w:space="0" w:color="auto"/>
                      </w:divBdr>
                      <w:divsChild>
                        <w:div w:id="15206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18790">
                  <w:marLeft w:val="0"/>
                  <w:marRight w:val="0"/>
                  <w:marTop w:val="240"/>
                  <w:marBottom w:val="270"/>
                  <w:divBdr>
                    <w:top w:val="none" w:sz="0" w:space="0" w:color="auto"/>
                    <w:left w:val="none" w:sz="0" w:space="0" w:color="auto"/>
                    <w:bottom w:val="none" w:sz="0" w:space="0" w:color="auto"/>
                    <w:right w:val="none" w:sz="0" w:space="0" w:color="auto"/>
                  </w:divBdr>
                  <w:divsChild>
                    <w:div w:id="398945752">
                      <w:marLeft w:val="0"/>
                      <w:marRight w:val="0"/>
                      <w:marTop w:val="0"/>
                      <w:marBottom w:val="0"/>
                      <w:divBdr>
                        <w:top w:val="none" w:sz="0" w:space="0" w:color="auto"/>
                        <w:left w:val="none" w:sz="0" w:space="0" w:color="auto"/>
                        <w:bottom w:val="none" w:sz="0" w:space="0" w:color="auto"/>
                        <w:right w:val="none" w:sz="0" w:space="0" w:color="auto"/>
                      </w:divBdr>
                      <w:divsChild>
                        <w:div w:id="7254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30129">
                  <w:marLeft w:val="0"/>
                  <w:marRight w:val="0"/>
                  <w:marTop w:val="240"/>
                  <w:marBottom w:val="270"/>
                  <w:divBdr>
                    <w:top w:val="none" w:sz="0" w:space="0" w:color="auto"/>
                    <w:left w:val="none" w:sz="0" w:space="0" w:color="auto"/>
                    <w:bottom w:val="none" w:sz="0" w:space="0" w:color="auto"/>
                    <w:right w:val="none" w:sz="0" w:space="0" w:color="auto"/>
                  </w:divBdr>
                  <w:divsChild>
                    <w:div w:id="1007561342">
                      <w:marLeft w:val="0"/>
                      <w:marRight w:val="0"/>
                      <w:marTop w:val="0"/>
                      <w:marBottom w:val="0"/>
                      <w:divBdr>
                        <w:top w:val="none" w:sz="0" w:space="0" w:color="auto"/>
                        <w:left w:val="none" w:sz="0" w:space="0" w:color="auto"/>
                        <w:bottom w:val="none" w:sz="0" w:space="0" w:color="auto"/>
                        <w:right w:val="none" w:sz="0" w:space="0" w:color="auto"/>
                      </w:divBdr>
                      <w:divsChild>
                        <w:div w:id="7568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6837">
                  <w:marLeft w:val="0"/>
                  <w:marRight w:val="0"/>
                  <w:marTop w:val="240"/>
                  <w:marBottom w:val="270"/>
                  <w:divBdr>
                    <w:top w:val="none" w:sz="0" w:space="0" w:color="auto"/>
                    <w:left w:val="none" w:sz="0" w:space="0" w:color="auto"/>
                    <w:bottom w:val="none" w:sz="0" w:space="0" w:color="auto"/>
                    <w:right w:val="none" w:sz="0" w:space="0" w:color="auto"/>
                  </w:divBdr>
                  <w:divsChild>
                    <w:div w:id="554777202">
                      <w:marLeft w:val="0"/>
                      <w:marRight w:val="0"/>
                      <w:marTop w:val="240"/>
                      <w:marBottom w:val="270"/>
                      <w:divBdr>
                        <w:top w:val="none" w:sz="0" w:space="0" w:color="auto"/>
                        <w:left w:val="none" w:sz="0" w:space="0" w:color="auto"/>
                        <w:bottom w:val="none" w:sz="0" w:space="0" w:color="auto"/>
                        <w:right w:val="none" w:sz="0" w:space="0" w:color="auto"/>
                      </w:divBdr>
                      <w:divsChild>
                        <w:div w:id="1006906936">
                          <w:marLeft w:val="0"/>
                          <w:marRight w:val="0"/>
                          <w:marTop w:val="0"/>
                          <w:marBottom w:val="0"/>
                          <w:divBdr>
                            <w:top w:val="none" w:sz="0" w:space="0" w:color="auto"/>
                            <w:left w:val="none" w:sz="0" w:space="0" w:color="auto"/>
                            <w:bottom w:val="none" w:sz="0" w:space="0" w:color="auto"/>
                            <w:right w:val="none" w:sz="0" w:space="0" w:color="auto"/>
                          </w:divBdr>
                          <w:divsChild>
                            <w:div w:id="15420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9050">
                      <w:marLeft w:val="0"/>
                      <w:marRight w:val="0"/>
                      <w:marTop w:val="0"/>
                      <w:marBottom w:val="0"/>
                      <w:divBdr>
                        <w:top w:val="none" w:sz="0" w:space="0" w:color="auto"/>
                        <w:left w:val="none" w:sz="0" w:space="0" w:color="auto"/>
                        <w:bottom w:val="none" w:sz="0" w:space="0" w:color="auto"/>
                        <w:right w:val="none" w:sz="0" w:space="0" w:color="auto"/>
                      </w:divBdr>
                      <w:divsChild>
                        <w:div w:id="1751778685">
                          <w:marLeft w:val="0"/>
                          <w:marRight w:val="0"/>
                          <w:marTop w:val="0"/>
                          <w:marBottom w:val="0"/>
                          <w:divBdr>
                            <w:top w:val="none" w:sz="0" w:space="0" w:color="auto"/>
                            <w:left w:val="none" w:sz="0" w:space="0" w:color="auto"/>
                            <w:bottom w:val="none" w:sz="0" w:space="0" w:color="auto"/>
                            <w:right w:val="none" w:sz="0" w:space="0" w:color="auto"/>
                          </w:divBdr>
                        </w:div>
                      </w:divsChild>
                    </w:div>
                    <w:div w:id="1066803224">
                      <w:marLeft w:val="0"/>
                      <w:marRight w:val="0"/>
                      <w:marTop w:val="240"/>
                      <w:marBottom w:val="270"/>
                      <w:divBdr>
                        <w:top w:val="none" w:sz="0" w:space="0" w:color="auto"/>
                        <w:left w:val="none" w:sz="0" w:space="0" w:color="auto"/>
                        <w:bottom w:val="none" w:sz="0" w:space="0" w:color="auto"/>
                        <w:right w:val="none" w:sz="0" w:space="0" w:color="auto"/>
                      </w:divBdr>
                      <w:divsChild>
                        <w:div w:id="1191531894">
                          <w:marLeft w:val="0"/>
                          <w:marRight w:val="0"/>
                          <w:marTop w:val="0"/>
                          <w:marBottom w:val="0"/>
                          <w:divBdr>
                            <w:top w:val="none" w:sz="0" w:space="0" w:color="auto"/>
                            <w:left w:val="none" w:sz="0" w:space="0" w:color="auto"/>
                            <w:bottom w:val="none" w:sz="0" w:space="0" w:color="auto"/>
                            <w:right w:val="none" w:sz="0" w:space="0" w:color="auto"/>
                          </w:divBdr>
                          <w:divsChild>
                            <w:div w:id="1723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60643">
                      <w:marLeft w:val="0"/>
                      <w:marRight w:val="0"/>
                      <w:marTop w:val="240"/>
                      <w:marBottom w:val="270"/>
                      <w:divBdr>
                        <w:top w:val="none" w:sz="0" w:space="0" w:color="auto"/>
                        <w:left w:val="none" w:sz="0" w:space="0" w:color="auto"/>
                        <w:bottom w:val="none" w:sz="0" w:space="0" w:color="auto"/>
                        <w:right w:val="none" w:sz="0" w:space="0" w:color="auto"/>
                      </w:divBdr>
                      <w:divsChild>
                        <w:div w:id="579102445">
                          <w:marLeft w:val="0"/>
                          <w:marRight w:val="0"/>
                          <w:marTop w:val="0"/>
                          <w:marBottom w:val="0"/>
                          <w:divBdr>
                            <w:top w:val="none" w:sz="0" w:space="0" w:color="auto"/>
                            <w:left w:val="none" w:sz="0" w:space="0" w:color="auto"/>
                            <w:bottom w:val="none" w:sz="0" w:space="0" w:color="auto"/>
                            <w:right w:val="none" w:sz="0" w:space="0" w:color="auto"/>
                          </w:divBdr>
                          <w:divsChild>
                            <w:div w:id="12391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8604">
                      <w:marLeft w:val="0"/>
                      <w:marRight w:val="0"/>
                      <w:marTop w:val="240"/>
                      <w:marBottom w:val="270"/>
                      <w:divBdr>
                        <w:top w:val="none" w:sz="0" w:space="0" w:color="auto"/>
                        <w:left w:val="none" w:sz="0" w:space="0" w:color="auto"/>
                        <w:bottom w:val="none" w:sz="0" w:space="0" w:color="auto"/>
                        <w:right w:val="none" w:sz="0" w:space="0" w:color="auto"/>
                      </w:divBdr>
                      <w:divsChild>
                        <w:div w:id="1484854156">
                          <w:marLeft w:val="0"/>
                          <w:marRight w:val="0"/>
                          <w:marTop w:val="0"/>
                          <w:marBottom w:val="0"/>
                          <w:divBdr>
                            <w:top w:val="none" w:sz="0" w:space="0" w:color="auto"/>
                            <w:left w:val="none" w:sz="0" w:space="0" w:color="auto"/>
                            <w:bottom w:val="none" w:sz="0" w:space="0" w:color="auto"/>
                            <w:right w:val="none" w:sz="0" w:space="0" w:color="auto"/>
                          </w:divBdr>
                          <w:divsChild>
                            <w:div w:id="676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59987">
                  <w:marLeft w:val="0"/>
                  <w:marRight w:val="0"/>
                  <w:marTop w:val="0"/>
                  <w:marBottom w:val="0"/>
                  <w:divBdr>
                    <w:top w:val="none" w:sz="0" w:space="0" w:color="auto"/>
                    <w:left w:val="none" w:sz="0" w:space="0" w:color="auto"/>
                    <w:bottom w:val="none" w:sz="0" w:space="0" w:color="auto"/>
                    <w:right w:val="none" w:sz="0" w:space="0" w:color="auto"/>
                  </w:divBdr>
                  <w:divsChild>
                    <w:div w:id="1772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7042">
          <w:marLeft w:val="0"/>
          <w:marRight w:val="0"/>
          <w:marTop w:val="240"/>
          <w:marBottom w:val="270"/>
          <w:divBdr>
            <w:top w:val="none" w:sz="0" w:space="0" w:color="auto"/>
            <w:left w:val="none" w:sz="0" w:space="0" w:color="auto"/>
            <w:bottom w:val="none" w:sz="0" w:space="0" w:color="auto"/>
            <w:right w:val="none" w:sz="0" w:space="0" w:color="auto"/>
          </w:divBdr>
          <w:divsChild>
            <w:div w:id="2013678367">
              <w:marLeft w:val="0"/>
              <w:marRight w:val="0"/>
              <w:marTop w:val="0"/>
              <w:marBottom w:val="0"/>
              <w:divBdr>
                <w:top w:val="none" w:sz="0" w:space="0" w:color="auto"/>
                <w:left w:val="none" w:sz="0" w:space="0" w:color="auto"/>
                <w:bottom w:val="none" w:sz="0" w:space="0" w:color="auto"/>
                <w:right w:val="none" w:sz="0" w:space="0" w:color="auto"/>
              </w:divBdr>
              <w:divsChild>
                <w:div w:id="2124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5507">
          <w:marLeft w:val="0"/>
          <w:marRight w:val="0"/>
          <w:marTop w:val="240"/>
          <w:marBottom w:val="270"/>
          <w:divBdr>
            <w:top w:val="none" w:sz="0" w:space="0" w:color="auto"/>
            <w:left w:val="none" w:sz="0" w:space="0" w:color="auto"/>
            <w:bottom w:val="none" w:sz="0" w:space="0" w:color="auto"/>
            <w:right w:val="none" w:sz="0" w:space="0" w:color="auto"/>
          </w:divBdr>
          <w:divsChild>
            <w:div w:id="427580795">
              <w:marLeft w:val="0"/>
              <w:marRight w:val="0"/>
              <w:marTop w:val="0"/>
              <w:marBottom w:val="0"/>
              <w:divBdr>
                <w:top w:val="none" w:sz="0" w:space="0" w:color="auto"/>
                <w:left w:val="none" w:sz="0" w:space="0" w:color="auto"/>
                <w:bottom w:val="none" w:sz="0" w:space="0" w:color="auto"/>
                <w:right w:val="none" w:sz="0" w:space="0" w:color="auto"/>
              </w:divBdr>
              <w:divsChild>
                <w:div w:id="1414164729">
                  <w:marLeft w:val="0"/>
                  <w:marRight w:val="0"/>
                  <w:marTop w:val="0"/>
                  <w:marBottom w:val="0"/>
                  <w:divBdr>
                    <w:top w:val="none" w:sz="0" w:space="0" w:color="auto"/>
                    <w:left w:val="none" w:sz="0" w:space="0" w:color="auto"/>
                    <w:bottom w:val="none" w:sz="0" w:space="0" w:color="auto"/>
                    <w:right w:val="none" w:sz="0" w:space="0" w:color="auto"/>
                  </w:divBdr>
                </w:div>
              </w:divsChild>
            </w:div>
            <w:div w:id="641498268">
              <w:marLeft w:val="0"/>
              <w:marRight w:val="0"/>
              <w:marTop w:val="240"/>
              <w:marBottom w:val="270"/>
              <w:divBdr>
                <w:top w:val="none" w:sz="0" w:space="0" w:color="auto"/>
                <w:left w:val="none" w:sz="0" w:space="0" w:color="auto"/>
                <w:bottom w:val="none" w:sz="0" w:space="0" w:color="auto"/>
                <w:right w:val="none" w:sz="0" w:space="0" w:color="auto"/>
              </w:divBdr>
              <w:divsChild>
                <w:div w:id="1638796330">
                  <w:marLeft w:val="0"/>
                  <w:marRight w:val="0"/>
                  <w:marTop w:val="0"/>
                  <w:marBottom w:val="0"/>
                  <w:divBdr>
                    <w:top w:val="none" w:sz="0" w:space="0" w:color="auto"/>
                    <w:left w:val="none" w:sz="0" w:space="0" w:color="auto"/>
                    <w:bottom w:val="none" w:sz="0" w:space="0" w:color="auto"/>
                    <w:right w:val="none" w:sz="0" w:space="0" w:color="auto"/>
                  </w:divBdr>
                  <w:divsChild>
                    <w:div w:id="16014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4770">
              <w:marLeft w:val="0"/>
              <w:marRight w:val="0"/>
              <w:marTop w:val="240"/>
              <w:marBottom w:val="270"/>
              <w:divBdr>
                <w:top w:val="none" w:sz="0" w:space="0" w:color="auto"/>
                <w:left w:val="none" w:sz="0" w:space="0" w:color="auto"/>
                <w:bottom w:val="none" w:sz="0" w:space="0" w:color="auto"/>
                <w:right w:val="none" w:sz="0" w:space="0" w:color="auto"/>
              </w:divBdr>
              <w:divsChild>
                <w:div w:id="640892380">
                  <w:marLeft w:val="0"/>
                  <w:marRight w:val="0"/>
                  <w:marTop w:val="0"/>
                  <w:marBottom w:val="0"/>
                  <w:divBdr>
                    <w:top w:val="none" w:sz="0" w:space="0" w:color="auto"/>
                    <w:left w:val="none" w:sz="0" w:space="0" w:color="auto"/>
                    <w:bottom w:val="none" w:sz="0" w:space="0" w:color="auto"/>
                    <w:right w:val="none" w:sz="0" w:space="0" w:color="auto"/>
                  </w:divBdr>
                  <w:divsChild>
                    <w:div w:id="603919616">
                      <w:marLeft w:val="0"/>
                      <w:marRight w:val="0"/>
                      <w:marTop w:val="0"/>
                      <w:marBottom w:val="0"/>
                      <w:divBdr>
                        <w:top w:val="none" w:sz="0" w:space="0" w:color="auto"/>
                        <w:left w:val="none" w:sz="0" w:space="0" w:color="auto"/>
                        <w:bottom w:val="none" w:sz="0" w:space="0" w:color="auto"/>
                        <w:right w:val="none" w:sz="0" w:space="0" w:color="auto"/>
                      </w:divBdr>
                    </w:div>
                  </w:divsChild>
                </w:div>
                <w:div w:id="1240098771">
                  <w:marLeft w:val="0"/>
                  <w:marRight w:val="0"/>
                  <w:marTop w:val="240"/>
                  <w:marBottom w:val="270"/>
                  <w:divBdr>
                    <w:top w:val="none" w:sz="0" w:space="0" w:color="auto"/>
                    <w:left w:val="none" w:sz="0" w:space="0" w:color="auto"/>
                    <w:bottom w:val="none" w:sz="0" w:space="0" w:color="auto"/>
                    <w:right w:val="none" w:sz="0" w:space="0" w:color="auto"/>
                  </w:divBdr>
                  <w:divsChild>
                    <w:div w:id="785275815">
                      <w:marLeft w:val="0"/>
                      <w:marRight w:val="0"/>
                      <w:marTop w:val="0"/>
                      <w:marBottom w:val="0"/>
                      <w:divBdr>
                        <w:top w:val="none" w:sz="0" w:space="0" w:color="auto"/>
                        <w:left w:val="none" w:sz="0" w:space="0" w:color="auto"/>
                        <w:bottom w:val="none" w:sz="0" w:space="0" w:color="auto"/>
                        <w:right w:val="none" w:sz="0" w:space="0" w:color="auto"/>
                      </w:divBdr>
                      <w:divsChild>
                        <w:div w:id="11885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6220">
                  <w:marLeft w:val="0"/>
                  <w:marRight w:val="0"/>
                  <w:marTop w:val="240"/>
                  <w:marBottom w:val="270"/>
                  <w:divBdr>
                    <w:top w:val="none" w:sz="0" w:space="0" w:color="auto"/>
                    <w:left w:val="none" w:sz="0" w:space="0" w:color="auto"/>
                    <w:bottom w:val="none" w:sz="0" w:space="0" w:color="auto"/>
                    <w:right w:val="none" w:sz="0" w:space="0" w:color="auto"/>
                  </w:divBdr>
                  <w:divsChild>
                    <w:div w:id="1573613651">
                      <w:marLeft w:val="0"/>
                      <w:marRight w:val="0"/>
                      <w:marTop w:val="0"/>
                      <w:marBottom w:val="0"/>
                      <w:divBdr>
                        <w:top w:val="none" w:sz="0" w:space="0" w:color="auto"/>
                        <w:left w:val="none" w:sz="0" w:space="0" w:color="auto"/>
                        <w:bottom w:val="none" w:sz="0" w:space="0" w:color="auto"/>
                        <w:right w:val="none" w:sz="0" w:space="0" w:color="auto"/>
                      </w:divBdr>
                      <w:divsChild>
                        <w:div w:id="6827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494659">
          <w:marLeft w:val="0"/>
          <w:marRight w:val="0"/>
          <w:marTop w:val="240"/>
          <w:marBottom w:val="270"/>
          <w:divBdr>
            <w:top w:val="none" w:sz="0" w:space="0" w:color="auto"/>
            <w:left w:val="none" w:sz="0" w:space="0" w:color="auto"/>
            <w:bottom w:val="none" w:sz="0" w:space="0" w:color="auto"/>
            <w:right w:val="none" w:sz="0" w:space="0" w:color="auto"/>
          </w:divBdr>
          <w:divsChild>
            <w:div w:id="992180494">
              <w:marLeft w:val="0"/>
              <w:marRight w:val="0"/>
              <w:marTop w:val="0"/>
              <w:marBottom w:val="0"/>
              <w:divBdr>
                <w:top w:val="none" w:sz="0" w:space="0" w:color="auto"/>
                <w:left w:val="none" w:sz="0" w:space="0" w:color="auto"/>
                <w:bottom w:val="none" w:sz="0" w:space="0" w:color="auto"/>
                <w:right w:val="none" w:sz="0" w:space="0" w:color="auto"/>
              </w:divBdr>
              <w:divsChild>
                <w:div w:id="5931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77806">
          <w:marLeft w:val="0"/>
          <w:marRight w:val="0"/>
          <w:marTop w:val="240"/>
          <w:marBottom w:val="270"/>
          <w:divBdr>
            <w:top w:val="none" w:sz="0" w:space="0" w:color="auto"/>
            <w:left w:val="none" w:sz="0" w:space="0" w:color="auto"/>
            <w:bottom w:val="none" w:sz="0" w:space="0" w:color="auto"/>
            <w:right w:val="none" w:sz="0" w:space="0" w:color="auto"/>
          </w:divBdr>
          <w:divsChild>
            <w:div w:id="318919918">
              <w:marLeft w:val="0"/>
              <w:marRight w:val="0"/>
              <w:marTop w:val="0"/>
              <w:marBottom w:val="0"/>
              <w:divBdr>
                <w:top w:val="none" w:sz="0" w:space="0" w:color="auto"/>
                <w:left w:val="none" w:sz="0" w:space="0" w:color="auto"/>
                <w:bottom w:val="none" w:sz="0" w:space="0" w:color="auto"/>
                <w:right w:val="none" w:sz="0" w:space="0" w:color="auto"/>
              </w:divBdr>
              <w:divsChild>
                <w:div w:id="12539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2685">
          <w:marLeft w:val="0"/>
          <w:marRight w:val="0"/>
          <w:marTop w:val="240"/>
          <w:marBottom w:val="270"/>
          <w:divBdr>
            <w:top w:val="none" w:sz="0" w:space="0" w:color="auto"/>
            <w:left w:val="none" w:sz="0" w:space="0" w:color="auto"/>
            <w:bottom w:val="none" w:sz="0" w:space="0" w:color="auto"/>
            <w:right w:val="none" w:sz="0" w:space="0" w:color="auto"/>
          </w:divBdr>
          <w:divsChild>
            <w:div w:id="83112972">
              <w:marLeft w:val="0"/>
              <w:marRight w:val="0"/>
              <w:marTop w:val="0"/>
              <w:marBottom w:val="0"/>
              <w:divBdr>
                <w:top w:val="none" w:sz="0" w:space="0" w:color="auto"/>
                <w:left w:val="none" w:sz="0" w:space="0" w:color="auto"/>
                <w:bottom w:val="none" w:sz="0" w:space="0" w:color="auto"/>
                <w:right w:val="none" w:sz="0" w:space="0" w:color="auto"/>
              </w:divBdr>
              <w:divsChild>
                <w:div w:id="2496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4875">
          <w:marLeft w:val="0"/>
          <w:marRight w:val="0"/>
          <w:marTop w:val="240"/>
          <w:marBottom w:val="270"/>
          <w:divBdr>
            <w:top w:val="none" w:sz="0" w:space="0" w:color="auto"/>
            <w:left w:val="none" w:sz="0" w:space="0" w:color="auto"/>
            <w:bottom w:val="none" w:sz="0" w:space="0" w:color="auto"/>
            <w:right w:val="none" w:sz="0" w:space="0" w:color="auto"/>
          </w:divBdr>
          <w:divsChild>
            <w:div w:id="1375303657">
              <w:marLeft w:val="0"/>
              <w:marRight w:val="0"/>
              <w:marTop w:val="0"/>
              <w:marBottom w:val="0"/>
              <w:divBdr>
                <w:top w:val="none" w:sz="0" w:space="0" w:color="auto"/>
                <w:left w:val="none" w:sz="0" w:space="0" w:color="auto"/>
                <w:bottom w:val="none" w:sz="0" w:space="0" w:color="auto"/>
                <w:right w:val="none" w:sz="0" w:space="0" w:color="auto"/>
              </w:divBdr>
              <w:divsChild>
                <w:div w:id="2986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2358">
          <w:marLeft w:val="0"/>
          <w:marRight w:val="0"/>
          <w:marTop w:val="240"/>
          <w:marBottom w:val="270"/>
          <w:divBdr>
            <w:top w:val="none" w:sz="0" w:space="0" w:color="auto"/>
            <w:left w:val="none" w:sz="0" w:space="0" w:color="auto"/>
            <w:bottom w:val="none" w:sz="0" w:space="0" w:color="auto"/>
            <w:right w:val="none" w:sz="0" w:space="0" w:color="auto"/>
          </w:divBdr>
          <w:divsChild>
            <w:div w:id="803816549">
              <w:marLeft w:val="0"/>
              <w:marRight w:val="0"/>
              <w:marTop w:val="0"/>
              <w:marBottom w:val="0"/>
              <w:divBdr>
                <w:top w:val="none" w:sz="0" w:space="0" w:color="auto"/>
                <w:left w:val="none" w:sz="0" w:space="0" w:color="auto"/>
                <w:bottom w:val="none" w:sz="0" w:space="0" w:color="auto"/>
                <w:right w:val="none" w:sz="0" w:space="0" w:color="auto"/>
              </w:divBdr>
              <w:divsChild>
                <w:div w:id="20407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70093">
          <w:marLeft w:val="0"/>
          <w:marRight w:val="0"/>
          <w:marTop w:val="0"/>
          <w:marBottom w:val="0"/>
          <w:divBdr>
            <w:top w:val="none" w:sz="0" w:space="0" w:color="auto"/>
            <w:left w:val="none" w:sz="0" w:space="0" w:color="auto"/>
            <w:bottom w:val="none" w:sz="0" w:space="0" w:color="auto"/>
            <w:right w:val="none" w:sz="0" w:space="0" w:color="auto"/>
          </w:divBdr>
          <w:divsChild>
            <w:div w:id="778262450">
              <w:marLeft w:val="0"/>
              <w:marRight w:val="0"/>
              <w:marTop w:val="0"/>
              <w:marBottom w:val="0"/>
              <w:divBdr>
                <w:top w:val="none" w:sz="0" w:space="0" w:color="auto"/>
                <w:left w:val="none" w:sz="0" w:space="0" w:color="auto"/>
                <w:bottom w:val="none" w:sz="0" w:space="0" w:color="auto"/>
                <w:right w:val="none" w:sz="0" w:space="0" w:color="auto"/>
              </w:divBdr>
            </w:div>
          </w:divsChild>
        </w:div>
        <w:div w:id="2014911445">
          <w:marLeft w:val="0"/>
          <w:marRight w:val="0"/>
          <w:marTop w:val="240"/>
          <w:marBottom w:val="270"/>
          <w:divBdr>
            <w:top w:val="none" w:sz="0" w:space="0" w:color="auto"/>
            <w:left w:val="none" w:sz="0" w:space="0" w:color="auto"/>
            <w:bottom w:val="none" w:sz="0" w:space="0" w:color="auto"/>
            <w:right w:val="none" w:sz="0" w:space="0" w:color="auto"/>
          </w:divBdr>
          <w:divsChild>
            <w:div w:id="1180196420">
              <w:marLeft w:val="0"/>
              <w:marRight w:val="0"/>
              <w:marTop w:val="0"/>
              <w:marBottom w:val="0"/>
              <w:divBdr>
                <w:top w:val="none" w:sz="0" w:space="0" w:color="auto"/>
                <w:left w:val="none" w:sz="0" w:space="0" w:color="auto"/>
                <w:bottom w:val="none" w:sz="0" w:space="0" w:color="auto"/>
                <w:right w:val="none" w:sz="0" w:space="0" w:color="auto"/>
              </w:divBdr>
              <w:divsChild>
                <w:div w:id="295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6553">
      <w:bodyDiv w:val="1"/>
      <w:marLeft w:val="0"/>
      <w:marRight w:val="0"/>
      <w:marTop w:val="0"/>
      <w:marBottom w:val="0"/>
      <w:divBdr>
        <w:top w:val="none" w:sz="0" w:space="0" w:color="auto"/>
        <w:left w:val="none" w:sz="0" w:space="0" w:color="auto"/>
        <w:bottom w:val="none" w:sz="0" w:space="0" w:color="auto"/>
        <w:right w:val="none" w:sz="0" w:space="0" w:color="auto"/>
      </w:divBdr>
      <w:divsChild>
        <w:div w:id="215942269">
          <w:marLeft w:val="0"/>
          <w:marRight w:val="0"/>
          <w:marTop w:val="240"/>
          <w:marBottom w:val="0"/>
          <w:divBdr>
            <w:top w:val="none" w:sz="0" w:space="0" w:color="auto"/>
            <w:left w:val="none" w:sz="0" w:space="0" w:color="auto"/>
            <w:bottom w:val="none" w:sz="0" w:space="0" w:color="auto"/>
            <w:right w:val="none" w:sz="0" w:space="0" w:color="auto"/>
          </w:divBdr>
          <w:divsChild>
            <w:div w:id="1853689190">
              <w:marLeft w:val="0"/>
              <w:marRight w:val="0"/>
              <w:marTop w:val="0"/>
              <w:marBottom w:val="0"/>
              <w:divBdr>
                <w:top w:val="none" w:sz="0" w:space="0" w:color="auto"/>
                <w:left w:val="none" w:sz="0" w:space="0" w:color="auto"/>
                <w:bottom w:val="none" w:sz="0" w:space="0" w:color="auto"/>
                <w:right w:val="none" w:sz="0" w:space="0" w:color="auto"/>
              </w:divBdr>
            </w:div>
          </w:divsChild>
        </w:div>
        <w:div w:id="318505017">
          <w:marLeft w:val="0"/>
          <w:marRight w:val="0"/>
          <w:marTop w:val="240"/>
          <w:marBottom w:val="0"/>
          <w:divBdr>
            <w:top w:val="none" w:sz="0" w:space="0" w:color="auto"/>
            <w:left w:val="none" w:sz="0" w:space="0" w:color="auto"/>
            <w:bottom w:val="none" w:sz="0" w:space="0" w:color="auto"/>
            <w:right w:val="none" w:sz="0" w:space="0" w:color="auto"/>
          </w:divBdr>
          <w:divsChild>
            <w:div w:id="799112812">
              <w:marLeft w:val="0"/>
              <w:marRight w:val="0"/>
              <w:marTop w:val="0"/>
              <w:marBottom w:val="0"/>
              <w:divBdr>
                <w:top w:val="none" w:sz="0" w:space="0" w:color="auto"/>
                <w:left w:val="none" w:sz="0" w:space="0" w:color="auto"/>
                <w:bottom w:val="none" w:sz="0" w:space="0" w:color="auto"/>
                <w:right w:val="none" w:sz="0" w:space="0" w:color="auto"/>
              </w:divBdr>
            </w:div>
          </w:divsChild>
        </w:div>
        <w:div w:id="769468572">
          <w:marLeft w:val="0"/>
          <w:marRight w:val="0"/>
          <w:marTop w:val="240"/>
          <w:marBottom w:val="0"/>
          <w:divBdr>
            <w:top w:val="none" w:sz="0" w:space="0" w:color="auto"/>
            <w:left w:val="none" w:sz="0" w:space="0" w:color="auto"/>
            <w:bottom w:val="none" w:sz="0" w:space="0" w:color="auto"/>
            <w:right w:val="none" w:sz="0" w:space="0" w:color="auto"/>
          </w:divBdr>
          <w:divsChild>
            <w:div w:id="1777864009">
              <w:marLeft w:val="0"/>
              <w:marRight w:val="0"/>
              <w:marTop w:val="0"/>
              <w:marBottom w:val="0"/>
              <w:divBdr>
                <w:top w:val="none" w:sz="0" w:space="0" w:color="auto"/>
                <w:left w:val="none" w:sz="0" w:space="0" w:color="auto"/>
                <w:bottom w:val="none" w:sz="0" w:space="0" w:color="auto"/>
                <w:right w:val="none" w:sz="0" w:space="0" w:color="auto"/>
              </w:divBdr>
            </w:div>
          </w:divsChild>
        </w:div>
        <w:div w:id="1168863809">
          <w:marLeft w:val="0"/>
          <w:marRight w:val="0"/>
          <w:marTop w:val="240"/>
          <w:marBottom w:val="0"/>
          <w:divBdr>
            <w:top w:val="none" w:sz="0" w:space="0" w:color="auto"/>
            <w:left w:val="none" w:sz="0" w:space="0" w:color="auto"/>
            <w:bottom w:val="none" w:sz="0" w:space="0" w:color="auto"/>
            <w:right w:val="none" w:sz="0" w:space="0" w:color="auto"/>
          </w:divBdr>
          <w:divsChild>
            <w:div w:id="239295489">
              <w:marLeft w:val="0"/>
              <w:marRight w:val="0"/>
              <w:marTop w:val="0"/>
              <w:marBottom w:val="0"/>
              <w:divBdr>
                <w:top w:val="none" w:sz="0" w:space="0" w:color="auto"/>
                <w:left w:val="none" w:sz="0" w:space="0" w:color="auto"/>
                <w:bottom w:val="none" w:sz="0" w:space="0" w:color="auto"/>
                <w:right w:val="none" w:sz="0" w:space="0" w:color="auto"/>
              </w:divBdr>
            </w:div>
          </w:divsChild>
        </w:div>
        <w:div w:id="1779108050">
          <w:marLeft w:val="0"/>
          <w:marRight w:val="0"/>
          <w:marTop w:val="0"/>
          <w:marBottom w:val="0"/>
          <w:divBdr>
            <w:top w:val="none" w:sz="0" w:space="0" w:color="auto"/>
            <w:left w:val="none" w:sz="0" w:space="0" w:color="auto"/>
            <w:bottom w:val="none" w:sz="0" w:space="0" w:color="auto"/>
            <w:right w:val="none" w:sz="0" w:space="0" w:color="auto"/>
          </w:divBdr>
          <w:divsChild>
            <w:div w:id="986402324">
              <w:marLeft w:val="0"/>
              <w:marRight w:val="0"/>
              <w:marTop w:val="0"/>
              <w:marBottom w:val="0"/>
              <w:divBdr>
                <w:top w:val="none" w:sz="0" w:space="0" w:color="auto"/>
                <w:left w:val="none" w:sz="0" w:space="0" w:color="auto"/>
                <w:bottom w:val="none" w:sz="0" w:space="0" w:color="auto"/>
                <w:right w:val="none" w:sz="0" w:space="0" w:color="auto"/>
              </w:divBdr>
            </w:div>
          </w:divsChild>
        </w:div>
        <w:div w:id="1807622988">
          <w:marLeft w:val="0"/>
          <w:marRight w:val="0"/>
          <w:marTop w:val="240"/>
          <w:marBottom w:val="0"/>
          <w:divBdr>
            <w:top w:val="none" w:sz="0" w:space="0" w:color="auto"/>
            <w:left w:val="none" w:sz="0" w:space="0" w:color="auto"/>
            <w:bottom w:val="none" w:sz="0" w:space="0" w:color="auto"/>
            <w:right w:val="none" w:sz="0" w:space="0" w:color="auto"/>
          </w:divBdr>
          <w:divsChild>
            <w:div w:id="1666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344">
      <w:bodyDiv w:val="1"/>
      <w:marLeft w:val="0"/>
      <w:marRight w:val="0"/>
      <w:marTop w:val="0"/>
      <w:marBottom w:val="0"/>
      <w:divBdr>
        <w:top w:val="none" w:sz="0" w:space="0" w:color="auto"/>
        <w:left w:val="none" w:sz="0" w:space="0" w:color="auto"/>
        <w:bottom w:val="none" w:sz="0" w:space="0" w:color="auto"/>
        <w:right w:val="none" w:sz="0" w:space="0" w:color="auto"/>
      </w:divBdr>
      <w:divsChild>
        <w:div w:id="99837834">
          <w:marLeft w:val="0"/>
          <w:marRight w:val="0"/>
          <w:marTop w:val="0"/>
          <w:marBottom w:val="0"/>
          <w:divBdr>
            <w:top w:val="none" w:sz="0" w:space="0" w:color="auto"/>
            <w:left w:val="none" w:sz="0" w:space="0" w:color="auto"/>
            <w:bottom w:val="none" w:sz="0" w:space="0" w:color="auto"/>
            <w:right w:val="none" w:sz="0" w:space="0" w:color="auto"/>
          </w:divBdr>
          <w:divsChild>
            <w:div w:id="265698725">
              <w:marLeft w:val="0"/>
              <w:marRight w:val="0"/>
              <w:marTop w:val="0"/>
              <w:marBottom w:val="0"/>
              <w:divBdr>
                <w:top w:val="none" w:sz="0" w:space="0" w:color="auto"/>
                <w:left w:val="none" w:sz="0" w:space="0" w:color="auto"/>
                <w:bottom w:val="none" w:sz="0" w:space="0" w:color="auto"/>
                <w:right w:val="none" w:sz="0" w:space="0" w:color="auto"/>
              </w:divBdr>
              <w:divsChild>
                <w:div w:id="514157081">
                  <w:marLeft w:val="0"/>
                  <w:marRight w:val="0"/>
                  <w:marTop w:val="0"/>
                  <w:marBottom w:val="0"/>
                  <w:divBdr>
                    <w:top w:val="none" w:sz="0" w:space="0" w:color="auto"/>
                    <w:left w:val="none" w:sz="0" w:space="0" w:color="auto"/>
                    <w:bottom w:val="none" w:sz="0" w:space="0" w:color="auto"/>
                    <w:right w:val="none" w:sz="0" w:space="0" w:color="auto"/>
                  </w:divBdr>
                  <w:divsChild>
                    <w:div w:id="1244728558">
                      <w:marLeft w:val="0"/>
                      <w:marRight w:val="0"/>
                      <w:marTop w:val="0"/>
                      <w:marBottom w:val="0"/>
                      <w:divBdr>
                        <w:top w:val="none" w:sz="0" w:space="0" w:color="auto"/>
                        <w:left w:val="none" w:sz="0" w:space="0" w:color="auto"/>
                        <w:bottom w:val="none" w:sz="0" w:space="0" w:color="auto"/>
                        <w:right w:val="none" w:sz="0" w:space="0" w:color="auto"/>
                      </w:divBdr>
                    </w:div>
                  </w:divsChild>
                </w:div>
                <w:div w:id="872037257">
                  <w:marLeft w:val="0"/>
                  <w:marRight w:val="0"/>
                  <w:marTop w:val="0"/>
                  <w:marBottom w:val="0"/>
                  <w:divBdr>
                    <w:top w:val="none" w:sz="0" w:space="0" w:color="auto"/>
                    <w:left w:val="none" w:sz="0" w:space="0" w:color="auto"/>
                    <w:bottom w:val="none" w:sz="0" w:space="0" w:color="auto"/>
                    <w:right w:val="none" w:sz="0" w:space="0" w:color="auto"/>
                  </w:divBdr>
                  <w:divsChild>
                    <w:div w:id="1058673980">
                      <w:marLeft w:val="0"/>
                      <w:marRight w:val="0"/>
                      <w:marTop w:val="0"/>
                      <w:marBottom w:val="0"/>
                      <w:divBdr>
                        <w:top w:val="none" w:sz="0" w:space="0" w:color="auto"/>
                        <w:left w:val="none" w:sz="0" w:space="0" w:color="auto"/>
                        <w:bottom w:val="none" w:sz="0" w:space="0" w:color="auto"/>
                        <w:right w:val="none" w:sz="0" w:space="0" w:color="auto"/>
                      </w:divBdr>
                    </w:div>
                  </w:divsChild>
                </w:div>
                <w:div w:id="1285383269">
                  <w:marLeft w:val="0"/>
                  <w:marRight w:val="0"/>
                  <w:marTop w:val="0"/>
                  <w:marBottom w:val="0"/>
                  <w:divBdr>
                    <w:top w:val="none" w:sz="0" w:space="0" w:color="auto"/>
                    <w:left w:val="none" w:sz="0" w:space="0" w:color="auto"/>
                    <w:bottom w:val="none" w:sz="0" w:space="0" w:color="auto"/>
                    <w:right w:val="none" w:sz="0" w:space="0" w:color="auto"/>
                  </w:divBdr>
                  <w:divsChild>
                    <w:div w:id="2131126254">
                      <w:marLeft w:val="0"/>
                      <w:marRight w:val="0"/>
                      <w:marTop w:val="0"/>
                      <w:marBottom w:val="0"/>
                      <w:divBdr>
                        <w:top w:val="none" w:sz="0" w:space="0" w:color="auto"/>
                        <w:left w:val="none" w:sz="0" w:space="0" w:color="auto"/>
                        <w:bottom w:val="none" w:sz="0" w:space="0" w:color="auto"/>
                        <w:right w:val="none" w:sz="0" w:space="0" w:color="auto"/>
                      </w:divBdr>
                    </w:div>
                  </w:divsChild>
                </w:div>
                <w:div w:id="1432362560">
                  <w:marLeft w:val="0"/>
                  <w:marRight w:val="0"/>
                  <w:marTop w:val="0"/>
                  <w:marBottom w:val="0"/>
                  <w:divBdr>
                    <w:top w:val="none" w:sz="0" w:space="0" w:color="auto"/>
                    <w:left w:val="none" w:sz="0" w:space="0" w:color="auto"/>
                    <w:bottom w:val="none" w:sz="0" w:space="0" w:color="auto"/>
                    <w:right w:val="none" w:sz="0" w:space="0" w:color="auto"/>
                  </w:divBdr>
                  <w:divsChild>
                    <w:div w:id="1786391294">
                      <w:marLeft w:val="0"/>
                      <w:marRight w:val="0"/>
                      <w:marTop w:val="0"/>
                      <w:marBottom w:val="0"/>
                      <w:divBdr>
                        <w:top w:val="none" w:sz="0" w:space="0" w:color="auto"/>
                        <w:left w:val="none" w:sz="0" w:space="0" w:color="auto"/>
                        <w:bottom w:val="none" w:sz="0" w:space="0" w:color="auto"/>
                        <w:right w:val="none" w:sz="0" w:space="0" w:color="auto"/>
                      </w:divBdr>
                    </w:div>
                  </w:divsChild>
                </w:div>
                <w:div w:id="1870029506">
                  <w:marLeft w:val="0"/>
                  <w:marRight w:val="0"/>
                  <w:marTop w:val="0"/>
                  <w:marBottom w:val="0"/>
                  <w:divBdr>
                    <w:top w:val="none" w:sz="0" w:space="0" w:color="auto"/>
                    <w:left w:val="none" w:sz="0" w:space="0" w:color="auto"/>
                    <w:bottom w:val="none" w:sz="0" w:space="0" w:color="auto"/>
                    <w:right w:val="none" w:sz="0" w:space="0" w:color="auto"/>
                  </w:divBdr>
                  <w:divsChild>
                    <w:div w:id="1192454087">
                      <w:marLeft w:val="0"/>
                      <w:marRight w:val="0"/>
                      <w:marTop w:val="0"/>
                      <w:marBottom w:val="0"/>
                      <w:divBdr>
                        <w:top w:val="none" w:sz="0" w:space="0" w:color="auto"/>
                        <w:left w:val="none" w:sz="0" w:space="0" w:color="auto"/>
                        <w:bottom w:val="none" w:sz="0" w:space="0" w:color="auto"/>
                        <w:right w:val="none" w:sz="0" w:space="0" w:color="auto"/>
                      </w:divBdr>
                    </w:div>
                  </w:divsChild>
                </w:div>
                <w:div w:id="1969118556">
                  <w:marLeft w:val="0"/>
                  <w:marRight w:val="0"/>
                  <w:marTop w:val="0"/>
                  <w:marBottom w:val="0"/>
                  <w:divBdr>
                    <w:top w:val="none" w:sz="0" w:space="0" w:color="auto"/>
                    <w:left w:val="none" w:sz="0" w:space="0" w:color="auto"/>
                    <w:bottom w:val="none" w:sz="0" w:space="0" w:color="auto"/>
                    <w:right w:val="none" w:sz="0" w:space="0" w:color="auto"/>
                  </w:divBdr>
                  <w:divsChild>
                    <w:div w:id="3485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6746">
              <w:marLeft w:val="0"/>
              <w:marRight w:val="0"/>
              <w:marTop w:val="0"/>
              <w:marBottom w:val="0"/>
              <w:divBdr>
                <w:top w:val="none" w:sz="0" w:space="0" w:color="auto"/>
                <w:left w:val="none" w:sz="0" w:space="0" w:color="auto"/>
                <w:bottom w:val="none" w:sz="0" w:space="0" w:color="auto"/>
                <w:right w:val="none" w:sz="0" w:space="0" w:color="auto"/>
              </w:divBdr>
              <w:divsChild>
                <w:div w:id="11022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7019">
          <w:marLeft w:val="0"/>
          <w:marRight w:val="0"/>
          <w:marTop w:val="0"/>
          <w:marBottom w:val="0"/>
          <w:divBdr>
            <w:top w:val="none" w:sz="0" w:space="0" w:color="auto"/>
            <w:left w:val="none" w:sz="0" w:space="0" w:color="auto"/>
            <w:bottom w:val="none" w:sz="0" w:space="0" w:color="auto"/>
            <w:right w:val="none" w:sz="0" w:space="0" w:color="auto"/>
          </w:divBdr>
          <w:divsChild>
            <w:div w:id="159470835">
              <w:marLeft w:val="0"/>
              <w:marRight w:val="0"/>
              <w:marTop w:val="0"/>
              <w:marBottom w:val="0"/>
              <w:divBdr>
                <w:top w:val="none" w:sz="0" w:space="0" w:color="auto"/>
                <w:left w:val="none" w:sz="0" w:space="0" w:color="auto"/>
                <w:bottom w:val="none" w:sz="0" w:space="0" w:color="auto"/>
                <w:right w:val="none" w:sz="0" w:space="0" w:color="auto"/>
              </w:divBdr>
              <w:divsChild>
                <w:div w:id="910580446">
                  <w:marLeft w:val="0"/>
                  <w:marRight w:val="0"/>
                  <w:marTop w:val="0"/>
                  <w:marBottom w:val="0"/>
                  <w:divBdr>
                    <w:top w:val="none" w:sz="0" w:space="0" w:color="auto"/>
                    <w:left w:val="none" w:sz="0" w:space="0" w:color="auto"/>
                    <w:bottom w:val="none" w:sz="0" w:space="0" w:color="auto"/>
                    <w:right w:val="none" w:sz="0" w:space="0" w:color="auto"/>
                  </w:divBdr>
                </w:div>
              </w:divsChild>
            </w:div>
            <w:div w:id="750196057">
              <w:marLeft w:val="0"/>
              <w:marRight w:val="0"/>
              <w:marTop w:val="0"/>
              <w:marBottom w:val="0"/>
              <w:divBdr>
                <w:top w:val="none" w:sz="0" w:space="0" w:color="auto"/>
                <w:left w:val="none" w:sz="0" w:space="0" w:color="auto"/>
                <w:bottom w:val="none" w:sz="0" w:space="0" w:color="auto"/>
                <w:right w:val="none" w:sz="0" w:space="0" w:color="auto"/>
              </w:divBdr>
              <w:divsChild>
                <w:div w:id="436288524">
                  <w:marLeft w:val="0"/>
                  <w:marRight w:val="0"/>
                  <w:marTop w:val="0"/>
                  <w:marBottom w:val="0"/>
                  <w:divBdr>
                    <w:top w:val="none" w:sz="0" w:space="0" w:color="auto"/>
                    <w:left w:val="none" w:sz="0" w:space="0" w:color="auto"/>
                    <w:bottom w:val="none" w:sz="0" w:space="0" w:color="auto"/>
                    <w:right w:val="none" w:sz="0" w:space="0" w:color="auto"/>
                  </w:divBdr>
                </w:div>
              </w:divsChild>
            </w:div>
            <w:div w:id="1463423225">
              <w:marLeft w:val="0"/>
              <w:marRight w:val="0"/>
              <w:marTop w:val="0"/>
              <w:marBottom w:val="0"/>
              <w:divBdr>
                <w:top w:val="none" w:sz="0" w:space="0" w:color="auto"/>
                <w:left w:val="none" w:sz="0" w:space="0" w:color="auto"/>
                <w:bottom w:val="none" w:sz="0" w:space="0" w:color="auto"/>
                <w:right w:val="none" w:sz="0" w:space="0" w:color="auto"/>
              </w:divBdr>
              <w:divsChild>
                <w:div w:id="251090475">
                  <w:marLeft w:val="0"/>
                  <w:marRight w:val="0"/>
                  <w:marTop w:val="0"/>
                  <w:marBottom w:val="0"/>
                  <w:divBdr>
                    <w:top w:val="none" w:sz="0" w:space="0" w:color="auto"/>
                    <w:left w:val="none" w:sz="0" w:space="0" w:color="auto"/>
                    <w:bottom w:val="none" w:sz="0" w:space="0" w:color="auto"/>
                    <w:right w:val="none" w:sz="0" w:space="0" w:color="auto"/>
                  </w:divBdr>
                </w:div>
              </w:divsChild>
            </w:div>
            <w:div w:id="1497846630">
              <w:marLeft w:val="0"/>
              <w:marRight w:val="0"/>
              <w:marTop w:val="0"/>
              <w:marBottom w:val="0"/>
              <w:divBdr>
                <w:top w:val="none" w:sz="0" w:space="0" w:color="auto"/>
                <w:left w:val="none" w:sz="0" w:space="0" w:color="auto"/>
                <w:bottom w:val="none" w:sz="0" w:space="0" w:color="auto"/>
                <w:right w:val="none" w:sz="0" w:space="0" w:color="auto"/>
              </w:divBdr>
              <w:divsChild>
                <w:div w:id="759981676">
                  <w:marLeft w:val="0"/>
                  <w:marRight w:val="0"/>
                  <w:marTop w:val="0"/>
                  <w:marBottom w:val="0"/>
                  <w:divBdr>
                    <w:top w:val="none" w:sz="0" w:space="0" w:color="auto"/>
                    <w:left w:val="none" w:sz="0" w:space="0" w:color="auto"/>
                    <w:bottom w:val="none" w:sz="0" w:space="0" w:color="auto"/>
                    <w:right w:val="none" w:sz="0" w:space="0" w:color="auto"/>
                  </w:divBdr>
                </w:div>
              </w:divsChild>
            </w:div>
            <w:div w:id="1881360429">
              <w:marLeft w:val="0"/>
              <w:marRight w:val="0"/>
              <w:marTop w:val="0"/>
              <w:marBottom w:val="0"/>
              <w:divBdr>
                <w:top w:val="none" w:sz="0" w:space="0" w:color="auto"/>
                <w:left w:val="none" w:sz="0" w:space="0" w:color="auto"/>
                <w:bottom w:val="none" w:sz="0" w:space="0" w:color="auto"/>
                <w:right w:val="none" w:sz="0" w:space="0" w:color="auto"/>
              </w:divBdr>
              <w:divsChild>
                <w:div w:id="174731540">
                  <w:marLeft w:val="0"/>
                  <w:marRight w:val="0"/>
                  <w:marTop w:val="0"/>
                  <w:marBottom w:val="0"/>
                  <w:divBdr>
                    <w:top w:val="none" w:sz="0" w:space="0" w:color="auto"/>
                    <w:left w:val="none" w:sz="0" w:space="0" w:color="auto"/>
                    <w:bottom w:val="none" w:sz="0" w:space="0" w:color="auto"/>
                    <w:right w:val="none" w:sz="0" w:space="0" w:color="auto"/>
                  </w:divBdr>
                </w:div>
              </w:divsChild>
            </w:div>
            <w:div w:id="1903828108">
              <w:marLeft w:val="0"/>
              <w:marRight w:val="0"/>
              <w:marTop w:val="0"/>
              <w:marBottom w:val="0"/>
              <w:divBdr>
                <w:top w:val="none" w:sz="0" w:space="0" w:color="auto"/>
                <w:left w:val="none" w:sz="0" w:space="0" w:color="auto"/>
                <w:bottom w:val="none" w:sz="0" w:space="0" w:color="auto"/>
                <w:right w:val="none" w:sz="0" w:space="0" w:color="auto"/>
              </w:divBdr>
              <w:divsChild>
                <w:div w:id="19344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0713">
          <w:marLeft w:val="0"/>
          <w:marRight w:val="0"/>
          <w:marTop w:val="0"/>
          <w:marBottom w:val="0"/>
          <w:divBdr>
            <w:top w:val="none" w:sz="0" w:space="0" w:color="auto"/>
            <w:left w:val="none" w:sz="0" w:space="0" w:color="auto"/>
            <w:bottom w:val="none" w:sz="0" w:space="0" w:color="auto"/>
            <w:right w:val="none" w:sz="0" w:space="0" w:color="auto"/>
          </w:divBdr>
          <w:divsChild>
            <w:div w:id="227038857">
              <w:marLeft w:val="0"/>
              <w:marRight w:val="0"/>
              <w:marTop w:val="0"/>
              <w:marBottom w:val="0"/>
              <w:divBdr>
                <w:top w:val="none" w:sz="0" w:space="0" w:color="auto"/>
                <w:left w:val="none" w:sz="0" w:space="0" w:color="auto"/>
                <w:bottom w:val="none" w:sz="0" w:space="0" w:color="auto"/>
                <w:right w:val="none" w:sz="0" w:space="0" w:color="auto"/>
              </w:divBdr>
              <w:divsChild>
                <w:div w:id="60949558">
                  <w:marLeft w:val="0"/>
                  <w:marRight w:val="0"/>
                  <w:marTop w:val="0"/>
                  <w:marBottom w:val="0"/>
                  <w:divBdr>
                    <w:top w:val="none" w:sz="0" w:space="0" w:color="auto"/>
                    <w:left w:val="none" w:sz="0" w:space="0" w:color="auto"/>
                    <w:bottom w:val="none" w:sz="0" w:space="0" w:color="auto"/>
                    <w:right w:val="none" w:sz="0" w:space="0" w:color="auto"/>
                  </w:divBdr>
                  <w:divsChild>
                    <w:div w:id="1605267480">
                      <w:marLeft w:val="0"/>
                      <w:marRight w:val="0"/>
                      <w:marTop w:val="0"/>
                      <w:marBottom w:val="0"/>
                      <w:divBdr>
                        <w:top w:val="none" w:sz="0" w:space="0" w:color="auto"/>
                        <w:left w:val="none" w:sz="0" w:space="0" w:color="auto"/>
                        <w:bottom w:val="none" w:sz="0" w:space="0" w:color="auto"/>
                        <w:right w:val="none" w:sz="0" w:space="0" w:color="auto"/>
                      </w:divBdr>
                      <w:divsChild>
                        <w:div w:id="680858928">
                          <w:marLeft w:val="0"/>
                          <w:marRight w:val="0"/>
                          <w:marTop w:val="0"/>
                          <w:marBottom w:val="0"/>
                          <w:divBdr>
                            <w:top w:val="none" w:sz="0" w:space="0" w:color="auto"/>
                            <w:left w:val="none" w:sz="0" w:space="0" w:color="auto"/>
                            <w:bottom w:val="none" w:sz="0" w:space="0" w:color="auto"/>
                            <w:right w:val="none" w:sz="0" w:space="0" w:color="auto"/>
                          </w:divBdr>
                        </w:div>
                      </w:divsChild>
                    </w:div>
                    <w:div w:id="1630551064">
                      <w:marLeft w:val="0"/>
                      <w:marRight w:val="0"/>
                      <w:marTop w:val="0"/>
                      <w:marBottom w:val="0"/>
                      <w:divBdr>
                        <w:top w:val="none" w:sz="0" w:space="0" w:color="auto"/>
                        <w:left w:val="none" w:sz="0" w:space="0" w:color="auto"/>
                        <w:bottom w:val="none" w:sz="0" w:space="0" w:color="auto"/>
                        <w:right w:val="none" w:sz="0" w:space="0" w:color="auto"/>
                      </w:divBdr>
                      <w:divsChild>
                        <w:div w:id="18696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2501">
                  <w:marLeft w:val="0"/>
                  <w:marRight w:val="0"/>
                  <w:marTop w:val="0"/>
                  <w:marBottom w:val="0"/>
                  <w:divBdr>
                    <w:top w:val="none" w:sz="0" w:space="0" w:color="auto"/>
                    <w:left w:val="none" w:sz="0" w:space="0" w:color="auto"/>
                    <w:bottom w:val="none" w:sz="0" w:space="0" w:color="auto"/>
                    <w:right w:val="none" w:sz="0" w:space="0" w:color="auto"/>
                  </w:divBdr>
                  <w:divsChild>
                    <w:div w:id="931822312">
                      <w:marLeft w:val="0"/>
                      <w:marRight w:val="0"/>
                      <w:marTop w:val="0"/>
                      <w:marBottom w:val="0"/>
                      <w:divBdr>
                        <w:top w:val="none" w:sz="0" w:space="0" w:color="auto"/>
                        <w:left w:val="none" w:sz="0" w:space="0" w:color="auto"/>
                        <w:bottom w:val="none" w:sz="0" w:space="0" w:color="auto"/>
                        <w:right w:val="none" w:sz="0" w:space="0" w:color="auto"/>
                      </w:divBdr>
                      <w:divsChild>
                        <w:div w:id="1104808298">
                          <w:marLeft w:val="0"/>
                          <w:marRight w:val="0"/>
                          <w:marTop w:val="0"/>
                          <w:marBottom w:val="0"/>
                          <w:divBdr>
                            <w:top w:val="none" w:sz="0" w:space="0" w:color="auto"/>
                            <w:left w:val="none" w:sz="0" w:space="0" w:color="auto"/>
                            <w:bottom w:val="none" w:sz="0" w:space="0" w:color="auto"/>
                            <w:right w:val="none" w:sz="0" w:space="0" w:color="auto"/>
                          </w:divBdr>
                          <w:divsChild>
                            <w:div w:id="1017657600">
                              <w:marLeft w:val="0"/>
                              <w:marRight w:val="0"/>
                              <w:marTop w:val="0"/>
                              <w:marBottom w:val="0"/>
                              <w:divBdr>
                                <w:top w:val="none" w:sz="0" w:space="0" w:color="auto"/>
                                <w:left w:val="none" w:sz="0" w:space="0" w:color="auto"/>
                                <w:bottom w:val="none" w:sz="0" w:space="0" w:color="auto"/>
                                <w:right w:val="none" w:sz="0" w:space="0" w:color="auto"/>
                              </w:divBdr>
                            </w:div>
                          </w:divsChild>
                        </w:div>
                        <w:div w:id="1594782262">
                          <w:marLeft w:val="0"/>
                          <w:marRight w:val="0"/>
                          <w:marTop w:val="0"/>
                          <w:marBottom w:val="0"/>
                          <w:divBdr>
                            <w:top w:val="none" w:sz="0" w:space="0" w:color="auto"/>
                            <w:left w:val="none" w:sz="0" w:space="0" w:color="auto"/>
                            <w:bottom w:val="none" w:sz="0" w:space="0" w:color="auto"/>
                            <w:right w:val="none" w:sz="0" w:space="0" w:color="auto"/>
                          </w:divBdr>
                          <w:divsChild>
                            <w:div w:id="2440110">
                              <w:marLeft w:val="0"/>
                              <w:marRight w:val="0"/>
                              <w:marTop w:val="0"/>
                              <w:marBottom w:val="0"/>
                              <w:divBdr>
                                <w:top w:val="none" w:sz="0" w:space="0" w:color="auto"/>
                                <w:left w:val="none" w:sz="0" w:space="0" w:color="auto"/>
                                <w:bottom w:val="none" w:sz="0" w:space="0" w:color="auto"/>
                                <w:right w:val="none" w:sz="0" w:space="0" w:color="auto"/>
                              </w:divBdr>
                              <w:divsChild>
                                <w:div w:id="1248029837">
                                  <w:marLeft w:val="0"/>
                                  <w:marRight w:val="0"/>
                                  <w:marTop w:val="0"/>
                                  <w:marBottom w:val="0"/>
                                  <w:divBdr>
                                    <w:top w:val="none" w:sz="0" w:space="0" w:color="auto"/>
                                    <w:left w:val="none" w:sz="0" w:space="0" w:color="auto"/>
                                    <w:bottom w:val="none" w:sz="0" w:space="0" w:color="auto"/>
                                    <w:right w:val="none" w:sz="0" w:space="0" w:color="auto"/>
                                  </w:divBdr>
                                </w:div>
                              </w:divsChild>
                            </w:div>
                            <w:div w:id="311064211">
                              <w:marLeft w:val="0"/>
                              <w:marRight w:val="0"/>
                              <w:marTop w:val="0"/>
                              <w:marBottom w:val="0"/>
                              <w:divBdr>
                                <w:top w:val="none" w:sz="0" w:space="0" w:color="auto"/>
                                <w:left w:val="none" w:sz="0" w:space="0" w:color="auto"/>
                                <w:bottom w:val="none" w:sz="0" w:space="0" w:color="auto"/>
                                <w:right w:val="none" w:sz="0" w:space="0" w:color="auto"/>
                              </w:divBdr>
                              <w:divsChild>
                                <w:div w:id="750276214">
                                  <w:marLeft w:val="0"/>
                                  <w:marRight w:val="0"/>
                                  <w:marTop w:val="0"/>
                                  <w:marBottom w:val="0"/>
                                  <w:divBdr>
                                    <w:top w:val="none" w:sz="0" w:space="0" w:color="auto"/>
                                    <w:left w:val="none" w:sz="0" w:space="0" w:color="auto"/>
                                    <w:bottom w:val="none" w:sz="0" w:space="0" w:color="auto"/>
                                    <w:right w:val="none" w:sz="0" w:space="0" w:color="auto"/>
                                  </w:divBdr>
                                </w:div>
                              </w:divsChild>
                            </w:div>
                            <w:div w:id="849179938">
                              <w:marLeft w:val="0"/>
                              <w:marRight w:val="0"/>
                              <w:marTop w:val="0"/>
                              <w:marBottom w:val="0"/>
                              <w:divBdr>
                                <w:top w:val="none" w:sz="0" w:space="0" w:color="auto"/>
                                <w:left w:val="none" w:sz="0" w:space="0" w:color="auto"/>
                                <w:bottom w:val="none" w:sz="0" w:space="0" w:color="auto"/>
                                <w:right w:val="none" w:sz="0" w:space="0" w:color="auto"/>
                              </w:divBdr>
                              <w:divsChild>
                                <w:div w:id="509831864">
                                  <w:marLeft w:val="0"/>
                                  <w:marRight w:val="0"/>
                                  <w:marTop w:val="0"/>
                                  <w:marBottom w:val="0"/>
                                  <w:divBdr>
                                    <w:top w:val="none" w:sz="0" w:space="0" w:color="auto"/>
                                    <w:left w:val="none" w:sz="0" w:space="0" w:color="auto"/>
                                    <w:bottom w:val="none" w:sz="0" w:space="0" w:color="auto"/>
                                    <w:right w:val="none" w:sz="0" w:space="0" w:color="auto"/>
                                  </w:divBdr>
                                </w:div>
                              </w:divsChild>
                            </w:div>
                            <w:div w:id="975136467">
                              <w:marLeft w:val="0"/>
                              <w:marRight w:val="0"/>
                              <w:marTop w:val="0"/>
                              <w:marBottom w:val="0"/>
                              <w:divBdr>
                                <w:top w:val="none" w:sz="0" w:space="0" w:color="auto"/>
                                <w:left w:val="none" w:sz="0" w:space="0" w:color="auto"/>
                                <w:bottom w:val="none" w:sz="0" w:space="0" w:color="auto"/>
                                <w:right w:val="none" w:sz="0" w:space="0" w:color="auto"/>
                              </w:divBdr>
                              <w:divsChild>
                                <w:div w:id="562368738">
                                  <w:marLeft w:val="0"/>
                                  <w:marRight w:val="0"/>
                                  <w:marTop w:val="0"/>
                                  <w:marBottom w:val="0"/>
                                  <w:divBdr>
                                    <w:top w:val="none" w:sz="0" w:space="0" w:color="auto"/>
                                    <w:left w:val="none" w:sz="0" w:space="0" w:color="auto"/>
                                    <w:bottom w:val="none" w:sz="0" w:space="0" w:color="auto"/>
                                    <w:right w:val="none" w:sz="0" w:space="0" w:color="auto"/>
                                  </w:divBdr>
                                </w:div>
                              </w:divsChild>
                            </w:div>
                            <w:div w:id="1121992099">
                              <w:marLeft w:val="0"/>
                              <w:marRight w:val="0"/>
                              <w:marTop w:val="0"/>
                              <w:marBottom w:val="0"/>
                              <w:divBdr>
                                <w:top w:val="none" w:sz="0" w:space="0" w:color="auto"/>
                                <w:left w:val="none" w:sz="0" w:space="0" w:color="auto"/>
                                <w:bottom w:val="none" w:sz="0" w:space="0" w:color="auto"/>
                                <w:right w:val="none" w:sz="0" w:space="0" w:color="auto"/>
                              </w:divBdr>
                              <w:divsChild>
                                <w:div w:id="1198084537">
                                  <w:marLeft w:val="0"/>
                                  <w:marRight w:val="0"/>
                                  <w:marTop w:val="0"/>
                                  <w:marBottom w:val="0"/>
                                  <w:divBdr>
                                    <w:top w:val="none" w:sz="0" w:space="0" w:color="auto"/>
                                    <w:left w:val="none" w:sz="0" w:space="0" w:color="auto"/>
                                    <w:bottom w:val="none" w:sz="0" w:space="0" w:color="auto"/>
                                    <w:right w:val="none" w:sz="0" w:space="0" w:color="auto"/>
                                  </w:divBdr>
                                </w:div>
                              </w:divsChild>
                            </w:div>
                            <w:div w:id="1389914318">
                              <w:marLeft w:val="0"/>
                              <w:marRight w:val="0"/>
                              <w:marTop w:val="0"/>
                              <w:marBottom w:val="0"/>
                              <w:divBdr>
                                <w:top w:val="none" w:sz="0" w:space="0" w:color="auto"/>
                                <w:left w:val="none" w:sz="0" w:space="0" w:color="auto"/>
                                <w:bottom w:val="none" w:sz="0" w:space="0" w:color="auto"/>
                                <w:right w:val="none" w:sz="0" w:space="0" w:color="auto"/>
                              </w:divBdr>
                              <w:divsChild>
                                <w:div w:id="12642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728861">
                      <w:marLeft w:val="0"/>
                      <w:marRight w:val="0"/>
                      <w:marTop w:val="0"/>
                      <w:marBottom w:val="0"/>
                      <w:divBdr>
                        <w:top w:val="none" w:sz="0" w:space="0" w:color="auto"/>
                        <w:left w:val="none" w:sz="0" w:space="0" w:color="auto"/>
                        <w:bottom w:val="none" w:sz="0" w:space="0" w:color="auto"/>
                        <w:right w:val="none" w:sz="0" w:space="0" w:color="auto"/>
                      </w:divBdr>
                      <w:divsChild>
                        <w:div w:id="1084910541">
                          <w:marLeft w:val="0"/>
                          <w:marRight w:val="0"/>
                          <w:marTop w:val="0"/>
                          <w:marBottom w:val="0"/>
                          <w:divBdr>
                            <w:top w:val="none" w:sz="0" w:space="0" w:color="auto"/>
                            <w:left w:val="none" w:sz="0" w:space="0" w:color="auto"/>
                            <w:bottom w:val="none" w:sz="0" w:space="0" w:color="auto"/>
                            <w:right w:val="none" w:sz="0" w:space="0" w:color="auto"/>
                          </w:divBdr>
                          <w:divsChild>
                            <w:div w:id="1707458">
                              <w:marLeft w:val="0"/>
                              <w:marRight w:val="0"/>
                              <w:marTop w:val="0"/>
                              <w:marBottom w:val="0"/>
                              <w:divBdr>
                                <w:top w:val="none" w:sz="0" w:space="0" w:color="auto"/>
                                <w:left w:val="none" w:sz="0" w:space="0" w:color="auto"/>
                                <w:bottom w:val="none" w:sz="0" w:space="0" w:color="auto"/>
                                <w:right w:val="none" w:sz="0" w:space="0" w:color="auto"/>
                              </w:divBdr>
                              <w:divsChild>
                                <w:div w:id="768544248">
                                  <w:marLeft w:val="0"/>
                                  <w:marRight w:val="0"/>
                                  <w:marTop w:val="0"/>
                                  <w:marBottom w:val="0"/>
                                  <w:divBdr>
                                    <w:top w:val="none" w:sz="0" w:space="0" w:color="auto"/>
                                    <w:left w:val="none" w:sz="0" w:space="0" w:color="auto"/>
                                    <w:bottom w:val="none" w:sz="0" w:space="0" w:color="auto"/>
                                    <w:right w:val="none" w:sz="0" w:space="0" w:color="auto"/>
                                  </w:divBdr>
                                </w:div>
                              </w:divsChild>
                            </w:div>
                            <w:div w:id="431586618">
                              <w:marLeft w:val="0"/>
                              <w:marRight w:val="0"/>
                              <w:marTop w:val="0"/>
                              <w:marBottom w:val="0"/>
                              <w:divBdr>
                                <w:top w:val="none" w:sz="0" w:space="0" w:color="auto"/>
                                <w:left w:val="none" w:sz="0" w:space="0" w:color="auto"/>
                                <w:bottom w:val="none" w:sz="0" w:space="0" w:color="auto"/>
                                <w:right w:val="none" w:sz="0" w:space="0" w:color="auto"/>
                              </w:divBdr>
                              <w:divsChild>
                                <w:div w:id="1336225429">
                                  <w:marLeft w:val="0"/>
                                  <w:marRight w:val="0"/>
                                  <w:marTop w:val="0"/>
                                  <w:marBottom w:val="0"/>
                                  <w:divBdr>
                                    <w:top w:val="none" w:sz="0" w:space="0" w:color="auto"/>
                                    <w:left w:val="none" w:sz="0" w:space="0" w:color="auto"/>
                                    <w:bottom w:val="none" w:sz="0" w:space="0" w:color="auto"/>
                                    <w:right w:val="none" w:sz="0" w:space="0" w:color="auto"/>
                                  </w:divBdr>
                                </w:div>
                              </w:divsChild>
                            </w:div>
                            <w:div w:id="503714879">
                              <w:marLeft w:val="0"/>
                              <w:marRight w:val="0"/>
                              <w:marTop w:val="0"/>
                              <w:marBottom w:val="0"/>
                              <w:divBdr>
                                <w:top w:val="none" w:sz="0" w:space="0" w:color="auto"/>
                                <w:left w:val="none" w:sz="0" w:space="0" w:color="auto"/>
                                <w:bottom w:val="none" w:sz="0" w:space="0" w:color="auto"/>
                                <w:right w:val="none" w:sz="0" w:space="0" w:color="auto"/>
                              </w:divBdr>
                              <w:divsChild>
                                <w:div w:id="847982239">
                                  <w:marLeft w:val="0"/>
                                  <w:marRight w:val="0"/>
                                  <w:marTop w:val="0"/>
                                  <w:marBottom w:val="0"/>
                                  <w:divBdr>
                                    <w:top w:val="none" w:sz="0" w:space="0" w:color="auto"/>
                                    <w:left w:val="none" w:sz="0" w:space="0" w:color="auto"/>
                                    <w:bottom w:val="none" w:sz="0" w:space="0" w:color="auto"/>
                                    <w:right w:val="none" w:sz="0" w:space="0" w:color="auto"/>
                                  </w:divBdr>
                                </w:div>
                              </w:divsChild>
                            </w:div>
                            <w:div w:id="810825082">
                              <w:marLeft w:val="0"/>
                              <w:marRight w:val="0"/>
                              <w:marTop w:val="0"/>
                              <w:marBottom w:val="0"/>
                              <w:divBdr>
                                <w:top w:val="none" w:sz="0" w:space="0" w:color="auto"/>
                                <w:left w:val="none" w:sz="0" w:space="0" w:color="auto"/>
                                <w:bottom w:val="none" w:sz="0" w:space="0" w:color="auto"/>
                                <w:right w:val="none" w:sz="0" w:space="0" w:color="auto"/>
                              </w:divBdr>
                              <w:divsChild>
                                <w:div w:id="1009410703">
                                  <w:marLeft w:val="0"/>
                                  <w:marRight w:val="0"/>
                                  <w:marTop w:val="0"/>
                                  <w:marBottom w:val="0"/>
                                  <w:divBdr>
                                    <w:top w:val="none" w:sz="0" w:space="0" w:color="auto"/>
                                    <w:left w:val="none" w:sz="0" w:space="0" w:color="auto"/>
                                    <w:bottom w:val="none" w:sz="0" w:space="0" w:color="auto"/>
                                    <w:right w:val="none" w:sz="0" w:space="0" w:color="auto"/>
                                  </w:divBdr>
                                </w:div>
                              </w:divsChild>
                            </w:div>
                            <w:div w:id="947543842">
                              <w:marLeft w:val="0"/>
                              <w:marRight w:val="0"/>
                              <w:marTop w:val="0"/>
                              <w:marBottom w:val="0"/>
                              <w:divBdr>
                                <w:top w:val="none" w:sz="0" w:space="0" w:color="auto"/>
                                <w:left w:val="none" w:sz="0" w:space="0" w:color="auto"/>
                                <w:bottom w:val="none" w:sz="0" w:space="0" w:color="auto"/>
                                <w:right w:val="none" w:sz="0" w:space="0" w:color="auto"/>
                              </w:divBdr>
                              <w:divsChild>
                                <w:div w:id="1949073255">
                                  <w:marLeft w:val="0"/>
                                  <w:marRight w:val="0"/>
                                  <w:marTop w:val="0"/>
                                  <w:marBottom w:val="0"/>
                                  <w:divBdr>
                                    <w:top w:val="none" w:sz="0" w:space="0" w:color="auto"/>
                                    <w:left w:val="none" w:sz="0" w:space="0" w:color="auto"/>
                                    <w:bottom w:val="none" w:sz="0" w:space="0" w:color="auto"/>
                                    <w:right w:val="none" w:sz="0" w:space="0" w:color="auto"/>
                                  </w:divBdr>
                                </w:div>
                              </w:divsChild>
                            </w:div>
                            <w:div w:id="1112823997">
                              <w:marLeft w:val="0"/>
                              <w:marRight w:val="0"/>
                              <w:marTop w:val="0"/>
                              <w:marBottom w:val="0"/>
                              <w:divBdr>
                                <w:top w:val="none" w:sz="0" w:space="0" w:color="auto"/>
                                <w:left w:val="none" w:sz="0" w:space="0" w:color="auto"/>
                                <w:bottom w:val="none" w:sz="0" w:space="0" w:color="auto"/>
                                <w:right w:val="none" w:sz="0" w:space="0" w:color="auto"/>
                              </w:divBdr>
                              <w:divsChild>
                                <w:div w:id="4553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1929">
                          <w:marLeft w:val="0"/>
                          <w:marRight w:val="0"/>
                          <w:marTop w:val="0"/>
                          <w:marBottom w:val="0"/>
                          <w:divBdr>
                            <w:top w:val="none" w:sz="0" w:space="0" w:color="auto"/>
                            <w:left w:val="none" w:sz="0" w:space="0" w:color="auto"/>
                            <w:bottom w:val="none" w:sz="0" w:space="0" w:color="auto"/>
                            <w:right w:val="none" w:sz="0" w:space="0" w:color="auto"/>
                          </w:divBdr>
                          <w:divsChild>
                            <w:div w:id="14093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064">
                      <w:marLeft w:val="0"/>
                      <w:marRight w:val="0"/>
                      <w:marTop w:val="0"/>
                      <w:marBottom w:val="0"/>
                      <w:divBdr>
                        <w:top w:val="none" w:sz="0" w:space="0" w:color="auto"/>
                        <w:left w:val="none" w:sz="0" w:space="0" w:color="auto"/>
                        <w:bottom w:val="none" w:sz="0" w:space="0" w:color="auto"/>
                        <w:right w:val="none" w:sz="0" w:space="0" w:color="auto"/>
                      </w:divBdr>
                      <w:divsChild>
                        <w:div w:id="2664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9824">
                  <w:marLeft w:val="0"/>
                  <w:marRight w:val="0"/>
                  <w:marTop w:val="0"/>
                  <w:marBottom w:val="0"/>
                  <w:divBdr>
                    <w:top w:val="none" w:sz="0" w:space="0" w:color="auto"/>
                    <w:left w:val="none" w:sz="0" w:space="0" w:color="auto"/>
                    <w:bottom w:val="none" w:sz="0" w:space="0" w:color="auto"/>
                    <w:right w:val="none" w:sz="0" w:space="0" w:color="auto"/>
                  </w:divBdr>
                  <w:divsChild>
                    <w:div w:id="7397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1228">
              <w:marLeft w:val="0"/>
              <w:marRight w:val="0"/>
              <w:marTop w:val="0"/>
              <w:marBottom w:val="0"/>
              <w:divBdr>
                <w:top w:val="none" w:sz="0" w:space="0" w:color="auto"/>
                <w:left w:val="none" w:sz="0" w:space="0" w:color="auto"/>
                <w:bottom w:val="none" w:sz="0" w:space="0" w:color="auto"/>
                <w:right w:val="none" w:sz="0" w:space="0" w:color="auto"/>
              </w:divBdr>
              <w:divsChild>
                <w:div w:id="815026346">
                  <w:marLeft w:val="0"/>
                  <w:marRight w:val="0"/>
                  <w:marTop w:val="0"/>
                  <w:marBottom w:val="0"/>
                  <w:divBdr>
                    <w:top w:val="none" w:sz="0" w:space="0" w:color="auto"/>
                    <w:left w:val="none" w:sz="0" w:space="0" w:color="auto"/>
                    <w:bottom w:val="none" w:sz="0" w:space="0" w:color="auto"/>
                    <w:right w:val="none" w:sz="0" w:space="0" w:color="auto"/>
                  </w:divBdr>
                  <w:divsChild>
                    <w:div w:id="1697656770">
                      <w:marLeft w:val="0"/>
                      <w:marRight w:val="0"/>
                      <w:marTop w:val="0"/>
                      <w:marBottom w:val="0"/>
                      <w:divBdr>
                        <w:top w:val="none" w:sz="0" w:space="0" w:color="auto"/>
                        <w:left w:val="none" w:sz="0" w:space="0" w:color="auto"/>
                        <w:bottom w:val="none" w:sz="0" w:space="0" w:color="auto"/>
                        <w:right w:val="none" w:sz="0" w:space="0" w:color="auto"/>
                      </w:divBdr>
                    </w:div>
                  </w:divsChild>
                </w:div>
                <w:div w:id="1148321955">
                  <w:marLeft w:val="0"/>
                  <w:marRight w:val="0"/>
                  <w:marTop w:val="0"/>
                  <w:marBottom w:val="0"/>
                  <w:divBdr>
                    <w:top w:val="none" w:sz="0" w:space="0" w:color="auto"/>
                    <w:left w:val="none" w:sz="0" w:space="0" w:color="auto"/>
                    <w:bottom w:val="none" w:sz="0" w:space="0" w:color="auto"/>
                    <w:right w:val="none" w:sz="0" w:space="0" w:color="auto"/>
                  </w:divBdr>
                  <w:divsChild>
                    <w:div w:id="636036644">
                      <w:marLeft w:val="0"/>
                      <w:marRight w:val="0"/>
                      <w:marTop w:val="0"/>
                      <w:marBottom w:val="0"/>
                      <w:divBdr>
                        <w:top w:val="none" w:sz="0" w:space="0" w:color="auto"/>
                        <w:left w:val="none" w:sz="0" w:space="0" w:color="auto"/>
                        <w:bottom w:val="none" w:sz="0" w:space="0" w:color="auto"/>
                        <w:right w:val="none" w:sz="0" w:space="0" w:color="auto"/>
                      </w:divBdr>
                    </w:div>
                  </w:divsChild>
                </w:div>
                <w:div w:id="1852911230">
                  <w:marLeft w:val="0"/>
                  <w:marRight w:val="0"/>
                  <w:marTop w:val="0"/>
                  <w:marBottom w:val="0"/>
                  <w:divBdr>
                    <w:top w:val="none" w:sz="0" w:space="0" w:color="auto"/>
                    <w:left w:val="none" w:sz="0" w:space="0" w:color="auto"/>
                    <w:bottom w:val="none" w:sz="0" w:space="0" w:color="auto"/>
                    <w:right w:val="none" w:sz="0" w:space="0" w:color="auto"/>
                  </w:divBdr>
                  <w:divsChild>
                    <w:div w:id="342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5234">
              <w:marLeft w:val="0"/>
              <w:marRight w:val="0"/>
              <w:marTop w:val="0"/>
              <w:marBottom w:val="0"/>
              <w:divBdr>
                <w:top w:val="none" w:sz="0" w:space="0" w:color="auto"/>
                <w:left w:val="none" w:sz="0" w:space="0" w:color="auto"/>
                <w:bottom w:val="none" w:sz="0" w:space="0" w:color="auto"/>
                <w:right w:val="none" w:sz="0" w:space="0" w:color="auto"/>
              </w:divBdr>
              <w:divsChild>
                <w:div w:id="617490426">
                  <w:marLeft w:val="0"/>
                  <w:marRight w:val="0"/>
                  <w:marTop w:val="0"/>
                  <w:marBottom w:val="0"/>
                  <w:divBdr>
                    <w:top w:val="none" w:sz="0" w:space="0" w:color="auto"/>
                    <w:left w:val="none" w:sz="0" w:space="0" w:color="auto"/>
                    <w:bottom w:val="none" w:sz="0" w:space="0" w:color="auto"/>
                    <w:right w:val="none" w:sz="0" w:space="0" w:color="auto"/>
                  </w:divBdr>
                  <w:divsChild>
                    <w:div w:id="109665015">
                      <w:marLeft w:val="0"/>
                      <w:marRight w:val="0"/>
                      <w:marTop w:val="0"/>
                      <w:marBottom w:val="0"/>
                      <w:divBdr>
                        <w:top w:val="none" w:sz="0" w:space="0" w:color="auto"/>
                        <w:left w:val="none" w:sz="0" w:space="0" w:color="auto"/>
                        <w:bottom w:val="none" w:sz="0" w:space="0" w:color="auto"/>
                        <w:right w:val="none" w:sz="0" w:space="0" w:color="auto"/>
                      </w:divBdr>
                      <w:divsChild>
                        <w:div w:id="1576015703">
                          <w:marLeft w:val="0"/>
                          <w:marRight w:val="0"/>
                          <w:marTop w:val="0"/>
                          <w:marBottom w:val="0"/>
                          <w:divBdr>
                            <w:top w:val="none" w:sz="0" w:space="0" w:color="auto"/>
                            <w:left w:val="none" w:sz="0" w:space="0" w:color="auto"/>
                            <w:bottom w:val="none" w:sz="0" w:space="0" w:color="auto"/>
                            <w:right w:val="none" w:sz="0" w:space="0" w:color="auto"/>
                          </w:divBdr>
                        </w:div>
                      </w:divsChild>
                    </w:div>
                    <w:div w:id="506603373">
                      <w:marLeft w:val="0"/>
                      <w:marRight w:val="0"/>
                      <w:marTop w:val="0"/>
                      <w:marBottom w:val="0"/>
                      <w:divBdr>
                        <w:top w:val="none" w:sz="0" w:space="0" w:color="auto"/>
                        <w:left w:val="none" w:sz="0" w:space="0" w:color="auto"/>
                        <w:bottom w:val="none" w:sz="0" w:space="0" w:color="auto"/>
                        <w:right w:val="none" w:sz="0" w:space="0" w:color="auto"/>
                      </w:divBdr>
                      <w:divsChild>
                        <w:div w:id="139736521">
                          <w:marLeft w:val="0"/>
                          <w:marRight w:val="0"/>
                          <w:marTop w:val="0"/>
                          <w:marBottom w:val="0"/>
                          <w:divBdr>
                            <w:top w:val="none" w:sz="0" w:space="0" w:color="auto"/>
                            <w:left w:val="none" w:sz="0" w:space="0" w:color="auto"/>
                            <w:bottom w:val="none" w:sz="0" w:space="0" w:color="auto"/>
                            <w:right w:val="none" w:sz="0" w:space="0" w:color="auto"/>
                          </w:divBdr>
                          <w:divsChild>
                            <w:div w:id="200169091">
                              <w:marLeft w:val="0"/>
                              <w:marRight w:val="0"/>
                              <w:marTop w:val="0"/>
                              <w:marBottom w:val="0"/>
                              <w:divBdr>
                                <w:top w:val="none" w:sz="0" w:space="0" w:color="auto"/>
                                <w:left w:val="none" w:sz="0" w:space="0" w:color="auto"/>
                                <w:bottom w:val="none" w:sz="0" w:space="0" w:color="auto"/>
                                <w:right w:val="none" w:sz="0" w:space="0" w:color="auto"/>
                              </w:divBdr>
                            </w:div>
                          </w:divsChild>
                        </w:div>
                        <w:div w:id="154151917">
                          <w:marLeft w:val="0"/>
                          <w:marRight w:val="0"/>
                          <w:marTop w:val="0"/>
                          <w:marBottom w:val="0"/>
                          <w:divBdr>
                            <w:top w:val="none" w:sz="0" w:space="0" w:color="auto"/>
                            <w:left w:val="none" w:sz="0" w:space="0" w:color="auto"/>
                            <w:bottom w:val="none" w:sz="0" w:space="0" w:color="auto"/>
                            <w:right w:val="none" w:sz="0" w:space="0" w:color="auto"/>
                          </w:divBdr>
                          <w:divsChild>
                            <w:div w:id="388581241">
                              <w:marLeft w:val="0"/>
                              <w:marRight w:val="0"/>
                              <w:marTop w:val="0"/>
                              <w:marBottom w:val="0"/>
                              <w:divBdr>
                                <w:top w:val="none" w:sz="0" w:space="0" w:color="auto"/>
                                <w:left w:val="none" w:sz="0" w:space="0" w:color="auto"/>
                                <w:bottom w:val="none" w:sz="0" w:space="0" w:color="auto"/>
                                <w:right w:val="none" w:sz="0" w:space="0" w:color="auto"/>
                              </w:divBdr>
                            </w:div>
                          </w:divsChild>
                        </w:div>
                        <w:div w:id="725833925">
                          <w:marLeft w:val="0"/>
                          <w:marRight w:val="0"/>
                          <w:marTop w:val="0"/>
                          <w:marBottom w:val="0"/>
                          <w:divBdr>
                            <w:top w:val="none" w:sz="0" w:space="0" w:color="auto"/>
                            <w:left w:val="none" w:sz="0" w:space="0" w:color="auto"/>
                            <w:bottom w:val="none" w:sz="0" w:space="0" w:color="auto"/>
                            <w:right w:val="none" w:sz="0" w:space="0" w:color="auto"/>
                          </w:divBdr>
                          <w:divsChild>
                            <w:div w:id="1875342916">
                              <w:marLeft w:val="0"/>
                              <w:marRight w:val="0"/>
                              <w:marTop w:val="0"/>
                              <w:marBottom w:val="0"/>
                              <w:divBdr>
                                <w:top w:val="none" w:sz="0" w:space="0" w:color="auto"/>
                                <w:left w:val="none" w:sz="0" w:space="0" w:color="auto"/>
                                <w:bottom w:val="none" w:sz="0" w:space="0" w:color="auto"/>
                                <w:right w:val="none" w:sz="0" w:space="0" w:color="auto"/>
                              </w:divBdr>
                            </w:div>
                          </w:divsChild>
                        </w:div>
                        <w:div w:id="1312174237">
                          <w:marLeft w:val="0"/>
                          <w:marRight w:val="0"/>
                          <w:marTop w:val="0"/>
                          <w:marBottom w:val="0"/>
                          <w:divBdr>
                            <w:top w:val="none" w:sz="0" w:space="0" w:color="auto"/>
                            <w:left w:val="none" w:sz="0" w:space="0" w:color="auto"/>
                            <w:bottom w:val="none" w:sz="0" w:space="0" w:color="auto"/>
                            <w:right w:val="none" w:sz="0" w:space="0" w:color="auto"/>
                          </w:divBdr>
                          <w:divsChild>
                            <w:div w:id="751698836">
                              <w:marLeft w:val="0"/>
                              <w:marRight w:val="0"/>
                              <w:marTop w:val="0"/>
                              <w:marBottom w:val="0"/>
                              <w:divBdr>
                                <w:top w:val="none" w:sz="0" w:space="0" w:color="auto"/>
                                <w:left w:val="none" w:sz="0" w:space="0" w:color="auto"/>
                                <w:bottom w:val="none" w:sz="0" w:space="0" w:color="auto"/>
                                <w:right w:val="none" w:sz="0" w:space="0" w:color="auto"/>
                              </w:divBdr>
                            </w:div>
                          </w:divsChild>
                        </w:div>
                        <w:div w:id="1661885940">
                          <w:marLeft w:val="0"/>
                          <w:marRight w:val="0"/>
                          <w:marTop w:val="0"/>
                          <w:marBottom w:val="0"/>
                          <w:divBdr>
                            <w:top w:val="none" w:sz="0" w:space="0" w:color="auto"/>
                            <w:left w:val="none" w:sz="0" w:space="0" w:color="auto"/>
                            <w:bottom w:val="none" w:sz="0" w:space="0" w:color="auto"/>
                            <w:right w:val="none" w:sz="0" w:space="0" w:color="auto"/>
                          </w:divBdr>
                          <w:divsChild>
                            <w:div w:id="1309361439">
                              <w:marLeft w:val="0"/>
                              <w:marRight w:val="0"/>
                              <w:marTop w:val="0"/>
                              <w:marBottom w:val="0"/>
                              <w:divBdr>
                                <w:top w:val="none" w:sz="0" w:space="0" w:color="auto"/>
                                <w:left w:val="none" w:sz="0" w:space="0" w:color="auto"/>
                                <w:bottom w:val="none" w:sz="0" w:space="0" w:color="auto"/>
                                <w:right w:val="none" w:sz="0" w:space="0" w:color="auto"/>
                              </w:divBdr>
                            </w:div>
                          </w:divsChild>
                        </w:div>
                        <w:div w:id="1825781231">
                          <w:marLeft w:val="0"/>
                          <w:marRight w:val="0"/>
                          <w:marTop w:val="0"/>
                          <w:marBottom w:val="0"/>
                          <w:divBdr>
                            <w:top w:val="none" w:sz="0" w:space="0" w:color="auto"/>
                            <w:left w:val="none" w:sz="0" w:space="0" w:color="auto"/>
                            <w:bottom w:val="none" w:sz="0" w:space="0" w:color="auto"/>
                            <w:right w:val="none" w:sz="0" w:space="0" w:color="auto"/>
                          </w:divBdr>
                          <w:divsChild>
                            <w:div w:id="1435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89079">
                  <w:marLeft w:val="0"/>
                  <w:marRight w:val="0"/>
                  <w:marTop w:val="0"/>
                  <w:marBottom w:val="0"/>
                  <w:divBdr>
                    <w:top w:val="none" w:sz="0" w:space="0" w:color="auto"/>
                    <w:left w:val="none" w:sz="0" w:space="0" w:color="auto"/>
                    <w:bottom w:val="none" w:sz="0" w:space="0" w:color="auto"/>
                    <w:right w:val="none" w:sz="0" w:space="0" w:color="auto"/>
                  </w:divBdr>
                  <w:divsChild>
                    <w:div w:id="1562868851">
                      <w:marLeft w:val="0"/>
                      <w:marRight w:val="0"/>
                      <w:marTop w:val="0"/>
                      <w:marBottom w:val="0"/>
                      <w:divBdr>
                        <w:top w:val="none" w:sz="0" w:space="0" w:color="auto"/>
                        <w:left w:val="none" w:sz="0" w:space="0" w:color="auto"/>
                        <w:bottom w:val="none" w:sz="0" w:space="0" w:color="auto"/>
                        <w:right w:val="none" w:sz="0" w:space="0" w:color="auto"/>
                      </w:divBdr>
                    </w:div>
                  </w:divsChild>
                </w:div>
                <w:div w:id="1850021815">
                  <w:marLeft w:val="0"/>
                  <w:marRight w:val="0"/>
                  <w:marTop w:val="0"/>
                  <w:marBottom w:val="0"/>
                  <w:divBdr>
                    <w:top w:val="none" w:sz="0" w:space="0" w:color="auto"/>
                    <w:left w:val="none" w:sz="0" w:space="0" w:color="auto"/>
                    <w:bottom w:val="none" w:sz="0" w:space="0" w:color="auto"/>
                    <w:right w:val="none" w:sz="0" w:space="0" w:color="auto"/>
                  </w:divBdr>
                  <w:divsChild>
                    <w:div w:id="235826458">
                      <w:marLeft w:val="0"/>
                      <w:marRight w:val="0"/>
                      <w:marTop w:val="0"/>
                      <w:marBottom w:val="0"/>
                      <w:divBdr>
                        <w:top w:val="none" w:sz="0" w:space="0" w:color="auto"/>
                        <w:left w:val="none" w:sz="0" w:space="0" w:color="auto"/>
                        <w:bottom w:val="none" w:sz="0" w:space="0" w:color="auto"/>
                        <w:right w:val="none" w:sz="0" w:space="0" w:color="auto"/>
                      </w:divBdr>
                      <w:divsChild>
                        <w:div w:id="577714167">
                          <w:marLeft w:val="0"/>
                          <w:marRight w:val="0"/>
                          <w:marTop w:val="0"/>
                          <w:marBottom w:val="0"/>
                          <w:divBdr>
                            <w:top w:val="none" w:sz="0" w:space="0" w:color="auto"/>
                            <w:left w:val="none" w:sz="0" w:space="0" w:color="auto"/>
                            <w:bottom w:val="none" w:sz="0" w:space="0" w:color="auto"/>
                            <w:right w:val="none" w:sz="0" w:space="0" w:color="auto"/>
                          </w:divBdr>
                        </w:div>
                      </w:divsChild>
                    </w:div>
                    <w:div w:id="1163426891">
                      <w:marLeft w:val="0"/>
                      <w:marRight w:val="0"/>
                      <w:marTop w:val="0"/>
                      <w:marBottom w:val="0"/>
                      <w:divBdr>
                        <w:top w:val="none" w:sz="0" w:space="0" w:color="auto"/>
                        <w:left w:val="none" w:sz="0" w:space="0" w:color="auto"/>
                        <w:bottom w:val="none" w:sz="0" w:space="0" w:color="auto"/>
                        <w:right w:val="none" w:sz="0" w:space="0" w:color="auto"/>
                      </w:divBdr>
                      <w:divsChild>
                        <w:div w:id="116990778">
                          <w:marLeft w:val="0"/>
                          <w:marRight w:val="0"/>
                          <w:marTop w:val="0"/>
                          <w:marBottom w:val="0"/>
                          <w:divBdr>
                            <w:top w:val="none" w:sz="0" w:space="0" w:color="auto"/>
                            <w:left w:val="none" w:sz="0" w:space="0" w:color="auto"/>
                            <w:bottom w:val="none" w:sz="0" w:space="0" w:color="auto"/>
                            <w:right w:val="none" w:sz="0" w:space="0" w:color="auto"/>
                          </w:divBdr>
                          <w:divsChild>
                            <w:div w:id="988635320">
                              <w:marLeft w:val="0"/>
                              <w:marRight w:val="0"/>
                              <w:marTop w:val="0"/>
                              <w:marBottom w:val="0"/>
                              <w:divBdr>
                                <w:top w:val="none" w:sz="0" w:space="0" w:color="auto"/>
                                <w:left w:val="none" w:sz="0" w:space="0" w:color="auto"/>
                                <w:bottom w:val="none" w:sz="0" w:space="0" w:color="auto"/>
                                <w:right w:val="none" w:sz="0" w:space="0" w:color="auto"/>
                              </w:divBdr>
                            </w:div>
                          </w:divsChild>
                        </w:div>
                        <w:div w:id="259917710">
                          <w:marLeft w:val="0"/>
                          <w:marRight w:val="0"/>
                          <w:marTop w:val="0"/>
                          <w:marBottom w:val="0"/>
                          <w:divBdr>
                            <w:top w:val="none" w:sz="0" w:space="0" w:color="auto"/>
                            <w:left w:val="none" w:sz="0" w:space="0" w:color="auto"/>
                            <w:bottom w:val="none" w:sz="0" w:space="0" w:color="auto"/>
                            <w:right w:val="none" w:sz="0" w:space="0" w:color="auto"/>
                          </w:divBdr>
                          <w:divsChild>
                            <w:div w:id="332924475">
                              <w:marLeft w:val="0"/>
                              <w:marRight w:val="0"/>
                              <w:marTop w:val="0"/>
                              <w:marBottom w:val="0"/>
                              <w:divBdr>
                                <w:top w:val="none" w:sz="0" w:space="0" w:color="auto"/>
                                <w:left w:val="none" w:sz="0" w:space="0" w:color="auto"/>
                                <w:bottom w:val="none" w:sz="0" w:space="0" w:color="auto"/>
                                <w:right w:val="none" w:sz="0" w:space="0" w:color="auto"/>
                              </w:divBdr>
                            </w:div>
                          </w:divsChild>
                        </w:div>
                        <w:div w:id="460995783">
                          <w:marLeft w:val="0"/>
                          <w:marRight w:val="0"/>
                          <w:marTop w:val="0"/>
                          <w:marBottom w:val="0"/>
                          <w:divBdr>
                            <w:top w:val="none" w:sz="0" w:space="0" w:color="auto"/>
                            <w:left w:val="none" w:sz="0" w:space="0" w:color="auto"/>
                            <w:bottom w:val="none" w:sz="0" w:space="0" w:color="auto"/>
                            <w:right w:val="none" w:sz="0" w:space="0" w:color="auto"/>
                          </w:divBdr>
                          <w:divsChild>
                            <w:div w:id="1480532048">
                              <w:marLeft w:val="0"/>
                              <w:marRight w:val="0"/>
                              <w:marTop w:val="0"/>
                              <w:marBottom w:val="0"/>
                              <w:divBdr>
                                <w:top w:val="none" w:sz="0" w:space="0" w:color="auto"/>
                                <w:left w:val="none" w:sz="0" w:space="0" w:color="auto"/>
                                <w:bottom w:val="none" w:sz="0" w:space="0" w:color="auto"/>
                                <w:right w:val="none" w:sz="0" w:space="0" w:color="auto"/>
                              </w:divBdr>
                            </w:div>
                          </w:divsChild>
                        </w:div>
                        <w:div w:id="515340112">
                          <w:marLeft w:val="0"/>
                          <w:marRight w:val="0"/>
                          <w:marTop w:val="0"/>
                          <w:marBottom w:val="0"/>
                          <w:divBdr>
                            <w:top w:val="none" w:sz="0" w:space="0" w:color="auto"/>
                            <w:left w:val="none" w:sz="0" w:space="0" w:color="auto"/>
                            <w:bottom w:val="none" w:sz="0" w:space="0" w:color="auto"/>
                            <w:right w:val="none" w:sz="0" w:space="0" w:color="auto"/>
                          </w:divBdr>
                          <w:divsChild>
                            <w:div w:id="1356616290">
                              <w:marLeft w:val="0"/>
                              <w:marRight w:val="0"/>
                              <w:marTop w:val="0"/>
                              <w:marBottom w:val="0"/>
                              <w:divBdr>
                                <w:top w:val="none" w:sz="0" w:space="0" w:color="auto"/>
                                <w:left w:val="none" w:sz="0" w:space="0" w:color="auto"/>
                                <w:bottom w:val="none" w:sz="0" w:space="0" w:color="auto"/>
                                <w:right w:val="none" w:sz="0" w:space="0" w:color="auto"/>
                              </w:divBdr>
                            </w:div>
                          </w:divsChild>
                        </w:div>
                        <w:div w:id="1061758745">
                          <w:marLeft w:val="0"/>
                          <w:marRight w:val="0"/>
                          <w:marTop w:val="0"/>
                          <w:marBottom w:val="0"/>
                          <w:divBdr>
                            <w:top w:val="none" w:sz="0" w:space="0" w:color="auto"/>
                            <w:left w:val="none" w:sz="0" w:space="0" w:color="auto"/>
                            <w:bottom w:val="none" w:sz="0" w:space="0" w:color="auto"/>
                            <w:right w:val="none" w:sz="0" w:space="0" w:color="auto"/>
                          </w:divBdr>
                          <w:divsChild>
                            <w:div w:id="2048135788">
                              <w:marLeft w:val="0"/>
                              <w:marRight w:val="0"/>
                              <w:marTop w:val="0"/>
                              <w:marBottom w:val="0"/>
                              <w:divBdr>
                                <w:top w:val="none" w:sz="0" w:space="0" w:color="auto"/>
                                <w:left w:val="none" w:sz="0" w:space="0" w:color="auto"/>
                                <w:bottom w:val="none" w:sz="0" w:space="0" w:color="auto"/>
                                <w:right w:val="none" w:sz="0" w:space="0" w:color="auto"/>
                              </w:divBdr>
                            </w:div>
                          </w:divsChild>
                        </w:div>
                        <w:div w:id="1182891166">
                          <w:marLeft w:val="0"/>
                          <w:marRight w:val="0"/>
                          <w:marTop w:val="0"/>
                          <w:marBottom w:val="0"/>
                          <w:divBdr>
                            <w:top w:val="none" w:sz="0" w:space="0" w:color="auto"/>
                            <w:left w:val="none" w:sz="0" w:space="0" w:color="auto"/>
                            <w:bottom w:val="none" w:sz="0" w:space="0" w:color="auto"/>
                            <w:right w:val="none" w:sz="0" w:space="0" w:color="auto"/>
                          </w:divBdr>
                          <w:divsChild>
                            <w:div w:id="19249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03704">
              <w:marLeft w:val="0"/>
              <w:marRight w:val="0"/>
              <w:marTop w:val="0"/>
              <w:marBottom w:val="0"/>
              <w:divBdr>
                <w:top w:val="none" w:sz="0" w:space="0" w:color="auto"/>
                <w:left w:val="none" w:sz="0" w:space="0" w:color="auto"/>
                <w:bottom w:val="none" w:sz="0" w:space="0" w:color="auto"/>
                <w:right w:val="none" w:sz="0" w:space="0" w:color="auto"/>
              </w:divBdr>
              <w:divsChild>
                <w:div w:id="7316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54589">
          <w:marLeft w:val="0"/>
          <w:marRight w:val="0"/>
          <w:marTop w:val="0"/>
          <w:marBottom w:val="0"/>
          <w:divBdr>
            <w:top w:val="none" w:sz="0" w:space="0" w:color="auto"/>
            <w:left w:val="none" w:sz="0" w:space="0" w:color="auto"/>
            <w:bottom w:val="none" w:sz="0" w:space="0" w:color="auto"/>
            <w:right w:val="none" w:sz="0" w:space="0" w:color="auto"/>
          </w:divBdr>
          <w:divsChild>
            <w:div w:id="1031221717">
              <w:marLeft w:val="0"/>
              <w:marRight w:val="0"/>
              <w:marTop w:val="0"/>
              <w:marBottom w:val="0"/>
              <w:divBdr>
                <w:top w:val="none" w:sz="0" w:space="0" w:color="auto"/>
                <w:left w:val="none" w:sz="0" w:space="0" w:color="auto"/>
                <w:bottom w:val="none" w:sz="0" w:space="0" w:color="auto"/>
                <w:right w:val="none" w:sz="0" w:space="0" w:color="auto"/>
              </w:divBdr>
            </w:div>
          </w:divsChild>
        </w:div>
        <w:div w:id="1524200764">
          <w:marLeft w:val="0"/>
          <w:marRight w:val="0"/>
          <w:marTop w:val="0"/>
          <w:marBottom w:val="0"/>
          <w:divBdr>
            <w:top w:val="none" w:sz="0" w:space="0" w:color="auto"/>
            <w:left w:val="none" w:sz="0" w:space="0" w:color="auto"/>
            <w:bottom w:val="none" w:sz="0" w:space="0" w:color="auto"/>
            <w:right w:val="none" w:sz="0" w:space="0" w:color="auto"/>
          </w:divBdr>
          <w:divsChild>
            <w:div w:id="665206327">
              <w:marLeft w:val="0"/>
              <w:marRight w:val="0"/>
              <w:marTop w:val="0"/>
              <w:marBottom w:val="0"/>
              <w:divBdr>
                <w:top w:val="none" w:sz="0" w:space="0" w:color="auto"/>
                <w:left w:val="none" w:sz="0" w:space="0" w:color="auto"/>
                <w:bottom w:val="none" w:sz="0" w:space="0" w:color="auto"/>
                <w:right w:val="none" w:sz="0" w:space="0" w:color="auto"/>
              </w:divBdr>
            </w:div>
          </w:divsChild>
        </w:div>
        <w:div w:id="1736927514">
          <w:marLeft w:val="0"/>
          <w:marRight w:val="0"/>
          <w:marTop w:val="0"/>
          <w:marBottom w:val="0"/>
          <w:divBdr>
            <w:top w:val="none" w:sz="0" w:space="0" w:color="auto"/>
            <w:left w:val="none" w:sz="0" w:space="0" w:color="auto"/>
            <w:bottom w:val="none" w:sz="0" w:space="0" w:color="auto"/>
            <w:right w:val="none" w:sz="0" w:space="0" w:color="auto"/>
          </w:divBdr>
          <w:divsChild>
            <w:div w:id="1562015980">
              <w:marLeft w:val="0"/>
              <w:marRight w:val="0"/>
              <w:marTop w:val="0"/>
              <w:marBottom w:val="0"/>
              <w:divBdr>
                <w:top w:val="none" w:sz="0" w:space="0" w:color="auto"/>
                <w:left w:val="none" w:sz="0" w:space="0" w:color="auto"/>
                <w:bottom w:val="none" w:sz="0" w:space="0" w:color="auto"/>
                <w:right w:val="none" w:sz="0" w:space="0" w:color="auto"/>
              </w:divBdr>
              <w:divsChild>
                <w:div w:id="786048795">
                  <w:marLeft w:val="0"/>
                  <w:marRight w:val="0"/>
                  <w:marTop w:val="0"/>
                  <w:marBottom w:val="0"/>
                  <w:divBdr>
                    <w:top w:val="none" w:sz="0" w:space="0" w:color="auto"/>
                    <w:left w:val="none" w:sz="0" w:space="0" w:color="auto"/>
                    <w:bottom w:val="none" w:sz="0" w:space="0" w:color="auto"/>
                    <w:right w:val="none" w:sz="0" w:space="0" w:color="auto"/>
                  </w:divBdr>
                </w:div>
              </w:divsChild>
            </w:div>
            <w:div w:id="1591893902">
              <w:marLeft w:val="0"/>
              <w:marRight w:val="0"/>
              <w:marTop w:val="0"/>
              <w:marBottom w:val="0"/>
              <w:divBdr>
                <w:top w:val="none" w:sz="0" w:space="0" w:color="auto"/>
                <w:left w:val="none" w:sz="0" w:space="0" w:color="auto"/>
                <w:bottom w:val="none" w:sz="0" w:space="0" w:color="auto"/>
                <w:right w:val="none" w:sz="0" w:space="0" w:color="auto"/>
              </w:divBdr>
              <w:divsChild>
                <w:div w:id="160393585">
                  <w:marLeft w:val="0"/>
                  <w:marRight w:val="0"/>
                  <w:marTop w:val="0"/>
                  <w:marBottom w:val="0"/>
                  <w:divBdr>
                    <w:top w:val="none" w:sz="0" w:space="0" w:color="auto"/>
                    <w:left w:val="none" w:sz="0" w:space="0" w:color="auto"/>
                    <w:bottom w:val="none" w:sz="0" w:space="0" w:color="auto"/>
                    <w:right w:val="none" w:sz="0" w:space="0" w:color="auto"/>
                  </w:divBdr>
                  <w:divsChild>
                    <w:div w:id="1297299764">
                      <w:marLeft w:val="0"/>
                      <w:marRight w:val="0"/>
                      <w:marTop w:val="0"/>
                      <w:marBottom w:val="0"/>
                      <w:divBdr>
                        <w:top w:val="none" w:sz="0" w:space="0" w:color="auto"/>
                        <w:left w:val="none" w:sz="0" w:space="0" w:color="auto"/>
                        <w:bottom w:val="none" w:sz="0" w:space="0" w:color="auto"/>
                        <w:right w:val="none" w:sz="0" w:space="0" w:color="auto"/>
                      </w:divBdr>
                    </w:div>
                  </w:divsChild>
                </w:div>
                <w:div w:id="660234537">
                  <w:marLeft w:val="0"/>
                  <w:marRight w:val="0"/>
                  <w:marTop w:val="0"/>
                  <w:marBottom w:val="0"/>
                  <w:divBdr>
                    <w:top w:val="none" w:sz="0" w:space="0" w:color="auto"/>
                    <w:left w:val="none" w:sz="0" w:space="0" w:color="auto"/>
                    <w:bottom w:val="none" w:sz="0" w:space="0" w:color="auto"/>
                    <w:right w:val="none" w:sz="0" w:space="0" w:color="auto"/>
                  </w:divBdr>
                  <w:divsChild>
                    <w:div w:id="564492821">
                      <w:marLeft w:val="0"/>
                      <w:marRight w:val="0"/>
                      <w:marTop w:val="0"/>
                      <w:marBottom w:val="0"/>
                      <w:divBdr>
                        <w:top w:val="none" w:sz="0" w:space="0" w:color="auto"/>
                        <w:left w:val="none" w:sz="0" w:space="0" w:color="auto"/>
                        <w:bottom w:val="none" w:sz="0" w:space="0" w:color="auto"/>
                        <w:right w:val="none" w:sz="0" w:space="0" w:color="auto"/>
                      </w:divBdr>
                    </w:div>
                  </w:divsChild>
                </w:div>
                <w:div w:id="1112480404">
                  <w:marLeft w:val="0"/>
                  <w:marRight w:val="0"/>
                  <w:marTop w:val="0"/>
                  <w:marBottom w:val="0"/>
                  <w:divBdr>
                    <w:top w:val="none" w:sz="0" w:space="0" w:color="auto"/>
                    <w:left w:val="none" w:sz="0" w:space="0" w:color="auto"/>
                    <w:bottom w:val="none" w:sz="0" w:space="0" w:color="auto"/>
                    <w:right w:val="none" w:sz="0" w:space="0" w:color="auto"/>
                  </w:divBdr>
                  <w:divsChild>
                    <w:div w:id="425736962">
                      <w:marLeft w:val="0"/>
                      <w:marRight w:val="0"/>
                      <w:marTop w:val="0"/>
                      <w:marBottom w:val="0"/>
                      <w:divBdr>
                        <w:top w:val="none" w:sz="0" w:space="0" w:color="auto"/>
                        <w:left w:val="none" w:sz="0" w:space="0" w:color="auto"/>
                        <w:bottom w:val="none" w:sz="0" w:space="0" w:color="auto"/>
                        <w:right w:val="none" w:sz="0" w:space="0" w:color="auto"/>
                      </w:divBdr>
                    </w:div>
                  </w:divsChild>
                </w:div>
                <w:div w:id="1789280262">
                  <w:marLeft w:val="0"/>
                  <w:marRight w:val="0"/>
                  <w:marTop w:val="0"/>
                  <w:marBottom w:val="0"/>
                  <w:divBdr>
                    <w:top w:val="none" w:sz="0" w:space="0" w:color="auto"/>
                    <w:left w:val="none" w:sz="0" w:space="0" w:color="auto"/>
                    <w:bottom w:val="none" w:sz="0" w:space="0" w:color="auto"/>
                    <w:right w:val="none" w:sz="0" w:space="0" w:color="auto"/>
                  </w:divBdr>
                  <w:divsChild>
                    <w:div w:id="1629898416">
                      <w:marLeft w:val="0"/>
                      <w:marRight w:val="0"/>
                      <w:marTop w:val="0"/>
                      <w:marBottom w:val="0"/>
                      <w:divBdr>
                        <w:top w:val="none" w:sz="0" w:space="0" w:color="auto"/>
                        <w:left w:val="none" w:sz="0" w:space="0" w:color="auto"/>
                        <w:bottom w:val="none" w:sz="0" w:space="0" w:color="auto"/>
                        <w:right w:val="none" w:sz="0" w:space="0" w:color="auto"/>
                      </w:divBdr>
                    </w:div>
                  </w:divsChild>
                </w:div>
                <w:div w:id="1891964335">
                  <w:marLeft w:val="0"/>
                  <w:marRight w:val="0"/>
                  <w:marTop w:val="0"/>
                  <w:marBottom w:val="0"/>
                  <w:divBdr>
                    <w:top w:val="none" w:sz="0" w:space="0" w:color="auto"/>
                    <w:left w:val="none" w:sz="0" w:space="0" w:color="auto"/>
                    <w:bottom w:val="none" w:sz="0" w:space="0" w:color="auto"/>
                    <w:right w:val="none" w:sz="0" w:space="0" w:color="auto"/>
                  </w:divBdr>
                  <w:divsChild>
                    <w:div w:id="968365304">
                      <w:marLeft w:val="0"/>
                      <w:marRight w:val="0"/>
                      <w:marTop w:val="0"/>
                      <w:marBottom w:val="0"/>
                      <w:divBdr>
                        <w:top w:val="none" w:sz="0" w:space="0" w:color="auto"/>
                        <w:left w:val="none" w:sz="0" w:space="0" w:color="auto"/>
                        <w:bottom w:val="none" w:sz="0" w:space="0" w:color="auto"/>
                        <w:right w:val="none" w:sz="0" w:space="0" w:color="auto"/>
                      </w:divBdr>
                    </w:div>
                  </w:divsChild>
                </w:div>
                <w:div w:id="2134403447">
                  <w:marLeft w:val="0"/>
                  <w:marRight w:val="0"/>
                  <w:marTop w:val="0"/>
                  <w:marBottom w:val="0"/>
                  <w:divBdr>
                    <w:top w:val="none" w:sz="0" w:space="0" w:color="auto"/>
                    <w:left w:val="none" w:sz="0" w:space="0" w:color="auto"/>
                    <w:bottom w:val="none" w:sz="0" w:space="0" w:color="auto"/>
                    <w:right w:val="none" w:sz="0" w:space="0" w:color="auto"/>
                  </w:divBdr>
                  <w:divsChild>
                    <w:div w:id="20336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73998">
      <w:bodyDiv w:val="1"/>
      <w:marLeft w:val="0"/>
      <w:marRight w:val="0"/>
      <w:marTop w:val="0"/>
      <w:marBottom w:val="0"/>
      <w:divBdr>
        <w:top w:val="none" w:sz="0" w:space="0" w:color="auto"/>
        <w:left w:val="none" w:sz="0" w:space="0" w:color="auto"/>
        <w:bottom w:val="none" w:sz="0" w:space="0" w:color="auto"/>
        <w:right w:val="none" w:sz="0" w:space="0" w:color="auto"/>
      </w:divBdr>
    </w:div>
    <w:div w:id="999847702">
      <w:bodyDiv w:val="1"/>
      <w:marLeft w:val="0"/>
      <w:marRight w:val="0"/>
      <w:marTop w:val="0"/>
      <w:marBottom w:val="0"/>
      <w:divBdr>
        <w:top w:val="none" w:sz="0" w:space="0" w:color="auto"/>
        <w:left w:val="none" w:sz="0" w:space="0" w:color="auto"/>
        <w:bottom w:val="none" w:sz="0" w:space="0" w:color="auto"/>
        <w:right w:val="none" w:sz="0" w:space="0" w:color="auto"/>
      </w:divBdr>
    </w:div>
    <w:div w:id="1077942212">
      <w:bodyDiv w:val="1"/>
      <w:marLeft w:val="0"/>
      <w:marRight w:val="0"/>
      <w:marTop w:val="0"/>
      <w:marBottom w:val="0"/>
      <w:divBdr>
        <w:top w:val="none" w:sz="0" w:space="0" w:color="auto"/>
        <w:left w:val="none" w:sz="0" w:space="0" w:color="auto"/>
        <w:bottom w:val="none" w:sz="0" w:space="0" w:color="auto"/>
        <w:right w:val="none" w:sz="0" w:space="0" w:color="auto"/>
      </w:divBdr>
      <w:divsChild>
        <w:div w:id="542139379">
          <w:marLeft w:val="0"/>
          <w:marRight w:val="0"/>
          <w:marTop w:val="0"/>
          <w:marBottom w:val="0"/>
          <w:divBdr>
            <w:top w:val="none" w:sz="0" w:space="0" w:color="auto"/>
            <w:left w:val="none" w:sz="0" w:space="0" w:color="auto"/>
            <w:bottom w:val="none" w:sz="0" w:space="0" w:color="auto"/>
            <w:right w:val="none" w:sz="0" w:space="0" w:color="auto"/>
          </w:divBdr>
          <w:divsChild>
            <w:div w:id="326788928">
              <w:marLeft w:val="0"/>
              <w:marRight w:val="0"/>
              <w:marTop w:val="0"/>
              <w:marBottom w:val="0"/>
              <w:divBdr>
                <w:top w:val="none" w:sz="0" w:space="0" w:color="auto"/>
                <w:left w:val="none" w:sz="0" w:space="0" w:color="auto"/>
                <w:bottom w:val="none" w:sz="0" w:space="0" w:color="auto"/>
                <w:right w:val="none" w:sz="0" w:space="0" w:color="auto"/>
              </w:divBdr>
              <w:divsChild>
                <w:div w:id="209078716">
                  <w:marLeft w:val="0"/>
                  <w:marRight w:val="0"/>
                  <w:marTop w:val="0"/>
                  <w:marBottom w:val="0"/>
                  <w:divBdr>
                    <w:top w:val="none" w:sz="0" w:space="0" w:color="auto"/>
                    <w:left w:val="none" w:sz="0" w:space="0" w:color="auto"/>
                    <w:bottom w:val="none" w:sz="0" w:space="0" w:color="auto"/>
                    <w:right w:val="none" w:sz="0" w:space="0" w:color="auto"/>
                  </w:divBdr>
                  <w:divsChild>
                    <w:div w:id="1196119520">
                      <w:marLeft w:val="0"/>
                      <w:marRight w:val="0"/>
                      <w:marTop w:val="0"/>
                      <w:marBottom w:val="0"/>
                      <w:divBdr>
                        <w:top w:val="none" w:sz="0" w:space="0" w:color="auto"/>
                        <w:left w:val="none" w:sz="0" w:space="0" w:color="auto"/>
                        <w:bottom w:val="none" w:sz="0" w:space="0" w:color="auto"/>
                        <w:right w:val="none" w:sz="0" w:space="0" w:color="auto"/>
                      </w:divBdr>
                    </w:div>
                  </w:divsChild>
                </w:div>
                <w:div w:id="1633485430">
                  <w:marLeft w:val="0"/>
                  <w:marRight w:val="0"/>
                  <w:marTop w:val="0"/>
                  <w:marBottom w:val="0"/>
                  <w:divBdr>
                    <w:top w:val="none" w:sz="0" w:space="0" w:color="auto"/>
                    <w:left w:val="none" w:sz="0" w:space="0" w:color="auto"/>
                    <w:bottom w:val="none" w:sz="0" w:space="0" w:color="auto"/>
                    <w:right w:val="none" w:sz="0" w:space="0" w:color="auto"/>
                  </w:divBdr>
                  <w:divsChild>
                    <w:div w:id="501702575">
                      <w:marLeft w:val="0"/>
                      <w:marRight w:val="0"/>
                      <w:marTop w:val="0"/>
                      <w:marBottom w:val="0"/>
                      <w:divBdr>
                        <w:top w:val="none" w:sz="0" w:space="0" w:color="auto"/>
                        <w:left w:val="none" w:sz="0" w:space="0" w:color="auto"/>
                        <w:bottom w:val="none" w:sz="0" w:space="0" w:color="auto"/>
                        <w:right w:val="none" w:sz="0" w:space="0" w:color="auto"/>
                      </w:divBdr>
                      <w:divsChild>
                        <w:div w:id="219170960">
                          <w:marLeft w:val="0"/>
                          <w:marRight w:val="0"/>
                          <w:marTop w:val="0"/>
                          <w:marBottom w:val="0"/>
                          <w:divBdr>
                            <w:top w:val="none" w:sz="0" w:space="0" w:color="auto"/>
                            <w:left w:val="none" w:sz="0" w:space="0" w:color="auto"/>
                            <w:bottom w:val="none" w:sz="0" w:space="0" w:color="auto"/>
                            <w:right w:val="none" w:sz="0" w:space="0" w:color="auto"/>
                          </w:divBdr>
                          <w:divsChild>
                            <w:div w:id="1761832017">
                              <w:marLeft w:val="0"/>
                              <w:marRight w:val="0"/>
                              <w:marTop w:val="0"/>
                              <w:marBottom w:val="0"/>
                              <w:divBdr>
                                <w:top w:val="none" w:sz="0" w:space="0" w:color="auto"/>
                                <w:left w:val="none" w:sz="0" w:space="0" w:color="auto"/>
                                <w:bottom w:val="none" w:sz="0" w:space="0" w:color="auto"/>
                                <w:right w:val="none" w:sz="0" w:space="0" w:color="auto"/>
                              </w:divBdr>
                            </w:div>
                          </w:divsChild>
                        </w:div>
                        <w:div w:id="1195508613">
                          <w:marLeft w:val="0"/>
                          <w:marRight w:val="0"/>
                          <w:marTop w:val="0"/>
                          <w:marBottom w:val="0"/>
                          <w:divBdr>
                            <w:top w:val="none" w:sz="0" w:space="0" w:color="auto"/>
                            <w:left w:val="none" w:sz="0" w:space="0" w:color="auto"/>
                            <w:bottom w:val="none" w:sz="0" w:space="0" w:color="auto"/>
                            <w:right w:val="none" w:sz="0" w:space="0" w:color="auto"/>
                          </w:divBdr>
                          <w:divsChild>
                            <w:div w:id="58524821">
                              <w:marLeft w:val="0"/>
                              <w:marRight w:val="0"/>
                              <w:marTop w:val="0"/>
                              <w:marBottom w:val="0"/>
                              <w:divBdr>
                                <w:top w:val="none" w:sz="0" w:space="0" w:color="auto"/>
                                <w:left w:val="none" w:sz="0" w:space="0" w:color="auto"/>
                                <w:bottom w:val="none" w:sz="0" w:space="0" w:color="auto"/>
                                <w:right w:val="none" w:sz="0" w:space="0" w:color="auto"/>
                              </w:divBdr>
                              <w:divsChild>
                                <w:div w:id="1653177763">
                                  <w:marLeft w:val="0"/>
                                  <w:marRight w:val="0"/>
                                  <w:marTop w:val="0"/>
                                  <w:marBottom w:val="0"/>
                                  <w:divBdr>
                                    <w:top w:val="none" w:sz="0" w:space="0" w:color="auto"/>
                                    <w:left w:val="none" w:sz="0" w:space="0" w:color="auto"/>
                                    <w:bottom w:val="none" w:sz="0" w:space="0" w:color="auto"/>
                                    <w:right w:val="none" w:sz="0" w:space="0" w:color="auto"/>
                                  </w:divBdr>
                                </w:div>
                              </w:divsChild>
                            </w:div>
                            <w:div w:id="919869034">
                              <w:marLeft w:val="0"/>
                              <w:marRight w:val="0"/>
                              <w:marTop w:val="0"/>
                              <w:marBottom w:val="0"/>
                              <w:divBdr>
                                <w:top w:val="none" w:sz="0" w:space="0" w:color="auto"/>
                                <w:left w:val="none" w:sz="0" w:space="0" w:color="auto"/>
                                <w:bottom w:val="none" w:sz="0" w:space="0" w:color="auto"/>
                                <w:right w:val="none" w:sz="0" w:space="0" w:color="auto"/>
                              </w:divBdr>
                              <w:divsChild>
                                <w:div w:id="1457675649">
                                  <w:marLeft w:val="0"/>
                                  <w:marRight w:val="0"/>
                                  <w:marTop w:val="0"/>
                                  <w:marBottom w:val="0"/>
                                  <w:divBdr>
                                    <w:top w:val="none" w:sz="0" w:space="0" w:color="auto"/>
                                    <w:left w:val="none" w:sz="0" w:space="0" w:color="auto"/>
                                    <w:bottom w:val="none" w:sz="0" w:space="0" w:color="auto"/>
                                    <w:right w:val="none" w:sz="0" w:space="0" w:color="auto"/>
                                  </w:divBdr>
                                </w:div>
                              </w:divsChild>
                            </w:div>
                            <w:div w:id="1048651990">
                              <w:marLeft w:val="0"/>
                              <w:marRight w:val="0"/>
                              <w:marTop w:val="0"/>
                              <w:marBottom w:val="0"/>
                              <w:divBdr>
                                <w:top w:val="none" w:sz="0" w:space="0" w:color="auto"/>
                                <w:left w:val="none" w:sz="0" w:space="0" w:color="auto"/>
                                <w:bottom w:val="none" w:sz="0" w:space="0" w:color="auto"/>
                                <w:right w:val="none" w:sz="0" w:space="0" w:color="auto"/>
                              </w:divBdr>
                              <w:divsChild>
                                <w:div w:id="1798722464">
                                  <w:marLeft w:val="0"/>
                                  <w:marRight w:val="0"/>
                                  <w:marTop w:val="0"/>
                                  <w:marBottom w:val="0"/>
                                  <w:divBdr>
                                    <w:top w:val="none" w:sz="0" w:space="0" w:color="auto"/>
                                    <w:left w:val="none" w:sz="0" w:space="0" w:color="auto"/>
                                    <w:bottom w:val="none" w:sz="0" w:space="0" w:color="auto"/>
                                    <w:right w:val="none" w:sz="0" w:space="0" w:color="auto"/>
                                  </w:divBdr>
                                </w:div>
                              </w:divsChild>
                            </w:div>
                            <w:div w:id="1738162080">
                              <w:marLeft w:val="0"/>
                              <w:marRight w:val="0"/>
                              <w:marTop w:val="0"/>
                              <w:marBottom w:val="0"/>
                              <w:divBdr>
                                <w:top w:val="none" w:sz="0" w:space="0" w:color="auto"/>
                                <w:left w:val="none" w:sz="0" w:space="0" w:color="auto"/>
                                <w:bottom w:val="none" w:sz="0" w:space="0" w:color="auto"/>
                                <w:right w:val="none" w:sz="0" w:space="0" w:color="auto"/>
                              </w:divBdr>
                              <w:divsChild>
                                <w:div w:id="485827546">
                                  <w:marLeft w:val="0"/>
                                  <w:marRight w:val="0"/>
                                  <w:marTop w:val="0"/>
                                  <w:marBottom w:val="0"/>
                                  <w:divBdr>
                                    <w:top w:val="none" w:sz="0" w:space="0" w:color="auto"/>
                                    <w:left w:val="none" w:sz="0" w:space="0" w:color="auto"/>
                                    <w:bottom w:val="none" w:sz="0" w:space="0" w:color="auto"/>
                                    <w:right w:val="none" w:sz="0" w:space="0" w:color="auto"/>
                                  </w:divBdr>
                                </w:div>
                              </w:divsChild>
                            </w:div>
                            <w:div w:id="1853184463">
                              <w:marLeft w:val="0"/>
                              <w:marRight w:val="0"/>
                              <w:marTop w:val="0"/>
                              <w:marBottom w:val="0"/>
                              <w:divBdr>
                                <w:top w:val="none" w:sz="0" w:space="0" w:color="auto"/>
                                <w:left w:val="none" w:sz="0" w:space="0" w:color="auto"/>
                                <w:bottom w:val="none" w:sz="0" w:space="0" w:color="auto"/>
                                <w:right w:val="none" w:sz="0" w:space="0" w:color="auto"/>
                              </w:divBdr>
                              <w:divsChild>
                                <w:div w:id="1958247746">
                                  <w:marLeft w:val="0"/>
                                  <w:marRight w:val="0"/>
                                  <w:marTop w:val="0"/>
                                  <w:marBottom w:val="0"/>
                                  <w:divBdr>
                                    <w:top w:val="none" w:sz="0" w:space="0" w:color="auto"/>
                                    <w:left w:val="none" w:sz="0" w:space="0" w:color="auto"/>
                                    <w:bottom w:val="none" w:sz="0" w:space="0" w:color="auto"/>
                                    <w:right w:val="none" w:sz="0" w:space="0" w:color="auto"/>
                                  </w:divBdr>
                                </w:div>
                              </w:divsChild>
                            </w:div>
                            <w:div w:id="1871800842">
                              <w:marLeft w:val="0"/>
                              <w:marRight w:val="0"/>
                              <w:marTop w:val="0"/>
                              <w:marBottom w:val="0"/>
                              <w:divBdr>
                                <w:top w:val="none" w:sz="0" w:space="0" w:color="auto"/>
                                <w:left w:val="none" w:sz="0" w:space="0" w:color="auto"/>
                                <w:bottom w:val="none" w:sz="0" w:space="0" w:color="auto"/>
                                <w:right w:val="none" w:sz="0" w:space="0" w:color="auto"/>
                              </w:divBdr>
                              <w:divsChild>
                                <w:div w:id="21176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26430">
                      <w:marLeft w:val="0"/>
                      <w:marRight w:val="0"/>
                      <w:marTop w:val="0"/>
                      <w:marBottom w:val="0"/>
                      <w:divBdr>
                        <w:top w:val="none" w:sz="0" w:space="0" w:color="auto"/>
                        <w:left w:val="none" w:sz="0" w:space="0" w:color="auto"/>
                        <w:bottom w:val="none" w:sz="0" w:space="0" w:color="auto"/>
                        <w:right w:val="none" w:sz="0" w:space="0" w:color="auto"/>
                      </w:divBdr>
                      <w:divsChild>
                        <w:div w:id="351885115">
                          <w:marLeft w:val="0"/>
                          <w:marRight w:val="0"/>
                          <w:marTop w:val="0"/>
                          <w:marBottom w:val="0"/>
                          <w:divBdr>
                            <w:top w:val="none" w:sz="0" w:space="0" w:color="auto"/>
                            <w:left w:val="none" w:sz="0" w:space="0" w:color="auto"/>
                            <w:bottom w:val="none" w:sz="0" w:space="0" w:color="auto"/>
                            <w:right w:val="none" w:sz="0" w:space="0" w:color="auto"/>
                          </w:divBdr>
                          <w:divsChild>
                            <w:div w:id="300960543">
                              <w:marLeft w:val="0"/>
                              <w:marRight w:val="0"/>
                              <w:marTop w:val="0"/>
                              <w:marBottom w:val="0"/>
                              <w:divBdr>
                                <w:top w:val="none" w:sz="0" w:space="0" w:color="auto"/>
                                <w:left w:val="none" w:sz="0" w:space="0" w:color="auto"/>
                                <w:bottom w:val="none" w:sz="0" w:space="0" w:color="auto"/>
                                <w:right w:val="none" w:sz="0" w:space="0" w:color="auto"/>
                              </w:divBdr>
                            </w:div>
                          </w:divsChild>
                        </w:div>
                        <w:div w:id="1066950718">
                          <w:marLeft w:val="0"/>
                          <w:marRight w:val="0"/>
                          <w:marTop w:val="0"/>
                          <w:marBottom w:val="0"/>
                          <w:divBdr>
                            <w:top w:val="none" w:sz="0" w:space="0" w:color="auto"/>
                            <w:left w:val="none" w:sz="0" w:space="0" w:color="auto"/>
                            <w:bottom w:val="none" w:sz="0" w:space="0" w:color="auto"/>
                            <w:right w:val="none" w:sz="0" w:space="0" w:color="auto"/>
                          </w:divBdr>
                          <w:divsChild>
                            <w:div w:id="543368493">
                              <w:marLeft w:val="0"/>
                              <w:marRight w:val="0"/>
                              <w:marTop w:val="0"/>
                              <w:marBottom w:val="0"/>
                              <w:divBdr>
                                <w:top w:val="none" w:sz="0" w:space="0" w:color="auto"/>
                                <w:left w:val="none" w:sz="0" w:space="0" w:color="auto"/>
                                <w:bottom w:val="none" w:sz="0" w:space="0" w:color="auto"/>
                                <w:right w:val="none" w:sz="0" w:space="0" w:color="auto"/>
                              </w:divBdr>
                              <w:divsChild>
                                <w:div w:id="343165915">
                                  <w:marLeft w:val="0"/>
                                  <w:marRight w:val="0"/>
                                  <w:marTop w:val="0"/>
                                  <w:marBottom w:val="0"/>
                                  <w:divBdr>
                                    <w:top w:val="none" w:sz="0" w:space="0" w:color="auto"/>
                                    <w:left w:val="none" w:sz="0" w:space="0" w:color="auto"/>
                                    <w:bottom w:val="none" w:sz="0" w:space="0" w:color="auto"/>
                                    <w:right w:val="none" w:sz="0" w:space="0" w:color="auto"/>
                                  </w:divBdr>
                                </w:div>
                              </w:divsChild>
                            </w:div>
                            <w:div w:id="803430145">
                              <w:marLeft w:val="0"/>
                              <w:marRight w:val="0"/>
                              <w:marTop w:val="0"/>
                              <w:marBottom w:val="0"/>
                              <w:divBdr>
                                <w:top w:val="none" w:sz="0" w:space="0" w:color="auto"/>
                                <w:left w:val="none" w:sz="0" w:space="0" w:color="auto"/>
                                <w:bottom w:val="none" w:sz="0" w:space="0" w:color="auto"/>
                                <w:right w:val="none" w:sz="0" w:space="0" w:color="auto"/>
                              </w:divBdr>
                              <w:divsChild>
                                <w:div w:id="1781223638">
                                  <w:marLeft w:val="0"/>
                                  <w:marRight w:val="0"/>
                                  <w:marTop w:val="0"/>
                                  <w:marBottom w:val="0"/>
                                  <w:divBdr>
                                    <w:top w:val="none" w:sz="0" w:space="0" w:color="auto"/>
                                    <w:left w:val="none" w:sz="0" w:space="0" w:color="auto"/>
                                    <w:bottom w:val="none" w:sz="0" w:space="0" w:color="auto"/>
                                    <w:right w:val="none" w:sz="0" w:space="0" w:color="auto"/>
                                  </w:divBdr>
                                </w:div>
                              </w:divsChild>
                            </w:div>
                            <w:div w:id="1459371899">
                              <w:marLeft w:val="0"/>
                              <w:marRight w:val="0"/>
                              <w:marTop w:val="0"/>
                              <w:marBottom w:val="0"/>
                              <w:divBdr>
                                <w:top w:val="none" w:sz="0" w:space="0" w:color="auto"/>
                                <w:left w:val="none" w:sz="0" w:space="0" w:color="auto"/>
                                <w:bottom w:val="none" w:sz="0" w:space="0" w:color="auto"/>
                                <w:right w:val="none" w:sz="0" w:space="0" w:color="auto"/>
                              </w:divBdr>
                              <w:divsChild>
                                <w:div w:id="1241983958">
                                  <w:marLeft w:val="0"/>
                                  <w:marRight w:val="0"/>
                                  <w:marTop w:val="0"/>
                                  <w:marBottom w:val="0"/>
                                  <w:divBdr>
                                    <w:top w:val="none" w:sz="0" w:space="0" w:color="auto"/>
                                    <w:left w:val="none" w:sz="0" w:space="0" w:color="auto"/>
                                    <w:bottom w:val="none" w:sz="0" w:space="0" w:color="auto"/>
                                    <w:right w:val="none" w:sz="0" w:space="0" w:color="auto"/>
                                  </w:divBdr>
                                </w:div>
                              </w:divsChild>
                            </w:div>
                            <w:div w:id="1839232143">
                              <w:marLeft w:val="0"/>
                              <w:marRight w:val="0"/>
                              <w:marTop w:val="0"/>
                              <w:marBottom w:val="0"/>
                              <w:divBdr>
                                <w:top w:val="none" w:sz="0" w:space="0" w:color="auto"/>
                                <w:left w:val="none" w:sz="0" w:space="0" w:color="auto"/>
                                <w:bottom w:val="none" w:sz="0" w:space="0" w:color="auto"/>
                                <w:right w:val="none" w:sz="0" w:space="0" w:color="auto"/>
                              </w:divBdr>
                              <w:divsChild>
                                <w:div w:id="1898852738">
                                  <w:marLeft w:val="0"/>
                                  <w:marRight w:val="0"/>
                                  <w:marTop w:val="0"/>
                                  <w:marBottom w:val="0"/>
                                  <w:divBdr>
                                    <w:top w:val="none" w:sz="0" w:space="0" w:color="auto"/>
                                    <w:left w:val="none" w:sz="0" w:space="0" w:color="auto"/>
                                    <w:bottom w:val="none" w:sz="0" w:space="0" w:color="auto"/>
                                    <w:right w:val="none" w:sz="0" w:space="0" w:color="auto"/>
                                  </w:divBdr>
                                </w:div>
                              </w:divsChild>
                            </w:div>
                            <w:div w:id="1857042005">
                              <w:marLeft w:val="0"/>
                              <w:marRight w:val="0"/>
                              <w:marTop w:val="0"/>
                              <w:marBottom w:val="0"/>
                              <w:divBdr>
                                <w:top w:val="none" w:sz="0" w:space="0" w:color="auto"/>
                                <w:left w:val="none" w:sz="0" w:space="0" w:color="auto"/>
                                <w:bottom w:val="none" w:sz="0" w:space="0" w:color="auto"/>
                                <w:right w:val="none" w:sz="0" w:space="0" w:color="auto"/>
                              </w:divBdr>
                              <w:divsChild>
                                <w:div w:id="1867282283">
                                  <w:marLeft w:val="0"/>
                                  <w:marRight w:val="0"/>
                                  <w:marTop w:val="0"/>
                                  <w:marBottom w:val="0"/>
                                  <w:divBdr>
                                    <w:top w:val="none" w:sz="0" w:space="0" w:color="auto"/>
                                    <w:left w:val="none" w:sz="0" w:space="0" w:color="auto"/>
                                    <w:bottom w:val="none" w:sz="0" w:space="0" w:color="auto"/>
                                    <w:right w:val="none" w:sz="0" w:space="0" w:color="auto"/>
                                  </w:divBdr>
                                </w:div>
                              </w:divsChild>
                            </w:div>
                            <w:div w:id="2074615136">
                              <w:marLeft w:val="0"/>
                              <w:marRight w:val="0"/>
                              <w:marTop w:val="0"/>
                              <w:marBottom w:val="0"/>
                              <w:divBdr>
                                <w:top w:val="none" w:sz="0" w:space="0" w:color="auto"/>
                                <w:left w:val="none" w:sz="0" w:space="0" w:color="auto"/>
                                <w:bottom w:val="none" w:sz="0" w:space="0" w:color="auto"/>
                                <w:right w:val="none" w:sz="0" w:space="0" w:color="auto"/>
                              </w:divBdr>
                              <w:divsChild>
                                <w:div w:id="938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6066">
                      <w:marLeft w:val="0"/>
                      <w:marRight w:val="0"/>
                      <w:marTop w:val="0"/>
                      <w:marBottom w:val="0"/>
                      <w:divBdr>
                        <w:top w:val="none" w:sz="0" w:space="0" w:color="auto"/>
                        <w:left w:val="none" w:sz="0" w:space="0" w:color="auto"/>
                        <w:bottom w:val="none" w:sz="0" w:space="0" w:color="auto"/>
                        <w:right w:val="none" w:sz="0" w:space="0" w:color="auto"/>
                      </w:divBdr>
                      <w:divsChild>
                        <w:div w:id="15686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2147">
                  <w:marLeft w:val="0"/>
                  <w:marRight w:val="0"/>
                  <w:marTop w:val="0"/>
                  <w:marBottom w:val="0"/>
                  <w:divBdr>
                    <w:top w:val="none" w:sz="0" w:space="0" w:color="auto"/>
                    <w:left w:val="none" w:sz="0" w:space="0" w:color="auto"/>
                    <w:bottom w:val="none" w:sz="0" w:space="0" w:color="auto"/>
                    <w:right w:val="none" w:sz="0" w:space="0" w:color="auto"/>
                  </w:divBdr>
                  <w:divsChild>
                    <w:div w:id="1103843177">
                      <w:marLeft w:val="0"/>
                      <w:marRight w:val="0"/>
                      <w:marTop w:val="0"/>
                      <w:marBottom w:val="0"/>
                      <w:divBdr>
                        <w:top w:val="none" w:sz="0" w:space="0" w:color="auto"/>
                        <w:left w:val="none" w:sz="0" w:space="0" w:color="auto"/>
                        <w:bottom w:val="none" w:sz="0" w:space="0" w:color="auto"/>
                        <w:right w:val="none" w:sz="0" w:space="0" w:color="auto"/>
                      </w:divBdr>
                      <w:divsChild>
                        <w:div w:id="373968096">
                          <w:marLeft w:val="0"/>
                          <w:marRight w:val="0"/>
                          <w:marTop w:val="0"/>
                          <w:marBottom w:val="0"/>
                          <w:divBdr>
                            <w:top w:val="none" w:sz="0" w:space="0" w:color="auto"/>
                            <w:left w:val="none" w:sz="0" w:space="0" w:color="auto"/>
                            <w:bottom w:val="none" w:sz="0" w:space="0" w:color="auto"/>
                            <w:right w:val="none" w:sz="0" w:space="0" w:color="auto"/>
                          </w:divBdr>
                        </w:div>
                      </w:divsChild>
                    </w:div>
                    <w:div w:id="1151600838">
                      <w:marLeft w:val="0"/>
                      <w:marRight w:val="0"/>
                      <w:marTop w:val="0"/>
                      <w:marBottom w:val="0"/>
                      <w:divBdr>
                        <w:top w:val="none" w:sz="0" w:space="0" w:color="auto"/>
                        <w:left w:val="none" w:sz="0" w:space="0" w:color="auto"/>
                        <w:bottom w:val="none" w:sz="0" w:space="0" w:color="auto"/>
                        <w:right w:val="none" w:sz="0" w:space="0" w:color="auto"/>
                      </w:divBdr>
                      <w:divsChild>
                        <w:div w:id="20162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3571">
              <w:marLeft w:val="0"/>
              <w:marRight w:val="0"/>
              <w:marTop w:val="0"/>
              <w:marBottom w:val="0"/>
              <w:divBdr>
                <w:top w:val="none" w:sz="0" w:space="0" w:color="auto"/>
                <w:left w:val="none" w:sz="0" w:space="0" w:color="auto"/>
                <w:bottom w:val="none" w:sz="0" w:space="0" w:color="auto"/>
                <w:right w:val="none" w:sz="0" w:space="0" w:color="auto"/>
              </w:divBdr>
              <w:divsChild>
                <w:div w:id="785007051">
                  <w:marLeft w:val="0"/>
                  <w:marRight w:val="0"/>
                  <w:marTop w:val="0"/>
                  <w:marBottom w:val="0"/>
                  <w:divBdr>
                    <w:top w:val="none" w:sz="0" w:space="0" w:color="auto"/>
                    <w:left w:val="none" w:sz="0" w:space="0" w:color="auto"/>
                    <w:bottom w:val="none" w:sz="0" w:space="0" w:color="auto"/>
                    <w:right w:val="none" w:sz="0" w:space="0" w:color="auto"/>
                  </w:divBdr>
                  <w:divsChild>
                    <w:div w:id="394205604">
                      <w:marLeft w:val="0"/>
                      <w:marRight w:val="0"/>
                      <w:marTop w:val="0"/>
                      <w:marBottom w:val="0"/>
                      <w:divBdr>
                        <w:top w:val="none" w:sz="0" w:space="0" w:color="auto"/>
                        <w:left w:val="none" w:sz="0" w:space="0" w:color="auto"/>
                        <w:bottom w:val="none" w:sz="0" w:space="0" w:color="auto"/>
                        <w:right w:val="none" w:sz="0" w:space="0" w:color="auto"/>
                      </w:divBdr>
                    </w:div>
                  </w:divsChild>
                </w:div>
                <w:div w:id="1861242663">
                  <w:marLeft w:val="0"/>
                  <w:marRight w:val="0"/>
                  <w:marTop w:val="0"/>
                  <w:marBottom w:val="0"/>
                  <w:divBdr>
                    <w:top w:val="none" w:sz="0" w:space="0" w:color="auto"/>
                    <w:left w:val="none" w:sz="0" w:space="0" w:color="auto"/>
                    <w:bottom w:val="none" w:sz="0" w:space="0" w:color="auto"/>
                    <w:right w:val="none" w:sz="0" w:space="0" w:color="auto"/>
                  </w:divBdr>
                  <w:divsChild>
                    <w:div w:id="1402220008">
                      <w:marLeft w:val="0"/>
                      <w:marRight w:val="0"/>
                      <w:marTop w:val="0"/>
                      <w:marBottom w:val="0"/>
                      <w:divBdr>
                        <w:top w:val="none" w:sz="0" w:space="0" w:color="auto"/>
                        <w:left w:val="none" w:sz="0" w:space="0" w:color="auto"/>
                        <w:bottom w:val="none" w:sz="0" w:space="0" w:color="auto"/>
                        <w:right w:val="none" w:sz="0" w:space="0" w:color="auto"/>
                      </w:divBdr>
                      <w:divsChild>
                        <w:div w:id="1172722462">
                          <w:marLeft w:val="0"/>
                          <w:marRight w:val="0"/>
                          <w:marTop w:val="0"/>
                          <w:marBottom w:val="0"/>
                          <w:divBdr>
                            <w:top w:val="none" w:sz="0" w:space="0" w:color="auto"/>
                            <w:left w:val="none" w:sz="0" w:space="0" w:color="auto"/>
                            <w:bottom w:val="none" w:sz="0" w:space="0" w:color="auto"/>
                            <w:right w:val="none" w:sz="0" w:space="0" w:color="auto"/>
                          </w:divBdr>
                        </w:div>
                      </w:divsChild>
                    </w:div>
                    <w:div w:id="1658143571">
                      <w:marLeft w:val="0"/>
                      <w:marRight w:val="0"/>
                      <w:marTop w:val="0"/>
                      <w:marBottom w:val="0"/>
                      <w:divBdr>
                        <w:top w:val="none" w:sz="0" w:space="0" w:color="auto"/>
                        <w:left w:val="none" w:sz="0" w:space="0" w:color="auto"/>
                        <w:bottom w:val="none" w:sz="0" w:space="0" w:color="auto"/>
                        <w:right w:val="none" w:sz="0" w:space="0" w:color="auto"/>
                      </w:divBdr>
                      <w:divsChild>
                        <w:div w:id="250504167">
                          <w:marLeft w:val="0"/>
                          <w:marRight w:val="0"/>
                          <w:marTop w:val="0"/>
                          <w:marBottom w:val="0"/>
                          <w:divBdr>
                            <w:top w:val="none" w:sz="0" w:space="0" w:color="auto"/>
                            <w:left w:val="none" w:sz="0" w:space="0" w:color="auto"/>
                            <w:bottom w:val="none" w:sz="0" w:space="0" w:color="auto"/>
                            <w:right w:val="none" w:sz="0" w:space="0" w:color="auto"/>
                          </w:divBdr>
                          <w:divsChild>
                            <w:div w:id="814880737">
                              <w:marLeft w:val="0"/>
                              <w:marRight w:val="0"/>
                              <w:marTop w:val="0"/>
                              <w:marBottom w:val="0"/>
                              <w:divBdr>
                                <w:top w:val="none" w:sz="0" w:space="0" w:color="auto"/>
                                <w:left w:val="none" w:sz="0" w:space="0" w:color="auto"/>
                                <w:bottom w:val="none" w:sz="0" w:space="0" w:color="auto"/>
                                <w:right w:val="none" w:sz="0" w:space="0" w:color="auto"/>
                              </w:divBdr>
                            </w:div>
                          </w:divsChild>
                        </w:div>
                        <w:div w:id="825896546">
                          <w:marLeft w:val="0"/>
                          <w:marRight w:val="0"/>
                          <w:marTop w:val="0"/>
                          <w:marBottom w:val="0"/>
                          <w:divBdr>
                            <w:top w:val="none" w:sz="0" w:space="0" w:color="auto"/>
                            <w:left w:val="none" w:sz="0" w:space="0" w:color="auto"/>
                            <w:bottom w:val="none" w:sz="0" w:space="0" w:color="auto"/>
                            <w:right w:val="none" w:sz="0" w:space="0" w:color="auto"/>
                          </w:divBdr>
                          <w:divsChild>
                            <w:div w:id="333076077">
                              <w:marLeft w:val="0"/>
                              <w:marRight w:val="0"/>
                              <w:marTop w:val="0"/>
                              <w:marBottom w:val="0"/>
                              <w:divBdr>
                                <w:top w:val="none" w:sz="0" w:space="0" w:color="auto"/>
                                <w:left w:val="none" w:sz="0" w:space="0" w:color="auto"/>
                                <w:bottom w:val="none" w:sz="0" w:space="0" w:color="auto"/>
                                <w:right w:val="none" w:sz="0" w:space="0" w:color="auto"/>
                              </w:divBdr>
                            </w:div>
                          </w:divsChild>
                        </w:div>
                        <w:div w:id="879366416">
                          <w:marLeft w:val="0"/>
                          <w:marRight w:val="0"/>
                          <w:marTop w:val="0"/>
                          <w:marBottom w:val="0"/>
                          <w:divBdr>
                            <w:top w:val="none" w:sz="0" w:space="0" w:color="auto"/>
                            <w:left w:val="none" w:sz="0" w:space="0" w:color="auto"/>
                            <w:bottom w:val="none" w:sz="0" w:space="0" w:color="auto"/>
                            <w:right w:val="none" w:sz="0" w:space="0" w:color="auto"/>
                          </w:divBdr>
                          <w:divsChild>
                            <w:div w:id="1916695248">
                              <w:marLeft w:val="0"/>
                              <w:marRight w:val="0"/>
                              <w:marTop w:val="0"/>
                              <w:marBottom w:val="0"/>
                              <w:divBdr>
                                <w:top w:val="none" w:sz="0" w:space="0" w:color="auto"/>
                                <w:left w:val="none" w:sz="0" w:space="0" w:color="auto"/>
                                <w:bottom w:val="none" w:sz="0" w:space="0" w:color="auto"/>
                                <w:right w:val="none" w:sz="0" w:space="0" w:color="auto"/>
                              </w:divBdr>
                            </w:div>
                          </w:divsChild>
                        </w:div>
                        <w:div w:id="1014957596">
                          <w:marLeft w:val="0"/>
                          <w:marRight w:val="0"/>
                          <w:marTop w:val="0"/>
                          <w:marBottom w:val="0"/>
                          <w:divBdr>
                            <w:top w:val="none" w:sz="0" w:space="0" w:color="auto"/>
                            <w:left w:val="none" w:sz="0" w:space="0" w:color="auto"/>
                            <w:bottom w:val="none" w:sz="0" w:space="0" w:color="auto"/>
                            <w:right w:val="none" w:sz="0" w:space="0" w:color="auto"/>
                          </w:divBdr>
                          <w:divsChild>
                            <w:div w:id="500775995">
                              <w:marLeft w:val="0"/>
                              <w:marRight w:val="0"/>
                              <w:marTop w:val="0"/>
                              <w:marBottom w:val="0"/>
                              <w:divBdr>
                                <w:top w:val="none" w:sz="0" w:space="0" w:color="auto"/>
                                <w:left w:val="none" w:sz="0" w:space="0" w:color="auto"/>
                                <w:bottom w:val="none" w:sz="0" w:space="0" w:color="auto"/>
                                <w:right w:val="none" w:sz="0" w:space="0" w:color="auto"/>
                              </w:divBdr>
                            </w:div>
                          </w:divsChild>
                        </w:div>
                        <w:div w:id="1241210367">
                          <w:marLeft w:val="0"/>
                          <w:marRight w:val="0"/>
                          <w:marTop w:val="0"/>
                          <w:marBottom w:val="0"/>
                          <w:divBdr>
                            <w:top w:val="none" w:sz="0" w:space="0" w:color="auto"/>
                            <w:left w:val="none" w:sz="0" w:space="0" w:color="auto"/>
                            <w:bottom w:val="none" w:sz="0" w:space="0" w:color="auto"/>
                            <w:right w:val="none" w:sz="0" w:space="0" w:color="auto"/>
                          </w:divBdr>
                          <w:divsChild>
                            <w:div w:id="1737967546">
                              <w:marLeft w:val="0"/>
                              <w:marRight w:val="0"/>
                              <w:marTop w:val="0"/>
                              <w:marBottom w:val="0"/>
                              <w:divBdr>
                                <w:top w:val="none" w:sz="0" w:space="0" w:color="auto"/>
                                <w:left w:val="none" w:sz="0" w:space="0" w:color="auto"/>
                                <w:bottom w:val="none" w:sz="0" w:space="0" w:color="auto"/>
                                <w:right w:val="none" w:sz="0" w:space="0" w:color="auto"/>
                              </w:divBdr>
                            </w:div>
                          </w:divsChild>
                        </w:div>
                        <w:div w:id="1414863707">
                          <w:marLeft w:val="0"/>
                          <w:marRight w:val="0"/>
                          <w:marTop w:val="0"/>
                          <w:marBottom w:val="0"/>
                          <w:divBdr>
                            <w:top w:val="none" w:sz="0" w:space="0" w:color="auto"/>
                            <w:left w:val="none" w:sz="0" w:space="0" w:color="auto"/>
                            <w:bottom w:val="none" w:sz="0" w:space="0" w:color="auto"/>
                            <w:right w:val="none" w:sz="0" w:space="0" w:color="auto"/>
                          </w:divBdr>
                          <w:divsChild>
                            <w:div w:id="10289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11188">
                  <w:marLeft w:val="0"/>
                  <w:marRight w:val="0"/>
                  <w:marTop w:val="0"/>
                  <w:marBottom w:val="0"/>
                  <w:divBdr>
                    <w:top w:val="none" w:sz="0" w:space="0" w:color="auto"/>
                    <w:left w:val="none" w:sz="0" w:space="0" w:color="auto"/>
                    <w:bottom w:val="none" w:sz="0" w:space="0" w:color="auto"/>
                    <w:right w:val="none" w:sz="0" w:space="0" w:color="auto"/>
                  </w:divBdr>
                  <w:divsChild>
                    <w:div w:id="659968270">
                      <w:marLeft w:val="0"/>
                      <w:marRight w:val="0"/>
                      <w:marTop w:val="0"/>
                      <w:marBottom w:val="0"/>
                      <w:divBdr>
                        <w:top w:val="none" w:sz="0" w:space="0" w:color="auto"/>
                        <w:left w:val="none" w:sz="0" w:space="0" w:color="auto"/>
                        <w:bottom w:val="none" w:sz="0" w:space="0" w:color="auto"/>
                        <w:right w:val="none" w:sz="0" w:space="0" w:color="auto"/>
                      </w:divBdr>
                      <w:divsChild>
                        <w:div w:id="502166297">
                          <w:marLeft w:val="0"/>
                          <w:marRight w:val="0"/>
                          <w:marTop w:val="0"/>
                          <w:marBottom w:val="0"/>
                          <w:divBdr>
                            <w:top w:val="none" w:sz="0" w:space="0" w:color="auto"/>
                            <w:left w:val="none" w:sz="0" w:space="0" w:color="auto"/>
                            <w:bottom w:val="none" w:sz="0" w:space="0" w:color="auto"/>
                            <w:right w:val="none" w:sz="0" w:space="0" w:color="auto"/>
                          </w:divBdr>
                        </w:div>
                      </w:divsChild>
                    </w:div>
                    <w:div w:id="1968394692">
                      <w:marLeft w:val="0"/>
                      <w:marRight w:val="0"/>
                      <w:marTop w:val="0"/>
                      <w:marBottom w:val="0"/>
                      <w:divBdr>
                        <w:top w:val="none" w:sz="0" w:space="0" w:color="auto"/>
                        <w:left w:val="none" w:sz="0" w:space="0" w:color="auto"/>
                        <w:bottom w:val="none" w:sz="0" w:space="0" w:color="auto"/>
                        <w:right w:val="none" w:sz="0" w:space="0" w:color="auto"/>
                      </w:divBdr>
                      <w:divsChild>
                        <w:div w:id="89594337">
                          <w:marLeft w:val="0"/>
                          <w:marRight w:val="0"/>
                          <w:marTop w:val="0"/>
                          <w:marBottom w:val="0"/>
                          <w:divBdr>
                            <w:top w:val="none" w:sz="0" w:space="0" w:color="auto"/>
                            <w:left w:val="none" w:sz="0" w:space="0" w:color="auto"/>
                            <w:bottom w:val="none" w:sz="0" w:space="0" w:color="auto"/>
                            <w:right w:val="none" w:sz="0" w:space="0" w:color="auto"/>
                          </w:divBdr>
                          <w:divsChild>
                            <w:div w:id="1116025192">
                              <w:marLeft w:val="0"/>
                              <w:marRight w:val="0"/>
                              <w:marTop w:val="0"/>
                              <w:marBottom w:val="0"/>
                              <w:divBdr>
                                <w:top w:val="none" w:sz="0" w:space="0" w:color="auto"/>
                                <w:left w:val="none" w:sz="0" w:space="0" w:color="auto"/>
                                <w:bottom w:val="none" w:sz="0" w:space="0" w:color="auto"/>
                                <w:right w:val="none" w:sz="0" w:space="0" w:color="auto"/>
                              </w:divBdr>
                            </w:div>
                          </w:divsChild>
                        </w:div>
                        <w:div w:id="347216094">
                          <w:marLeft w:val="0"/>
                          <w:marRight w:val="0"/>
                          <w:marTop w:val="0"/>
                          <w:marBottom w:val="0"/>
                          <w:divBdr>
                            <w:top w:val="none" w:sz="0" w:space="0" w:color="auto"/>
                            <w:left w:val="none" w:sz="0" w:space="0" w:color="auto"/>
                            <w:bottom w:val="none" w:sz="0" w:space="0" w:color="auto"/>
                            <w:right w:val="none" w:sz="0" w:space="0" w:color="auto"/>
                          </w:divBdr>
                          <w:divsChild>
                            <w:div w:id="1729376213">
                              <w:marLeft w:val="0"/>
                              <w:marRight w:val="0"/>
                              <w:marTop w:val="0"/>
                              <w:marBottom w:val="0"/>
                              <w:divBdr>
                                <w:top w:val="none" w:sz="0" w:space="0" w:color="auto"/>
                                <w:left w:val="none" w:sz="0" w:space="0" w:color="auto"/>
                                <w:bottom w:val="none" w:sz="0" w:space="0" w:color="auto"/>
                                <w:right w:val="none" w:sz="0" w:space="0" w:color="auto"/>
                              </w:divBdr>
                            </w:div>
                          </w:divsChild>
                        </w:div>
                        <w:div w:id="757559838">
                          <w:marLeft w:val="0"/>
                          <w:marRight w:val="0"/>
                          <w:marTop w:val="0"/>
                          <w:marBottom w:val="0"/>
                          <w:divBdr>
                            <w:top w:val="none" w:sz="0" w:space="0" w:color="auto"/>
                            <w:left w:val="none" w:sz="0" w:space="0" w:color="auto"/>
                            <w:bottom w:val="none" w:sz="0" w:space="0" w:color="auto"/>
                            <w:right w:val="none" w:sz="0" w:space="0" w:color="auto"/>
                          </w:divBdr>
                          <w:divsChild>
                            <w:div w:id="1590963811">
                              <w:marLeft w:val="0"/>
                              <w:marRight w:val="0"/>
                              <w:marTop w:val="0"/>
                              <w:marBottom w:val="0"/>
                              <w:divBdr>
                                <w:top w:val="none" w:sz="0" w:space="0" w:color="auto"/>
                                <w:left w:val="none" w:sz="0" w:space="0" w:color="auto"/>
                                <w:bottom w:val="none" w:sz="0" w:space="0" w:color="auto"/>
                                <w:right w:val="none" w:sz="0" w:space="0" w:color="auto"/>
                              </w:divBdr>
                            </w:div>
                          </w:divsChild>
                        </w:div>
                        <w:div w:id="1005861790">
                          <w:marLeft w:val="0"/>
                          <w:marRight w:val="0"/>
                          <w:marTop w:val="0"/>
                          <w:marBottom w:val="0"/>
                          <w:divBdr>
                            <w:top w:val="none" w:sz="0" w:space="0" w:color="auto"/>
                            <w:left w:val="none" w:sz="0" w:space="0" w:color="auto"/>
                            <w:bottom w:val="none" w:sz="0" w:space="0" w:color="auto"/>
                            <w:right w:val="none" w:sz="0" w:space="0" w:color="auto"/>
                          </w:divBdr>
                          <w:divsChild>
                            <w:div w:id="841433424">
                              <w:marLeft w:val="0"/>
                              <w:marRight w:val="0"/>
                              <w:marTop w:val="0"/>
                              <w:marBottom w:val="0"/>
                              <w:divBdr>
                                <w:top w:val="none" w:sz="0" w:space="0" w:color="auto"/>
                                <w:left w:val="none" w:sz="0" w:space="0" w:color="auto"/>
                                <w:bottom w:val="none" w:sz="0" w:space="0" w:color="auto"/>
                                <w:right w:val="none" w:sz="0" w:space="0" w:color="auto"/>
                              </w:divBdr>
                            </w:div>
                          </w:divsChild>
                        </w:div>
                        <w:div w:id="1338075606">
                          <w:marLeft w:val="0"/>
                          <w:marRight w:val="0"/>
                          <w:marTop w:val="0"/>
                          <w:marBottom w:val="0"/>
                          <w:divBdr>
                            <w:top w:val="none" w:sz="0" w:space="0" w:color="auto"/>
                            <w:left w:val="none" w:sz="0" w:space="0" w:color="auto"/>
                            <w:bottom w:val="none" w:sz="0" w:space="0" w:color="auto"/>
                            <w:right w:val="none" w:sz="0" w:space="0" w:color="auto"/>
                          </w:divBdr>
                          <w:divsChild>
                            <w:div w:id="625546443">
                              <w:marLeft w:val="0"/>
                              <w:marRight w:val="0"/>
                              <w:marTop w:val="0"/>
                              <w:marBottom w:val="0"/>
                              <w:divBdr>
                                <w:top w:val="none" w:sz="0" w:space="0" w:color="auto"/>
                                <w:left w:val="none" w:sz="0" w:space="0" w:color="auto"/>
                                <w:bottom w:val="none" w:sz="0" w:space="0" w:color="auto"/>
                                <w:right w:val="none" w:sz="0" w:space="0" w:color="auto"/>
                              </w:divBdr>
                            </w:div>
                          </w:divsChild>
                        </w:div>
                        <w:div w:id="2029864050">
                          <w:marLeft w:val="0"/>
                          <w:marRight w:val="0"/>
                          <w:marTop w:val="0"/>
                          <w:marBottom w:val="0"/>
                          <w:divBdr>
                            <w:top w:val="none" w:sz="0" w:space="0" w:color="auto"/>
                            <w:left w:val="none" w:sz="0" w:space="0" w:color="auto"/>
                            <w:bottom w:val="none" w:sz="0" w:space="0" w:color="auto"/>
                            <w:right w:val="none" w:sz="0" w:space="0" w:color="auto"/>
                          </w:divBdr>
                          <w:divsChild>
                            <w:div w:id="14163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3702">
              <w:marLeft w:val="0"/>
              <w:marRight w:val="0"/>
              <w:marTop w:val="0"/>
              <w:marBottom w:val="0"/>
              <w:divBdr>
                <w:top w:val="none" w:sz="0" w:space="0" w:color="auto"/>
                <w:left w:val="none" w:sz="0" w:space="0" w:color="auto"/>
                <w:bottom w:val="none" w:sz="0" w:space="0" w:color="auto"/>
                <w:right w:val="none" w:sz="0" w:space="0" w:color="auto"/>
              </w:divBdr>
              <w:divsChild>
                <w:div w:id="245578720">
                  <w:marLeft w:val="0"/>
                  <w:marRight w:val="0"/>
                  <w:marTop w:val="0"/>
                  <w:marBottom w:val="0"/>
                  <w:divBdr>
                    <w:top w:val="none" w:sz="0" w:space="0" w:color="auto"/>
                    <w:left w:val="none" w:sz="0" w:space="0" w:color="auto"/>
                    <w:bottom w:val="none" w:sz="0" w:space="0" w:color="auto"/>
                    <w:right w:val="none" w:sz="0" w:space="0" w:color="auto"/>
                  </w:divBdr>
                  <w:divsChild>
                    <w:div w:id="1907840844">
                      <w:marLeft w:val="0"/>
                      <w:marRight w:val="0"/>
                      <w:marTop w:val="0"/>
                      <w:marBottom w:val="0"/>
                      <w:divBdr>
                        <w:top w:val="none" w:sz="0" w:space="0" w:color="auto"/>
                        <w:left w:val="none" w:sz="0" w:space="0" w:color="auto"/>
                        <w:bottom w:val="none" w:sz="0" w:space="0" w:color="auto"/>
                        <w:right w:val="none" w:sz="0" w:space="0" w:color="auto"/>
                      </w:divBdr>
                    </w:div>
                  </w:divsChild>
                </w:div>
                <w:div w:id="1073504740">
                  <w:marLeft w:val="0"/>
                  <w:marRight w:val="0"/>
                  <w:marTop w:val="0"/>
                  <w:marBottom w:val="0"/>
                  <w:divBdr>
                    <w:top w:val="none" w:sz="0" w:space="0" w:color="auto"/>
                    <w:left w:val="none" w:sz="0" w:space="0" w:color="auto"/>
                    <w:bottom w:val="none" w:sz="0" w:space="0" w:color="auto"/>
                    <w:right w:val="none" w:sz="0" w:space="0" w:color="auto"/>
                  </w:divBdr>
                  <w:divsChild>
                    <w:div w:id="163785629">
                      <w:marLeft w:val="0"/>
                      <w:marRight w:val="0"/>
                      <w:marTop w:val="0"/>
                      <w:marBottom w:val="0"/>
                      <w:divBdr>
                        <w:top w:val="none" w:sz="0" w:space="0" w:color="auto"/>
                        <w:left w:val="none" w:sz="0" w:space="0" w:color="auto"/>
                        <w:bottom w:val="none" w:sz="0" w:space="0" w:color="auto"/>
                        <w:right w:val="none" w:sz="0" w:space="0" w:color="auto"/>
                      </w:divBdr>
                    </w:div>
                  </w:divsChild>
                </w:div>
                <w:div w:id="1292710726">
                  <w:marLeft w:val="0"/>
                  <w:marRight w:val="0"/>
                  <w:marTop w:val="0"/>
                  <w:marBottom w:val="0"/>
                  <w:divBdr>
                    <w:top w:val="none" w:sz="0" w:space="0" w:color="auto"/>
                    <w:left w:val="none" w:sz="0" w:space="0" w:color="auto"/>
                    <w:bottom w:val="none" w:sz="0" w:space="0" w:color="auto"/>
                    <w:right w:val="none" w:sz="0" w:space="0" w:color="auto"/>
                  </w:divBdr>
                  <w:divsChild>
                    <w:div w:id="21253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5818">
              <w:marLeft w:val="0"/>
              <w:marRight w:val="0"/>
              <w:marTop w:val="0"/>
              <w:marBottom w:val="0"/>
              <w:divBdr>
                <w:top w:val="none" w:sz="0" w:space="0" w:color="auto"/>
                <w:left w:val="none" w:sz="0" w:space="0" w:color="auto"/>
                <w:bottom w:val="none" w:sz="0" w:space="0" w:color="auto"/>
                <w:right w:val="none" w:sz="0" w:space="0" w:color="auto"/>
              </w:divBdr>
              <w:divsChild>
                <w:div w:id="982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5912">
          <w:marLeft w:val="0"/>
          <w:marRight w:val="0"/>
          <w:marTop w:val="0"/>
          <w:marBottom w:val="0"/>
          <w:divBdr>
            <w:top w:val="none" w:sz="0" w:space="0" w:color="auto"/>
            <w:left w:val="none" w:sz="0" w:space="0" w:color="auto"/>
            <w:bottom w:val="none" w:sz="0" w:space="0" w:color="auto"/>
            <w:right w:val="none" w:sz="0" w:space="0" w:color="auto"/>
          </w:divBdr>
          <w:divsChild>
            <w:div w:id="277763643">
              <w:marLeft w:val="0"/>
              <w:marRight w:val="0"/>
              <w:marTop w:val="0"/>
              <w:marBottom w:val="0"/>
              <w:divBdr>
                <w:top w:val="none" w:sz="0" w:space="0" w:color="auto"/>
                <w:left w:val="none" w:sz="0" w:space="0" w:color="auto"/>
                <w:bottom w:val="none" w:sz="0" w:space="0" w:color="auto"/>
                <w:right w:val="none" w:sz="0" w:space="0" w:color="auto"/>
              </w:divBdr>
              <w:divsChild>
                <w:div w:id="1111047707">
                  <w:marLeft w:val="0"/>
                  <w:marRight w:val="0"/>
                  <w:marTop w:val="0"/>
                  <w:marBottom w:val="0"/>
                  <w:divBdr>
                    <w:top w:val="none" w:sz="0" w:space="0" w:color="auto"/>
                    <w:left w:val="none" w:sz="0" w:space="0" w:color="auto"/>
                    <w:bottom w:val="none" w:sz="0" w:space="0" w:color="auto"/>
                    <w:right w:val="none" w:sz="0" w:space="0" w:color="auto"/>
                  </w:divBdr>
                  <w:divsChild>
                    <w:div w:id="1546336702">
                      <w:marLeft w:val="0"/>
                      <w:marRight w:val="0"/>
                      <w:marTop w:val="0"/>
                      <w:marBottom w:val="0"/>
                      <w:divBdr>
                        <w:top w:val="none" w:sz="0" w:space="0" w:color="auto"/>
                        <w:left w:val="none" w:sz="0" w:space="0" w:color="auto"/>
                        <w:bottom w:val="none" w:sz="0" w:space="0" w:color="auto"/>
                        <w:right w:val="none" w:sz="0" w:space="0" w:color="auto"/>
                      </w:divBdr>
                    </w:div>
                  </w:divsChild>
                </w:div>
                <w:div w:id="1740590731">
                  <w:marLeft w:val="0"/>
                  <w:marRight w:val="0"/>
                  <w:marTop w:val="0"/>
                  <w:marBottom w:val="0"/>
                  <w:divBdr>
                    <w:top w:val="none" w:sz="0" w:space="0" w:color="auto"/>
                    <w:left w:val="none" w:sz="0" w:space="0" w:color="auto"/>
                    <w:bottom w:val="none" w:sz="0" w:space="0" w:color="auto"/>
                    <w:right w:val="none" w:sz="0" w:space="0" w:color="auto"/>
                  </w:divBdr>
                  <w:divsChild>
                    <w:div w:id="1103110596">
                      <w:marLeft w:val="0"/>
                      <w:marRight w:val="0"/>
                      <w:marTop w:val="0"/>
                      <w:marBottom w:val="0"/>
                      <w:divBdr>
                        <w:top w:val="none" w:sz="0" w:space="0" w:color="auto"/>
                        <w:left w:val="none" w:sz="0" w:space="0" w:color="auto"/>
                        <w:bottom w:val="none" w:sz="0" w:space="0" w:color="auto"/>
                        <w:right w:val="none" w:sz="0" w:space="0" w:color="auto"/>
                      </w:divBdr>
                    </w:div>
                  </w:divsChild>
                </w:div>
                <w:div w:id="1929071813">
                  <w:marLeft w:val="0"/>
                  <w:marRight w:val="0"/>
                  <w:marTop w:val="0"/>
                  <w:marBottom w:val="0"/>
                  <w:divBdr>
                    <w:top w:val="none" w:sz="0" w:space="0" w:color="auto"/>
                    <w:left w:val="none" w:sz="0" w:space="0" w:color="auto"/>
                    <w:bottom w:val="none" w:sz="0" w:space="0" w:color="auto"/>
                    <w:right w:val="none" w:sz="0" w:space="0" w:color="auto"/>
                  </w:divBdr>
                  <w:divsChild>
                    <w:div w:id="603464372">
                      <w:marLeft w:val="0"/>
                      <w:marRight w:val="0"/>
                      <w:marTop w:val="0"/>
                      <w:marBottom w:val="0"/>
                      <w:divBdr>
                        <w:top w:val="none" w:sz="0" w:space="0" w:color="auto"/>
                        <w:left w:val="none" w:sz="0" w:space="0" w:color="auto"/>
                        <w:bottom w:val="none" w:sz="0" w:space="0" w:color="auto"/>
                        <w:right w:val="none" w:sz="0" w:space="0" w:color="auto"/>
                      </w:divBdr>
                    </w:div>
                  </w:divsChild>
                </w:div>
                <w:div w:id="1975256495">
                  <w:marLeft w:val="0"/>
                  <w:marRight w:val="0"/>
                  <w:marTop w:val="0"/>
                  <w:marBottom w:val="0"/>
                  <w:divBdr>
                    <w:top w:val="none" w:sz="0" w:space="0" w:color="auto"/>
                    <w:left w:val="none" w:sz="0" w:space="0" w:color="auto"/>
                    <w:bottom w:val="none" w:sz="0" w:space="0" w:color="auto"/>
                    <w:right w:val="none" w:sz="0" w:space="0" w:color="auto"/>
                  </w:divBdr>
                  <w:divsChild>
                    <w:div w:id="266886457">
                      <w:marLeft w:val="0"/>
                      <w:marRight w:val="0"/>
                      <w:marTop w:val="0"/>
                      <w:marBottom w:val="0"/>
                      <w:divBdr>
                        <w:top w:val="none" w:sz="0" w:space="0" w:color="auto"/>
                        <w:left w:val="none" w:sz="0" w:space="0" w:color="auto"/>
                        <w:bottom w:val="none" w:sz="0" w:space="0" w:color="auto"/>
                        <w:right w:val="none" w:sz="0" w:space="0" w:color="auto"/>
                      </w:divBdr>
                    </w:div>
                  </w:divsChild>
                </w:div>
                <w:div w:id="1998074977">
                  <w:marLeft w:val="0"/>
                  <w:marRight w:val="0"/>
                  <w:marTop w:val="0"/>
                  <w:marBottom w:val="0"/>
                  <w:divBdr>
                    <w:top w:val="none" w:sz="0" w:space="0" w:color="auto"/>
                    <w:left w:val="none" w:sz="0" w:space="0" w:color="auto"/>
                    <w:bottom w:val="none" w:sz="0" w:space="0" w:color="auto"/>
                    <w:right w:val="none" w:sz="0" w:space="0" w:color="auto"/>
                  </w:divBdr>
                  <w:divsChild>
                    <w:div w:id="142087056">
                      <w:marLeft w:val="0"/>
                      <w:marRight w:val="0"/>
                      <w:marTop w:val="0"/>
                      <w:marBottom w:val="0"/>
                      <w:divBdr>
                        <w:top w:val="none" w:sz="0" w:space="0" w:color="auto"/>
                        <w:left w:val="none" w:sz="0" w:space="0" w:color="auto"/>
                        <w:bottom w:val="none" w:sz="0" w:space="0" w:color="auto"/>
                        <w:right w:val="none" w:sz="0" w:space="0" w:color="auto"/>
                      </w:divBdr>
                    </w:div>
                  </w:divsChild>
                </w:div>
                <w:div w:id="2135059582">
                  <w:marLeft w:val="0"/>
                  <w:marRight w:val="0"/>
                  <w:marTop w:val="0"/>
                  <w:marBottom w:val="0"/>
                  <w:divBdr>
                    <w:top w:val="none" w:sz="0" w:space="0" w:color="auto"/>
                    <w:left w:val="none" w:sz="0" w:space="0" w:color="auto"/>
                    <w:bottom w:val="none" w:sz="0" w:space="0" w:color="auto"/>
                    <w:right w:val="none" w:sz="0" w:space="0" w:color="auto"/>
                  </w:divBdr>
                  <w:divsChild>
                    <w:div w:id="4547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3906">
              <w:marLeft w:val="0"/>
              <w:marRight w:val="0"/>
              <w:marTop w:val="0"/>
              <w:marBottom w:val="0"/>
              <w:divBdr>
                <w:top w:val="none" w:sz="0" w:space="0" w:color="auto"/>
                <w:left w:val="none" w:sz="0" w:space="0" w:color="auto"/>
                <w:bottom w:val="none" w:sz="0" w:space="0" w:color="auto"/>
                <w:right w:val="none" w:sz="0" w:space="0" w:color="auto"/>
              </w:divBdr>
              <w:divsChild>
                <w:div w:id="895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3059">
          <w:marLeft w:val="0"/>
          <w:marRight w:val="0"/>
          <w:marTop w:val="0"/>
          <w:marBottom w:val="0"/>
          <w:divBdr>
            <w:top w:val="none" w:sz="0" w:space="0" w:color="auto"/>
            <w:left w:val="none" w:sz="0" w:space="0" w:color="auto"/>
            <w:bottom w:val="none" w:sz="0" w:space="0" w:color="auto"/>
            <w:right w:val="none" w:sz="0" w:space="0" w:color="auto"/>
          </w:divBdr>
          <w:divsChild>
            <w:div w:id="1229152217">
              <w:marLeft w:val="0"/>
              <w:marRight w:val="0"/>
              <w:marTop w:val="0"/>
              <w:marBottom w:val="0"/>
              <w:divBdr>
                <w:top w:val="none" w:sz="0" w:space="0" w:color="auto"/>
                <w:left w:val="none" w:sz="0" w:space="0" w:color="auto"/>
                <w:bottom w:val="none" w:sz="0" w:space="0" w:color="auto"/>
                <w:right w:val="none" w:sz="0" w:space="0" w:color="auto"/>
              </w:divBdr>
            </w:div>
          </w:divsChild>
        </w:div>
        <w:div w:id="1453326474">
          <w:marLeft w:val="0"/>
          <w:marRight w:val="0"/>
          <w:marTop w:val="0"/>
          <w:marBottom w:val="0"/>
          <w:divBdr>
            <w:top w:val="none" w:sz="0" w:space="0" w:color="auto"/>
            <w:left w:val="none" w:sz="0" w:space="0" w:color="auto"/>
            <w:bottom w:val="none" w:sz="0" w:space="0" w:color="auto"/>
            <w:right w:val="none" w:sz="0" w:space="0" w:color="auto"/>
          </w:divBdr>
          <w:divsChild>
            <w:div w:id="1667171460">
              <w:marLeft w:val="0"/>
              <w:marRight w:val="0"/>
              <w:marTop w:val="0"/>
              <w:marBottom w:val="0"/>
              <w:divBdr>
                <w:top w:val="none" w:sz="0" w:space="0" w:color="auto"/>
                <w:left w:val="none" w:sz="0" w:space="0" w:color="auto"/>
                <w:bottom w:val="none" w:sz="0" w:space="0" w:color="auto"/>
                <w:right w:val="none" w:sz="0" w:space="0" w:color="auto"/>
              </w:divBdr>
            </w:div>
          </w:divsChild>
        </w:div>
        <w:div w:id="1756316504">
          <w:marLeft w:val="0"/>
          <w:marRight w:val="0"/>
          <w:marTop w:val="0"/>
          <w:marBottom w:val="0"/>
          <w:divBdr>
            <w:top w:val="none" w:sz="0" w:space="0" w:color="auto"/>
            <w:left w:val="none" w:sz="0" w:space="0" w:color="auto"/>
            <w:bottom w:val="none" w:sz="0" w:space="0" w:color="auto"/>
            <w:right w:val="none" w:sz="0" w:space="0" w:color="auto"/>
          </w:divBdr>
          <w:divsChild>
            <w:div w:id="14426437">
              <w:marLeft w:val="0"/>
              <w:marRight w:val="0"/>
              <w:marTop w:val="0"/>
              <w:marBottom w:val="0"/>
              <w:divBdr>
                <w:top w:val="none" w:sz="0" w:space="0" w:color="auto"/>
                <w:left w:val="none" w:sz="0" w:space="0" w:color="auto"/>
                <w:bottom w:val="none" w:sz="0" w:space="0" w:color="auto"/>
                <w:right w:val="none" w:sz="0" w:space="0" w:color="auto"/>
              </w:divBdr>
              <w:divsChild>
                <w:div w:id="50620495">
                  <w:marLeft w:val="0"/>
                  <w:marRight w:val="0"/>
                  <w:marTop w:val="0"/>
                  <w:marBottom w:val="0"/>
                  <w:divBdr>
                    <w:top w:val="none" w:sz="0" w:space="0" w:color="auto"/>
                    <w:left w:val="none" w:sz="0" w:space="0" w:color="auto"/>
                    <w:bottom w:val="none" w:sz="0" w:space="0" w:color="auto"/>
                    <w:right w:val="none" w:sz="0" w:space="0" w:color="auto"/>
                  </w:divBdr>
                  <w:divsChild>
                    <w:div w:id="1752508936">
                      <w:marLeft w:val="0"/>
                      <w:marRight w:val="0"/>
                      <w:marTop w:val="0"/>
                      <w:marBottom w:val="0"/>
                      <w:divBdr>
                        <w:top w:val="none" w:sz="0" w:space="0" w:color="auto"/>
                        <w:left w:val="none" w:sz="0" w:space="0" w:color="auto"/>
                        <w:bottom w:val="none" w:sz="0" w:space="0" w:color="auto"/>
                        <w:right w:val="none" w:sz="0" w:space="0" w:color="auto"/>
                      </w:divBdr>
                    </w:div>
                  </w:divsChild>
                </w:div>
                <w:div w:id="103354373">
                  <w:marLeft w:val="0"/>
                  <w:marRight w:val="0"/>
                  <w:marTop w:val="0"/>
                  <w:marBottom w:val="0"/>
                  <w:divBdr>
                    <w:top w:val="none" w:sz="0" w:space="0" w:color="auto"/>
                    <w:left w:val="none" w:sz="0" w:space="0" w:color="auto"/>
                    <w:bottom w:val="none" w:sz="0" w:space="0" w:color="auto"/>
                    <w:right w:val="none" w:sz="0" w:space="0" w:color="auto"/>
                  </w:divBdr>
                  <w:divsChild>
                    <w:div w:id="820315493">
                      <w:marLeft w:val="0"/>
                      <w:marRight w:val="0"/>
                      <w:marTop w:val="0"/>
                      <w:marBottom w:val="0"/>
                      <w:divBdr>
                        <w:top w:val="none" w:sz="0" w:space="0" w:color="auto"/>
                        <w:left w:val="none" w:sz="0" w:space="0" w:color="auto"/>
                        <w:bottom w:val="none" w:sz="0" w:space="0" w:color="auto"/>
                        <w:right w:val="none" w:sz="0" w:space="0" w:color="auto"/>
                      </w:divBdr>
                    </w:div>
                  </w:divsChild>
                </w:div>
                <w:div w:id="194661072">
                  <w:marLeft w:val="0"/>
                  <w:marRight w:val="0"/>
                  <w:marTop w:val="0"/>
                  <w:marBottom w:val="0"/>
                  <w:divBdr>
                    <w:top w:val="none" w:sz="0" w:space="0" w:color="auto"/>
                    <w:left w:val="none" w:sz="0" w:space="0" w:color="auto"/>
                    <w:bottom w:val="none" w:sz="0" w:space="0" w:color="auto"/>
                    <w:right w:val="none" w:sz="0" w:space="0" w:color="auto"/>
                  </w:divBdr>
                  <w:divsChild>
                    <w:div w:id="529151724">
                      <w:marLeft w:val="0"/>
                      <w:marRight w:val="0"/>
                      <w:marTop w:val="0"/>
                      <w:marBottom w:val="0"/>
                      <w:divBdr>
                        <w:top w:val="none" w:sz="0" w:space="0" w:color="auto"/>
                        <w:left w:val="none" w:sz="0" w:space="0" w:color="auto"/>
                        <w:bottom w:val="none" w:sz="0" w:space="0" w:color="auto"/>
                        <w:right w:val="none" w:sz="0" w:space="0" w:color="auto"/>
                      </w:divBdr>
                    </w:div>
                  </w:divsChild>
                </w:div>
                <w:div w:id="737901266">
                  <w:marLeft w:val="0"/>
                  <w:marRight w:val="0"/>
                  <w:marTop w:val="0"/>
                  <w:marBottom w:val="0"/>
                  <w:divBdr>
                    <w:top w:val="none" w:sz="0" w:space="0" w:color="auto"/>
                    <w:left w:val="none" w:sz="0" w:space="0" w:color="auto"/>
                    <w:bottom w:val="none" w:sz="0" w:space="0" w:color="auto"/>
                    <w:right w:val="none" w:sz="0" w:space="0" w:color="auto"/>
                  </w:divBdr>
                  <w:divsChild>
                    <w:div w:id="697660258">
                      <w:marLeft w:val="0"/>
                      <w:marRight w:val="0"/>
                      <w:marTop w:val="0"/>
                      <w:marBottom w:val="0"/>
                      <w:divBdr>
                        <w:top w:val="none" w:sz="0" w:space="0" w:color="auto"/>
                        <w:left w:val="none" w:sz="0" w:space="0" w:color="auto"/>
                        <w:bottom w:val="none" w:sz="0" w:space="0" w:color="auto"/>
                        <w:right w:val="none" w:sz="0" w:space="0" w:color="auto"/>
                      </w:divBdr>
                    </w:div>
                  </w:divsChild>
                </w:div>
                <w:div w:id="1006590248">
                  <w:marLeft w:val="0"/>
                  <w:marRight w:val="0"/>
                  <w:marTop w:val="0"/>
                  <w:marBottom w:val="0"/>
                  <w:divBdr>
                    <w:top w:val="none" w:sz="0" w:space="0" w:color="auto"/>
                    <w:left w:val="none" w:sz="0" w:space="0" w:color="auto"/>
                    <w:bottom w:val="none" w:sz="0" w:space="0" w:color="auto"/>
                    <w:right w:val="none" w:sz="0" w:space="0" w:color="auto"/>
                  </w:divBdr>
                  <w:divsChild>
                    <w:div w:id="168183571">
                      <w:marLeft w:val="0"/>
                      <w:marRight w:val="0"/>
                      <w:marTop w:val="0"/>
                      <w:marBottom w:val="0"/>
                      <w:divBdr>
                        <w:top w:val="none" w:sz="0" w:space="0" w:color="auto"/>
                        <w:left w:val="none" w:sz="0" w:space="0" w:color="auto"/>
                        <w:bottom w:val="none" w:sz="0" w:space="0" w:color="auto"/>
                        <w:right w:val="none" w:sz="0" w:space="0" w:color="auto"/>
                      </w:divBdr>
                    </w:div>
                  </w:divsChild>
                </w:div>
                <w:div w:id="1553729657">
                  <w:marLeft w:val="0"/>
                  <w:marRight w:val="0"/>
                  <w:marTop w:val="0"/>
                  <w:marBottom w:val="0"/>
                  <w:divBdr>
                    <w:top w:val="none" w:sz="0" w:space="0" w:color="auto"/>
                    <w:left w:val="none" w:sz="0" w:space="0" w:color="auto"/>
                    <w:bottom w:val="none" w:sz="0" w:space="0" w:color="auto"/>
                    <w:right w:val="none" w:sz="0" w:space="0" w:color="auto"/>
                  </w:divBdr>
                  <w:divsChild>
                    <w:div w:id="14768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97404">
              <w:marLeft w:val="0"/>
              <w:marRight w:val="0"/>
              <w:marTop w:val="0"/>
              <w:marBottom w:val="0"/>
              <w:divBdr>
                <w:top w:val="none" w:sz="0" w:space="0" w:color="auto"/>
                <w:left w:val="none" w:sz="0" w:space="0" w:color="auto"/>
                <w:bottom w:val="none" w:sz="0" w:space="0" w:color="auto"/>
                <w:right w:val="none" w:sz="0" w:space="0" w:color="auto"/>
              </w:divBdr>
              <w:divsChild>
                <w:div w:id="12275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7327">
          <w:marLeft w:val="0"/>
          <w:marRight w:val="0"/>
          <w:marTop w:val="0"/>
          <w:marBottom w:val="0"/>
          <w:divBdr>
            <w:top w:val="none" w:sz="0" w:space="0" w:color="auto"/>
            <w:left w:val="none" w:sz="0" w:space="0" w:color="auto"/>
            <w:bottom w:val="none" w:sz="0" w:space="0" w:color="auto"/>
            <w:right w:val="none" w:sz="0" w:space="0" w:color="auto"/>
          </w:divBdr>
          <w:divsChild>
            <w:div w:id="117646427">
              <w:marLeft w:val="0"/>
              <w:marRight w:val="0"/>
              <w:marTop w:val="0"/>
              <w:marBottom w:val="0"/>
              <w:divBdr>
                <w:top w:val="none" w:sz="0" w:space="0" w:color="auto"/>
                <w:left w:val="none" w:sz="0" w:space="0" w:color="auto"/>
                <w:bottom w:val="none" w:sz="0" w:space="0" w:color="auto"/>
                <w:right w:val="none" w:sz="0" w:space="0" w:color="auto"/>
              </w:divBdr>
              <w:divsChild>
                <w:div w:id="2012829932">
                  <w:marLeft w:val="0"/>
                  <w:marRight w:val="0"/>
                  <w:marTop w:val="0"/>
                  <w:marBottom w:val="0"/>
                  <w:divBdr>
                    <w:top w:val="none" w:sz="0" w:space="0" w:color="auto"/>
                    <w:left w:val="none" w:sz="0" w:space="0" w:color="auto"/>
                    <w:bottom w:val="none" w:sz="0" w:space="0" w:color="auto"/>
                    <w:right w:val="none" w:sz="0" w:space="0" w:color="auto"/>
                  </w:divBdr>
                </w:div>
              </w:divsChild>
            </w:div>
            <w:div w:id="266623435">
              <w:marLeft w:val="0"/>
              <w:marRight w:val="0"/>
              <w:marTop w:val="0"/>
              <w:marBottom w:val="0"/>
              <w:divBdr>
                <w:top w:val="none" w:sz="0" w:space="0" w:color="auto"/>
                <w:left w:val="none" w:sz="0" w:space="0" w:color="auto"/>
                <w:bottom w:val="none" w:sz="0" w:space="0" w:color="auto"/>
                <w:right w:val="none" w:sz="0" w:space="0" w:color="auto"/>
              </w:divBdr>
              <w:divsChild>
                <w:div w:id="1881555416">
                  <w:marLeft w:val="0"/>
                  <w:marRight w:val="0"/>
                  <w:marTop w:val="0"/>
                  <w:marBottom w:val="0"/>
                  <w:divBdr>
                    <w:top w:val="none" w:sz="0" w:space="0" w:color="auto"/>
                    <w:left w:val="none" w:sz="0" w:space="0" w:color="auto"/>
                    <w:bottom w:val="none" w:sz="0" w:space="0" w:color="auto"/>
                    <w:right w:val="none" w:sz="0" w:space="0" w:color="auto"/>
                  </w:divBdr>
                </w:div>
              </w:divsChild>
            </w:div>
            <w:div w:id="694042231">
              <w:marLeft w:val="0"/>
              <w:marRight w:val="0"/>
              <w:marTop w:val="0"/>
              <w:marBottom w:val="0"/>
              <w:divBdr>
                <w:top w:val="none" w:sz="0" w:space="0" w:color="auto"/>
                <w:left w:val="none" w:sz="0" w:space="0" w:color="auto"/>
                <w:bottom w:val="none" w:sz="0" w:space="0" w:color="auto"/>
                <w:right w:val="none" w:sz="0" w:space="0" w:color="auto"/>
              </w:divBdr>
              <w:divsChild>
                <w:div w:id="1181237907">
                  <w:marLeft w:val="0"/>
                  <w:marRight w:val="0"/>
                  <w:marTop w:val="0"/>
                  <w:marBottom w:val="0"/>
                  <w:divBdr>
                    <w:top w:val="none" w:sz="0" w:space="0" w:color="auto"/>
                    <w:left w:val="none" w:sz="0" w:space="0" w:color="auto"/>
                    <w:bottom w:val="none" w:sz="0" w:space="0" w:color="auto"/>
                    <w:right w:val="none" w:sz="0" w:space="0" w:color="auto"/>
                  </w:divBdr>
                </w:div>
              </w:divsChild>
            </w:div>
            <w:div w:id="1161696811">
              <w:marLeft w:val="0"/>
              <w:marRight w:val="0"/>
              <w:marTop w:val="0"/>
              <w:marBottom w:val="0"/>
              <w:divBdr>
                <w:top w:val="none" w:sz="0" w:space="0" w:color="auto"/>
                <w:left w:val="none" w:sz="0" w:space="0" w:color="auto"/>
                <w:bottom w:val="none" w:sz="0" w:space="0" w:color="auto"/>
                <w:right w:val="none" w:sz="0" w:space="0" w:color="auto"/>
              </w:divBdr>
              <w:divsChild>
                <w:div w:id="1524173179">
                  <w:marLeft w:val="0"/>
                  <w:marRight w:val="0"/>
                  <w:marTop w:val="0"/>
                  <w:marBottom w:val="0"/>
                  <w:divBdr>
                    <w:top w:val="none" w:sz="0" w:space="0" w:color="auto"/>
                    <w:left w:val="none" w:sz="0" w:space="0" w:color="auto"/>
                    <w:bottom w:val="none" w:sz="0" w:space="0" w:color="auto"/>
                    <w:right w:val="none" w:sz="0" w:space="0" w:color="auto"/>
                  </w:divBdr>
                </w:div>
              </w:divsChild>
            </w:div>
            <w:div w:id="1290237089">
              <w:marLeft w:val="0"/>
              <w:marRight w:val="0"/>
              <w:marTop w:val="0"/>
              <w:marBottom w:val="0"/>
              <w:divBdr>
                <w:top w:val="none" w:sz="0" w:space="0" w:color="auto"/>
                <w:left w:val="none" w:sz="0" w:space="0" w:color="auto"/>
                <w:bottom w:val="none" w:sz="0" w:space="0" w:color="auto"/>
                <w:right w:val="none" w:sz="0" w:space="0" w:color="auto"/>
              </w:divBdr>
              <w:divsChild>
                <w:div w:id="1914659725">
                  <w:marLeft w:val="0"/>
                  <w:marRight w:val="0"/>
                  <w:marTop w:val="0"/>
                  <w:marBottom w:val="0"/>
                  <w:divBdr>
                    <w:top w:val="none" w:sz="0" w:space="0" w:color="auto"/>
                    <w:left w:val="none" w:sz="0" w:space="0" w:color="auto"/>
                    <w:bottom w:val="none" w:sz="0" w:space="0" w:color="auto"/>
                    <w:right w:val="none" w:sz="0" w:space="0" w:color="auto"/>
                  </w:divBdr>
                </w:div>
              </w:divsChild>
            </w:div>
            <w:div w:id="1354452609">
              <w:marLeft w:val="0"/>
              <w:marRight w:val="0"/>
              <w:marTop w:val="0"/>
              <w:marBottom w:val="0"/>
              <w:divBdr>
                <w:top w:val="none" w:sz="0" w:space="0" w:color="auto"/>
                <w:left w:val="none" w:sz="0" w:space="0" w:color="auto"/>
                <w:bottom w:val="none" w:sz="0" w:space="0" w:color="auto"/>
                <w:right w:val="none" w:sz="0" w:space="0" w:color="auto"/>
              </w:divBdr>
              <w:divsChild>
                <w:div w:id="17660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2780">
      <w:bodyDiv w:val="1"/>
      <w:marLeft w:val="0"/>
      <w:marRight w:val="0"/>
      <w:marTop w:val="0"/>
      <w:marBottom w:val="0"/>
      <w:divBdr>
        <w:top w:val="none" w:sz="0" w:space="0" w:color="auto"/>
        <w:left w:val="none" w:sz="0" w:space="0" w:color="auto"/>
        <w:bottom w:val="none" w:sz="0" w:space="0" w:color="auto"/>
        <w:right w:val="none" w:sz="0" w:space="0" w:color="auto"/>
      </w:divBdr>
    </w:div>
    <w:div w:id="1314795423">
      <w:bodyDiv w:val="1"/>
      <w:marLeft w:val="0"/>
      <w:marRight w:val="0"/>
      <w:marTop w:val="0"/>
      <w:marBottom w:val="0"/>
      <w:divBdr>
        <w:top w:val="none" w:sz="0" w:space="0" w:color="auto"/>
        <w:left w:val="none" w:sz="0" w:space="0" w:color="auto"/>
        <w:bottom w:val="none" w:sz="0" w:space="0" w:color="auto"/>
        <w:right w:val="none" w:sz="0" w:space="0" w:color="auto"/>
      </w:divBdr>
    </w:div>
    <w:div w:id="1350788487">
      <w:bodyDiv w:val="1"/>
      <w:marLeft w:val="0"/>
      <w:marRight w:val="0"/>
      <w:marTop w:val="0"/>
      <w:marBottom w:val="0"/>
      <w:divBdr>
        <w:top w:val="none" w:sz="0" w:space="0" w:color="auto"/>
        <w:left w:val="none" w:sz="0" w:space="0" w:color="auto"/>
        <w:bottom w:val="none" w:sz="0" w:space="0" w:color="auto"/>
        <w:right w:val="none" w:sz="0" w:space="0" w:color="auto"/>
      </w:divBdr>
    </w:div>
    <w:div w:id="1416321345">
      <w:bodyDiv w:val="1"/>
      <w:marLeft w:val="0"/>
      <w:marRight w:val="0"/>
      <w:marTop w:val="0"/>
      <w:marBottom w:val="0"/>
      <w:divBdr>
        <w:top w:val="none" w:sz="0" w:space="0" w:color="auto"/>
        <w:left w:val="none" w:sz="0" w:space="0" w:color="auto"/>
        <w:bottom w:val="none" w:sz="0" w:space="0" w:color="auto"/>
        <w:right w:val="none" w:sz="0" w:space="0" w:color="auto"/>
      </w:divBdr>
    </w:div>
    <w:div w:id="1566261162">
      <w:bodyDiv w:val="1"/>
      <w:marLeft w:val="0"/>
      <w:marRight w:val="0"/>
      <w:marTop w:val="0"/>
      <w:marBottom w:val="0"/>
      <w:divBdr>
        <w:top w:val="none" w:sz="0" w:space="0" w:color="auto"/>
        <w:left w:val="none" w:sz="0" w:space="0" w:color="auto"/>
        <w:bottom w:val="none" w:sz="0" w:space="0" w:color="auto"/>
        <w:right w:val="none" w:sz="0" w:space="0" w:color="auto"/>
      </w:divBdr>
      <w:divsChild>
        <w:div w:id="297882592">
          <w:marLeft w:val="0"/>
          <w:marRight w:val="0"/>
          <w:marTop w:val="0"/>
          <w:marBottom w:val="0"/>
          <w:divBdr>
            <w:top w:val="none" w:sz="0" w:space="0" w:color="auto"/>
            <w:left w:val="none" w:sz="0" w:space="0" w:color="auto"/>
            <w:bottom w:val="none" w:sz="0" w:space="0" w:color="auto"/>
            <w:right w:val="none" w:sz="0" w:space="0" w:color="auto"/>
          </w:divBdr>
          <w:divsChild>
            <w:div w:id="129520433">
              <w:marLeft w:val="0"/>
              <w:marRight w:val="0"/>
              <w:marTop w:val="0"/>
              <w:marBottom w:val="0"/>
              <w:divBdr>
                <w:top w:val="none" w:sz="0" w:space="0" w:color="auto"/>
                <w:left w:val="none" w:sz="0" w:space="0" w:color="auto"/>
                <w:bottom w:val="none" w:sz="0" w:space="0" w:color="auto"/>
                <w:right w:val="none" w:sz="0" w:space="0" w:color="auto"/>
              </w:divBdr>
              <w:divsChild>
                <w:div w:id="82072200">
                  <w:marLeft w:val="0"/>
                  <w:marRight w:val="0"/>
                  <w:marTop w:val="0"/>
                  <w:marBottom w:val="0"/>
                  <w:divBdr>
                    <w:top w:val="none" w:sz="0" w:space="0" w:color="auto"/>
                    <w:left w:val="none" w:sz="0" w:space="0" w:color="auto"/>
                    <w:bottom w:val="none" w:sz="0" w:space="0" w:color="auto"/>
                    <w:right w:val="none" w:sz="0" w:space="0" w:color="auto"/>
                  </w:divBdr>
                  <w:divsChild>
                    <w:div w:id="1920869065">
                      <w:marLeft w:val="0"/>
                      <w:marRight w:val="0"/>
                      <w:marTop w:val="0"/>
                      <w:marBottom w:val="0"/>
                      <w:divBdr>
                        <w:top w:val="none" w:sz="0" w:space="0" w:color="auto"/>
                        <w:left w:val="none" w:sz="0" w:space="0" w:color="auto"/>
                        <w:bottom w:val="none" w:sz="0" w:space="0" w:color="auto"/>
                        <w:right w:val="none" w:sz="0" w:space="0" w:color="auto"/>
                      </w:divBdr>
                    </w:div>
                  </w:divsChild>
                </w:div>
                <w:div w:id="766196419">
                  <w:marLeft w:val="0"/>
                  <w:marRight w:val="0"/>
                  <w:marTop w:val="0"/>
                  <w:marBottom w:val="0"/>
                  <w:divBdr>
                    <w:top w:val="none" w:sz="0" w:space="0" w:color="auto"/>
                    <w:left w:val="none" w:sz="0" w:space="0" w:color="auto"/>
                    <w:bottom w:val="none" w:sz="0" w:space="0" w:color="auto"/>
                    <w:right w:val="none" w:sz="0" w:space="0" w:color="auto"/>
                  </w:divBdr>
                  <w:divsChild>
                    <w:div w:id="1077484053">
                      <w:marLeft w:val="0"/>
                      <w:marRight w:val="0"/>
                      <w:marTop w:val="0"/>
                      <w:marBottom w:val="0"/>
                      <w:divBdr>
                        <w:top w:val="none" w:sz="0" w:space="0" w:color="auto"/>
                        <w:left w:val="none" w:sz="0" w:space="0" w:color="auto"/>
                        <w:bottom w:val="none" w:sz="0" w:space="0" w:color="auto"/>
                        <w:right w:val="none" w:sz="0" w:space="0" w:color="auto"/>
                      </w:divBdr>
                    </w:div>
                  </w:divsChild>
                </w:div>
                <w:div w:id="936212621">
                  <w:marLeft w:val="0"/>
                  <w:marRight w:val="0"/>
                  <w:marTop w:val="0"/>
                  <w:marBottom w:val="0"/>
                  <w:divBdr>
                    <w:top w:val="none" w:sz="0" w:space="0" w:color="auto"/>
                    <w:left w:val="none" w:sz="0" w:space="0" w:color="auto"/>
                    <w:bottom w:val="none" w:sz="0" w:space="0" w:color="auto"/>
                    <w:right w:val="none" w:sz="0" w:space="0" w:color="auto"/>
                  </w:divBdr>
                  <w:divsChild>
                    <w:div w:id="1324554413">
                      <w:marLeft w:val="0"/>
                      <w:marRight w:val="0"/>
                      <w:marTop w:val="0"/>
                      <w:marBottom w:val="0"/>
                      <w:divBdr>
                        <w:top w:val="none" w:sz="0" w:space="0" w:color="auto"/>
                        <w:left w:val="none" w:sz="0" w:space="0" w:color="auto"/>
                        <w:bottom w:val="none" w:sz="0" w:space="0" w:color="auto"/>
                        <w:right w:val="none" w:sz="0" w:space="0" w:color="auto"/>
                      </w:divBdr>
                    </w:div>
                  </w:divsChild>
                </w:div>
                <w:div w:id="1136220688">
                  <w:marLeft w:val="0"/>
                  <w:marRight w:val="0"/>
                  <w:marTop w:val="0"/>
                  <w:marBottom w:val="0"/>
                  <w:divBdr>
                    <w:top w:val="none" w:sz="0" w:space="0" w:color="auto"/>
                    <w:left w:val="none" w:sz="0" w:space="0" w:color="auto"/>
                    <w:bottom w:val="none" w:sz="0" w:space="0" w:color="auto"/>
                    <w:right w:val="none" w:sz="0" w:space="0" w:color="auto"/>
                  </w:divBdr>
                  <w:divsChild>
                    <w:div w:id="496505305">
                      <w:marLeft w:val="0"/>
                      <w:marRight w:val="0"/>
                      <w:marTop w:val="0"/>
                      <w:marBottom w:val="0"/>
                      <w:divBdr>
                        <w:top w:val="none" w:sz="0" w:space="0" w:color="auto"/>
                        <w:left w:val="none" w:sz="0" w:space="0" w:color="auto"/>
                        <w:bottom w:val="none" w:sz="0" w:space="0" w:color="auto"/>
                        <w:right w:val="none" w:sz="0" w:space="0" w:color="auto"/>
                      </w:divBdr>
                    </w:div>
                  </w:divsChild>
                </w:div>
                <w:div w:id="1753160242">
                  <w:marLeft w:val="0"/>
                  <w:marRight w:val="0"/>
                  <w:marTop w:val="0"/>
                  <w:marBottom w:val="0"/>
                  <w:divBdr>
                    <w:top w:val="none" w:sz="0" w:space="0" w:color="auto"/>
                    <w:left w:val="none" w:sz="0" w:space="0" w:color="auto"/>
                    <w:bottom w:val="none" w:sz="0" w:space="0" w:color="auto"/>
                    <w:right w:val="none" w:sz="0" w:space="0" w:color="auto"/>
                  </w:divBdr>
                  <w:divsChild>
                    <w:div w:id="992373603">
                      <w:marLeft w:val="0"/>
                      <w:marRight w:val="0"/>
                      <w:marTop w:val="0"/>
                      <w:marBottom w:val="0"/>
                      <w:divBdr>
                        <w:top w:val="none" w:sz="0" w:space="0" w:color="auto"/>
                        <w:left w:val="none" w:sz="0" w:space="0" w:color="auto"/>
                        <w:bottom w:val="none" w:sz="0" w:space="0" w:color="auto"/>
                        <w:right w:val="none" w:sz="0" w:space="0" w:color="auto"/>
                      </w:divBdr>
                    </w:div>
                  </w:divsChild>
                </w:div>
                <w:div w:id="2140876827">
                  <w:marLeft w:val="0"/>
                  <w:marRight w:val="0"/>
                  <w:marTop w:val="0"/>
                  <w:marBottom w:val="0"/>
                  <w:divBdr>
                    <w:top w:val="none" w:sz="0" w:space="0" w:color="auto"/>
                    <w:left w:val="none" w:sz="0" w:space="0" w:color="auto"/>
                    <w:bottom w:val="none" w:sz="0" w:space="0" w:color="auto"/>
                    <w:right w:val="none" w:sz="0" w:space="0" w:color="auto"/>
                  </w:divBdr>
                  <w:divsChild>
                    <w:div w:id="18709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0306">
              <w:marLeft w:val="0"/>
              <w:marRight w:val="0"/>
              <w:marTop w:val="0"/>
              <w:marBottom w:val="0"/>
              <w:divBdr>
                <w:top w:val="none" w:sz="0" w:space="0" w:color="auto"/>
                <w:left w:val="none" w:sz="0" w:space="0" w:color="auto"/>
                <w:bottom w:val="none" w:sz="0" w:space="0" w:color="auto"/>
                <w:right w:val="none" w:sz="0" w:space="0" w:color="auto"/>
              </w:divBdr>
              <w:divsChild>
                <w:div w:id="8884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380">
          <w:marLeft w:val="0"/>
          <w:marRight w:val="0"/>
          <w:marTop w:val="0"/>
          <w:marBottom w:val="0"/>
          <w:divBdr>
            <w:top w:val="none" w:sz="0" w:space="0" w:color="auto"/>
            <w:left w:val="none" w:sz="0" w:space="0" w:color="auto"/>
            <w:bottom w:val="none" w:sz="0" w:space="0" w:color="auto"/>
            <w:right w:val="none" w:sz="0" w:space="0" w:color="auto"/>
          </w:divBdr>
          <w:divsChild>
            <w:div w:id="1431464005">
              <w:marLeft w:val="0"/>
              <w:marRight w:val="0"/>
              <w:marTop w:val="0"/>
              <w:marBottom w:val="0"/>
              <w:divBdr>
                <w:top w:val="none" w:sz="0" w:space="0" w:color="auto"/>
                <w:left w:val="none" w:sz="0" w:space="0" w:color="auto"/>
                <w:bottom w:val="none" w:sz="0" w:space="0" w:color="auto"/>
                <w:right w:val="none" w:sz="0" w:space="0" w:color="auto"/>
              </w:divBdr>
            </w:div>
          </w:divsChild>
        </w:div>
        <w:div w:id="1602688736">
          <w:marLeft w:val="0"/>
          <w:marRight w:val="0"/>
          <w:marTop w:val="0"/>
          <w:marBottom w:val="0"/>
          <w:divBdr>
            <w:top w:val="none" w:sz="0" w:space="0" w:color="auto"/>
            <w:left w:val="none" w:sz="0" w:space="0" w:color="auto"/>
            <w:bottom w:val="none" w:sz="0" w:space="0" w:color="auto"/>
            <w:right w:val="none" w:sz="0" w:space="0" w:color="auto"/>
          </w:divBdr>
          <w:divsChild>
            <w:div w:id="419639242">
              <w:marLeft w:val="0"/>
              <w:marRight w:val="0"/>
              <w:marTop w:val="0"/>
              <w:marBottom w:val="0"/>
              <w:divBdr>
                <w:top w:val="none" w:sz="0" w:space="0" w:color="auto"/>
                <w:left w:val="none" w:sz="0" w:space="0" w:color="auto"/>
                <w:bottom w:val="none" w:sz="0" w:space="0" w:color="auto"/>
                <w:right w:val="none" w:sz="0" w:space="0" w:color="auto"/>
              </w:divBdr>
            </w:div>
          </w:divsChild>
        </w:div>
        <w:div w:id="1758332834">
          <w:marLeft w:val="0"/>
          <w:marRight w:val="0"/>
          <w:marTop w:val="0"/>
          <w:marBottom w:val="0"/>
          <w:divBdr>
            <w:top w:val="none" w:sz="0" w:space="0" w:color="auto"/>
            <w:left w:val="none" w:sz="0" w:space="0" w:color="auto"/>
            <w:bottom w:val="none" w:sz="0" w:space="0" w:color="auto"/>
            <w:right w:val="none" w:sz="0" w:space="0" w:color="auto"/>
          </w:divBdr>
          <w:divsChild>
            <w:div w:id="17002159">
              <w:marLeft w:val="0"/>
              <w:marRight w:val="0"/>
              <w:marTop w:val="0"/>
              <w:marBottom w:val="0"/>
              <w:divBdr>
                <w:top w:val="none" w:sz="0" w:space="0" w:color="auto"/>
                <w:left w:val="none" w:sz="0" w:space="0" w:color="auto"/>
                <w:bottom w:val="none" w:sz="0" w:space="0" w:color="auto"/>
                <w:right w:val="none" w:sz="0" w:space="0" w:color="auto"/>
              </w:divBdr>
              <w:divsChild>
                <w:div w:id="1254780922">
                  <w:marLeft w:val="0"/>
                  <w:marRight w:val="0"/>
                  <w:marTop w:val="0"/>
                  <w:marBottom w:val="0"/>
                  <w:divBdr>
                    <w:top w:val="none" w:sz="0" w:space="0" w:color="auto"/>
                    <w:left w:val="none" w:sz="0" w:space="0" w:color="auto"/>
                    <w:bottom w:val="none" w:sz="0" w:space="0" w:color="auto"/>
                    <w:right w:val="none" w:sz="0" w:space="0" w:color="auto"/>
                  </w:divBdr>
                </w:div>
              </w:divsChild>
            </w:div>
            <w:div w:id="43406090">
              <w:marLeft w:val="0"/>
              <w:marRight w:val="0"/>
              <w:marTop w:val="0"/>
              <w:marBottom w:val="0"/>
              <w:divBdr>
                <w:top w:val="none" w:sz="0" w:space="0" w:color="auto"/>
                <w:left w:val="none" w:sz="0" w:space="0" w:color="auto"/>
                <w:bottom w:val="none" w:sz="0" w:space="0" w:color="auto"/>
                <w:right w:val="none" w:sz="0" w:space="0" w:color="auto"/>
              </w:divBdr>
              <w:divsChild>
                <w:div w:id="931819014">
                  <w:marLeft w:val="0"/>
                  <w:marRight w:val="0"/>
                  <w:marTop w:val="0"/>
                  <w:marBottom w:val="0"/>
                  <w:divBdr>
                    <w:top w:val="none" w:sz="0" w:space="0" w:color="auto"/>
                    <w:left w:val="none" w:sz="0" w:space="0" w:color="auto"/>
                    <w:bottom w:val="none" w:sz="0" w:space="0" w:color="auto"/>
                    <w:right w:val="none" w:sz="0" w:space="0" w:color="auto"/>
                  </w:divBdr>
                </w:div>
              </w:divsChild>
            </w:div>
            <w:div w:id="270285341">
              <w:marLeft w:val="0"/>
              <w:marRight w:val="0"/>
              <w:marTop w:val="0"/>
              <w:marBottom w:val="0"/>
              <w:divBdr>
                <w:top w:val="none" w:sz="0" w:space="0" w:color="auto"/>
                <w:left w:val="none" w:sz="0" w:space="0" w:color="auto"/>
                <w:bottom w:val="none" w:sz="0" w:space="0" w:color="auto"/>
                <w:right w:val="none" w:sz="0" w:space="0" w:color="auto"/>
              </w:divBdr>
              <w:divsChild>
                <w:div w:id="329136119">
                  <w:marLeft w:val="0"/>
                  <w:marRight w:val="0"/>
                  <w:marTop w:val="0"/>
                  <w:marBottom w:val="0"/>
                  <w:divBdr>
                    <w:top w:val="none" w:sz="0" w:space="0" w:color="auto"/>
                    <w:left w:val="none" w:sz="0" w:space="0" w:color="auto"/>
                    <w:bottom w:val="none" w:sz="0" w:space="0" w:color="auto"/>
                    <w:right w:val="none" w:sz="0" w:space="0" w:color="auto"/>
                  </w:divBdr>
                </w:div>
              </w:divsChild>
            </w:div>
            <w:div w:id="844902066">
              <w:marLeft w:val="0"/>
              <w:marRight w:val="0"/>
              <w:marTop w:val="0"/>
              <w:marBottom w:val="0"/>
              <w:divBdr>
                <w:top w:val="none" w:sz="0" w:space="0" w:color="auto"/>
                <w:left w:val="none" w:sz="0" w:space="0" w:color="auto"/>
                <w:bottom w:val="none" w:sz="0" w:space="0" w:color="auto"/>
                <w:right w:val="none" w:sz="0" w:space="0" w:color="auto"/>
              </w:divBdr>
              <w:divsChild>
                <w:div w:id="1659646250">
                  <w:marLeft w:val="0"/>
                  <w:marRight w:val="0"/>
                  <w:marTop w:val="0"/>
                  <w:marBottom w:val="0"/>
                  <w:divBdr>
                    <w:top w:val="none" w:sz="0" w:space="0" w:color="auto"/>
                    <w:left w:val="none" w:sz="0" w:space="0" w:color="auto"/>
                    <w:bottom w:val="none" w:sz="0" w:space="0" w:color="auto"/>
                    <w:right w:val="none" w:sz="0" w:space="0" w:color="auto"/>
                  </w:divBdr>
                </w:div>
              </w:divsChild>
            </w:div>
            <w:div w:id="1861042787">
              <w:marLeft w:val="0"/>
              <w:marRight w:val="0"/>
              <w:marTop w:val="0"/>
              <w:marBottom w:val="0"/>
              <w:divBdr>
                <w:top w:val="none" w:sz="0" w:space="0" w:color="auto"/>
                <w:left w:val="none" w:sz="0" w:space="0" w:color="auto"/>
                <w:bottom w:val="none" w:sz="0" w:space="0" w:color="auto"/>
                <w:right w:val="none" w:sz="0" w:space="0" w:color="auto"/>
              </w:divBdr>
              <w:divsChild>
                <w:div w:id="336616664">
                  <w:marLeft w:val="0"/>
                  <w:marRight w:val="0"/>
                  <w:marTop w:val="0"/>
                  <w:marBottom w:val="0"/>
                  <w:divBdr>
                    <w:top w:val="none" w:sz="0" w:space="0" w:color="auto"/>
                    <w:left w:val="none" w:sz="0" w:space="0" w:color="auto"/>
                    <w:bottom w:val="none" w:sz="0" w:space="0" w:color="auto"/>
                    <w:right w:val="none" w:sz="0" w:space="0" w:color="auto"/>
                  </w:divBdr>
                </w:div>
              </w:divsChild>
            </w:div>
            <w:div w:id="2147236269">
              <w:marLeft w:val="0"/>
              <w:marRight w:val="0"/>
              <w:marTop w:val="0"/>
              <w:marBottom w:val="0"/>
              <w:divBdr>
                <w:top w:val="none" w:sz="0" w:space="0" w:color="auto"/>
                <w:left w:val="none" w:sz="0" w:space="0" w:color="auto"/>
                <w:bottom w:val="none" w:sz="0" w:space="0" w:color="auto"/>
                <w:right w:val="none" w:sz="0" w:space="0" w:color="auto"/>
              </w:divBdr>
              <w:divsChild>
                <w:div w:id="20403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3894">
          <w:marLeft w:val="0"/>
          <w:marRight w:val="0"/>
          <w:marTop w:val="0"/>
          <w:marBottom w:val="0"/>
          <w:divBdr>
            <w:top w:val="none" w:sz="0" w:space="0" w:color="auto"/>
            <w:left w:val="none" w:sz="0" w:space="0" w:color="auto"/>
            <w:bottom w:val="none" w:sz="0" w:space="0" w:color="auto"/>
            <w:right w:val="none" w:sz="0" w:space="0" w:color="auto"/>
          </w:divBdr>
          <w:divsChild>
            <w:div w:id="127284521">
              <w:marLeft w:val="0"/>
              <w:marRight w:val="0"/>
              <w:marTop w:val="0"/>
              <w:marBottom w:val="0"/>
              <w:divBdr>
                <w:top w:val="none" w:sz="0" w:space="0" w:color="auto"/>
                <w:left w:val="none" w:sz="0" w:space="0" w:color="auto"/>
                <w:bottom w:val="none" w:sz="0" w:space="0" w:color="auto"/>
                <w:right w:val="none" w:sz="0" w:space="0" w:color="auto"/>
              </w:divBdr>
              <w:divsChild>
                <w:div w:id="376441162">
                  <w:marLeft w:val="0"/>
                  <w:marRight w:val="0"/>
                  <w:marTop w:val="0"/>
                  <w:marBottom w:val="0"/>
                  <w:divBdr>
                    <w:top w:val="none" w:sz="0" w:space="0" w:color="auto"/>
                    <w:left w:val="none" w:sz="0" w:space="0" w:color="auto"/>
                    <w:bottom w:val="none" w:sz="0" w:space="0" w:color="auto"/>
                    <w:right w:val="none" w:sz="0" w:space="0" w:color="auto"/>
                  </w:divBdr>
                  <w:divsChild>
                    <w:div w:id="1647857974">
                      <w:marLeft w:val="0"/>
                      <w:marRight w:val="0"/>
                      <w:marTop w:val="0"/>
                      <w:marBottom w:val="0"/>
                      <w:divBdr>
                        <w:top w:val="none" w:sz="0" w:space="0" w:color="auto"/>
                        <w:left w:val="none" w:sz="0" w:space="0" w:color="auto"/>
                        <w:bottom w:val="none" w:sz="0" w:space="0" w:color="auto"/>
                        <w:right w:val="none" w:sz="0" w:space="0" w:color="auto"/>
                      </w:divBdr>
                    </w:div>
                  </w:divsChild>
                </w:div>
                <w:div w:id="491799617">
                  <w:marLeft w:val="0"/>
                  <w:marRight w:val="0"/>
                  <w:marTop w:val="0"/>
                  <w:marBottom w:val="0"/>
                  <w:divBdr>
                    <w:top w:val="none" w:sz="0" w:space="0" w:color="auto"/>
                    <w:left w:val="none" w:sz="0" w:space="0" w:color="auto"/>
                    <w:bottom w:val="none" w:sz="0" w:space="0" w:color="auto"/>
                    <w:right w:val="none" w:sz="0" w:space="0" w:color="auto"/>
                  </w:divBdr>
                  <w:divsChild>
                    <w:div w:id="1630358337">
                      <w:marLeft w:val="0"/>
                      <w:marRight w:val="0"/>
                      <w:marTop w:val="0"/>
                      <w:marBottom w:val="0"/>
                      <w:divBdr>
                        <w:top w:val="none" w:sz="0" w:space="0" w:color="auto"/>
                        <w:left w:val="none" w:sz="0" w:space="0" w:color="auto"/>
                        <w:bottom w:val="none" w:sz="0" w:space="0" w:color="auto"/>
                        <w:right w:val="none" w:sz="0" w:space="0" w:color="auto"/>
                      </w:divBdr>
                    </w:div>
                  </w:divsChild>
                </w:div>
                <w:div w:id="1388190194">
                  <w:marLeft w:val="0"/>
                  <w:marRight w:val="0"/>
                  <w:marTop w:val="0"/>
                  <w:marBottom w:val="0"/>
                  <w:divBdr>
                    <w:top w:val="none" w:sz="0" w:space="0" w:color="auto"/>
                    <w:left w:val="none" w:sz="0" w:space="0" w:color="auto"/>
                    <w:bottom w:val="none" w:sz="0" w:space="0" w:color="auto"/>
                    <w:right w:val="none" w:sz="0" w:space="0" w:color="auto"/>
                  </w:divBdr>
                  <w:divsChild>
                    <w:div w:id="18250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77300">
              <w:marLeft w:val="0"/>
              <w:marRight w:val="0"/>
              <w:marTop w:val="0"/>
              <w:marBottom w:val="0"/>
              <w:divBdr>
                <w:top w:val="none" w:sz="0" w:space="0" w:color="auto"/>
                <w:left w:val="none" w:sz="0" w:space="0" w:color="auto"/>
                <w:bottom w:val="none" w:sz="0" w:space="0" w:color="auto"/>
                <w:right w:val="none" w:sz="0" w:space="0" w:color="auto"/>
              </w:divBdr>
              <w:divsChild>
                <w:div w:id="1049720045">
                  <w:marLeft w:val="0"/>
                  <w:marRight w:val="0"/>
                  <w:marTop w:val="0"/>
                  <w:marBottom w:val="0"/>
                  <w:divBdr>
                    <w:top w:val="none" w:sz="0" w:space="0" w:color="auto"/>
                    <w:left w:val="none" w:sz="0" w:space="0" w:color="auto"/>
                    <w:bottom w:val="none" w:sz="0" w:space="0" w:color="auto"/>
                    <w:right w:val="none" w:sz="0" w:space="0" w:color="auto"/>
                  </w:divBdr>
                  <w:divsChild>
                    <w:div w:id="38284378">
                      <w:marLeft w:val="0"/>
                      <w:marRight w:val="0"/>
                      <w:marTop w:val="0"/>
                      <w:marBottom w:val="0"/>
                      <w:divBdr>
                        <w:top w:val="none" w:sz="0" w:space="0" w:color="auto"/>
                        <w:left w:val="none" w:sz="0" w:space="0" w:color="auto"/>
                        <w:bottom w:val="none" w:sz="0" w:space="0" w:color="auto"/>
                        <w:right w:val="none" w:sz="0" w:space="0" w:color="auto"/>
                      </w:divBdr>
                      <w:divsChild>
                        <w:div w:id="344357937">
                          <w:marLeft w:val="0"/>
                          <w:marRight w:val="0"/>
                          <w:marTop w:val="0"/>
                          <w:marBottom w:val="0"/>
                          <w:divBdr>
                            <w:top w:val="none" w:sz="0" w:space="0" w:color="auto"/>
                            <w:left w:val="none" w:sz="0" w:space="0" w:color="auto"/>
                            <w:bottom w:val="none" w:sz="0" w:space="0" w:color="auto"/>
                            <w:right w:val="none" w:sz="0" w:space="0" w:color="auto"/>
                          </w:divBdr>
                          <w:divsChild>
                            <w:div w:id="939029963">
                              <w:marLeft w:val="0"/>
                              <w:marRight w:val="0"/>
                              <w:marTop w:val="0"/>
                              <w:marBottom w:val="0"/>
                              <w:divBdr>
                                <w:top w:val="none" w:sz="0" w:space="0" w:color="auto"/>
                                <w:left w:val="none" w:sz="0" w:space="0" w:color="auto"/>
                                <w:bottom w:val="none" w:sz="0" w:space="0" w:color="auto"/>
                                <w:right w:val="none" w:sz="0" w:space="0" w:color="auto"/>
                              </w:divBdr>
                            </w:div>
                          </w:divsChild>
                        </w:div>
                        <w:div w:id="518742867">
                          <w:marLeft w:val="0"/>
                          <w:marRight w:val="0"/>
                          <w:marTop w:val="0"/>
                          <w:marBottom w:val="0"/>
                          <w:divBdr>
                            <w:top w:val="none" w:sz="0" w:space="0" w:color="auto"/>
                            <w:left w:val="none" w:sz="0" w:space="0" w:color="auto"/>
                            <w:bottom w:val="none" w:sz="0" w:space="0" w:color="auto"/>
                            <w:right w:val="none" w:sz="0" w:space="0" w:color="auto"/>
                          </w:divBdr>
                          <w:divsChild>
                            <w:div w:id="161362555">
                              <w:marLeft w:val="0"/>
                              <w:marRight w:val="0"/>
                              <w:marTop w:val="0"/>
                              <w:marBottom w:val="0"/>
                              <w:divBdr>
                                <w:top w:val="none" w:sz="0" w:space="0" w:color="auto"/>
                                <w:left w:val="none" w:sz="0" w:space="0" w:color="auto"/>
                                <w:bottom w:val="none" w:sz="0" w:space="0" w:color="auto"/>
                                <w:right w:val="none" w:sz="0" w:space="0" w:color="auto"/>
                              </w:divBdr>
                              <w:divsChild>
                                <w:div w:id="1314679375">
                                  <w:marLeft w:val="0"/>
                                  <w:marRight w:val="0"/>
                                  <w:marTop w:val="0"/>
                                  <w:marBottom w:val="0"/>
                                  <w:divBdr>
                                    <w:top w:val="none" w:sz="0" w:space="0" w:color="auto"/>
                                    <w:left w:val="none" w:sz="0" w:space="0" w:color="auto"/>
                                    <w:bottom w:val="none" w:sz="0" w:space="0" w:color="auto"/>
                                    <w:right w:val="none" w:sz="0" w:space="0" w:color="auto"/>
                                  </w:divBdr>
                                </w:div>
                              </w:divsChild>
                            </w:div>
                            <w:div w:id="662586148">
                              <w:marLeft w:val="0"/>
                              <w:marRight w:val="0"/>
                              <w:marTop w:val="0"/>
                              <w:marBottom w:val="0"/>
                              <w:divBdr>
                                <w:top w:val="none" w:sz="0" w:space="0" w:color="auto"/>
                                <w:left w:val="none" w:sz="0" w:space="0" w:color="auto"/>
                                <w:bottom w:val="none" w:sz="0" w:space="0" w:color="auto"/>
                                <w:right w:val="none" w:sz="0" w:space="0" w:color="auto"/>
                              </w:divBdr>
                              <w:divsChild>
                                <w:div w:id="2086798374">
                                  <w:marLeft w:val="0"/>
                                  <w:marRight w:val="0"/>
                                  <w:marTop w:val="0"/>
                                  <w:marBottom w:val="0"/>
                                  <w:divBdr>
                                    <w:top w:val="none" w:sz="0" w:space="0" w:color="auto"/>
                                    <w:left w:val="none" w:sz="0" w:space="0" w:color="auto"/>
                                    <w:bottom w:val="none" w:sz="0" w:space="0" w:color="auto"/>
                                    <w:right w:val="none" w:sz="0" w:space="0" w:color="auto"/>
                                  </w:divBdr>
                                </w:div>
                              </w:divsChild>
                            </w:div>
                            <w:div w:id="1629628142">
                              <w:marLeft w:val="0"/>
                              <w:marRight w:val="0"/>
                              <w:marTop w:val="0"/>
                              <w:marBottom w:val="0"/>
                              <w:divBdr>
                                <w:top w:val="none" w:sz="0" w:space="0" w:color="auto"/>
                                <w:left w:val="none" w:sz="0" w:space="0" w:color="auto"/>
                                <w:bottom w:val="none" w:sz="0" w:space="0" w:color="auto"/>
                                <w:right w:val="none" w:sz="0" w:space="0" w:color="auto"/>
                              </w:divBdr>
                              <w:divsChild>
                                <w:div w:id="1011756471">
                                  <w:marLeft w:val="0"/>
                                  <w:marRight w:val="0"/>
                                  <w:marTop w:val="0"/>
                                  <w:marBottom w:val="0"/>
                                  <w:divBdr>
                                    <w:top w:val="none" w:sz="0" w:space="0" w:color="auto"/>
                                    <w:left w:val="none" w:sz="0" w:space="0" w:color="auto"/>
                                    <w:bottom w:val="none" w:sz="0" w:space="0" w:color="auto"/>
                                    <w:right w:val="none" w:sz="0" w:space="0" w:color="auto"/>
                                  </w:divBdr>
                                </w:div>
                              </w:divsChild>
                            </w:div>
                            <w:div w:id="1674723209">
                              <w:marLeft w:val="0"/>
                              <w:marRight w:val="0"/>
                              <w:marTop w:val="0"/>
                              <w:marBottom w:val="0"/>
                              <w:divBdr>
                                <w:top w:val="none" w:sz="0" w:space="0" w:color="auto"/>
                                <w:left w:val="none" w:sz="0" w:space="0" w:color="auto"/>
                                <w:bottom w:val="none" w:sz="0" w:space="0" w:color="auto"/>
                                <w:right w:val="none" w:sz="0" w:space="0" w:color="auto"/>
                              </w:divBdr>
                              <w:divsChild>
                                <w:div w:id="344329209">
                                  <w:marLeft w:val="0"/>
                                  <w:marRight w:val="0"/>
                                  <w:marTop w:val="0"/>
                                  <w:marBottom w:val="0"/>
                                  <w:divBdr>
                                    <w:top w:val="none" w:sz="0" w:space="0" w:color="auto"/>
                                    <w:left w:val="none" w:sz="0" w:space="0" w:color="auto"/>
                                    <w:bottom w:val="none" w:sz="0" w:space="0" w:color="auto"/>
                                    <w:right w:val="none" w:sz="0" w:space="0" w:color="auto"/>
                                  </w:divBdr>
                                </w:div>
                              </w:divsChild>
                            </w:div>
                            <w:div w:id="1849366316">
                              <w:marLeft w:val="0"/>
                              <w:marRight w:val="0"/>
                              <w:marTop w:val="0"/>
                              <w:marBottom w:val="0"/>
                              <w:divBdr>
                                <w:top w:val="none" w:sz="0" w:space="0" w:color="auto"/>
                                <w:left w:val="none" w:sz="0" w:space="0" w:color="auto"/>
                                <w:bottom w:val="none" w:sz="0" w:space="0" w:color="auto"/>
                                <w:right w:val="none" w:sz="0" w:space="0" w:color="auto"/>
                              </w:divBdr>
                              <w:divsChild>
                                <w:div w:id="395784011">
                                  <w:marLeft w:val="0"/>
                                  <w:marRight w:val="0"/>
                                  <w:marTop w:val="0"/>
                                  <w:marBottom w:val="0"/>
                                  <w:divBdr>
                                    <w:top w:val="none" w:sz="0" w:space="0" w:color="auto"/>
                                    <w:left w:val="none" w:sz="0" w:space="0" w:color="auto"/>
                                    <w:bottom w:val="none" w:sz="0" w:space="0" w:color="auto"/>
                                    <w:right w:val="none" w:sz="0" w:space="0" w:color="auto"/>
                                  </w:divBdr>
                                </w:div>
                              </w:divsChild>
                            </w:div>
                            <w:div w:id="2069641862">
                              <w:marLeft w:val="0"/>
                              <w:marRight w:val="0"/>
                              <w:marTop w:val="0"/>
                              <w:marBottom w:val="0"/>
                              <w:divBdr>
                                <w:top w:val="none" w:sz="0" w:space="0" w:color="auto"/>
                                <w:left w:val="none" w:sz="0" w:space="0" w:color="auto"/>
                                <w:bottom w:val="none" w:sz="0" w:space="0" w:color="auto"/>
                                <w:right w:val="none" w:sz="0" w:space="0" w:color="auto"/>
                              </w:divBdr>
                              <w:divsChild>
                                <w:div w:id="208328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893">
                      <w:marLeft w:val="0"/>
                      <w:marRight w:val="0"/>
                      <w:marTop w:val="0"/>
                      <w:marBottom w:val="0"/>
                      <w:divBdr>
                        <w:top w:val="none" w:sz="0" w:space="0" w:color="auto"/>
                        <w:left w:val="none" w:sz="0" w:space="0" w:color="auto"/>
                        <w:bottom w:val="none" w:sz="0" w:space="0" w:color="auto"/>
                        <w:right w:val="none" w:sz="0" w:space="0" w:color="auto"/>
                      </w:divBdr>
                      <w:divsChild>
                        <w:div w:id="199127283">
                          <w:marLeft w:val="0"/>
                          <w:marRight w:val="0"/>
                          <w:marTop w:val="0"/>
                          <w:marBottom w:val="0"/>
                          <w:divBdr>
                            <w:top w:val="none" w:sz="0" w:space="0" w:color="auto"/>
                            <w:left w:val="none" w:sz="0" w:space="0" w:color="auto"/>
                            <w:bottom w:val="none" w:sz="0" w:space="0" w:color="auto"/>
                            <w:right w:val="none" w:sz="0" w:space="0" w:color="auto"/>
                          </w:divBdr>
                          <w:divsChild>
                            <w:div w:id="101415822">
                              <w:marLeft w:val="0"/>
                              <w:marRight w:val="0"/>
                              <w:marTop w:val="0"/>
                              <w:marBottom w:val="0"/>
                              <w:divBdr>
                                <w:top w:val="none" w:sz="0" w:space="0" w:color="auto"/>
                                <w:left w:val="none" w:sz="0" w:space="0" w:color="auto"/>
                                <w:bottom w:val="none" w:sz="0" w:space="0" w:color="auto"/>
                                <w:right w:val="none" w:sz="0" w:space="0" w:color="auto"/>
                              </w:divBdr>
                              <w:divsChild>
                                <w:div w:id="1059868494">
                                  <w:marLeft w:val="0"/>
                                  <w:marRight w:val="0"/>
                                  <w:marTop w:val="0"/>
                                  <w:marBottom w:val="0"/>
                                  <w:divBdr>
                                    <w:top w:val="none" w:sz="0" w:space="0" w:color="auto"/>
                                    <w:left w:val="none" w:sz="0" w:space="0" w:color="auto"/>
                                    <w:bottom w:val="none" w:sz="0" w:space="0" w:color="auto"/>
                                    <w:right w:val="none" w:sz="0" w:space="0" w:color="auto"/>
                                  </w:divBdr>
                                </w:div>
                              </w:divsChild>
                            </w:div>
                            <w:div w:id="209809018">
                              <w:marLeft w:val="0"/>
                              <w:marRight w:val="0"/>
                              <w:marTop w:val="0"/>
                              <w:marBottom w:val="0"/>
                              <w:divBdr>
                                <w:top w:val="none" w:sz="0" w:space="0" w:color="auto"/>
                                <w:left w:val="none" w:sz="0" w:space="0" w:color="auto"/>
                                <w:bottom w:val="none" w:sz="0" w:space="0" w:color="auto"/>
                                <w:right w:val="none" w:sz="0" w:space="0" w:color="auto"/>
                              </w:divBdr>
                              <w:divsChild>
                                <w:div w:id="940918105">
                                  <w:marLeft w:val="0"/>
                                  <w:marRight w:val="0"/>
                                  <w:marTop w:val="0"/>
                                  <w:marBottom w:val="0"/>
                                  <w:divBdr>
                                    <w:top w:val="none" w:sz="0" w:space="0" w:color="auto"/>
                                    <w:left w:val="none" w:sz="0" w:space="0" w:color="auto"/>
                                    <w:bottom w:val="none" w:sz="0" w:space="0" w:color="auto"/>
                                    <w:right w:val="none" w:sz="0" w:space="0" w:color="auto"/>
                                  </w:divBdr>
                                </w:div>
                              </w:divsChild>
                            </w:div>
                            <w:div w:id="1175027121">
                              <w:marLeft w:val="0"/>
                              <w:marRight w:val="0"/>
                              <w:marTop w:val="0"/>
                              <w:marBottom w:val="0"/>
                              <w:divBdr>
                                <w:top w:val="none" w:sz="0" w:space="0" w:color="auto"/>
                                <w:left w:val="none" w:sz="0" w:space="0" w:color="auto"/>
                                <w:bottom w:val="none" w:sz="0" w:space="0" w:color="auto"/>
                                <w:right w:val="none" w:sz="0" w:space="0" w:color="auto"/>
                              </w:divBdr>
                              <w:divsChild>
                                <w:div w:id="978267848">
                                  <w:marLeft w:val="0"/>
                                  <w:marRight w:val="0"/>
                                  <w:marTop w:val="0"/>
                                  <w:marBottom w:val="0"/>
                                  <w:divBdr>
                                    <w:top w:val="none" w:sz="0" w:space="0" w:color="auto"/>
                                    <w:left w:val="none" w:sz="0" w:space="0" w:color="auto"/>
                                    <w:bottom w:val="none" w:sz="0" w:space="0" w:color="auto"/>
                                    <w:right w:val="none" w:sz="0" w:space="0" w:color="auto"/>
                                  </w:divBdr>
                                </w:div>
                              </w:divsChild>
                            </w:div>
                            <w:div w:id="1829126300">
                              <w:marLeft w:val="0"/>
                              <w:marRight w:val="0"/>
                              <w:marTop w:val="0"/>
                              <w:marBottom w:val="0"/>
                              <w:divBdr>
                                <w:top w:val="none" w:sz="0" w:space="0" w:color="auto"/>
                                <w:left w:val="none" w:sz="0" w:space="0" w:color="auto"/>
                                <w:bottom w:val="none" w:sz="0" w:space="0" w:color="auto"/>
                                <w:right w:val="none" w:sz="0" w:space="0" w:color="auto"/>
                              </w:divBdr>
                              <w:divsChild>
                                <w:div w:id="359817713">
                                  <w:marLeft w:val="0"/>
                                  <w:marRight w:val="0"/>
                                  <w:marTop w:val="0"/>
                                  <w:marBottom w:val="0"/>
                                  <w:divBdr>
                                    <w:top w:val="none" w:sz="0" w:space="0" w:color="auto"/>
                                    <w:left w:val="none" w:sz="0" w:space="0" w:color="auto"/>
                                    <w:bottom w:val="none" w:sz="0" w:space="0" w:color="auto"/>
                                    <w:right w:val="none" w:sz="0" w:space="0" w:color="auto"/>
                                  </w:divBdr>
                                </w:div>
                              </w:divsChild>
                            </w:div>
                            <w:div w:id="2069525947">
                              <w:marLeft w:val="0"/>
                              <w:marRight w:val="0"/>
                              <w:marTop w:val="0"/>
                              <w:marBottom w:val="0"/>
                              <w:divBdr>
                                <w:top w:val="none" w:sz="0" w:space="0" w:color="auto"/>
                                <w:left w:val="none" w:sz="0" w:space="0" w:color="auto"/>
                                <w:bottom w:val="none" w:sz="0" w:space="0" w:color="auto"/>
                                <w:right w:val="none" w:sz="0" w:space="0" w:color="auto"/>
                              </w:divBdr>
                              <w:divsChild>
                                <w:div w:id="1032145528">
                                  <w:marLeft w:val="0"/>
                                  <w:marRight w:val="0"/>
                                  <w:marTop w:val="0"/>
                                  <w:marBottom w:val="0"/>
                                  <w:divBdr>
                                    <w:top w:val="none" w:sz="0" w:space="0" w:color="auto"/>
                                    <w:left w:val="none" w:sz="0" w:space="0" w:color="auto"/>
                                    <w:bottom w:val="none" w:sz="0" w:space="0" w:color="auto"/>
                                    <w:right w:val="none" w:sz="0" w:space="0" w:color="auto"/>
                                  </w:divBdr>
                                </w:div>
                              </w:divsChild>
                            </w:div>
                            <w:div w:id="2144342105">
                              <w:marLeft w:val="0"/>
                              <w:marRight w:val="0"/>
                              <w:marTop w:val="0"/>
                              <w:marBottom w:val="0"/>
                              <w:divBdr>
                                <w:top w:val="none" w:sz="0" w:space="0" w:color="auto"/>
                                <w:left w:val="none" w:sz="0" w:space="0" w:color="auto"/>
                                <w:bottom w:val="none" w:sz="0" w:space="0" w:color="auto"/>
                                <w:right w:val="none" w:sz="0" w:space="0" w:color="auto"/>
                              </w:divBdr>
                              <w:divsChild>
                                <w:div w:id="15823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771">
                          <w:marLeft w:val="0"/>
                          <w:marRight w:val="0"/>
                          <w:marTop w:val="0"/>
                          <w:marBottom w:val="0"/>
                          <w:divBdr>
                            <w:top w:val="none" w:sz="0" w:space="0" w:color="auto"/>
                            <w:left w:val="none" w:sz="0" w:space="0" w:color="auto"/>
                            <w:bottom w:val="none" w:sz="0" w:space="0" w:color="auto"/>
                            <w:right w:val="none" w:sz="0" w:space="0" w:color="auto"/>
                          </w:divBdr>
                          <w:divsChild>
                            <w:div w:id="3322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7248">
                      <w:marLeft w:val="0"/>
                      <w:marRight w:val="0"/>
                      <w:marTop w:val="0"/>
                      <w:marBottom w:val="0"/>
                      <w:divBdr>
                        <w:top w:val="none" w:sz="0" w:space="0" w:color="auto"/>
                        <w:left w:val="none" w:sz="0" w:space="0" w:color="auto"/>
                        <w:bottom w:val="none" w:sz="0" w:space="0" w:color="auto"/>
                        <w:right w:val="none" w:sz="0" w:space="0" w:color="auto"/>
                      </w:divBdr>
                      <w:divsChild>
                        <w:div w:id="15035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4045">
                  <w:marLeft w:val="0"/>
                  <w:marRight w:val="0"/>
                  <w:marTop w:val="0"/>
                  <w:marBottom w:val="0"/>
                  <w:divBdr>
                    <w:top w:val="none" w:sz="0" w:space="0" w:color="auto"/>
                    <w:left w:val="none" w:sz="0" w:space="0" w:color="auto"/>
                    <w:bottom w:val="none" w:sz="0" w:space="0" w:color="auto"/>
                    <w:right w:val="none" w:sz="0" w:space="0" w:color="auto"/>
                  </w:divBdr>
                  <w:divsChild>
                    <w:div w:id="785077250">
                      <w:marLeft w:val="0"/>
                      <w:marRight w:val="0"/>
                      <w:marTop w:val="0"/>
                      <w:marBottom w:val="0"/>
                      <w:divBdr>
                        <w:top w:val="none" w:sz="0" w:space="0" w:color="auto"/>
                        <w:left w:val="none" w:sz="0" w:space="0" w:color="auto"/>
                        <w:bottom w:val="none" w:sz="0" w:space="0" w:color="auto"/>
                        <w:right w:val="none" w:sz="0" w:space="0" w:color="auto"/>
                      </w:divBdr>
                    </w:div>
                  </w:divsChild>
                </w:div>
                <w:div w:id="2112237603">
                  <w:marLeft w:val="0"/>
                  <w:marRight w:val="0"/>
                  <w:marTop w:val="0"/>
                  <w:marBottom w:val="0"/>
                  <w:divBdr>
                    <w:top w:val="none" w:sz="0" w:space="0" w:color="auto"/>
                    <w:left w:val="none" w:sz="0" w:space="0" w:color="auto"/>
                    <w:bottom w:val="none" w:sz="0" w:space="0" w:color="auto"/>
                    <w:right w:val="none" w:sz="0" w:space="0" w:color="auto"/>
                  </w:divBdr>
                  <w:divsChild>
                    <w:div w:id="1141382926">
                      <w:marLeft w:val="0"/>
                      <w:marRight w:val="0"/>
                      <w:marTop w:val="0"/>
                      <w:marBottom w:val="0"/>
                      <w:divBdr>
                        <w:top w:val="none" w:sz="0" w:space="0" w:color="auto"/>
                        <w:left w:val="none" w:sz="0" w:space="0" w:color="auto"/>
                        <w:bottom w:val="none" w:sz="0" w:space="0" w:color="auto"/>
                        <w:right w:val="none" w:sz="0" w:space="0" w:color="auto"/>
                      </w:divBdr>
                      <w:divsChild>
                        <w:div w:id="1545563072">
                          <w:marLeft w:val="0"/>
                          <w:marRight w:val="0"/>
                          <w:marTop w:val="0"/>
                          <w:marBottom w:val="0"/>
                          <w:divBdr>
                            <w:top w:val="none" w:sz="0" w:space="0" w:color="auto"/>
                            <w:left w:val="none" w:sz="0" w:space="0" w:color="auto"/>
                            <w:bottom w:val="none" w:sz="0" w:space="0" w:color="auto"/>
                            <w:right w:val="none" w:sz="0" w:space="0" w:color="auto"/>
                          </w:divBdr>
                        </w:div>
                      </w:divsChild>
                    </w:div>
                    <w:div w:id="1729306889">
                      <w:marLeft w:val="0"/>
                      <w:marRight w:val="0"/>
                      <w:marTop w:val="0"/>
                      <w:marBottom w:val="0"/>
                      <w:divBdr>
                        <w:top w:val="none" w:sz="0" w:space="0" w:color="auto"/>
                        <w:left w:val="none" w:sz="0" w:space="0" w:color="auto"/>
                        <w:bottom w:val="none" w:sz="0" w:space="0" w:color="auto"/>
                        <w:right w:val="none" w:sz="0" w:space="0" w:color="auto"/>
                      </w:divBdr>
                      <w:divsChild>
                        <w:div w:id="11396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4022">
              <w:marLeft w:val="0"/>
              <w:marRight w:val="0"/>
              <w:marTop w:val="0"/>
              <w:marBottom w:val="0"/>
              <w:divBdr>
                <w:top w:val="none" w:sz="0" w:space="0" w:color="auto"/>
                <w:left w:val="none" w:sz="0" w:space="0" w:color="auto"/>
                <w:bottom w:val="none" w:sz="0" w:space="0" w:color="auto"/>
                <w:right w:val="none" w:sz="0" w:space="0" w:color="auto"/>
              </w:divBdr>
              <w:divsChild>
                <w:div w:id="393508081">
                  <w:marLeft w:val="0"/>
                  <w:marRight w:val="0"/>
                  <w:marTop w:val="0"/>
                  <w:marBottom w:val="0"/>
                  <w:divBdr>
                    <w:top w:val="none" w:sz="0" w:space="0" w:color="auto"/>
                    <w:left w:val="none" w:sz="0" w:space="0" w:color="auto"/>
                    <w:bottom w:val="none" w:sz="0" w:space="0" w:color="auto"/>
                    <w:right w:val="none" w:sz="0" w:space="0" w:color="auto"/>
                  </w:divBdr>
                </w:div>
              </w:divsChild>
            </w:div>
            <w:div w:id="1702322249">
              <w:marLeft w:val="0"/>
              <w:marRight w:val="0"/>
              <w:marTop w:val="0"/>
              <w:marBottom w:val="0"/>
              <w:divBdr>
                <w:top w:val="none" w:sz="0" w:space="0" w:color="auto"/>
                <w:left w:val="none" w:sz="0" w:space="0" w:color="auto"/>
                <w:bottom w:val="none" w:sz="0" w:space="0" w:color="auto"/>
                <w:right w:val="none" w:sz="0" w:space="0" w:color="auto"/>
              </w:divBdr>
              <w:divsChild>
                <w:div w:id="442499831">
                  <w:marLeft w:val="0"/>
                  <w:marRight w:val="0"/>
                  <w:marTop w:val="0"/>
                  <w:marBottom w:val="0"/>
                  <w:divBdr>
                    <w:top w:val="none" w:sz="0" w:space="0" w:color="auto"/>
                    <w:left w:val="none" w:sz="0" w:space="0" w:color="auto"/>
                    <w:bottom w:val="none" w:sz="0" w:space="0" w:color="auto"/>
                    <w:right w:val="none" w:sz="0" w:space="0" w:color="auto"/>
                  </w:divBdr>
                  <w:divsChild>
                    <w:div w:id="1030909540">
                      <w:marLeft w:val="0"/>
                      <w:marRight w:val="0"/>
                      <w:marTop w:val="0"/>
                      <w:marBottom w:val="0"/>
                      <w:divBdr>
                        <w:top w:val="none" w:sz="0" w:space="0" w:color="auto"/>
                        <w:left w:val="none" w:sz="0" w:space="0" w:color="auto"/>
                        <w:bottom w:val="none" w:sz="0" w:space="0" w:color="auto"/>
                        <w:right w:val="none" w:sz="0" w:space="0" w:color="auto"/>
                      </w:divBdr>
                    </w:div>
                  </w:divsChild>
                </w:div>
                <w:div w:id="612901840">
                  <w:marLeft w:val="0"/>
                  <w:marRight w:val="0"/>
                  <w:marTop w:val="0"/>
                  <w:marBottom w:val="0"/>
                  <w:divBdr>
                    <w:top w:val="none" w:sz="0" w:space="0" w:color="auto"/>
                    <w:left w:val="none" w:sz="0" w:space="0" w:color="auto"/>
                    <w:bottom w:val="none" w:sz="0" w:space="0" w:color="auto"/>
                    <w:right w:val="none" w:sz="0" w:space="0" w:color="auto"/>
                  </w:divBdr>
                  <w:divsChild>
                    <w:div w:id="189225937">
                      <w:marLeft w:val="0"/>
                      <w:marRight w:val="0"/>
                      <w:marTop w:val="0"/>
                      <w:marBottom w:val="0"/>
                      <w:divBdr>
                        <w:top w:val="none" w:sz="0" w:space="0" w:color="auto"/>
                        <w:left w:val="none" w:sz="0" w:space="0" w:color="auto"/>
                        <w:bottom w:val="none" w:sz="0" w:space="0" w:color="auto"/>
                        <w:right w:val="none" w:sz="0" w:space="0" w:color="auto"/>
                      </w:divBdr>
                      <w:divsChild>
                        <w:div w:id="22900307">
                          <w:marLeft w:val="0"/>
                          <w:marRight w:val="0"/>
                          <w:marTop w:val="0"/>
                          <w:marBottom w:val="0"/>
                          <w:divBdr>
                            <w:top w:val="none" w:sz="0" w:space="0" w:color="auto"/>
                            <w:left w:val="none" w:sz="0" w:space="0" w:color="auto"/>
                            <w:bottom w:val="none" w:sz="0" w:space="0" w:color="auto"/>
                            <w:right w:val="none" w:sz="0" w:space="0" w:color="auto"/>
                          </w:divBdr>
                        </w:div>
                      </w:divsChild>
                    </w:div>
                    <w:div w:id="2005235354">
                      <w:marLeft w:val="0"/>
                      <w:marRight w:val="0"/>
                      <w:marTop w:val="0"/>
                      <w:marBottom w:val="0"/>
                      <w:divBdr>
                        <w:top w:val="none" w:sz="0" w:space="0" w:color="auto"/>
                        <w:left w:val="none" w:sz="0" w:space="0" w:color="auto"/>
                        <w:bottom w:val="none" w:sz="0" w:space="0" w:color="auto"/>
                        <w:right w:val="none" w:sz="0" w:space="0" w:color="auto"/>
                      </w:divBdr>
                      <w:divsChild>
                        <w:div w:id="151022403">
                          <w:marLeft w:val="0"/>
                          <w:marRight w:val="0"/>
                          <w:marTop w:val="0"/>
                          <w:marBottom w:val="0"/>
                          <w:divBdr>
                            <w:top w:val="none" w:sz="0" w:space="0" w:color="auto"/>
                            <w:left w:val="none" w:sz="0" w:space="0" w:color="auto"/>
                            <w:bottom w:val="none" w:sz="0" w:space="0" w:color="auto"/>
                            <w:right w:val="none" w:sz="0" w:space="0" w:color="auto"/>
                          </w:divBdr>
                          <w:divsChild>
                            <w:div w:id="1628657937">
                              <w:marLeft w:val="0"/>
                              <w:marRight w:val="0"/>
                              <w:marTop w:val="0"/>
                              <w:marBottom w:val="0"/>
                              <w:divBdr>
                                <w:top w:val="none" w:sz="0" w:space="0" w:color="auto"/>
                                <w:left w:val="none" w:sz="0" w:space="0" w:color="auto"/>
                                <w:bottom w:val="none" w:sz="0" w:space="0" w:color="auto"/>
                                <w:right w:val="none" w:sz="0" w:space="0" w:color="auto"/>
                              </w:divBdr>
                            </w:div>
                          </w:divsChild>
                        </w:div>
                        <w:div w:id="227811663">
                          <w:marLeft w:val="0"/>
                          <w:marRight w:val="0"/>
                          <w:marTop w:val="0"/>
                          <w:marBottom w:val="0"/>
                          <w:divBdr>
                            <w:top w:val="none" w:sz="0" w:space="0" w:color="auto"/>
                            <w:left w:val="none" w:sz="0" w:space="0" w:color="auto"/>
                            <w:bottom w:val="none" w:sz="0" w:space="0" w:color="auto"/>
                            <w:right w:val="none" w:sz="0" w:space="0" w:color="auto"/>
                          </w:divBdr>
                          <w:divsChild>
                            <w:div w:id="1624534658">
                              <w:marLeft w:val="0"/>
                              <w:marRight w:val="0"/>
                              <w:marTop w:val="0"/>
                              <w:marBottom w:val="0"/>
                              <w:divBdr>
                                <w:top w:val="none" w:sz="0" w:space="0" w:color="auto"/>
                                <w:left w:val="none" w:sz="0" w:space="0" w:color="auto"/>
                                <w:bottom w:val="none" w:sz="0" w:space="0" w:color="auto"/>
                                <w:right w:val="none" w:sz="0" w:space="0" w:color="auto"/>
                              </w:divBdr>
                            </w:div>
                          </w:divsChild>
                        </w:div>
                        <w:div w:id="235676372">
                          <w:marLeft w:val="0"/>
                          <w:marRight w:val="0"/>
                          <w:marTop w:val="0"/>
                          <w:marBottom w:val="0"/>
                          <w:divBdr>
                            <w:top w:val="none" w:sz="0" w:space="0" w:color="auto"/>
                            <w:left w:val="none" w:sz="0" w:space="0" w:color="auto"/>
                            <w:bottom w:val="none" w:sz="0" w:space="0" w:color="auto"/>
                            <w:right w:val="none" w:sz="0" w:space="0" w:color="auto"/>
                          </w:divBdr>
                          <w:divsChild>
                            <w:div w:id="220872795">
                              <w:marLeft w:val="0"/>
                              <w:marRight w:val="0"/>
                              <w:marTop w:val="0"/>
                              <w:marBottom w:val="0"/>
                              <w:divBdr>
                                <w:top w:val="none" w:sz="0" w:space="0" w:color="auto"/>
                                <w:left w:val="none" w:sz="0" w:space="0" w:color="auto"/>
                                <w:bottom w:val="none" w:sz="0" w:space="0" w:color="auto"/>
                                <w:right w:val="none" w:sz="0" w:space="0" w:color="auto"/>
                              </w:divBdr>
                            </w:div>
                          </w:divsChild>
                        </w:div>
                        <w:div w:id="1443652340">
                          <w:marLeft w:val="0"/>
                          <w:marRight w:val="0"/>
                          <w:marTop w:val="0"/>
                          <w:marBottom w:val="0"/>
                          <w:divBdr>
                            <w:top w:val="none" w:sz="0" w:space="0" w:color="auto"/>
                            <w:left w:val="none" w:sz="0" w:space="0" w:color="auto"/>
                            <w:bottom w:val="none" w:sz="0" w:space="0" w:color="auto"/>
                            <w:right w:val="none" w:sz="0" w:space="0" w:color="auto"/>
                          </w:divBdr>
                          <w:divsChild>
                            <w:div w:id="803813399">
                              <w:marLeft w:val="0"/>
                              <w:marRight w:val="0"/>
                              <w:marTop w:val="0"/>
                              <w:marBottom w:val="0"/>
                              <w:divBdr>
                                <w:top w:val="none" w:sz="0" w:space="0" w:color="auto"/>
                                <w:left w:val="none" w:sz="0" w:space="0" w:color="auto"/>
                                <w:bottom w:val="none" w:sz="0" w:space="0" w:color="auto"/>
                                <w:right w:val="none" w:sz="0" w:space="0" w:color="auto"/>
                              </w:divBdr>
                            </w:div>
                          </w:divsChild>
                        </w:div>
                        <w:div w:id="1662390466">
                          <w:marLeft w:val="0"/>
                          <w:marRight w:val="0"/>
                          <w:marTop w:val="0"/>
                          <w:marBottom w:val="0"/>
                          <w:divBdr>
                            <w:top w:val="none" w:sz="0" w:space="0" w:color="auto"/>
                            <w:left w:val="none" w:sz="0" w:space="0" w:color="auto"/>
                            <w:bottom w:val="none" w:sz="0" w:space="0" w:color="auto"/>
                            <w:right w:val="none" w:sz="0" w:space="0" w:color="auto"/>
                          </w:divBdr>
                          <w:divsChild>
                            <w:div w:id="2139452650">
                              <w:marLeft w:val="0"/>
                              <w:marRight w:val="0"/>
                              <w:marTop w:val="0"/>
                              <w:marBottom w:val="0"/>
                              <w:divBdr>
                                <w:top w:val="none" w:sz="0" w:space="0" w:color="auto"/>
                                <w:left w:val="none" w:sz="0" w:space="0" w:color="auto"/>
                                <w:bottom w:val="none" w:sz="0" w:space="0" w:color="auto"/>
                                <w:right w:val="none" w:sz="0" w:space="0" w:color="auto"/>
                              </w:divBdr>
                            </w:div>
                          </w:divsChild>
                        </w:div>
                        <w:div w:id="1951163640">
                          <w:marLeft w:val="0"/>
                          <w:marRight w:val="0"/>
                          <w:marTop w:val="0"/>
                          <w:marBottom w:val="0"/>
                          <w:divBdr>
                            <w:top w:val="none" w:sz="0" w:space="0" w:color="auto"/>
                            <w:left w:val="none" w:sz="0" w:space="0" w:color="auto"/>
                            <w:bottom w:val="none" w:sz="0" w:space="0" w:color="auto"/>
                            <w:right w:val="none" w:sz="0" w:space="0" w:color="auto"/>
                          </w:divBdr>
                          <w:divsChild>
                            <w:div w:id="6482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20948">
                  <w:marLeft w:val="0"/>
                  <w:marRight w:val="0"/>
                  <w:marTop w:val="0"/>
                  <w:marBottom w:val="0"/>
                  <w:divBdr>
                    <w:top w:val="none" w:sz="0" w:space="0" w:color="auto"/>
                    <w:left w:val="none" w:sz="0" w:space="0" w:color="auto"/>
                    <w:bottom w:val="none" w:sz="0" w:space="0" w:color="auto"/>
                    <w:right w:val="none" w:sz="0" w:space="0" w:color="auto"/>
                  </w:divBdr>
                  <w:divsChild>
                    <w:div w:id="525795676">
                      <w:marLeft w:val="0"/>
                      <w:marRight w:val="0"/>
                      <w:marTop w:val="0"/>
                      <w:marBottom w:val="0"/>
                      <w:divBdr>
                        <w:top w:val="none" w:sz="0" w:space="0" w:color="auto"/>
                        <w:left w:val="none" w:sz="0" w:space="0" w:color="auto"/>
                        <w:bottom w:val="none" w:sz="0" w:space="0" w:color="auto"/>
                        <w:right w:val="none" w:sz="0" w:space="0" w:color="auto"/>
                      </w:divBdr>
                      <w:divsChild>
                        <w:div w:id="923298487">
                          <w:marLeft w:val="0"/>
                          <w:marRight w:val="0"/>
                          <w:marTop w:val="0"/>
                          <w:marBottom w:val="0"/>
                          <w:divBdr>
                            <w:top w:val="none" w:sz="0" w:space="0" w:color="auto"/>
                            <w:left w:val="none" w:sz="0" w:space="0" w:color="auto"/>
                            <w:bottom w:val="none" w:sz="0" w:space="0" w:color="auto"/>
                            <w:right w:val="none" w:sz="0" w:space="0" w:color="auto"/>
                          </w:divBdr>
                        </w:div>
                      </w:divsChild>
                    </w:div>
                    <w:div w:id="534512726">
                      <w:marLeft w:val="0"/>
                      <w:marRight w:val="0"/>
                      <w:marTop w:val="0"/>
                      <w:marBottom w:val="0"/>
                      <w:divBdr>
                        <w:top w:val="none" w:sz="0" w:space="0" w:color="auto"/>
                        <w:left w:val="none" w:sz="0" w:space="0" w:color="auto"/>
                        <w:bottom w:val="none" w:sz="0" w:space="0" w:color="auto"/>
                        <w:right w:val="none" w:sz="0" w:space="0" w:color="auto"/>
                      </w:divBdr>
                      <w:divsChild>
                        <w:div w:id="324090501">
                          <w:marLeft w:val="0"/>
                          <w:marRight w:val="0"/>
                          <w:marTop w:val="0"/>
                          <w:marBottom w:val="0"/>
                          <w:divBdr>
                            <w:top w:val="none" w:sz="0" w:space="0" w:color="auto"/>
                            <w:left w:val="none" w:sz="0" w:space="0" w:color="auto"/>
                            <w:bottom w:val="none" w:sz="0" w:space="0" w:color="auto"/>
                            <w:right w:val="none" w:sz="0" w:space="0" w:color="auto"/>
                          </w:divBdr>
                          <w:divsChild>
                            <w:div w:id="1093893940">
                              <w:marLeft w:val="0"/>
                              <w:marRight w:val="0"/>
                              <w:marTop w:val="0"/>
                              <w:marBottom w:val="0"/>
                              <w:divBdr>
                                <w:top w:val="none" w:sz="0" w:space="0" w:color="auto"/>
                                <w:left w:val="none" w:sz="0" w:space="0" w:color="auto"/>
                                <w:bottom w:val="none" w:sz="0" w:space="0" w:color="auto"/>
                                <w:right w:val="none" w:sz="0" w:space="0" w:color="auto"/>
                              </w:divBdr>
                            </w:div>
                          </w:divsChild>
                        </w:div>
                        <w:div w:id="912855016">
                          <w:marLeft w:val="0"/>
                          <w:marRight w:val="0"/>
                          <w:marTop w:val="0"/>
                          <w:marBottom w:val="0"/>
                          <w:divBdr>
                            <w:top w:val="none" w:sz="0" w:space="0" w:color="auto"/>
                            <w:left w:val="none" w:sz="0" w:space="0" w:color="auto"/>
                            <w:bottom w:val="none" w:sz="0" w:space="0" w:color="auto"/>
                            <w:right w:val="none" w:sz="0" w:space="0" w:color="auto"/>
                          </w:divBdr>
                          <w:divsChild>
                            <w:div w:id="760302358">
                              <w:marLeft w:val="0"/>
                              <w:marRight w:val="0"/>
                              <w:marTop w:val="0"/>
                              <w:marBottom w:val="0"/>
                              <w:divBdr>
                                <w:top w:val="none" w:sz="0" w:space="0" w:color="auto"/>
                                <w:left w:val="none" w:sz="0" w:space="0" w:color="auto"/>
                                <w:bottom w:val="none" w:sz="0" w:space="0" w:color="auto"/>
                                <w:right w:val="none" w:sz="0" w:space="0" w:color="auto"/>
                              </w:divBdr>
                            </w:div>
                          </w:divsChild>
                        </w:div>
                        <w:div w:id="1033268157">
                          <w:marLeft w:val="0"/>
                          <w:marRight w:val="0"/>
                          <w:marTop w:val="0"/>
                          <w:marBottom w:val="0"/>
                          <w:divBdr>
                            <w:top w:val="none" w:sz="0" w:space="0" w:color="auto"/>
                            <w:left w:val="none" w:sz="0" w:space="0" w:color="auto"/>
                            <w:bottom w:val="none" w:sz="0" w:space="0" w:color="auto"/>
                            <w:right w:val="none" w:sz="0" w:space="0" w:color="auto"/>
                          </w:divBdr>
                          <w:divsChild>
                            <w:div w:id="570386117">
                              <w:marLeft w:val="0"/>
                              <w:marRight w:val="0"/>
                              <w:marTop w:val="0"/>
                              <w:marBottom w:val="0"/>
                              <w:divBdr>
                                <w:top w:val="none" w:sz="0" w:space="0" w:color="auto"/>
                                <w:left w:val="none" w:sz="0" w:space="0" w:color="auto"/>
                                <w:bottom w:val="none" w:sz="0" w:space="0" w:color="auto"/>
                                <w:right w:val="none" w:sz="0" w:space="0" w:color="auto"/>
                              </w:divBdr>
                            </w:div>
                          </w:divsChild>
                        </w:div>
                        <w:div w:id="1244804671">
                          <w:marLeft w:val="0"/>
                          <w:marRight w:val="0"/>
                          <w:marTop w:val="0"/>
                          <w:marBottom w:val="0"/>
                          <w:divBdr>
                            <w:top w:val="none" w:sz="0" w:space="0" w:color="auto"/>
                            <w:left w:val="none" w:sz="0" w:space="0" w:color="auto"/>
                            <w:bottom w:val="none" w:sz="0" w:space="0" w:color="auto"/>
                            <w:right w:val="none" w:sz="0" w:space="0" w:color="auto"/>
                          </w:divBdr>
                          <w:divsChild>
                            <w:div w:id="1409499853">
                              <w:marLeft w:val="0"/>
                              <w:marRight w:val="0"/>
                              <w:marTop w:val="0"/>
                              <w:marBottom w:val="0"/>
                              <w:divBdr>
                                <w:top w:val="none" w:sz="0" w:space="0" w:color="auto"/>
                                <w:left w:val="none" w:sz="0" w:space="0" w:color="auto"/>
                                <w:bottom w:val="none" w:sz="0" w:space="0" w:color="auto"/>
                                <w:right w:val="none" w:sz="0" w:space="0" w:color="auto"/>
                              </w:divBdr>
                            </w:div>
                          </w:divsChild>
                        </w:div>
                        <w:div w:id="1597859373">
                          <w:marLeft w:val="0"/>
                          <w:marRight w:val="0"/>
                          <w:marTop w:val="0"/>
                          <w:marBottom w:val="0"/>
                          <w:divBdr>
                            <w:top w:val="none" w:sz="0" w:space="0" w:color="auto"/>
                            <w:left w:val="none" w:sz="0" w:space="0" w:color="auto"/>
                            <w:bottom w:val="none" w:sz="0" w:space="0" w:color="auto"/>
                            <w:right w:val="none" w:sz="0" w:space="0" w:color="auto"/>
                          </w:divBdr>
                          <w:divsChild>
                            <w:div w:id="1602644184">
                              <w:marLeft w:val="0"/>
                              <w:marRight w:val="0"/>
                              <w:marTop w:val="0"/>
                              <w:marBottom w:val="0"/>
                              <w:divBdr>
                                <w:top w:val="none" w:sz="0" w:space="0" w:color="auto"/>
                                <w:left w:val="none" w:sz="0" w:space="0" w:color="auto"/>
                                <w:bottom w:val="none" w:sz="0" w:space="0" w:color="auto"/>
                                <w:right w:val="none" w:sz="0" w:space="0" w:color="auto"/>
                              </w:divBdr>
                            </w:div>
                          </w:divsChild>
                        </w:div>
                        <w:div w:id="2060278783">
                          <w:marLeft w:val="0"/>
                          <w:marRight w:val="0"/>
                          <w:marTop w:val="0"/>
                          <w:marBottom w:val="0"/>
                          <w:divBdr>
                            <w:top w:val="none" w:sz="0" w:space="0" w:color="auto"/>
                            <w:left w:val="none" w:sz="0" w:space="0" w:color="auto"/>
                            <w:bottom w:val="none" w:sz="0" w:space="0" w:color="auto"/>
                            <w:right w:val="none" w:sz="0" w:space="0" w:color="auto"/>
                          </w:divBdr>
                          <w:divsChild>
                            <w:div w:id="4655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829660">
          <w:marLeft w:val="0"/>
          <w:marRight w:val="0"/>
          <w:marTop w:val="0"/>
          <w:marBottom w:val="0"/>
          <w:divBdr>
            <w:top w:val="none" w:sz="0" w:space="0" w:color="auto"/>
            <w:left w:val="none" w:sz="0" w:space="0" w:color="auto"/>
            <w:bottom w:val="none" w:sz="0" w:space="0" w:color="auto"/>
            <w:right w:val="none" w:sz="0" w:space="0" w:color="auto"/>
          </w:divBdr>
          <w:divsChild>
            <w:div w:id="143277951">
              <w:marLeft w:val="0"/>
              <w:marRight w:val="0"/>
              <w:marTop w:val="0"/>
              <w:marBottom w:val="0"/>
              <w:divBdr>
                <w:top w:val="none" w:sz="0" w:space="0" w:color="auto"/>
                <w:left w:val="none" w:sz="0" w:space="0" w:color="auto"/>
                <w:bottom w:val="none" w:sz="0" w:space="0" w:color="auto"/>
                <w:right w:val="none" w:sz="0" w:space="0" w:color="auto"/>
              </w:divBdr>
              <w:divsChild>
                <w:div w:id="254091030">
                  <w:marLeft w:val="0"/>
                  <w:marRight w:val="0"/>
                  <w:marTop w:val="0"/>
                  <w:marBottom w:val="0"/>
                  <w:divBdr>
                    <w:top w:val="none" w:sz="0" w:space="0" w:color="auto"/>
                    <w:left w:val="none" w:sz="0" w:space="0" w:color="auto"/>
                    <w:bottom w:val="none" w:sz="0" w:space="0" w:color="auto"/>
                    <w:right w:val="none" w:sz="0" w:space="0" w:color="auto"/>
                  </w:divBdr>
                  <w:divsChild>
                    <w:div w:id="1443500137">
                      <w:marLeft w:val="0"/>
                      <w:marRight w:val="0"/>
                      <w:marTop w:val="0"/>
                      <w:marBottom w:val="0"/>
                      <w:divBdr>
                        <w:top w:val="none" w:sz="0" w:space="0" w:color="auto"/>
                        <w:left w:val="none" w:sz="0" w:space="0" w:color="auto"/>
                        <w:bottom w:val="none" w:sz="0" w:space="0" w:color="auto"/>
                        <w:right w:val="none" w:sz="0" w:space="0" w:color="auto"/>
                      </w:divBdr>
                    </w:div>
                  </w:divsChild>
                </w:div>
                <w:div w:id="616182154">
                  <w:marLeft w:val="0"/>
                  <w:marRight w:val="0"/>
                  <w:marTop w:val="0"/>
                  <w:marBottom w:val="0"/>
                  <w:divBdr>
                    <w:top w:val="none" w:sz="0" w:space="0" w:color="auto"/>
                    <w:left w:val="none" w:sz="0" w:space="0" w:color="auto"/>
                    <w:bottom w:val="none" w:sz="0" w:space="0" w:color="auto"/>
                    <w:right w:val="none" w:sz="0" w:space="0" w:color="auto"/>
                  </w:divBdr>
                  <w:divsChild>
                    <w:div w:id="344593677">
                      <w:marLeft w:val="0"/>
                      <w:marRight w:val="0"/>
                      <w:marTop w:val="0"/>
                      <w:marBottom w:val="0"/>
                      <w:divBdr>
                        <w:top w:val="none" w:sz="0" w:space="0" w:color="auto"/>
                        <w:left w:val="none" w:sz="0" w:space="0" w:color="auto"/>
                        <w:bottom w:val="none" w:sz="0" w:space="0" w:color="auto"/>
                        <w:right w:val="none" w:sz="0" w:space="0" w:color="auto"/>
                      </w:divBdr>
                    </w:div>
                  </w:divsChild>
                </w:div>
                <w:div w:id="783383900">
                  <w:marLeft w:val="0"/>
                  <w:marRight w:val="0"/>
                  <w:marTop w:val="0"/>
                  <w:marBottom w:val="0"/>
                  <w:divBdr>
                    <w:top w:val="none" w:sz="0" w:space="0" w:color="auto"/>
                    <w:left w:val="none" w:sz="0" w:space="0" w:color="auto"/>
                    <w:bottom w:val="none" w:sz="0" w:space="0" w:color="auto"/>
                    <w:right w:val="none" w:sz="0" w:space="0" w:color="auto"/>
                  </w:divBdr>
                  <w:divsChild>
                    <w:div w:id="1155099653">
                      <w:marLeft w:val="0"/>
                      <w:marRight w:val="0"/>
                      <w:marTop w:val="0"/>
                      <w:marBottom w:val="0"/>
                      <w:divBdr>
                        <w:top w:val="none" w:sz="0" w:space="0" w:color="auto"/>
                        <w:left w:val="none" w:sz="0" w:space="0" w:color="auto"/>
                        <w:bottom w:val="none" w:sz="0" w:space="0" w:color="auto"/>
                        <w:right w:val="none" w:sz="0" w:space="0" w:color="auto"/>
                      </w:divBdr>
                    </w:div>
                  </w:divsChild>
                </w:div>
                <w:div w:id="1435401237">
                  <w:marLeft w:val="0"/>
                  <w:marRight w:val="0"/>
                  <w:marTop w:val="0"/>
                  <w:marBottom w:val="0"/>
                  <w:divBdr>
                    <w:top w:val="none" w:sz="0" w:space="0" w:color="auto"/>
                    <w:left w:val="none" w:sz="0" w:space="0" w:color="auto"/>
                    <w:bottom w:val="none" w:sz="0" w:space="0" w:color="auto"/>
                    <w:right w:val="none" w:sz="0" w:space="0" w:color="auto"/>
                  </w:divBdr>
                  <w:divsChild>
                    <w:div w:id="325059653">
                      <w:marLeft w:val="0"/>
                      <w:marRight w:val="0"/>
                      <w:marTop w:val="0"/>
                      <w:marBottom w:val="0"/>
                      <w:divBdr>
                        <w:top w:val="none" w:sz="0" w:space="0" w:color="auto"/>
                        <w:left w:val="none" w:sz="0" w:space="0" w:color="auto"/>
                        <w:bottom w:val="none" w:sz="0" w:space="0" w:color="auto"/>
                        <w:right w:val="none" w:sz="0" w:space="0" w:color="auto"/>
                      </w:divBdr>
                    </w:div>
                  </w:divsChild>
                </w:div>
                <w:div w:id="1524662113">
                  <w:marLeft w:val="0"/>
                  <w:marRight w:val="0"/>
                  <w:marTop w:val="0"/>
                  <w:marBottom w:val="0"/>
                  <w:divBdr>
                    <w:top w:val="none" w:sz="0" w:space="0" w:color="auto"/>
                    <w:left w:val="none" w:sz="0" w:space="0" w:color="auto"/>
                    <w:bottom w:val="none" w:sz="0" w:space="0" w:color="auto"/>
                    <w:right w:val="none" w:sz="0" w:space="0" w:color="auto"/>
                  </w:divBdr>
                  <w:divsChild>
                    <w:div w:id="1658613453">
                      <w:marLeft w:val="0"/>
                      <w:marRight w:val="0"/>
                      <w:marTop w:val="0"/>
                      <w:marBottom w:val="0"/>
                      <w:divBdr>
                        <w:top w:val="none" w:sz="0" w:space="0" w:color="auto"/>
                        <w:left w:val="none" w:sz="0" w:space="0" w:color="auto"/>
                        <w:bottom w:val="none" w:sz="0" w:space="0" w:color="auto"/>
                        <w:right w:val="none" w:sz="0" w:space="0" w:color="auto"/>
                      </w:divBdr>
                    </w:div>
                  </w:divsChild>
                </w:div>
                <w:div w:id="1662779692">
                  <w:marLeft w:val="0"/>
                  <w:marRight w:val="0"/>
                  <w:marTop w:val="0"/>
                  <w:marBottom w:val="0"/>
                  <w:divBdr>
                    <w:top w:val="none" w:sz="0" w:space="0" w:color="auto"/>
                    <w:left w:val="none" w:sz="0" w:space="0" w:color="auto"/>
                    <w:bottom w:val="none" w:sz="0" w:space="0" w:color="auto"/>
                    <w:right w:val="none" w:sz="0" w:space="0" w:color="auto"/>
                  </w:divBdr>
                  <w:divsChild>
                    <w:div w:id="15557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4748">
              <w:marLeft w:val="0"/>
              <w:marRight w:val="0"/>
              <w:marTop w:val="0"/>
              <w:marBottom w:val="0"/>
              <w:divBdr>
                <w:top w:val="none" w:sz="0" w:space="0" w:color="auto"/>
                <w:left w:val="none" w:sz="0" w:space="0" w:color="auto"/>
                <w:bottom w:val="none" w:sz="0" w:space="0" w:color="auto"/>
                <w:right w:val="none" w:sz="0" w:space="0" w:color="auto"/>
              </w:divBdr>
              <w:divsChild>
                <w:div w:id="14106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64333">
      <w:bodyDiv w:val="1"/>
      <w:marLeft w:val="0"/>
      <w:marRight w:val="0"/>
      <w:marTop w:val="0"/>
      <w:marBottom w:val="0"/>
      <w:divBdr>
        <w:top w:val="none" w:sz="0" w:space="0" w:color="auto"/>
        <w:left w:val="none" w:sz="0" w:space="0" w:color="auto"/>
        <w:bottom w:val="none" w:sz="0" w:space="0" w:color="auto"/>
        <w:right w:val="none" w:sz="0" w:space="0" w:color="auto"/>
      </w:divBdr>
    </w:div>
    <w:div w:id="1575239093">
      <w:bodyDiv w:val="1"/>
      <w:marLeft w:val="0"/>
      <w:marRight w:val="0"/>
      <w:marTop w:val="0"/>
      <w:marBottom w:val="0"/>
      <w:divBdr>
        <w:top w:val="none" w:sz="0" w:space="0" w:color="auto"/>
        <w:left w:val="none" w:sz="0" w:space="0" w:color="auto"/>
        <w:bottom w:val="none" w:sz="0" w:space="0" w:color="auto"/>
        <w:right w:val="none" w:sz="0" w:space="0" w:color="auto"/>
      </w:divBdr>
      <w:divsChild>
        <w:div w:id="590551811">
          <w:marLeft w:val="0"/>
          <w:marRight w:val="0"/>
          <w:marTop w:val="0"/>
          <w:marBottom w:val="0"/>
          <w:divBdr>
            <w:top w:val="none" w:sz="0" w:space="0" w:color="auto"/>
            <w:left w:val="none" w:sz="0" w:space="0" w:color="auto"/>
            <w:bottom w:val="none" w:sz="0" w:space="0" w:color="auto"/>
            <w:right w:val="none" w:sz="0" w:space="0" w:color="auto"/>
          </w:divBdr>
          <w:divsChild>
            <w:div w:id="716011776">
              <w:marLeft w:val="0"/>
              <w:marRight w:val="0"/>
              <w:marTop w:val="0"/>
              <w:marBottom w:val="0"/>
              <w:divBdr>
                <w:top w:val="none" w:sz="0" w:space="0" w:color="auto"/>
                <w:left w:val="none" w:sz="0" w:space="0" w:color="auto"/>
                <w:bottom w:val="none" w:sz="0" w:space="0" w:color="auto"/>
                <w:right w:val="none" w:sz="0" w:space="0" w:color="auto"/>
              </w:divBdr>
              <w:divsChild>
                <w:div w:id="992106751">
                  <w:marLeft w:val="0"/>
                  <w:marRight w:val="0"/>
                  <w:marTop w:val="0"/>
                  <w:marBottom w:val="0"/>
                  <w:divBdr>
                    <w:top w:val="none" w:sz="0" w:space="0" w:color="auto"/>
                    <w:left w:val="none" w:sz="0" w:space="0" w:color="auto"/>
                    <w:bottom w:val="none" w:sz="0" w:space="0" w:color="auto"/>
                    <w:right w:val="none" w:sz="0" w:space="0" w:color="auto"/>
                  </w:divBdr>
                  <w:divsChild>
                    <w:div w:id="922177326">
                      <w:marLeft w:val="0"/>
                      <w:marRight w:val="0"/>
                      <w:marTop w:val="0"/>
                      <w:marBottom w:val="0"/>
                      <w:divBdr>
                        <w:top w:val="none" w:sz="0" w:space="0" w:color="auto"/>
                        <w:left w:val="none" w:sz="0" w:space="0" w:color="auto"/>
                        <w:bottom w:val="none" w:sz="0" w:space="0" w:color="auto"/>
                        <w:right w:val="none" w:sz="0" w:space="0" w:color="auto"/>
                      </w:divBdr>
                    </w:div>
                  </w:divsChild>
                </w:div>
                <w:div w:id="1004283304">
                  <w:marLeft w:val="0"/>
                  <w:marRight w:val="0"/>
                  <w:marTop w:val="0"/>
                  <w:marBottom w:val="0"/>
                  <w:divBdr>
                    <w:top w:val="none" w:sz="0" w:space="0" w:color="auto"/>
                    <w:left w:val="none" w:sz="0" w:space="0" w:color="auto"/>
                    <w:bottom w:val="none" w:sz="0" w:space="0" w:color="auto"/>
                    <w:right w:val="none" w:sz="0" w:space="0" w:color="auto"/>
                  </w:divBdr>
                  <w:divsChild>
                    <w:div w:id="1590500419">
                      <w:marLeft w:val="0"/>
                      <w:marRight w:val="0"/>
                      <w:marTop w:val="0"/>
                      <w:marBottom w:val="0"/>
                      <w:divBdr>
                        <w:top w:val="none" w:sz="0" w:space="0" w:color="auto"/>
                        <w:left w:val="none" w:sz="0" w:space="0" w:color="auto"/>
                        <w:bottom w:val="none" w:sz="0" w:space="0" w:color="auto"/>
                        <w:right w:val="none" w:sz="0" w:space="0" w:color="auto"/>
                      </w:divBdr>
                    </w:div>
                  </w:divsChild>
                </w:div>
                <w:div w:id="1013268624">
                  <w:marLeft w:val="0"/>
                  <w:marRight w:val="0"/>
                  <w:marTop w:val="0"/>
                  <w:marBottom w:val="0"/>
                  <w:divBdr>
                    <w:top w:val="none" w:sz="0" w:space="0" w:color="auto"/>
                    <w:left w:val="none" w:sz="0" w:space="0" w:color="auto"/>
                    <w:bottom w:val="none" w:sz="0" w:space="0" w:color="auto"/>
                    <w:right w:val="none" w:sz="0" w:space="0" w:color="auto"/>
                  </w:divBdr>
                  <w:divsChild>
                    <w:div w:id="492331006">
                      <w:marLeft w:val="0"/>
                      <w:marRight w:val="0"/>
                      <w:marTop w:val="0"/>
                      <w:marBottom w:val="0"/>
                      <w:divBdr>
                        <w:top w:val="none" w:sz="0" w:space="0" w:color="auto"/>
                        <w:left w:val="none" w:sz="0" w:space="0" w:color="auto"/>
                        <w:bottom w:val="none" w:sz="0" w:space="0" w:color="auto"/>
                        <w:right w:val="none" w:sz="0" w:space="0" w:color="auto"/>
                      </w:divBdr>
                    </w:div>
                  </w:divsChild>
                </w:div>
                <w:div w:id="1520899318">
                  <w:marLeft w:val="0"/>
                  <w:marRight w:val="0"/>
                  <w:marTop w:val="0"/>
                  <w:marBottom w:val="0"/>
                  <w:divBdr>
                    <w:top w:val="none" w:sz="0" w:space="0" w:color="auto"/>
                    <w:left w:val="none" w:sz="0" w:space="0" w:color="auto"/>
                    <w:bottom w:val="none" w:sz="0" w:space="0" w:color="auto"/>
                    <w:right w:val="none" w:sz="0" w:space="0" w:color="auto"/>
                  </w:divBdr>
                  <w:divsChild>
                    <w:div w:id="1299726793">
                      <w:marLeft w:val="0"/>
                      <w:marRight w:val="0"/>
                      <w:marTop w:val="0"/>
                      <w:marBottom w:val="0"/>
                      <w:divBdr>
                        <w:top w:val="none" w:sz="0" w:space="0" w:color="auto"/>
                        <w:left w:val="none" w:sz="0" w:space="0" w:color="auto"/>
                        <w:bottom w:val="none" w:sz="0" w:space="0" w:color="auto"/>
                        <w:right w:val="none" w:sz="0" w:space="0" w:color="auto"/>
                      </w:divBdr>
                    </w:div>
                  </w:divsChild>
                </w:div>
                <w:div w:id="1572814218">
                  <w:marLeft w:val="0"/>
                  <w:marRight w:val="0"/>
                  <w:marTop w:val="0"/>
                  <w:marBottom w:val="0"/>
                  <w:divBdr>
                    <w:top w:val="none" w:sz="0" w:space="0" w:color="auto"/>
                    <w:left w:val="none" w:sz="0" w:space="0" w:color="auto"/>
                    <w:bottom w:val="none" w:sz="0" w:space="0" w:color="auto"/>
                    <w:right w:val="none" w:sz="0" w:space="0" w:color="auto"/>
                  </w:divBdr>
                  <w:divsChild>
                    <w:div w:id="1779063400">
                      <w:marLeft w:val="0"/>
                      <w:marRight w:val="0"/>
                      <w:marTop w:val="0"/>
                      <w:marBottom w:val="0"/>
                      <w:divBdr>
                        <w:top w:val="none" w:sz="0" w:space="0" w:color="auto"/>
                        <w:left w:val="none" w:sz="0" w:space="0" w:color="auto"/>
                        <w:bottom w:val="none" w:sz="0" w:space="0" w:color="auto"/>
                        <w:right w:val="none" w:sz="0" w:space="0" w:color="auto"/>
                      </w:divBdr>
                    </w:div>
                  </w:divsChild>
                </w:div>
                <w:div w:id="1781801389">
                  <w:marLeft w:val="0"/>
                  <w:marRight w:val="0"/>
                  <w:marTop w:val="0"/>
                  <w:marBottom w:val="0"/>
                  <w:divBdr>
                    <w:top w:val="none" w:sz="0" w:space="0" w:color="auto"/>
                    <w:left w:val="none" w:sz="0" w:space="0" w:color="auto"/>
                    <w:bottom w:val="none" w:sz="0" w:space="0" w:color="auto"/>
                    <w:right w:val="none" w:sz="0" w:space="0" w:color="auto"/>
                  </w:divBdr>
                  <w:divsChild>
                    <w:div w:id="5996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863">
              <w:marLeft w:val="0"/>
              <w:marRight w:val="0"/>
              <w:marTop w:val="0"/>
              <w:marBottom w:val="0"/>
              <w:divBdr>
                <w:top w:val="none" w:sz="0" w:space="0" w:color="auto"/>
                <w:left w:val="none" w:sz="0" w:space="0" w:color="auto"/>
                <w:bottom w:val="none" w:sz="0" w:space="0" w:color="auto"/>
                <w:right w:val="none" w:sz="0" w:space="0" w:color="auto"/>
              </w:divBdr>
              <w:divsChild>
                <w:div w:id="1079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880">
          <w:marLeft w:val="0"/>
          <w:marRight w:val="0"/>
          <w:marTop w:val="0"/>
          <w:marBottom w:val="0"/>
          <w:divBdr>
            <w:top w:val="none" w:sz="0" w:space="0" w:color="auto"/>
            <w:left w:val="none" w:sz="0" w:space="0" w:color="auto"/>
            <w:bottom w:val="none" w:sz="0" w:space="0" w:color="auto"/>
            <w:right w:val="none" w:sz="0" w:space="0" w:color="auto"/>
          </w:divBdr>
          <w:divsChild>
            <w:div w:id="1346178421">
              <w:marLeft w:val="0"/>
              <w:marRight w:val="0"/>
              <w:marTop w:val="0"/>
              <w:marBottom w:val="0"/>
              <w:divBdr>
                <w:top w:val="none" w:sz="0" w:space="0" w:color="auto"/>
                <w:left w:val="none" w:sz="0" w:space="0" w:color="auto"/>
                <w:bottom w:val="none" w:sz="0" w:space="0" w:color="auto"/>
                <w:right w:val="none" w:sz="0" w:space="0" w:color="auto"/>
              </w:divBdr>
            </w:div>
          </w:divsChild>
        </w:div>
        <w:div w:id="1382941631">
          <w:marLeft w:val="0"/>
          <w:marRight w:val="0"/>
          <w:marTop w:val="0"/>
          <w:marBottom w:val="0"/>
          <w:divBdr>
            <w:top w:val="none" w:sz="0" w:space="0" w:color="auto"/>
            <w:left w:val="none" w:sz="0" w:space="0" w:color="auto"/>
            <w:bottom w:val="none" w:sz="0" w:space="0" w:color="auto"/>
            <w:right w:val="none" w:sz="0" w:space="0" w:color="auto"/>
          </w:divBdr>
          <w:divsChild>
            <w:div w:id="547838801">
              <w:marLeft w:val="0"/>
              <w:marRight w:val="0"/>
              <w:marTop w:val="0"/>
              <w:marBottom w:val="0"/>
              <w:divBdr>
                <w:top w:val="none" w:sz="0" w:space="0" w:color="auto"/>
                <w:left w:val="none" w:sz="0" w:space="0" w:color="auto"/>
                <w:bottom w:val="none" w:sz="0" w:space="0" w:color="auto"/>
                <w:right w:val="none" w:sz="0" w:space="0" w:color="auto"/>
              </w:divBdr>
              <w:divsChild>
                <w:div w:id="652678647">
                  <w:marLeft w:val="0"/>
                  <w:marRight w:val="0"/>
                  <w:marTop w:val="0"/>
                  <w:marBottom w:val="0"/>
                  <w:divBdr>
                    <w:top w:val="none" w:sz="0" w:space="0" w:color="auto"/>
                    <w:left w:val="none" w:sz="0" w:space="0" w:color="auto"/>
                    <w:bottom w:val="none" w:sz="0" w:space="0" w:color="auto"/>
                    <w:right w:val="none" w:sz="0" w:space="0" w:color="auto"/>
                  </w:divBdr>
                </w:div>
              </w:divsChild>
            </w:div>
            <w:div w:id="1389573122">
              <w:marLeft w:val="0"/>
              <w:marRight w:val="0"/>
              <w:marTop w:val="0"/>
              <w:marBottom w:val="0"/>
              <w:divBdr>
                <w:top w:val="none" w:sz="0" w:space="0" w:color="auto"/>
                <w:left w:val="none" w:sz="0" w:space="0" w:color="auto"/>
                <w:bottom w:val="none" w:sz="0" w:space="0" w:color="auto"/>
                <w:right w:val="none" w:sz="0" w:space="0" w:color="auto"/>
              </w:divBdr>
              <w:divsChild>
                <w:div w:id="132410662">
                  <w:marLeft w:val="0"/>
                  <w:marRight w:val="0"/>
                  <w:marTop w:val="0"/>
                  <w:marBottom w:val="0"/>
                  <w:divBdr>
                    <w:top w:val="none" w:sz="0" w:space="0" w:color="auto"/>
                    <w:left w:val="none" w:sz="0" w:space="0" w:color="auto"/>
                    <w:bottom w:val="none" w:sz="0" w:space="0" w:color="auto"/>
                    <w:right w:val="none" w:sz="0" w:space="0" w:color="auto"/>
                  </w:divBdr>
                  <w:divsChild>
                    <w:div w:id="1488281423">
                      <w:marLeft w:val="0"/>
                      <w:marRight w:val="0"/>
                      <w:marTop w:val="0"/>
                      <w:marBottom w:val="0"/>
                      <w:divBdr>
                        <w:top w:val="none" w:sz="0" w:space="0" w:color="auto"/>
                        <w:left w:val="none" w:sz="0" w:space="0" w:color="auto"/>
                        <w:bottom w:val="none" w:sz="0" w:space="0" w:color="auto"/>
                        <w:right w:val="none" w:sz="0" w:space="0" w:color="auto"/>
                      </w:divBdr>
                    </w:div>
                  </w:divsChild>
                </w:div>
                <w:div w:id="183636371">
                  <w:marLeft w:val="0"/>
                  <w:marRight w:val="0"/>
                  <w:marTop w:val="0"/>
                  <w:marBottom w:val="0"/>
                  <w:divBdr>
                    <w:top w:val="none" w:sz="0" w:space="0" w:color="auto"/>
                    <w:left w:val="none" w:sz="0" w:space="0" w:color="auto"/>
                    <w:bottom w:val="none" w:sz="0" w:space="0" w:color="auto"/>
                    <w:right w:val="none" w:sz="0" w:space="0" w:color="auto"/>
                  </w:divBdr>
                  <w:divsChild>
                    <w:div w:id="1923223683">
                      <w:marLeft w:val="0"/>
                      <w:marRight w:val="0"/>
                      <w:marTop w:val="0"/>
                      <w:marBottom w:val="0"/>
                      <w:divBdr>
                        <w:top w:val="none" w:sz="0" w:space="0" w:color="auto"/>
                        <w:left w:val="none" w:sz="0" w:space="0" w:color="auto"/>
                        <w:bottom w:val="none" w:sz="0" w:space="0" w:color="auto"/>
                        <w:right w:val="none" w:sz="0" w:space="0" w:color="auto"/>
                      </w:divBdr>
                    </w:div>
                  </w:divsChild>
                </w:div>
                <w:div w:id="1153525696">
                  <w:marLeft w:val="0"/>
                  <w:marRight w:val="0"/>
                  <w:marTop w:val="0"/>
                  <w:marBottom w:val="0"/>
                  <w:divBdr>
                    <w:top w:val="none" w:sz="0" w:space="0" w:color="auto"/>
                    <w:left w:val="none" w:sz="0" w:space="0" w:color="auto"/>
                    <w:bottom w:val="none" w:sz="0" w:space="0" w:color="auto"/>
                    <w:right w:val="none" w:sz="0" w:space="0" w:color="auto"/>
                  </w:divBdr>
                  <w:divsChild>
                    <w:div w:id="1299190350">
                      <w:marLeft w:val="0"/>
                      <w:marRight w:val="0"/>
                      <w:marTop w:val="0"/>
                      <w:marBottom w:val="0"/>
                      <w:divBdr>
                        <w:top w:val="none" w:sz="0" w:space="0" w:color="auto"/>
                        <w:left w:val="none" w:sz="0" w:space="0" w:color="auto"/>
                        <w:bottom w:val="none" w:sz="0" w:space="0" w:color="auto"/>
                        <w:right w:val="none" w:sz="0" w:space="0" w:color="auto"/>
                      </w:divBdr>
                    </w:div>
                  </w:divsChild>
                </w:div>
                <w:div w:id="1461995947">
                  <w:marLeft w:val="0"/>
                  <w:marRight w:val="0"/>
                  <w:marTop w:val="0"/>
                  <w:marBottom w:val="0"/>
                  <w:divBdr>
                    <w:top w:val="none" w:sz="0" w:space="0" w:color="auto"/>
                    <w:left w:val="none" w:sz="0" w:space="0" w:color="auto"/>
                    <w:bottom w:val="none" w:sz="0" w:space="0" w:color="auto"/>
                    <w:right w:val="none" w:sz="0" w:space="0" w:color="auto"/>
                  </w:divBdr>
                  <w:divsChild>
                    <w:div w:id="101263251">
                      <w:marLeft w:val="0"/>
                      <w:marRight w:val="0"/>
                      <w:marTop w:val="0"/>
                      <w:marBottom w:val="0"/>
                      <w:divBdr>
                        <w:top w:val="none" w:sz="0" w:space="0" w:color="auto"/>
                        <w:left w:val="none" w:sz="0" w:space="0" w:color="auto"/>
                        <w:bottom w:val="none" w:sz="0" w:space="0" w:color="auto"/>
                        <w:right w:val="none" w:sz="0" w:space="0" w:color="auto"/>
                      </w:divBdr>
                    </w:div>
                  </w:divsChild>
                </w:div>
                <w:div w:id="1689792110">
                  <w:marLeft w:val="0"/>
                  <w:marRight w:val="0"/>
                  <w:marTop w:val="0"/>
                  <w:marBottom w:val="0"/>
                  <w:divBdr>
                    <w:top w:val="none" w:sz="0" w:space="0" w:color="auto"/>
                    <w:left w:val="none" w:sz="0" w:space="0" w:color="auto"/>
                    <w:bottom w:val="none" w:sz="0" w:space="0" w:color="auto"/>
                    <w:right w:val="none" w:sz="0" w:space="0" w:color="auto"/>
                  </w:divBdr>
                  <w:divsChild>
                    <w:div w:id="1189639596">
                      <w:marLeft w:val="0"/>
                      <w:marRight w:val="0"/>
                      <w:marTop w:val="0"/>
                      <w:marBottom w:val="0"/>
                      <w:divBdr>
                        <w:top w:val="none" w:sz="0" w:space="0" w:color="auto"/>
                        <w:left w:val="none" w:sz="0" w:space="0" w:color="auto"/>
                        <w:bottom w:val="none" w:sz="0" w:space="0" w:color="auto"/>
                        <w:right w:val="none" w:sz="0" w:space="0" w:color="auto"/>
                      </w:divBdr>
                    </w:div>
                  </w:divsChild>
                </w:div>
                <w:div w:id="1939948448">
                  <w:marLeft w:val="0"/>
                  <w:marRight w:val="0"/>
                  <w:marTop w:val="0"/>
                  <w:marBottom w:val="0"/>
                  <w:divBdr>
                    <w:top w:val="none" w:sz="0" w:space="0" w:color="auto"/>
                    <w:left w:val="none" w:sz="0" w:space="0" w:color="auto"/>
                    <w:bottom w:val="none" w:sz="0" w:space="0" w:color="auto"/>
                    <w:right w:val="none" w:sz="0" w:space="0" w:color="auto"/>
                  </w:divBdr>
                  <w:divsChild>
                    <w:div w:id="9080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19175">
      <w:bodyDiv w:val="1"/>
      <w:marLeft w:val="0"/>
      <w:marRight w:val="0"/>
      <w:marTop w:val="0"/>
      <w:marBottom w:val="0"/>
      <w:divBdr>
        <w:top w:val="none" w:sz="0" w:space="0" w:color="auto"/>
        <w:left w:val="none" w:sz="0" w:space="0" w:color="auto"/>
        <w:bottom w:val="none" w:sz="0" w:space="0" w:color="auto"/>
        <w:right w:val="none" w:sz="0" w:space="0" w:color="auto"/>
      </w:divBdr>
      <w:divsChild>
        <w:div w:id="89929756">
          <w:marLeft w:val="0"/>
          <w:marRight w:val="0"/>
          <w:marTop w:val="0"/>
          <w:marBottom w:val="0"/>
          <w:divBdr>
            <w:top w:val="none" w:sz="0" w:space="0" w:color="auto"/>
            <w:left w:val="none" w:sz="0" w:space="0" w:color="auto"/>
            <w:bottom w:val="none" w:sz="0" w:space="0" w:color="auto"/>
            <w:right w:val="none" w:sz="0" w:space="0" w:color="auto"/>
          </w:divBdr>
          <w:divsChild>
            <w:div w:id="493683605">
              <w:marLeft w:val="0"/>
              <w:marRight w:val="0"/>
              <w:marTop w:val="0"/>
              <w:marBottom w:val="0"/>
              <w:divBdr>
                <w:top w:val="none" w:sz="0" w:space="0" w:color="auto"/>
                <w:left w:val="none" w:sz="0" w:space="0" w:color="auto"/>
                <w:bottom w:val="none" w:sz="0" w:space="0" w:color="auto"/>
                <w:right w:val="none" w:sz="0" w:space="0" w:color="auto"/>
              </w:divBdr>
              <w:divsChild>
                <w:div w:id="377365652">
                  <w:marLeft w:val="0"/>
                  <w:marRight w:val="0"/>
                  <w:marTop w:val="0"/>
                  <w:marBottom w:val="0"/>
                  <w:divBdr>
                    <w:top w:val="none" w:sz="0" w:space="0" w:color="auto"/>
                    <w:left w:val="none" w:sz="0" w:space="0" w:color="auto"/>
                    <w:bottom w:val="none" w:sz="0" w:space="0" w:color="auto"/>
                    <w:right w:val="none" w:sz="0" w:space="0" w:color="auto"/>
                  </w:divBdr>
                  <w:divsChild>
                    <w:div w:id="170949698">
                      <w:marLeft w:val="0"/>
                      <w:marRight w:val="0"/>
                      <w:marTop w:val="0"/>
                      <w:marBottom w:val="0"/>
                      <w:divBdr>
                        <w:top w:val="none" w:sz="0" w:space="0" w:color="auto"/>
                        <w:left w:val="none" w:sz="0" w:space="0" w:color="auto"/>
                        <w:bottom w:val="none" w:sz="0" w:space="0" w:color="auto"/>
                        <w:right w:val="none" w:sz="0" w:space="0" w:color="auto"/>
                      </w:divBdr>
                    </w:div>
                  </w:divsChild>
                </w:div>
                <w:div w:id="482234823">
                  <w:marLeft w:val="0"/>
                  <w:marRight w:val="0"/>
                  <w:marTop w:val="0"/>
                  <w:marBottom w:val="0"/>
                  <w:divBdr>
                    <w:top w:val="none" w:sz="0" w:space="0" w:color="auto"/>
                    <w:left w:val="none" w:sz="0" w:space="0" w:color="auto"/>
                    <w:bottom w:val="none" w:sz="0" w:space="0" w:color="auto"/>
                    <w:right w:val="none" w:sz="0" w:space="0" w:color="auto"/>
                  </w:divBdr>
                  <w:divsChild>
                    <w:div w:id="717894190">
                      <w:marLeft w:val="0"/>
                      <w:marRight w:val="0"/>
                      <w:marTop w:val="0"/>
                      <w:marBottom w:val="0"/>
                      <w:divBdr>
                        <w:top w:val="none" w:sz="0" w:space="0" w:color="auto"/>
                        <w:left w:val="none" w:sz="0" w:space="0" w:color="auto"/>
                        <w:bottom w:val="none" w:sz="0" w:space="0" w:color="auto"/>
                        <w:right w:val="none" w:sz="0" w:space="0" w:color="auto"/>
                      </w:divBdr>
                    </w:div>
                  </w:divsChild>
                </w:div>
                <w:div w:id="1266187325">
                  <w:marLeft w:val="0"/>
                  <w:marRight w:val="0"/>
                  <w:marTop w:val="0"/>
                  <w:marBottom w:val="0"/>
                  <w:divBdr>
                    <w:top w:val="none" w:sz="0" w:space="0" w:color="auto"/>
                    <w:left w:val="none" w:sz="0" w:space="0" w:color="auto"/>
                    <w:bottom w:val="none" w:sz="0" w:space="0" w:color="auto"/>
                    <w:right w:val="none" w:sz="0" w:space="0" w:color="auto"/>
                  </w:divBdr>
                  <w:divsChild>
                    <w:div w:id="1899171546">
                      <w:marLeft w:val="0"/>
                      <w:marRight w:val="0"/>
                      <w:marTop w:val="0"/>
                      <w:marBottom w:val="0"/>
                      <w:divBdr>
                        <w:top w:val="none" w:sz="0" w:space="0" w:color="auto"/>
                        <w:left w:val="none" w:sz="0" w:space="0" w:color="auto"/>
                        <w:bottom w:val="none" w:sz="0" w:space="0" w:color="auto"/>
                        <w:right w:val="none" w:sz="0" w:space="0" w:color="auto"/>
                      </w:divBdr>
                    </w:div>
                  </w:divsChild>
                </w:div>
                <w:div w:id="1566722189">
                  <w:marLeft w:val="0"/>
                  <w:marRight w:val="0"/>
                  <w:marTop w:val="0"/>
                  <w:marBottom w:val="0"/>
                  <w:divBdr>
                    <w:top w:val="none" w:sz="0" w:space="0" w:color="auto"/>
                    <w:left w:val="none" w:sz="0" w:space="0" w:color="auto"/>
                    <w:bottom w:val="none" w:sz="0" w:space="0" w:color="auto"/>
                    <w:right w:val="none" w:sz="0" w:space="0" w:color="auto"/>
                  </w:divBdr>
                  <w:divsChild>
                    <w:div w:id="2076972583">
                      <w:marLeft w:val="0"/>
                      <w:marRight w:val="0"/>
                      <w:marTop w:val="0"/>
                      <w:marBottom w:val="0"/>
                      <w:divBdr>
                        <w:top w:val="none" w:sz="0" w:space="0" w:color="auto"/>
                        <w:left w:val="none" w:sz="0" w:space="0" w:color="auto"/>
                        <w:bottom w:val="none" w:sz="0" w:space="0" w:color="auto"/>
                        <w:right w:val="none" w:sz="0" w:space="0" w:color="auto"/>
                      </w:divBdr>
                    </w:div>
                  </w:divsChild>
                </w:div>
                <w:div w:id="1622108991">
                  <w:marLeft w:val="0"/>
                  <w:marRight w:val="0"/>
                  <w:marTop w:val="0"/>
                  <w:marBottom w:val="0"/>
                  <w:divBdr>
                    <w:top w:val="none" w:sz="0" w:space="0" w:color="auto"/>
                    <w:left w:val="none" w:sz="0" w:space="0" w:color="auto"/>
                    <w:bottom w:val="none" w:sz="0" w:space="0" w:color="auto"/>
                    <w:right w:val="none" w:sz="0" w:space="0" w:color="auto"/>
                  </w:divBdr>
                  <w:divsChild>
                    <w:div w:id="1678381109">
                      <w:marLeft w:val="0"/>
                      <w:marRight w:val="0"/>
                      <w:marTop w:val="0"/>
                      <w:marBottom w:val="0"/>
                      <w:divBdr>
                        <w:top w:val="none" w:sz="0" w:space="0" w:color="auto"/>
                        <w:left w:val="none" w:sz="0" w:space="0" w:color="auto"/>
                        <w:bottom w:val="none" w:sz="0" w:space="0" w:color="auto"/>
                        <w:right w:val="none" w:sz="0" w:space="0" w:color="auto"/>
                      </w:divBdr>
                    </w:div>
                  </w:divsChild>
                </w:div>
                <w:div w:id="1961378531">
                  <w:marLeft w:val="0"/>
                  <w:marRight w:val="0"/>
                  <w:marTop w:val="0"/>
                  <w:marBottom w:val="0"/>
                  <w:divBdr>
                    <w:top w:val="none" w:sz="0" w:space="0" w:color="auto"/>
                    <w:left w:val="none" w:sz="0" w:space="0" w:color="auto"/>
                    <w:bottom w:val="none" w:sz="0" w:space="0" w:color="auto"/>
                    <w:right w:val="none" w:sz="0" w:space="0" w:color="auto"/>
                  </w:divBdr>
                  <w:divsChild>
                    <w:div w:id="1473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0625">
              <w:marLeft w:val="0"/>
              <w:marRight w:val="0"/>
              <w:marTop w:val="0"/>
              <w:marBottom w:val="0"/>
              <w:divBdr>
                <w:top w:val="none" w:sz="0" w:space="0" w:color="auto"/>
                <w:left w:val="none" w:sz="0" w:space="0" w:color="auto"/>
                <w:bottom w:val="none" w:sz="0" w:space="0" w:color="auto"/>
                <w:right w:val="none" w:sz="0" w:space="0" w:color="auto"/>
              </w:divBdr>
              <w:divsChild>
                <w:div w:id="20131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3115">
          <w:marLeft w:val="0"/>
          <w:marRight w:val="0"/>
          <w:marTop w:val="0"/>
          <w:marBottom w:val="0"/>
          <w:divBdr>
            <w:top w:val="none" w:sz="0" w:space="0" w:color="auto"/>
            <w:left w:val="none" w:sz="0" w:space="0" w:color="auto"/>
            <w:bottom w:val="none" w:sz="0" w:space="0" w:color="auto"/>
            <w:right w:val="none" w:sz="0" w:space="0" w:color="auto"/>
          </w:divBdr>
          <w:divsChild>
            <w:div w:id="433551753">
              <w:marLeft w:val="0"/>
              <w:marRight w:val="0"/>
              <w:marTop w:val="0"/>
              <w:marBottom w:val="0"/>
              <w:divBdr>
                <w:top w:val="none" w:sz="0" w:space="0" w:color="auto"/>
                <w:left w:val="none" w:sz="0" w:space="0" w:color="auto"/>
                <w:bottom w:val="none" w:sz="0" w:space="0" w:color="auto"/>
                <w:right w:val="none" w:sz="0" w:space="0" w:color="auto"/>
              </w:divBdr>
            </w:div>
          </w:divsChild>
        </w:div>
        <w:div w:id="1211848007">
          <w:marLeft w:val="0"/>
          <w:marRight w:val="0"/>
          <w:marTop w:val="0"/>
          <w:marBottom w:val="0"/>
          <w:divBdr>
            <w:top w:val="none" w:sz="0" w:space="0" w:color="auto"/>
            <w:left w:val="none" w:sz="0" w:space="0" w:color="auto"/>
            <w:bottom w:val="none" w:sz="0" w:space="0" w:color="auto"/>
            <w:right w:val="none" w:sz="0" w:space="0" w:color="auto"/>
          </w:divBdr>
          <w:divsChild>
            <w:div w:id="223764220">
              <w:marLeft w:val="0"/>
              <w:marRight w:val="0"/>
              <w:marTop w:val="0"/>
              <w:marBottom w:val="0"/>
              <w:divBdr>
                <w:top w:val="none" w:sz="0" w:space="0" w:color="auto"/>
                <w:left w:val="none" w:sz="0" w:space="0" w:color="auto"/>
                <w:bottom w:val="none" w:sz="0" w:space="0" w:color="auto"/>
                <w:right w:val="none" w:sz="0" w:space="0" w:color="auto"/>
              </w:divBdr>
              <w:divsChild>
                <w:div w:id="1157305719">
                  <w:marLeft w:val="0"/>
                  <w:marRight w:val="0"/>
                  <w:marTop w:val="0"/>
                  <w:marBottom w:val="0"/>
                  <w:divBdr>
                    <w:top w:val="none" w:sz="0" w:space="0" w:color="auto"/>
                    <w:left w:val="none" w:sz="0" w:space="0" w:color="auto"/>
                    <w:bottom w:val="none" w:sz="0" w:space="0" w:color="auto"/>
                    <w:right w:val="none" w:sz="0" w:space="0" w:color="auto"/>
                  </w:divBdr>
                </w:div>
              </w:divsChild>
            </w:div>
            <w:div w:id="847207993">
              <w:marLeft w:val="0"/>
              <w:marRight w:val="0"/>
              <w:marTop w:val="0"/>
              <w:marBottom w:val="0"/>
              <w:divBdr>
                <w:top w:val="none" w:sz="0" w:space="0" w:color="auto"/>
                <w:left w:val="none" w:sz="0" w:space="0" w:color="auto"/>
                <w:bottom w:val="none" w:sz="0" w:space="0" w:color="auto"/>
                <w:right w:val="none" w:sz="0" w:space="0" w:color="auto"/>
              </w:divBdr>
              <w:divsChild>
                <w:div w:id="575944372">
                  <w:marLeft w:val="0"/>
                  <w:marRight w:val="0"/>
                  <w:marTop w:val="0"/>
                  <w:marBottom w:val="0"/>
                  <w:divBdr>
                    <w:top w:val="none" w:sz="0" w:space="0" w:color="auto"/>
                    <w:left w:val="none" w:sz="0" w:space="0" w:color="auto"/>
                    <w:bottom w:val="none" w:sz="0" w:space="0" w:color="auto"/>
                    <w:right w:val="none" w:sz="0" w:space="0" w:color="auto"/>
                  </w:divBdr>
                </w:div>
              </w:divsChild>
            </w:div>
            <w:div w:id="1096289430">
              <w:marLeft w:val="0"/>
              <w:marRight w:val="0"/>
              <w:marTop w:val="0"/>
              <w:marBottom w:val="0"/>
              <w:divBdr>
                <w:top w:val="none" w:sz="0" w:space="0" w:color="auto"/>
                <w:left w:val="none" w:sz="0" w:space="0" w:color="auto"/>
                <w:bottom w:val="none" w:sz="0" w:space="0" w:color="auto"/>
                <w:right w:val="none" w:sz="0" w:space="0" w:color="auto"/>
              </w:divBdr>
              <w:divsChild>
                <w:div w:id="846138030">
                  <w:marLeft w:val="0"/>
                  <w:marRight w:val="0"/>
                  <w:marTop w:val="0"/>
                  <w:marBottom w:val="0"/>
                  <w:divBdr>
                    <w:top w:val="none" w:sz="0" w:space="0" w:color="auto"/>
                    <w:left w:val="none" w:sz="0" w:space="0" w:color="auto"/>
                    <w:bottom w:val="none" w:sz="0" w:space="0" w:color="auto"/>
                    <w:right w:val="none" w:sz="0" w:space="0" w:color="auto"/>
                  </w:divBdr>
                </w:div>
              </w:divsChild>
            </w:div>
            <w:div w:id="1323696613">
              <w:marLeft w:val="0"/>
              <w:marRight w:val="0"/>
              <w:marTop w:val="0"/>
              <w:marBottom w:val="0"/>
              <w:divBdr>
                <w:top w:val="none" w:sz="0" w:space="0" w:color="auto"/>
                <w:left w:val="none" w:sz="0" w:space="0" w:color="auto"/>
                <w:bottom w:val="none" w:sz="0" w:space="0" w:color="auto"/>
                <w:right w:val="none" w:sz="0" w:space="0" w:color="auto"/>
              </w:divBdr>
              <w:divsChild>
                <w:div w:id="290988363">
                  <w:marLeft w:val="0"/>
                  <w:marRight w:val="0"/>
                  <w:marTop w:val="0"/>
                  <w:marBottom w:val="0"/>
                  <w:divBdr>
                    <w:top w:val="none" w:sz="0" w:space="0" w:color="auto"/>
                    <w:left w:val="none" w:sz="0" w:space="0" w:color="auto"/>
                    <w:bottom w:val="none" w:sz="0" w:space="0" w:color="auto"/>
                    <w:right w:val="none" w:sz="0" w:space="0" w:color="auto"/>
                  </w:divBdr>
                </w:div>
              </w:divsChild>
            </w:div>
            <w:div w:id="1949580170">
              <w:marLeft w:val="0"/>
              <w:marRight w:val="0"/>
              <w:marTop w:val="0"/>
              <w:marBottom w:val="0"/>
              <w:divBdr>
                <w:top w:val="none" w:sz="0" w:space="0" w:color="auto"/>
                <w:left w:val="none" w:sz="0" w:space="0" w:color="auto"/>
                <w:bottom w:val="none" w:sz="0" w:space="0" w:color="auto"/>
                <w:right w:val="none" w:sz="0" w:space="0" w:color="auto"/>
              </w:divBdr>
              <w:divsChild>
                <w:div w:id="1468888238">
                  <w:marLeft w:val="0"/>
                  <w:marRight w:val="0"/>
                  <w:marTop w:val="0"/>
                  <w:marBottom w:val="0"/>
                  <w:divBdr>
                    <w:top w:val="none" w:sz="0" w:space="0" w:color="auto"/>
                    <w:left w:val="none" w:sz="0" w:space="0" w:color="auto"/>
                    <w:bottom w:val="none" w:sz="0" w:space="0" w:color="auto"/>
                    <w:right w:val="none" w:sz="0" w:space="0" w:color="auto"/>
                  </w:divBdr>
                </w:div>
              </w:divsChild>
            </w:div>
            <w:div w:id="2041540241">
              <w:marLeft w:val="0"/>
              <w:marRight w:val="0"/>
              <w:marTop w:val="0"/>
              <w:marBottom w:val="0"/>
              <w:divBdr>
                <w:top w:val="none" w:sz="0" w:space="0" w:color="auto"/>
                <w:left w:val="none" w:sz="0" w:space="0" w:color="auto"/>
                <w:bottom w:val="none" w:sz="0" w:space="0" w:color="auto"/>
                <w:right w:val="none" w:sz="0" w:space="0" w:color="auto"/>
              </w:divBdr>
              <w:divsChild>
                <w:div w:id="15308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7311">
          <w:marLeft w:val="0"/>
          <w:marRight w:val="0"/>
          <w:marTop w:val="0"/>
          <w:marBottom w:val="0"/>
          <w:divBdr>
            <w:top w:val="none" w:sz="0" w:space="0" w:color="auto"/>
            <w:left w:val="none" w:sz="0" w:space="0" w:color="auto"/>
            <w:bottom w:val="none" w:sz="0" w:space="0" w:color="auto"/>
            <w:right w:val="none" w:sz="0" w:space="0" w:color="auto"/>
          </w:divBdr>
          <w:divsChild>
            <w:div w:id="1091391255">
              <w:marLeft w:val="0"/>
              <w:marRight w:val="0"/>
              <w:marTop w:val="0"/>
              <w:marBottom w:val="0"/>
              <w:divBdr>
                <w:top w:val="none" w:sz="0" w:space="0" w:color="auto"/>
                <w:left w:val="none" w:sz="0" w:space="0" w:color="auto"/>
                <w:bottom w:val="none" w:sz="0" w:space="0" w:color="auto"/>
                <w:right w:val="none" w:sz="0" w:space="0" w:color="auto"/>
              </w:divBdr>
            </w:div>
          </w:divsChild>
        </w:div>
        <w:div w:id="1549607502">
          <w:marLeft w:val="0"/>
          <w:marRight w:val="0"/>
          <w:marTop w:val="0"/>
          <w:marBottom w:val="0"/>
          <w:divBdr>
            <w:top w:val="none" w:sz="0" w:space="0" w:color="auto"/>
            <w:left w:val="none" w:sz="0" w:space="0" w:color="auto"/>
            <w:bottom w:val="none" w:sz="0" w:space="0" w:color="auto"/>
            <w:right w:val="none" w:sz="0" w:space="0" w:color="auto"/>
          </w:divBdr>
          <w:divsChild>
            <w:div w:id="451636511">
              <w:marLeft w:val="0"/>
              <w:marRight w:val="0"/>
              <w:marTop w:val="0"/>
              <w:marBottom w:val="0"/>
              <w:divBdr>
                <w:top w:val="none" w:sz="0" w:space="0" w:color="auto"/>
                <w:left w:val="none" w:sz="0" w:space="0" w:color="auto"/>
                <w:bottom w:val="none" w:sz="0" w:space="0" w:color="auto"/>
                <w:right w:val="none" w:sz="0" w:space="0" w:color="auto"/>
              </w:divBdr>
              <w:divsChild>
                <w:div w:id="222375364">
                  <w:marLeft w:val="0"/>
                  <w:marRight w:val="0"/>
                  <w:marTop w:val="0"/>
                  <w:marBottom w:val="0"/>
                  <w:divBdr>
                    <w:top w:val="none" w:sz="0" w:space="0" w:color="auto"/>
                    <w:left w:val="none" w:sz="0" w:space="0" w:color="auto"/>
                    <w:bottom w:val="none" w:sz="0" w:space="0" w:color="auto"/>
                    <w:right w:val="none" w:sz="0" w:space="0" w:color="auto"/>
                  </w:divBdr>
                  <w:divsChild>
                    <w:div w:id="225991927">
                      <w:marLeft w:val="0"/>
                      <w:marRight w:val="0"/>
                      <w:marTop w:val="0"/>
                      <w:marBottom w:val="0"/>
                      <w:divBdr>
                        <w:top w:val="none" w:sz="0" w:space="0" w:color="auto"/>
                        <w:left w:val="none" w:sz="0" w:space="0" w:color="auto"/>
                        <w:bottom w:val="none" w:sz="0" w:space="0" w:color="auto"/>
                        <w:right w:val="none" w:sz="0" w:space="0" w:color="auto"/>
                      </w:divBdr>
                    </w:div>
                  </w:divsChild>
                </w:div>
                <w:div w:id="894898691">
                  <w:marLeft w:val="0"/>
                  <w:marRight w:val="0"/>
                  <w:marTop w:val="0"/>
                  <w:marBottom w:val="0"/>
                  <w:divBdr>
                    <w:top w:val="none" w:sz="0" w:space="0" w:color="auto"/>
                    <w:left w:val="none" w:sz="0" w:space="0" w:color="auto"/>
                    <w:bottom w:val="none" w:sz="0" w:space="0" w:color="auto"/>
                    <w:right w:val="none" w:sz="0" w:space="0" w:color="auto"/>
                  </w:divBdr>
                  <w:divsChild>
                    <w:div w:id="307056410">
                      <w:marLeft w:val="0"/>
                      <w:marRight w:val="0"/>
                      <w:marTop w:val="0"/>
                      <w:marBottom w:val="0"/>
                      <w:divBdr>
                        <w:top w:val="none" w:sz="0" w:space="0" w:color="auto"/>
                        <w:left w:val="none" w:sz="0" w:space="0" w:color="auto"/>
                        <w:bottom w:val="none" w:sz="0" w:space="0" w:color="auto"/>
                        <w:right w:val="none" w:sz="0" w:space="0" w:color="auto"/>
                      </w:divBdr>
                      <w:divsChild>
                        <w:div w:id="338315520">
                          <w:marLeft w:val="0"/>
                          <w:marRight w:val="0"/>
                          <w:marTop w:val="0"/>
                          <w:marBottom w:val="0"/>
                          <w:divBdr>
                            <w:top w:val="none" w:sz="0" w:space="0" w:color="auto"/>
                            <w:left w:val="none" w:sz="0" w:space="0" w:color="auto"/>
                            <w:bottom w:val="none" w:sz="0" w:space="0" w:color="auto"/>
                            <w:right w:val="none" w:sz="0" w:space="0" w:color="auto"/>
                          </w:divBdr>
                        </w:div>
                      </w:divsChild>
                    </w:div>
                    <w:div w:id="854466950">
                      <w:marLeft w:val="0"/>
                      <w:marRight w:val="0"/>
                      <w:marTop w:val="0"/>
                      <w:marBottom w:val="0"/>
                      <w:divBdr>
                        <w:top w:val="none" w:sz="0" w:space="0" w:color="auto"/>
                        <w:left w:val="none" w:sz="0" w:space="0" w:color="auto"/>
                        <w:bottom w:val="none" w:sz="0" w:space="0" w:color="auto"/>
                        <w:right w:val="none" w:sz="0" w:space="0" w:color="auto"/>
                      </w:divBdr>
                      <w:divsChild>
                        <w:div w:id="2778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0387">
                  <w:marLeft w:val="0"/>
                  <w:marRight w:val="0"/>
                  <w:marTop w:val="0"/>
                  <w:marBottom w:val="0"/>
                  <w:divBdr>
                    <w:top w:val="none" w:sz="0" w:space="0" w:color="auto"/>
                    <w:left w:val="none" w:sz="0" w:space="0" w:color="auto"/>
                    <w:bottom w:val="none" w:sz="0" w:space="0" w:color="auto"/>
                    <w:right w:val="none" w:sz="0" w:space="0" w:color="auto"/>
                  </w:divBdr>
                  <w:divsChild>
                    <w:div w:id="934897573">
                      <w:marLeft w:val="0"/>
                      <w:marRight w:val="0"/>
                      <w:marTop w:val="0"/>
                      <w:marBottom w:val="0"/>
                      <w:divBdr>
                        <w:top w:val="none" w:sz="0" w:space="0" w:color="auto"/>
                        <w:left w:val="none" w:sz="0" w:space="0" w:color="auto"/>
                        <w:bottom w:val="none" w:sz="0" w:space="0" w:color="auto"/>
                        <w:right w:val="none" w:sz="0" w:space="0" w:color="auto"/>
                      </w:divBdr>
                      <w:divsChild>
                        <w:div w:id="1778409823">
                          <w:marLeft w:val="0"/>
                          <w:marRight w:val="0"/>
                          <w:marTop w:val="0"/>
                          <w:marBottom w:val="0"/>
                          <w:divBdr>
                            <w:top w:val="none" w:sz="0" w:space="0" w:color="auto"/>
                            <w:left w:val="none" w:sz="0" w:space="0" w:color="auto"/>
                            <w:bottom w:val="none" w:sz="0" w:space="0" w:color="auto"/>
                            <w:right w:val="none" w:sz="0" w:space="0" w:color="auto"/>
                          </w:divBdr>
                          <w:divsChild>
                            <w:div w:id="152263115">
                              <w:marLeft w:val="0"/>
                              <w:marRight w:val="0"/>
                              <w:marTop w:val="0"/>
                              <w:marBottom w:val="0"/>
                              <w:divBdr>
                                <w:top w:val="none" w:sz="0" w:space="0" w:color="auto"/>
                                <w:left w:val="none" w:sz="0" w:space="0" w:color="auto"/>
                                <w:bottom w:val="none" w:sz="0" w:space="0" w:color="auto"/>
                                <w:right w:val="none" w:sz="0" w:space="0" w:color="auto"/>
                              </w:divBdr>
                            </w:div>
                          </w:divsChild>
                        </w:div>
                        <w:div w:id="1940261229">
                          <w:marLeft w:val="0"/>
                          <w:marRight w:val="0"/>
                          <w:marTop w:val="0"/>
                          <w:marBottom w:val="0"/>
                          <w:divBdr>
                            <w:top w:val="none" w:sz="0" w:space="0" w:color="auto"/>
                            <w:left w:val="none" w:sz="0" w:space="0" w:color="auto"/>
                            <w:bottom w:val="none" w:sz="0" w:space="0" w:color="auto"/>
                            <w:right w:val="none" w:sz="0" w:space="0" w:color="auto"/>
                          </w:divBdr>
                          <w:divsChild>
                            <w:div w:id="43797963">
                              <w:marLeft w:val="0"/>
                              <w:marRight w:val="0"/>
                              <w:marTop w:val="0"/>
                              <w:marBottom w:val="0"/>
                              <w:divBdr>
                                <w:top w:val="none" w:sz="0" w:space="0" w:color="auto"/>
                                <w:left w:val="none" w:sz="0" w:space="0" w:color="auto"/>
                                <w:bottom w:val="none" w:sz="0" w:space="0" w:color="auto"/>
                                <w:right w:val="none" w:sz="0" w:space="0" w:color="auto"/>
                              </w:divBdr>
                              <w:divsChild>
                                <w:div w:id="792286651">
                                  <w:marLeft w:val="0"/>
                                  <w:marRight w:val="0"/>
                                  <w:marTop w:val="0"/>
                                  <w:marBottom w:val="0"/>
                                  <w:divBdr>
                                    <w:top w:val="none" w:sz="0" w:space="0" w:color="auto"/>
                                    <w:left w:val="none" w:sz="0" w:space="0" w:color="auto"/>
                                    <w:bottom w:val="none" w:sz="0" w:space="0" w:color="auto"/>
                                    <w:right w:val="none" w:sz="0" w:space="0" w:color="auto"/>
                                  </w:divBdr>
                                </w:div>
                              </w:divsChild>
                            </w:div>
                            <w:div w:id="1101725880">
                              <w:marLeft w:val="0"/>
                              <w:marRight w:val="0"/>
                              <w:marTop w:val="0"/>
                              <w:marBottom w:val="0"/>
                              <w:divBdr>
                                <w:top w:val="none" w:sz="0" w:space="0" w:color="auto"/>
                                <w:left w:val="none" w:sz="0" w:space="0" w:color="auto"/>
                                <w:bottom w:val="none" w:sz="0" w:space="0" w:color="auto"/>
                                <w:right w:val="none" w:sz="0" w:space="0" w:color="auto"/>
                              </w:divBdr>
                              <w:divsChild>
                                <w:div w:id="560604731">
                                  <w:marLeft w:val="0"/>
                                  <w:marRight w:val="0"/>
                                  <w:marTop w:val="0"/>
                                  <w:marBottom w:val="0"/>
                                  <w:divBdr>
                                    <w:top w:val="none" w:sz="0" w:space="0" w:color="auto"/>
                                    <w:left w:val="none" w:sz="0" w:space="0" w:color="auto"/>
                                    <w:bottom w:val="none" w:sz="0" w:space="0" w:color="auto"/>
                                    <w:right w:val="none" w:sz="0" w:space="0" w:color="auto"/>
                                  </w:divBdr>
                                </w:div>
                              </w:divsChild>
                            </w:div>
                            <w:div w:id="1281567664">
                              <w:marLeft w:val="0"/>
                              <w:marRight w:val="0"/>
                              <w:marTop w:val="0"/>
                              <w:marBottom w:val="0"/>
                              <w:divBdr>
                                <w:top w:val="none" w:sz="0" w:space="0" w:color="auto"/>
                                <w:left w:val="none" w:sz="0" w:space="0" w:color="auto"/>
                                <w:bottom w:val="none" w:sz="0" w:space="0" w:color="auto"/>
                                <w:right w:val="none" w:sz="0" w:space="0" w:color="auto"/>
                              </w:divBdr>
                              <w:divsChild>
                                <w:div w:id="68891727">
                                  <w:marLeft w:val="0"/>
                                  <w:marRight w:val="0"/>
                                  <w:marTop w:val="0"/>
                                  <w:marBottom w:val="0"/>
                                  <w:divBdr>
                                    <w:top w:val="none" w:sz="0" w:space="0" w:color="auto"/>
                                    <w:left w:val="none" w:sz="0" w:space="0" w:color="auto"/>
                                    <w:bottom w:val="none" w:sz="0" w:space="0" w:color="auto"/>
                                    <w:right w:val="none" w:sz="0" w:space="0" w:color="auto"/>
                                  </w:divBdr>
                                </w:div>
                              </w:divsChild>
                            </w:div>
                            <w:div w:id="1991595819">
                              <w:marLeft w:val="0"/>
                              <w:marRight w:val="0"/>
                              <w:marTop w:val="0"/>
                              <w:marBottom w:val="0"/>
                              <w:divBdr>
                                <w:top w:val="none" w:sz="0" w:space="0" w:color="auto"/>
                                <w:left w:val="none" w:sz="0" w:space="0" w:color="auto"/>
                                <w:bottom w:val="none" w:sz="0" w:space="0" w:color="auto"/>
                                <w:right w:val="none" w:sz="0" w:space="0" w:color="auto"/>
                              </w:divBdr>
                              <w:divsChild>
                                <w:div w:id="1980374488">
                                  <w:marLeft w:val="0"/>
                                  <w:marRight w:val="0"/>
                                  <w:marTop w:val="0"/>
                                  <w:marBottom w:val="0"/>
                                  <w:divBdr>
                                    <w:top w:val="none" w:sz="0" w:space="0" w:color="auto"/>
                                    <w:left w:val="none" w:sz="0" w:space="0" w:color="auto"/>
                                    <w:bottom w:val="none" w:sz="0" w:space="0" w:color="auto"/>
                                    <w:right w:val="none" w:sz="0" w:space="0" w:color="auto"/>
                                  </w:divBdr>
                                </w:div>
                              </w:divsChild>
                            </w:div>
                            <w:div w:id="2110465523">
                              <w:marLeft w:val="0"/>
                              <w:marRight w:val="0"/>
                              <w:marTop w:val="0"/>
                              <w:marBottom w:val="0"/>
                              <w:divBdr>
                                <w:top w:val="none" w:sz="0" w:space="0" w:color="auto"/>
                                <w:left w:val="none" w:sz="0" w:space="0" w:color="auto"/>
                                <w:bottom w:val="none" w:sz="0" w:space="0" w:color="auto"/>
                                <w:right w:val="none" w:sz="0" w:space="0" w:color="auto"/>
                              </w:divBdr>
                              <w:divsChild>
                                <w:div w:id="166404602">
                                  <w:marLeft w:val="0"/>
                                  <w:marRight w:val="0"/>
                                  <w:marTop w:val="0"/>
                                  <w:marBottom w:val="0"/>
                                  <w:divBdr>
                                    <w:top w:val="none" w:sz="0" w:space="0" w:color="auto"/>
                                    <w:left w:val="none" w:sz="0" w:space="0" w:color="auto"/>
                                    <w:bottom w:val="none" w:sz="0" w:space="0" w:color="auto"/>
                                    <w:right w:val="none" w:sz="0" w:space="0" w:color="auto"/>
                                  </w:divBdr>
                                </w:div>
                              </w:divsChild>
                            </w:div>
                            <w:div w:id="2134053365">
                              <w:marLeft w:val="0"/>
                              <w:marRight w:val="0"/>
                              <w:marTop w:val="0"/>
                              <w:marBottom w:val="0"/>
                              <w:divBdr>
                                <w:top w:val="none" w:sz="0" w:space="0" w:color="auto"/>
                                <w:left w:val="none" w:sz="0" w:space="0" w:color="auto"/>
                                <w:bottom w:val="none" w:sz="0" w:space="0" w:color="auto"/>
                                <w:right w:val="none" w:sz="0" w:space="0" w:color="auto"/>
                              </w:divBdr>
                              <w:divsChild>
                                <w:div w:id="8051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37271">
                      <w:marLeft w:val="0"/>
                      <w:marRight w:val="0"/>
                      <w:marTop w:val="0"/>
                      <w:marBottom w:val="0"/>
                      <w:divBdr>
                        <w:top w:val="none" w:sz="0" w:space="0" w:color="auto"/>
                        <w:left w:val="none" w:sz="0" w:space="0" w:color="auto"/>
                        <w:bottom w:val="none" w:sz="0" w:space="0" w:color="auto"/>
                        <w:right w:val="none" w:sz="0" w:space="0" w:color="auto"/>
                      </w:divBdr>
                      <w:divsChild>
                        <w:div w:id="1172063862">
                          <w:marLeft w:val="0"/>
                          <w:marRight w:val="0"/>
                          <w:marTop w:val="0"/>
                          <w:marBottom w:val="0"/>
                          <w:divBdr>
                            <w:top w:val="none" w:sz="0" w:space="0" w:color="auto"/>
                            <w:left w:val="none" w:sz="0" w:space="0" w:color="auto"/>
                            <w:bottom w:val="none" w:sz="0" w:space="0" w:color="auto"/>
                            <w:right w:val="none" w:sz="0" w:space="0" w:color="auto"/>
                          </w:divBdr>
                          <w:divsChild>
                            <w:div w:id="501550893">
                              <w:marLeft w:val="0"/>
                              <w:marRight w:val="0"/>
                              <w:marTop w:val="0"/>
                              <w:marBottom w:val="0"/>
                              <w:divBdr>
                                <w:top w:val="none" w:sz="0" w:space="0" w:color="auto"/>
                                <w:left w:val="none" w:sz="0" w:space="0" w:color="auto"/>
                                <w:bottom w:val="none" w:sz="0" w:space="0" w:color="auto"/>
                                <w:right w:val="none" w:sz="0" w:space="0" w:color="auto"/>
                              </w:divBdr>
                            </w:div>
                          </w:divsChild>
                        </w:div>
                        <w:div w:id="1511868090">
                          <w:marLeft w:val="0"/>
                          <w:marRight w:val="0"/>
                          <w:marTop w:val="0"/>
                          <w:marBottom w:val="0"/>
                          <w:divBdr>
                            <w:top w:val="none" w:sz="0" w:space="0" w:color="auto"/>
                            <w:left w:val="none" w:sz="0" w:space="0" w:color="auto"/>
                            <w:bottom w:val="none" w:sz="0" w:space="0" w:color="auto"/>
                            <w:right w:val="none" w:sz="0" w:space="0" w:color="auto"/>
                          </w:divBdr>
                          <w:divsChild>
                            <w:div w:id="130026639">
                              <w:marLeft w:val="0"/>
                              <w:marRight w:val="0"/>
                              <w:marTop w:val="0"/>
                              <w:marBottom w:val="0"/>
                              <w:divBdr>
                                <w:top w:val="none" w:sz="0" w:space="0" w:color="auto"/>
                                <w:left w:val="none" w:sz="0" w:space="0" w:color="auto"/>
                                <w:bottom w:val="none" w:sz="0" w:space="0" w:color="auto"/>
                                <w:right w:val="none" w:sz="0" w:space="0" w:color="auto"/>
                              </w:divBdr>
                              <w:divsChild>
                                <w:div w:id="1844317532">
                                  <w:marLeft w:val="0"/>
                                  <w:marRight w:val="0"/>
                                  <w:marTop w:val="0"/>
                                  <w:marBottom w:val="0"/>
                                  <w:divBdr>
                                    <w:top w:val="none" w:sz="0" w:space="0" w:color="auto"/>
                                    <w:left w:val="none" w:sz="0" w:space="0" w:color="auto"/>
                                    <w:bottom w:val="none" w:sz="0" w:space="0" w:color="auto"/>
                                    <w:right w:val="none" w:sz="0" w:space="0" w:color="auto"/>
                                  </w:divBdr>
                                </w:div>
                              </w:divsChild>
                            </w:div>
                            <w:div w:id="214970157">
                              <w:marLeft w:val="0"/>
                              <w:marRight w:val="0"/>
                              <w:marTop w:val="0"/>
                              <w:marBottom w:val="0"/>
                              <w:divBdr>
                                <w:top w:val="none" w:sz="0" w:space="0" w:color="auto"/>
                                <w:left w:val="none" w:sz="0" w:space="0" w:color="auto"/>
                                <w:bottom w:val="none" w:sz="0" w:space="0" w:color="auto"/>
                                <w:right w:val="none" w:sz="0" w:space="0" w:color="auto"/>
                              </w:divBdr>
                              <w:divsChild>
                                <w:div w:id="1180967698">
                                  <w:marLeft w:val="0"/>
                                  <w:marRight w:val="0"/>
                                  <w:marTop w:val="0"/>
                                  <w:marBottom w:val="0"/>
                                  <w:divBdr>
                                    <w:top w:val="none" w:sz="0" w:space="0" w:color="auto"/>
                                    <w:left w:val="none" w:sz="0" w:space="0" w:color="auto"/>
                                    <w:bottom w:val="none" w:sz="0" w:space="0" w:color="auto"/>
                                    <w:right w:val="none" w:sz="0" w:space="0" w:color="auto"/>
                                  </w:divBdr>
                                </w:div>
                              </w:divsChild>
                            </w:div>
                            <w:div w:id="454298196">
                              <w:marLeft w:val="0"/>
                              <w:marRight w:val="0"/>
                              <w:marTop w:val="0"/>
                              <w:marBottom w:val="0"/>
                              <w:divBdr>
                                <w:top w:val="none" w:sz="0" w:space="0" w:color="auto"/>
                                <w:left w:val="none" w:sz="0" w:space="0" w:color="auto"/>
                                <w:bottom w:val="none" w:sz="0" w:space="0" w:color="auto"/>
                                <w:right w:val="none" w:sz="0" w:space="0" w:color="auto"/>
                              </w:divBdr>
                              <w:divsChild>
                                <w:div w:id="1307705685">
                                  <w:marLeft w:val="0"/>
                                  <w:marRight w:val="0"/>
                                  <w:marTop w:val="0"/>
                                  <w:marBottom w:val="0"/>
                                  <w:divBdr>
                                    <w:top w:val="none" w:sz="0" w:space="0" w:color="auto"/>
                                    <w:left w:val="none" w:sz="0" w:space="0" w:color="auto"/>
                                    <w:bottom w:val="none" w:sz="0" w:space="0" w:color="auto"/>
                                    <w:right w:val="none" w:sz="0" w:space="0" w:color="auto"/>
                                  </w:divBdr>
                                </w:div>
                              </w:divsChild>
                            </w:div>
                            <w:div w:id="1499342072">
                              <w:marLeft w:val="0"/>
                              <w:marRight w:val="0"/>
                              <w:marTop w:val="0"/>
                              <w:marBottom w:val="0"/>
                              <w:divBdr>
                                <w:top w:val="none" w:sz="0" w:space="0" w:color="auto"/>
                                <w:left w:val="none" w:sz="0" w:space="0" w:color="auto"/>
                                <w:bottom w:val="none" w:sz="0" w:space="0" w:color="auto"/>
                                <w:right w:val="none" w:sz="0" w:space="0" w:color="auto"/>
                              </w:divBdr>
                              <w:divsChild>
                                <w:div w:id="215435445">
                                  <w:marLeft w:val="0"/>
                                  <w:marRight w:val="0"/>
                                  <w:marTop w:val="0"/>
                                  <w:marBottom w:val="0"/>
                                  <w:divBdr>
                                    <w:top w:val="none" w:sz="0" w:space="0" w:color="auto"/>
                                    <w:left w:val="none" w:sz="0" w:space="0" w:color="auto"/>
                                    <w:bottom w:val="none" w:sz="0" w:space="0" w:color="auto"/>
                                    <w:right w:val="none" w:sz="0" w:space="0" w:color="auto"/>
                                  </w:divBdr>
                                </w:div>
                              </w:divsChild>
                            </w:div>
                            <w:div w:id="2055764517">
                              <w:marLeft w:val="0"/>
                              <w:marRight w:val="0"/>
                              <w:marTop w:val="0"/>
                              <w:marBottom w:val="0"/>
                              <w:divBdr>
                                <w:top w:val="none" w:sz="0" w:space="0" w:color="auto"/>
                                <w:left w:val="none" w:sz="0" w:space="0" w:color="auto"/>
                                <w:bottom w:val="none" w:sz="0" w:space="0" w:color="auto"/>
                                <w:right w:val="none" w:sz="0" w:space="0" w:color="auto"/>
                              </w:divBdr>
                              <w:divsChild>
                                <w:div w:id="928807167">
                                  <w:marLeft w:val="0"/>
                                  <w:marRight w:val="0"/>
                                  <w:marTop w:val="0"/>
                                  <w:marBottom w:val="0"/>
                                  <w:divBdr>
                                    <w:top w:val="none" w:sz="0" w:space="0" w:color="auto"/>
                                    <w:left w:val="none" w:sz="0" w:space="0" w:color="auto"/>
                                    <w:bottom w:val="none" w:sz="0" w:space="0" w:color="auto"/>
                                    <w:right w:val="none" w:sz="0" w:space="0" w:color="auto"/>
                                  </w:divBdr>
                                </w:div>
                              </w:divsChild>
                            </w:div>
                            <w:div w:id="2114283767">
                              <w:marLeft w:val="0"/>
                              <w:marRight w:val="0"/>
                              <w:marTop w:val="0"/>
                              <w:marBottom w:val="0"/>
                              <w:divBdr>
                                <w:top w:val="none" w:sz="0" w:space="0" w:color="auto"/>
                                <w:left w:val="none" w:sz="0" w:space="0" w:color="auto"/>
                                <w:bottom w:val="none" w:sz="0" w:space="0" w:color="auto"/>
                                <w:right w:val="none" w:sz="0" w:space="0" w:color="auto"/>
                              </w:divBdr>
                              <w:divsChild>
                                <w:div w:id="20293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8110">
                      <w:marLeft w:val="0"/>
                      <w:marRight w:val="0"/>
                      <w:marTop w:val="0"/>
                      <w:marBottom w:val="0"/>
                      <w:divBdr>
                        <w:top w:val="none" w:sz="0" w:space="0" w:color="auto"/>
                        <w:left w:val="none" w:sz="0" w:space="0" w:color="auto"/>
                        <w:bottom w:val="none" w:sz="0" w:space="0" w:color="auto"/>
                        <w:right w:val="none" w:sz="0" w:space="0" w:color="auto"/>
                      </w:divBdr>
                      <w:divsChild>
                        <w:div w:id="12638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4514">
              <w:marLeft w:val="0"/>
              <w:marRight w:val="0"/>
              <w:marTop w:val="0"/>
              <w:marBottom w:val="0"/>
              <w:divBdr>
                <w:top w:val="none" w:sz="0" w:space="0" w:color="auto"/>
                <w:left w:val="none" w:sz="0" w:space="0" w:color="auto"/>
                <w:bottom w:val="none" w:sz="0" w:space="0" w:color="auto"/>
                <w:right w:val="none" w:sz="0" w:space="0" w:color="auto"/>
              </w:divBdr>
              <w:divsChild>
                <w:div w:id="1419061181">
                  <w:marLeft w:val="0"/>
                  <w:marRight w:val="0"/>
                  <w:marTop w:val="0"/>
                  <w:marBottom w:val="0"/>
                  <w:divBdr>
                    <w:top w:val="none" w:sz="0" w:space="0" w:color="auto"/>
                    <w:left w:val="none" w:sz="0" w:space="0" w:color="auto"/>
                    <w:bottom w:val="none" w:sz="0" w:space="0" w:color="auto"/>
                    <w:right w:val="none" w:sz="0" w:space="0" w:color="auto"/>
                  </w:divBdr>
                </w:div>
              </w:divsChild>
            </w:div>
            <w:div w:id="975721421">
              <w:marLeft w:val="0"/>
              <w:marRight w:val="0"/>
              <w:marTop w:val="0"/>
              <w:marBottom w:val="0"/>
              <w:divBdr>
                <w:top w:val="none" w:sz="0" w:space="0" w:color="auto"/>
                <w:left w:val="none" w:sz="0" w:space="0" w:color="auto"/>
                <w:bottom w:val="none" w:sz="0" w:space="0" w:color="auto"/>
                <w:right w:val="none" w:sz="0" w:space="0" w:color="auto"/>
              </w:divBdr>
              <w:divsChild>
                <w:div w:id="1279336694">
                  <w:marLeft w:val="0"/>
                  <w:marRight w:val="0"/>
                  <w:marTop w:val="0"/>
                  <w:marBottom w:val="0"/>
                  <w:divBdr>
                    <w:top w:val="none" w:sz="0" w:space="0" w:color="auto"/>
                    <w:left w:val="none" w:sz="0" w:space="0" w:color="auto"/>
                    <w:bottom w:val="none" w:sz="0" w:space="0" w:color="auto"/>
                    <w:right w:val="none" w:sz="0" w:space="0" w:color="auto"/>
                  </w:divBdr>
                  <w:divsChild>
                    <w:div w:id="823012814">
                      <w:marLeft w:val="0"/>
                      <w:marRight w:val="0"/>
                      <w:marTop w:val="0"/>
                      <w:marBottom w:val="0"/>
                      <w:divBdr>
                        <w:top w:val="none" w:sz="0" w:space="0" w:color="auto"/>
                        <w:left w:val="none" w:sz="0" w:space="0" w:color="auto"/>
                        <w:bottom w:val="none" w:sz="0" w:space="0" w:color="auto"/>
                        <w:right w:val="none" w:sz="0" w:space="0" w:color="auto"/>
                      </w:divBdr>
                      <w:divsChild>
                        <w:div w:id="495535308">
                          <w:marLeft w:val="0"/>
                          <w:marRight w:val="0"/>
                          <w:marTop w:val="0"/>
                          <w:marBottom w:val="0"/>
                          <w:divBdr>
                            <w:top w:val="none" w:sz="0" w:space="0" w:color="auto"/>
                            <w:left w:val="none" w:sz="0" w:space="0" w:color="auto"/>
                            <w:bottom w:val="none" w:sz="0" w:space="0" w:color="auto"/>
                            <w:right w:val="none" w:sz="0" w:space="0" w:color="auto"/>
                          </w:divBdr>
                          <w:divsChild>
                            <w:div w:id="615985026">
                              <w:marLeft w:val="0"/>
                              <w:marRight w:val="0"/>
                              <w:marTop w:val="0"/>
                              <w:marBottom w:val="0"/>
                              <w:divBdr>
                                <w:top w:val="none" w:sz="0" w:space="0" w:color="auto"/>
                                <w:left w:val="none" w:sz="0" w:space="0" w:color="auto"/>
                                <w:bottom w:val="none" w:sz="0" w:space="0" w:color="auto"/>
                                <w:right w:val="none" w:sz="0" w:space="0" w:color="auto"/>
                              </w:divBdr>
                            </w:div>
                          </w:divsChild>
                        </w:div>
                        <w:div w:id="1027949086">
                          <w:marLeft w:val="0"/>
                          <w:marRight w:val="0"/>
                          <w:marTop w:val="0"/>
                          <w:marBottom w:val="0"/>
                          <w:divBdr>
                            <w:top w:val="none" w:sz="0" w:space="0" w:color="auto"/>
                            <w:left w:val="none" w:sz="0" w:space="0" w:color="auto"/>
                            <w:bottom w:val="none" w:sz="0" w:space="0" w:color="auto"/>
                            <w:right w:val="none" w:sz="0" w:space="0" w:color="auto"/>
                          </w:divBdr>
                          <w:divsChild>
                            <w:div w:id="921257400">
                              <w:marLeft w:val="0"/>
                              <w:marRight w:val="0"/>
                              <w:marTop w:val="0"/>
                              <w:marBottom w:val="0"/>
                              <w:divBdr>
                                <w:top w:val="none" w:sz="0" w:space="0" w:color="auto"/>
                                <w:left w:val="none" w:sz="0" w:space="0" w:color="auto"/>
                                <w:bottom w:val="none" w:sz="0" w:space="0" w:color="auto"/>
                                <w:right w:val="none" w:sz="0" w:space="0" w:color="auto"/>
                              </w:divBdr>
                            </w:div>
                          </w:divsChild>
                        </w:div>
                        <w:div w:id="1078869771">
                          <w:marLeft w:val="0"/>
                          <w:marRight w:val="0"/>
                          <w:marTop w:val="0"/>
                          <w:marBottom w:val="0"/>
                          <w:divBdr>
                            <w:top w:val="none" w:sz="0" w:space="0" w:color="auto"/>
                            <w:left w:val="none" w:sz="0" w:space="0" w:color="auto"/>
                            <w:bottom w:val="none" w:sz="0" w:space="0" w:color="auto"/>
                            <w:right w:val="none" w:sz="0" w:space="0" w:color="auto"/>
                          </w:divBdr>
                          <w:divsChild>
                            <w:div w:id="349839724">
                              <w:marLeft w:val="0"/>
                              <w:marRight w:val="0"/>
                              <w:marTop w:val="0"/>
                              <w:marBottom w:val="0"/>
                              <w:divBdr>
                                <w:top w:val="none" w:sz="0" w:space="0" w:color="auto"/>
                                <w:left w:val="none" w:sz="0" w:space="0" w:color="auto"/>
                                <w:bottom w:val="none" w:sz="0" w:space="0" w:color="auto"/>
                                <w:right w:val="none" w:sz="0" w:space="0" w:color="auto"/>
                              </w:divBdr>
                            </w:div>
                          </w:divsChild>
                        </w:div>
                        <w:div w:id="1625312941">
                          <w:marLeft w:val="0"/>
                          <w:marRight w:val="0"/>
                          <w:marTop w:val="0"/>
                          <w:marBottom w:val="0"/>
                          <w:divBdr>
                            <w:top w:val="none" w:sz="0" w:space="0" w:color="auto"/>
                            <w:left w:val="none" w:sz="0" w:space="0" w:color="auto"/>
                            <w:bottom w:val="none" w:sz="0" w:space="0" w:color="auto"/>
                            <w:right w:val="none" w:sz="0" w:space="0" w:color="auto"/>
                          </w:divBdr>
                          <w:divsChild>
                            <w:div w:id="454837068">
                              <w:marLeft w:val="0"/>
                              <w:marRight w:val="0"/>
                              <w:marTop w:val="0"/>
                              <w:marBottom w:val="0"/>
                              <w:divBdr>
                                <w:top w:val="none" w:sz="0" w:space="0" w:color="auto"/>
                                <w:left w:val="none" w:sz="0" w:space="0" w:color="auto"/>
                                <w:bottom w:val="none" w:sz="0" w:space="0" w:color="auto"/>
                                <w:right w:val="none" w:sz="0" w:space="0" w:color="auto"/>
                              </w:divBdr>
                            </w:div>
                          </w:divsChild>
                        </w:div>
                        <w:div w:id="1687823550">
                          <w:marLeft w:val="0"/>
                          <w:marRight w:val="0"/>
                          <w:marTop w:val="0"/>
                          <w:marBottom w:val="0"/>
                          <w:divBdr>
                            <w:top w:val="none" w:sz="0" w:space="0" w:color="auto"/>
                            <w:left w:val="none" w:sz="0" w:space="0" w:color="auto"/>
                            <w:bottom w:val="none" w:sz="0" w:space="0" w:color="auto"/>
                            <w:right w:val="none" w:sz="0" w:space="0" w:color="auto"/>
                          </w:divBdr>
                          <w:divsChild>
                            <w:div w:id="493835202">
                              <w:marLeft w:val="0"/>
                              <w:marRight w:val="0"/>
                              <w:marTop w:val="0"/>
                              <w:marBottom w:val="0"/>
                              <w:divBdr>
                                <w:top w:val="none" w:sz="0" w:space="0" w:color="auto"/>
                                <w:left w:val="none" w:sz="0" w:space="0" w:color="auto"/>
                                <w:bottom w:val="none" w:sz="0" w:space="0" w:color="auto"/>
                                <w:right w:val="none" w:sz="0" w:space="0" w:color="auto"/>
                              </w:divBdr>
                            </w:div>
                          </w:divsChild>
                        </w:div>
                        <w:div w:id="1738236272">
                          <w:marLeft w:val="0"/>
                          <w:marRight w:val="0"/>
                          <w:marTop w:val="0"/>
                          <w:marBottom w:val="0"/>
                          <w:divBdr>
                            <w:top w:val="none" w:sz="0" w:space="0" w:color="auto"/>
                            <w:left w:val="none" w:sz="0" w:space="0" w:color="auto"/>
                            <w:bottom w:val="none" w:sz="0" w:space="0" w:color="auto"/>
                            <w:right w:val="none" w:sz="0" w:space="0" w:color="auto"/>
                          </w:divBdr>
                          <w:divsChild>
                            <w:div w:id="13659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2887">
                      <w:marLeft w:val="0"/>
                      <w:marRight w:val="0"/>
                      <w:marTop w:val="0"/>
                      <w:marBottom w:val="0"/>
                      <w:divBdr>
                        <w:top w:val="none" w:sz="0" w:space="0" w:color="auto"/>
                        <w:left w:val="none" w:sz="0" w:space="0" w:color="auto"/>
                        <w:bottom w:val="none" w:sz="0" w:space="0" w:color="auto"/>
                        <w:right w:val="none" w:sz="0" w:space="0" w:color="auto"/>
                      </w:divBdr>
                      <w:divsChild>
                        <w:div w:id="20130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2057">
                  <w:marLeft w:val="0"/>
                  <w:marRight w:val="0"/>
                  <w:marTop w:val="0"/>
                  <w:marBottom w:val="0"/>
                  <w:divBdr>
                    <w:top w:val="none" w:sz="0" w:space="0" w:color="auto"/>
                    <w:left w:val="none" w:sz="0" w:space="0" w:color="auto"/>
                    <w:bottom w:val="none" w:sz="0" w:space="0" w:color="auto"/>
                    <w:right w:val="none" w:sz="0" w:space="0" w:color="auto"/>
                  </w:divBdr>
                  <w:divsChild>
                    <w:div w:id="740523734">
                      <w:marLeft w:val="0"/>
                      <w:marRight w:val="0"/>
                      <w:marTop w:val="0"/>
                      <w:marBottom w:val="0"/>
                      <w:divBdr>
                        <w:top w:val="none" w:sz="0" w:space="0" w:color="auto"/>
                        <w:left w:val="none" w:sz="0" w:space="0" w:color="auto"/>
                        <w:bottom w:val="none" w:sz="0" w:space="0" w:color="auto"/>
                        <w:right w:val="none" w:sz="0" w:space="0" w:color="auto"/>
                      </w:divBdr>
                      <w:divsChild>
                        <w:div w:id="399983935">
                          <w:marLeft w:val="0"/>
                          <w:marRight w:val="0"/>
                          <w:marTop w:val="0"/>
                          <w:marBottom w:val="0"/>
                          <w:divBdr>
                            <w:top w:val="none" w:sz="0" w:space="0" w:color="auto"/>
                            <w:left w:val="none" w:sz="0" w:space="0" w:color="auto"/>
                            <w:bottom w:val="none" w:sz="0" w:space="0" w:color="auto"/>
                            <w:right w:val="none" w:sz="0" w:space="0" w:color="auto"/>
                          </w:divBdr>
                        </w:div>
                      </w:divsChild>
                    </w:div>
                    <w:div w:id="841747472">
                      <w:marLeft w:val="0"/>
                      <w:marRight w:val="0"/>
                      <w:marTop w:val="0"/>
                      <w:marBottom w:val="0"/>
                      <w:divBdr>
                        <w:top w:val="none" w:sz="0" w:space="0" w:color="auto"/>
                        <w:left w:val="none" w:sz="0" w:space="0" w:color="auto"/>
                        <w:bottom w:val="none" w:sz="0" w:space="0" w:color="auto"/>
                        <w:right w:val="none" w:sz="0" w:space="0" w:color="auto"/>
                      </w:divBdr>
                      <w:divsChild>
                        <w:div w:id="91126169">
                          <w:marLeft w:val="0"/>
                          <w:marRight w:val="0"/>
                          <w:marTop w:val="0"/>
                          <w:marBottom w:val="0"/>
                          <w:divBdr>
                            <w:top w:val="none" w:sz="0" w:space="0" w:color="auto"/>
                            <w:left w:val="none" w:sz="0" w:space="0" w:color="auto"/>
                            <w:bottom w:val="none" w:sz="0" w:space="0" w:color="auto"/>
                            <w:right w:val="none" w:sz="0" w:space="0" w:color="auto"/>
                          </w:divBdr>
                          <w:divsChild>
                            <w:div w:id="859852549">
                              <w:marLeft w:val="0"/>
                              <w:marRight w:val="0"/>
                              <w:marTop w:val="0"/>
                              <w:marBottom w:val="0"/>
                              <w:divBdr>
                                <w:top w:val="none" w:sz="0" w:space="0" w:color="auto"/>
                                <w:left w:val="none" w:sz="0" w:space="0" w:color="auto"/>
                                <w:bottom w:val="none" w:sz="0" w:space="0" w:color="auto"/>
                                <w:right w:val="none" w:sz="0" w:space="0" w:color="auto"/>
                              </w:divBdr>
                            </w:div>
                          </w:divsChild>
                        </w:div>
                        <w:div w:id="249850174">
                          <w:marLeft w:val="0"/>
                          <w:marRight w:val="0"/>
                          <w:marTop w:val="0"/>
                          <w:marBottom w:val="0"/>
                          <w:divBdr>
                            <w:top w:val="none" w:sz="0" w:space="0" w:color="auto"/>
                            <w:left w:val="none" w:sz="0" w:space="0" w:color="auto"/>
                            <w:bottom w:val="none" w:sz="0" w:space="0" w:color="auto"/>
                            <w:right w:val="none" w:sz="0" w:space="0" w:color="auto"/>
                          </w:divBdr>
                          <w:divsChild>
                            <w:div w:id="2068799698">
                              <w:marLeft w:val="0"/>
                              <w:marRight w:val="0"/>
                              <w:marTop w:val="0"/>
                              <w:marBottom w:val="0"/>
                              <w:divBdr>
                                <w:top w:val="none" w:sz="0" w:space="0" w:color="auto"/>
                                <w:left w:val="none" w:sz="0" w:space="0" w:color="auto"/>
                                <w:bottom w:val="none" w:sz="0" w:space="0" w:color="auto"/>
                                <w:right w:val="none" w:sz="0" w:space="0" w:color="auto"/>
                              </w:divBdr>
                            </w:div>
                          </w:divsChild>
                        </w:div>
                        <w:div w:id="333604863">
                          <w:marLeft w:val="0"/>
                          <w:marRight w:val="0"/>
                          <w:marTop w:val="0"/>
                          <w:marBottom w:val="0"/>
                          <w:divBdr>
                            <w:top w:val="none" w:sz="0" w:space="0" w:color="auto"/>
                            <w:left w:val="none" w:sz="0" w:space="0" w:color="auto"/>
                            <w:bottom w:val="none" w:sz="0" w:space="0" w:color="auto"/>
                            <w:right w:val="none" w:sz="0" w:space="0" w:color="auto"/>
                          </w:divBdr>
                          <w:divsChild>
                            <w:div w:id="1953053557">
                              <w:marLeft w:val="0"/>
                              <w:marRight w:val="0"/>
                              <w:marTop w:val="0"/>
                              <w:marBottom w:val="0"/>
                              <w:divBdr>
                                <w:top w:val="none" w:sz="0" w:space="0" w:color="auto"/>
                                <w:left w:val="none" w:sz="0" w:space="0" w:color="auto"/>
                                <w:bottom w:val="none" w:sz="0" w:space="0" w:color="auto"/>
                                <w:right w:val="none" w:sz="0" w:space="0" w:color="auto"/>
                              </w:divBdr>
                            </w:div>
                          </w:divsChild>
                        </w:div>
                        <w:div w:id="600063947">
                          <w:marLeft w:val="0"/>
                          <w:marRight w:val="0"/>
                          <w:marTop w:val="0"/>
                          <w:marBottom w:val="0"/>
                          <w:divBdr>
                            <w:top w:val="none" w:sz="0" w:space="0" w:color="auto"/>
                            <w:left w:val="none" w:sz="0" w:space="0" w:color="auto"/>
                            <w:bottom w:val="none" w:sz="0" w:space="0" w:color="auto"/>
                            <w:right w:val="none" w:sz="0" w:space="0" w:color="auto"/>
                          </w:divBdr>
                          <w:divsChild>
                            <w:div w:id="2058776698">
                              <w:marLeft w:val="0"/>
                              <w:marRight w:val="0"/>
                              <w:marTop w:val="0"/>
                              <w:marBottom w:val="0"/>
                              <w:divBdr>
                                <w:top w:val="none" w:sz="0" w:space="0" w:color="auto"/>
                                <w:left w:val="none" w:sz="0" w:space="0" w:color="auto"/>
                                <w:bottom w:val="none" w:sz="0" w:space="0" w:color="auto"/>
                                <w:right w:val="none" w:sz="0" w:space="0" w:color="auto"/>
                              </w:divBdr>
                            </w:div>
                          </w:divsChild>
                        </w:div>
                        <w:div w:id="834957551">
                          <w:marLeft w:val="0"/>
                          <w:marRight w:val="0"/>
                          <w:marTop w:val="0"/>
                          <w:marBottom w:val="0"/>
                          <w:divBdr>
                            <w:top w:val="none" w:sz="0" w:space="0" w:color="auto"/>
                            <w:left w:val="none" w:sz="0" w:space="0" w:color="auto"/>
                            <w:bottom w:val="none" w:sz="0" w:space="0" w:color="auto"/>
                            <w:right w:val="none" w:sz="0" w:space="0" w:color="auto"/>
                          </w:divBdr>
                          <w:divsChild>
                            <w:div w:id="702941393">
                              <w:marLeft w:val="0"/>
                              <w:marRight w:val="0"/>
                              <w:marTop w:val="0"/>
                              <w:marBottom w:val="0"/>
                              <w:divBdr>
                                <w:top w:val="none" w:sz="0" w:space="0" w:color="auto"/>
                                <w:left w:val="none" w:sz="0" w:space="0" w:color="auto"/>
                                <w:bottom w:val="none" w:sz="0" w:space="0" w:color="auto"/>
                                <w:right w:val="none" w:sz="0" w:space="0" w:color="auto"/>
                              </w:divBdr>
                            </w:div>
                          </w:divsChild>
                        </w:div>
                        <w:div w:id="1796832461">
                          <w:marLeft w:val="0"/>
                          <w:marRight w:val="0"/>
                          <w:marTop w:val="0"/>
                          <w:marBottom w:val="0"/>
                          <w:divBdr>
                            <w:top w:val="none" w:sz="0" w:space="0" w:color="auto"/>
                            <w:left w:val="none" w:sz="0" w:space="0" w:color="auto"/>
                            <w:bottom w:val="none" w:sz="0" w:space="0" w:color="auto"/>
                            <w:right w:val="none" w:sz="0" w:space="0" w:color="auto"/>
                          </w:divBdr>
                          <w:divsChild>
                            <w:div w:id="9676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1319">
                  <w:marLeft w:val="0"/>
                  <w:marRight w:val="0"/>
                  <w:marTop w:val="0"/>
                  <w:marBottom w:val="0"/>
                  <w:divBdr>
                    <w:top w:val="none" w:sz="0" w:space="0" w:color="auto"/>
                    <w:left w:val="none" w:sz="0" w:space="0" w:color="auto"/>
                    <w:bottom w:val="none" w:sz="0" w:space="0" w:color="auto"/>
                    <w:right w:val="none" w:sz="0" w:space="0" w:color="auto"/>
                  </w:divBdr>
                  <w:divsChild>
                    <w:div w:id="18034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4163">
              <w:marLeft w:val="0"/>
              <w:marRight w:val="0"/>
              <w:marTop w:val="0"/>
              <w:marBottom w:val="0"/>
              <w:divBdr>
                <w:top w:val="none" w:sz="0" w:space="0" w:color="auto"/>
                <w:left w:val="none" w:sz="0" w:space="0" w:color="auto"/>
                <w:bottom w:val="none" w:sz="0" w:space="0" w:color="auto"/>
                <w:right w:val="none" w:sz="0" w:space="0" w:color="auto"/>
              </w:divBdr>
              <w:divsChild>
                <w:div w:id="115373073">
                  <w:marLeft w:val="0"/>
                  <w:marRight w:val="0"/>
                  <w:marTop w:val="0"/>
                  <w:marBottom w:val="0"/>
                  <w:divBdr>
                    <w:top w:val="none" w:sz="0" w:space="0" w:color="auto"/>
                    <w:left w:val="none" w:sz="0" w:space="0" w:color="auto"/>
                    <w:bottom w:val="none" w:sz="0" w:space="0" w:color="auto"/>
                    <w:right w:val="none" w:sz="0" w:space="0" w:color="auto"/>
                  </w:divBdr>
                  <w:divsChild>
                    <w:div w:id="74741625">
                      <w:marLeft w:val="0"/>
                      <w:marRight w:val="0"/>
                      <w:marTop w:val="0"/>
                      <w:marBottom w:val="0"/>
                      <w:divBdr>
                        <w:top w:val="none" w:sz="0" w:space="0" w:color="auto"/>
                        <w:left w:val="none" w:sz="0" w:space="0" w:color="auto"/>
                        <w:bottom w:val="none" w:sz="0" w:space="0" w:color="auto"/>
                        <w:right w:val="none" w:sz="0" w:space="0" w:color="auto"/>
                      </w:divBdr>
                    </w:div>
                  </w:divsChild>
                </w:div>
                <w:div w:id="497966181">
                  <w:marLeft w:val="0"/>
                  <w:marRight w:val="0"/>
                  <w:marTop w:val="0"/>
                  <w:marBottom w:val="0"/>
                  <w:divBdr>
                    <w:top w:val="none" w:sz="0" w:space="0" w:color="auto"/>
                    <w:left w:val="none" w:sz="0" w:space="0" w:color="auto"/>
                    <w:bottom w:val="none" w:sz="0" w:space="0" w:color="auto"/>
                    <w:right w:val="none" w:sz="0" w:space="0" w:color="auto"/>
                  </w:divBdr>
                  <w:divsChild>
                    <w:div w:id="2086174619">
                      <w:marLeft w:val="0"/>
                      <w:marRight w:val="0"/>
                      <w:marTop w:val="0"/>
                      <w:marBottom w:val="0"/>
                      <w:divBdr>
                        <w:top w:val="none" w:sz="0" w:space="0" w:color="auto"/>
                        <w:left w:val="none" w:sz="0" w:space="0" w:color="auto"/>
                        <w:bottom w:val="none" w:sz="0" w:space="0" w:color="auto"/>
                        <w:right w:val="none" w:sz="0" w:space="0" w:color="auto"/>
                      </w:divBdr>
                    </w:div>
                  </w:divsChild>
                </w:div>
                <w:div w:id="1833058769">
                  <w:marLeft w:val="0"/>
                  <w:marRight w:val="0"/>
                  <w:marTop w:val="0"/>
                  <w:marBottom w:val="0"/>
                  <w:divBdr>
                    <w:top w:val="none" w:sz="0" w:space="0" w:color="auto"/>
                    <w:left w:val="none" w:sz="0" w:space="0" w:color="auto"/>
                    <w:bottom w:val="none" w:sz="0" w:space="0" w:color="auto"/>
                    <w:right w:val="none" w:sz="0" w:space="0" w:color="auto"/>
                  </w:divBdr>
                  <w:divsChild>
                    <w:div w:id="5607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96963">
          <w:marLeft w:val="0"/>
          <w:marRight w:val="0"/>
          <w:marTop w:val="0"/>
          <w:marBottom w:val="0"/>
          <w:divBdr>
            <w:top w:val="none" w:sz="0" w:space="0" w:color="auto"/>
            <w:left w:val="none" w:sz="0" w:space="0" w:color="auto"/>
            <w:bottom w:val="none" w:sz="0" w:space="0" w:color="auto"/>
            <w:right w:val="none" w:sz="0" w:space="0" w:color="auto"/>
          </w:divBdr>
          <w:divsChild>
            <w:div w:id="189803096">
              <w:marLeft w:val="0"/>
              <w:marRight w:val="0"/>
              <w:marTop w:val="0"/>
              <w:marBottom w:val="0"/>
              <w:divBdr>
                <w:top w:val="none" w:sz="0" w:space="0" w:color="auto"/>
                <w:left w:val="none" w:sz="0" w:space="0" w:color="auto"/>
                <w:bottom w:val="none" w:sz="0" w:space="0" w:color="auto"/>
                <w:right w:val="none" w:sz="0" w:space="0" w:color="auto"/>
              </w:divBdr>
              <w:divsChild>
                <w:div w:id="362945168">
                  <w:marLeft w:val="0"/>
                  <w:marRight w:val="0"/>
                  <w:marTop w:val="0"/>
                  <w:marBottom w:val="0"/>
                  <w:divBdr>
                    <w:top w:val="none" w:sz="0" w:space="0" w:color="auto"/>
                    <w:left w:val="none" w:sz="0" w:space="0" w:color="auto"/>
                    <w:bottom w:val="none" w:sz="0" w:space="0" w:color="auto"/>
                    <w:right w:val="none" w:sz="0" w:space="0" w:color="auto"/>
                  </w:divBdr>
                </w:div>
              </w:divsChild>
            </w:div>
            <w:div w:id="457838736">
              <w:marLeft w:val="0"/>
              <w:marRight w:val="0"/>
              <w:marTop w:val="0"/>
              <w:marBottom w:val="0"/>
              <w:divBdr>
                <w:top w:val="none" w:sz="0" w:space="0" w:color="auto"/>
                <w:left w:val="none" w:sz="0" w:space="0" w:color="auto"/>
                <w:bottom w:val="none" w:sz="0" w:space="0" w:color="auto"/>
                <w:right w:val="none" w:sz="0" w:space="0" w:color="auto"/>
              </w:divBdr>
              <w:divsChild>
                <w:div w:id="180316387">
                  <w:marLeft w:val="0"/>
                  <w:marRight w:val="0"/>
                  <w:marTop w:val="0"/>
                  <w:marBottom w:val="0"/>
                  <w:divBdr>
                    <w:top w:val="none" w:sz="0" w:space="0" w:color="auto"/>
                    <w:left w:val="none" w:sz="0" w:space="0" w:color="auto"/>
                    <w:bottom w:val="none" w:sz="0" w:space="0" w:color="auto"/>
                    <w:right w:val="none" w:sz="0" w:space="0" w:color="auto"/>
                  </w:divBdr>
                  <w:divsChild>
                    <w:div w:id="132335618">
                      <w:marLeft w:val="0"/>
                      <w:marRight w:val="0"/>
                      <w:marTop w:val="0"/>
                      <w:marBottom w:val="0"/>
                      <w:divBdr>
                        <w:top w:val="none" w:sz="0" w:space="0" w:color="auto"/>
                        <w:left w:val="none" w:sz="0" w:space="0" w:color="auto"/>
                        <w:bottom w:val="none" w:sz="0" w:space="0" w:color="auto"/>
                        <w:right w:val="none" w:sz="0" w:space="0" w:color="auto"/>
                      </w:divBdr>
                    </w:div>
                  </w:divsChild>
                </w:div>
                <w:div w:id="261955259">
                  <w:marLeft w:val="0"/>
                  <w:marRight w:val="0"/>
                  <w:marTop w:val="0"/>
                  <w:marBottom w:val="0"/>
                  <w:divBdr>
                    <w:top w:val="none" w:sz="0" w:space="0" w:color="auto"/>
                    <w:left w:val="none" w:sz="0" w:space="0" w:color="auto"/>
                    <w:bottom w:val="none" w:sz="0" w:space="0" w:color="auto"/>
                    <w:right w:val="none" w:sz="0" w:space="0" w:color="auto"/>
                  </w:divBdr>
                  <w:divsChild>
                    <w:div w:id="2054452649">
                      <w:marLeft w:val="0"/>
                      <w:marRight w:val="0"/>
                      <w:marTop w:val="0"/>
                      <w:marBottom w:val="0"/>
                      <w:divBdr>
                        <w:top w:val="none" w:sz="0" w:space="0" w:color="auto"/>
                        <w:left w:val="none" w:sz="0" w:space="0" w:color="auto"/>
                        <w:bottom w:val="none" w:sz="0" w:space="0" w:color="auto"/>
                        <w:right w:val="none" w:sz="0" w:space="0" w:color="auto"/>
                      </w:divBdr>
                    </w:div>
                  </w:divsChild>
                </w:div>
                <w:div w:id="345864598">
                  <w:marLeft w:val="0"/>
                  <w:marRight w:val="0"/>
                  <w:marTop w:val="0"/>
                  <w:marBottom w:val="0"/>
                  <w:divBdr>
                    <w:top w:val="none" w:sz="0" w:space="0" w:color="auto"/>
                    <w:left w:val="none" w:sz="0" w:space="0" w:color="auto"/>
                    <w:bottom w:val="none" w:sz="0" w:space="0" w:color="auto"/>
                    <w:right w:val="none" w:sz="0" w:space="0" w:color="auto"/>
                  </w:divBdr>
                  <w:divsChild>
                    <w:div w:id="2012249955">
                      <w:marLeft w:val="0"/>
                      <w:marRight w:val="0"/>
                      <w:marTop w:val="0"/>
                      <w:marBottom w:val="0"/>
                      <w:divBdr>
                        <w:top w:val="none" w:sz="0" w:space="0" w:color="auto"/>
                        <w:left w:val="none" w:sz="0" w:space="0" w:color="auto"/>
                        <w:bottom w:val="none" w:sz="0" w:space="0" w:color="auto"/>
                        <w:right w:val="none" w:sz="0" w:space="0" w:color="auto"/>
                      </w:divBdr>
                    </w:div>
                  </w:divsChild>
                </w:div>
                <w:div w:id="390273816">
                  <w:marLeft w:val="0"/>
                  <w:marRight w:val="0"/>
                  <w:marTop w:val="0"/>
                  <w:marBottom w:val="0"/>
                  <w:divBdr>
                    <w:top w:val="none" w:sz="0" w:space="0" w:color="auto"/>
                    <w:left w:val="none" w:sz="0" w:space="0" w:color="auto"/>
                    <w:bottom w:val="none" w:sz="0" w:space="0" w:color="auto"/>
                    <w:right w:val="none" w:sz="0" w:space="0" w:color="auto"/>
                  </w:divBdr>
                  <w:divsChild>
                    <w:div w:id="507838578">
                      <w:marLeft w:val="0"/>
                      <w:marRight w:val="0"/>
                      <w:marTop w:val="0"/>
                      <w:marBottom w:val="0"/>
                      <w:divBdr>
                        <w:top w:val="none" w:sz="0" w:space="0" w:color="auto"/>
                        <w:left w:val="none" w:sz="0" w:space="0" w:color="auto"/>
                        <w:bottom w:val="none" w:sz="0" w:space="0" w:color="auto"/>
                        <w:right w:val="none" w:sz="0" w:space="0" w:color="auto"/>
                      </w:divBdr>
                    </w:div>
                  </w:divsChild>
                </w:div>
                <w:div w:id="592012476">
                  <w:marLeft w:val="0"/>
                  <w:marRight w:val="0"/>
                  <w:marTop w:val="0"/>
                  <w:marBottom w:val="0"/>
                  <w:divBdr>
                    <w:top w:val="none" w:sz="0" w:space="0" w:color="auto"/>
                    <w:left w:val="none" w:sz="0" w:space="0" w:color="auto"/>
                    <w:bottom w:val="none" w:sz="0" w:space="0" w:color="auto"/>
                    <w:right w:val="none" w:sz="0" w:space="0" w:color="auto"/>
                  </w:divBdr>
                  <w:divsChild>
                    <w:div w:id="439765662">
                      <w:marLeft w:val="0"/>
                      <w:marRight w:val="0"/>
                      <w:marTop w:val="0"/>
                      <w:marBottom w:val="0"/>
                      <w:divBdr>
                        <w:top w:val="none" w:sz="0" w:space="0" w:color="auto"/>
                        <w:left w:val="none" w:sz="0" w:space="0" w:color="auto"/>
                        <w:bottom w:val="none" w:sz="0" w:space="0" w:color="auto"/>
                        <w:right w:val="none" w:sz="0" w:space="0" w:color="auto"/>
                      </w:divBdr>
                    </w:div>
                  </w:divsChild>
                </w:div>
                <w:div w:id="2141338829">
                  <w:marLeft w:val="0"/>
                  <w:marRight w:val="0"/>
                  <w:marTop w:val="0"/>
                  <w:marBottom w:val="0"/>
                  <w:divBdr>
                    <w:top w:val="none" w:sz="0" w:space="0" w:color="auto"/>
                    <w:left w:val="none" w:sz="0" w:space="0" w:color="auto"/>
                    <w:bottom w:val="none" w:sz="0" w:space="0" w:color="auto"/>
                    <w:right w:val="none" w:sz="0" w:space="0" w:color="auto"/>
                  </w:divBdr>
                  <w:divsChild>
                    <w:div w:id="20646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5c62e5b-278c-4518-a5e8-b27e3a0fcc35">
      <UserInfo>
        <DisplayName>Lucido, Danielle@DIR</DisplayName>
        <AccountId>17</AccountId>
        <AccountType/>
      </UserInfo>
    </SharedWithUsers>
    <_activity xmlns="84bbc2e8-b77f-46ee-9989-e3b3dcbfd6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D7DF98B137604D854B9AA39D90C942" ma:contentTypeVersion="16" ma:contentTypeDescription="Create a new document." ma:contentTypeScope="" ma:versionID="63e7578e3331645c8fcdc3bf0d0465bc">
  <xsd:schema xmlns:xsd="http://www.w3.org/2001/XMLSchema" xmlns:xs="http://www.w3.org/2001/XMLSchema" xmlns:p="http://schemas.microsoft.com/office/2006/metadata/properties" xmlns:ns3="84bbc2e8-b77f-46ee-9989-e3b3dcbfd684" xmlns:ns4="c5c62e5b-278c-4518-a5e8-b27e3a0fcc35" targetNamespace="http://schemas.microsoft.com/office/2006/metadata/properties" ma:root="true" ma:fieldsID="27b7325218f5db5154fe92c070562d21" ns3:_="" ns4:_="">
    <xsd:import namespace="84bbc2e8-b77f-46ee-9989-e3b3dcbfd684"/>
    <xsd:import namespace="c5c62e5b-278c-4518-a5e8-b27e3a0fcc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bc2e8-b77f-46ee-9989-e3b3dcbfd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62e5b-278c-4518-a5e8-b27e3a0fcc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B31E-51F8-438B-8774-F9A83AF6FABA}">
  <ds:schemaRefs>
    <ds:schemaRef ds:uri="http://schemas.microsoft.com/sharepoint/v3/contenttype/forms"/>
  </ds:schemaRefs>
</ds:datastoreItem>
</file>

<file path=customXml/itemProps2.xml><?xml version="1.0" encoding="utf-8"?>
<ds:datastoreItem xmlns:ds="http://schemas.openxmlformats.org/officeDocument/2006/customXml" ds:itemID="{D6B73203-389E-4789-AA77-A2C61AC7104F}">
  <ds:schemaRefs>
    <ds:schemaRef ds:uri="http://schemas.microsoft.com/office/2006/metadata/properties"/>
    <ds:schemaRef ds:uri="c5c62e5b-278c-4518-a5e8-b27e3a0fcc35"/>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4bbc2e8-b77f-46ee-9989-e3b3dcbfd684"/>
    <ds:schemaRef ds:uri="http://www.w3.org/XML/1998/namespace"/>
  </ds:schemaRefs>
</ds:datastoreItem>
</file>

<file path=customXml/itemProps3.xml><?xml version="1.0" encoding="utf-8"?>
<ds:datastoreItem xmlns:ds="http://schemas.openxmlformats.org/officeDocument/2006/customXml" ds:itemID="{7F394549-66D3-4082-82B4-12BF3FA7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bc2e8-b77f-46ee-9989-e3b3dcbfd684"/>
    <ds:schemaRef ds:uri="c5c62e5b-278c-4518-a5e8-b27e3a0fc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04E5C-57D6-4FCC-9F3F-03EBC9E1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6340</Words>
  <Characters>34052</Characters>
  <Application>Microsoft Office Word</Application>
  <DocSecurity>12</DocSecurity>
  <Lines>608</Lines>
  <Paragraphs>221</Paragraphs>
  <ScaleCrop>false</ScaleCrop>
  <HeadingPairs>
    <vt:vector size="2" baseType="variant">
      <vt:variant>
        <vt:lpstr>Title</vt:lpstr>
      </vt:variant>
      <vt:variant>
        <vt:i4>1</vt:i4>
      </vt:variant>
    </vt:vector>
  </HeadingPairs>
  <TitlesOfParts>
    <vt:vector size="1" baseType="lpstr">
      <vt:lpstr>California Senate Bill 606 Enterprise-Wide Violations Proposed Regulation</vt:lpstr>
    </vt:vector>
  </TitlesOfParts>
  <Company>DIR Cal/OSHA</Company>
  <LinksUpToDate>false</LinksUpToDate>
  <CharactersWithSpaces>40171</CharactersWithSpaces>
  <SharedDoc>false</SharedDoc>
  <HLinks>
    <vt:vector size="60" baseType="variant">
      <vt:variant>
        <vt:i4>3276882</vt:i4>
      </vt:variant>
      <vt:variant>
        <vt:i4>27</vt:i4>
      </vt:variant>
      <vt:variant>
        <vt:i4>0</vt:i4>
      </vt:variant>
      <vt:variant>
        <vt:i4>5</vt:i4>
      </vt:variant>
      <vt:variant>
        <vt:lpwstr>mailto:LWong@dir.ca.gov</vt:lpwstr>
      </vt:variant>
      <vt:variant>
        <vt:lpwstr/>
      </vt:variant>
      <vt:variant>
        <vt:i4>8323106</vt:i4>
      </vt:variant>
      <vt:variant>
        <vt:i4>24</vt:i4>
      </vt:variant>
      <vt:variant>
        <vt:i4>0</vt:i4>
      </vt:variant>
      <vt:variant>
        <vt:i4>5</vt:i4>
      </vt:variant>
      <vt:variant>
        <vt:lpwstr>https://www.dir.ca.gov/DOSHPol/P&amp;PC-10.pdf</vt:lpwstr>
      </vt:variant>
      <vt:variant>
        <vt:lpwstr/>
      </vt:variant>
      <vt:variant>
        <vt:i4>2293817</vt:i4>
      </vt:variant>
      <vt:variant>
        <vt:i4>21</vt:i4>
      </vt:variant>
      <vt:variant>
        <vt:i4>0</vt:i4>
      </vt:variant>
      <vt:variant>
        <vt:i4>5</vt:i4>
      </vt:variant>
      <vt:variant>
        <vt:lpwstr>https://www.osha.gov/enforcement/directives/cpl-02-00-164/chapter-6</vt:lpwstr>
      </vt:variant>
      <vt:variant>
        <vt:lpwstr/>
      </vt:variant>
      <vt:variant>
        <vt:i4>5898251</vt:i4>
      </vt:variant>
      <vt:variant>
        <vt:i4>18</vt:i4>
      </vt:variant>
      <vt:variant>
        <vt:i4>0</vt:i4>
      </vt:variant>
      <vt:variant>
        <vt:i4>5</vt:i4>
      </vt:variant>
      <vt:variant>
        <vt:lpwstr>https://1.next.westlaw.com/Browse/Home/StatutesCourtRules/CaliforniaStatutesCourtRules?guid=N10F24A0CCB66457D97B931BB4642C60E&amp;originationContext=documenttoc&amp;transitionType=Default&amp;contextData=(sc.Default)</vt:lpwstr>
      </vt:variant>
      <vt:variant>
        <vt:lpwstr/>
      </vt:variant>
      <vt:variant>
        <vt:i4>7733346</vt:i4>
      </vt:variant>
      <vt:variant>
        <vt:i4>15</vt:i4>
      </vt:variant>
      <vt:variant>
        <vt:i4>0</vt:i4>
      </vt:variant>
      <vt:variant>
        <vt:i4>5</vt:i4>
      </vt:variant>
      <vt:variant>
        <vt:lpwstr>https://1.next.westlaw.com/Link/Document/FullText?findType=L&amp;pubNum=1000215&amp;cite=CALBS140&amp;originatingDoc=N416914C0264411EC891A8D76A0219BEF&amp;refType=LQ&amp;originationContext=document&amp;transitionType=DocumentItem&amp;ppcid=61cb218ad83c449792281758814a7ad5&amp;contextData=(sc.Category)</vt:lpwstr>
      </vt:variant>
      <vt:variant>
        <vt:lpwstr/>
      </vt:variant>
      <vt:variant>
        <vt:i4>2293803</vt:i4>
      </vt:variant>
      <vt:variant>
        <vt:i4>12</vt:i4>
      </vt:variant>
      <vt:variant>
        <vt:i4>0</vt:i4>
      </vt:variant>
      <vt:variant>
        <vt:i4>5</vt:i4>
      </vt:variant>
      <vt:variant>
        <vt:lpwstr>https://1.next.westlaw.com/Link/Document/FullText?findType=L&amp;pubNum=1000213&amp;cite=CAHSS25910&amp;originatingDoc=N416914C0264411EC891A8D76A0219BEF&amp;refType=LQ&amp;originationContext=document&amp;transitionType=DocumentItem&amp;ppcid=61cb218ad83c449792281758814a7ad5&amp;contextData=(sc.Category)</vt:lpwstr>
      </vt:variant>
      <vt:variant>
        <vt:lpwstr/>
      </vt:variant>
      <vt:variant>
        <vt:i4>3276882</vt:i4>
      </vt:variant>
      <vt:variant>
        <vt:i4>9</vt:i4>
      </vt:variant>
      <vt:variant>
        <vt:i4>0</vt:i4>
      </vt:variant>
      <vt:variant>
        <vt:i4>5</vt:i4>
      </vt:variant>
      <vt:variant>
        <vt:lpwstr>mailto:LWong@dir.ca.gov</vt:lpwstr>
      </vt:variant>
      <vt:variant>
        <vt:lpwstr/>
      </vt:variant>
      <vt:variant>
        <vt:i4>458863</vt:i4>
      </vt:variant>
      <vt:variant>
        <vt:i4>6</vt:i4>
      </vt:variant>
      <vt:variant>
        <vt:i4>0</vt:i4>
      </vt:variant>
      <vt:variant>
        <vt:i4>5</vt:i4>
      </vt:variant>
      <vt:variant>
        <vt:lpwstr>mailto:DCardoso@dir.ca.gov</vt:lpwstr>
      </vt:variant>
      <vt:variant>
        <vt:lpwstr/>
      </vt:variant>
      <vt:variant>
        <vt:i4>6553723</vt:i4>
      </vt:variant>
      <vt:variant>
        <vt:i4>3</vt:i4>
      </vt:variant>
      <vt:variant>
        <vt:i4>0</vt:i4>
      </vt:variant>
      <vt:variant>
        <vt:i4>5</vt:i4>
      </vt:variant>
      <vt:variant>
        <vt:lpwstr>https://1.next.westlaw.com/Link/Document/FullText?findType=L&amp;pubNum=1000215&amp;cite=CALBS6308&amp;originatingDoc=N1DCC33C03F0D11ED8398F825969CAD5A&amp;refType=LQ&amp;originationContext=document&amp;transitionType=DocumentItem&amp;ppcid=2beb8b3a15aa46e397f9fc9c857c8444&amp;contextData=(sc.Category)</vt:lpwstr>
      </vt:variant>
      <vt:variant>
        <vt:lpwstr/>
      </vt:variant>
      <vt:variant>
        <vt:i4>7012474</vt:i4>
      </vt:variant>
      <vt:variant>
        <vt:i4>0</vt:i4>
      </vt:variant>
      <vt:variant>
        <vt:i4>0</vt:i4>
      </vt:variant>
      <vt:variant>
        <vt:i4>5</vt:i4>
      </vt:variant>
      <vt:variant>
        <vt:lpwstr>https://1.next.westlaw.com/Link/Document/FullText?findType=L&amp;pubNum=1000215&amp;cite=CALBS6317&amp;originatingDoc=N1DCC33C03F0D11ED8398F825969CAD5A&amp;refType=LQ&amp;originationContext=document&amp;transitionType=DocumentItem&amp;ppcid=2beb8b3a15aa46e397f9fc9c857c8444&amp;contextData=(sc.Categ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Senate Bill 606 Enterprise-Wide Violations Proposed Regulation</dc:title>
  <dc:subject>Cal/OSHA Safety and Health Violations</dc:subject>
  <dc:creator>DOSH Legal</dc:creator>
  <cp:keywords>SB 606, #DOSH2024</cp:keywords>
  <dc:description/>
  <cp:lastModifiedBy>Wong, Lisa@DIR</cp:lastModifiedBy>
  <cp:revision>2</cp:revision>
  <dcterms:created xsi:type="dcterms:W3CDTF">2024-09-18T10:10:00Z</dcterms:created>
  <dcterms:modified xsi:type="dcterms:W3CDTF">2024-09-18T10:10:00Z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0x01010017D7DF98B137604D854B9AA39D90C942</vt:lpwstr>
  </property>
  <property fmtid="{D5CDD505-2E9C-101B-9397-08002B2CF9AE}" pid="3" name="MediaServiceImageTags">
    <vt:lpwstr/>
  </property>
</Properties>
</file>