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8A118" w14:textId="77777777" w:rsidR="00B877BF" w:rsidRPr="00F6579C" w:rsidRDefault="00B877BF" w:rsidP="00F6579C">
      <w:pPr>
        <w:pStyle w:val="Title"/>
      </w:pPr>
      <w:r w:rsidRPr="00F6579C">
        <w:t xml:space="preserve">OMFS Update for </w:t>
      </w:r>
      <w:r w:rsidR="0085120C" w:rsidRPr="00F6579C">
        <w:t xml:space="preserve">Physician and </w:t>
      </w:r>
      <w:r w:rsidR="00E13210" w:rsidRPr="00F6579C">
        <w:t>Non-Physician</w:t>
      </w:r>
      <w:r w:rsidR="00A038F1" w:rsidRPr="00F6579C">
        <w:t xml:space="preserve"> Practitioner Services</w:t>
      </w:r>
    </w:p>
    <w:p w14:paraId="59EFE8A7" w14:textId="01F9E12D" w:rsidR="00B40B58" w:rsidRPr="00F6579C" w:rsidRDefault="00B40B58" w:rsidP="00F6579C">
      <w:pPr>
        <w:pStyle w:val="Title"/>
      </w:pPr>
      <w:r w:rsidRPr="00F6579C">
        <w:t xml:space="preserve">Attachment to Administrative Director Order dated </w:t>
      </w:r>
      <w:r w:rsidR="00BB5C6D">
        <w:t>January</w:t>
      </w:r>
      <w:r w:rsidR="009D41CB">
        <w:t xml:space="preserve"> </w:t>
      </w:r>
      <w:r w:rsidR="003813ED">
        <w:t>28</w:t>
      </w:r>
      <w:r w:rsidR="009D41CB">
        <w:t>, 2026</w:t>
      </w:r>
    </w:p>
    <w:p w14:paraId="1E3904C4" w14:textId="1F21420E" w:rsidR="00A038F1" w:rsidRPr="00F6579C" w:rsidRDefault="00A038F1" w:rsidP="00F6579C">
      <w:pPr>
        <w:pStyle w:val="Title"/>
      </w:pPr>
      <w:r w:rsidRPr="00F6579C">
        <w:t>Explanation of Changes</w:t>
      </w:r>
    </w:p>
    <w:p w14:paraId="0C788E06" w14:textId="05215B3D" w:rsidR="00B877BF" w:rsidRPr="00A04D08" w:rsidRDefault="00B877BF" w:rsidP="00F6579C">
      <w:pPr>
        <w:pStyle w:val="Title"/>
      </w:pPr>
      <w:r w:rsidRPr="00F6579C">
        <w:t xml:space="preserve">(Effective </w:t>
      </w:r>
      <w:r w:rsidR="009D41CB">
        <w:t>March</w:t>
      </w:r>
      <w:r w:rsidR="009D41CB" w:rsidRPr="00F6579C">
        <w:t xml:space="preserve"> </w:t>
      </w:r>
      <w:r w:rsidR="003F335B" w:rsidRPr="00F6579C">
        <w:t>1</w:t>
      </w:r>
      <w:r w:rsidR="0085120C" w:rsidRPr="00F6579C">
        <w:t xml:space="preserve">, </w:t>
      </w:r>
      <w:r w:rsidR="009D41CB" w:rsidRPr="00F6579C">
        <w:t>202</w:t>
      </w:r>
      <w:r w:rsidR="009D41CB">
        <w:t>6</w:t>
      </w:r>
      <w:r w:rsidRPr="00F6579C">
        <w:t>)</w:t>
      </w:r>
    </w:p>
    <w:p w14:paraId="07ED4636" w14:textId="77777777" w:rsidR="00B877BF" w:rsidRPr="00A04D08" w:rsidRDefault="00B877BF" w:rsidP="00FD0244">
      <w:pPr>
        <w:pStyle w:val="Heading1"/>
        <w:spacing w:after="360"/>
      </w:pPr>
      <w:r w:rsidRPr="00A04D08">
        <w:t>Data Sources</w:t>
      </w:r>
    </w:p>
    <w:p w14:paraId="34AB4AC7" w14:textId="5EB86E95" w:rsidR="00E275DA" w:rsidRPr="009776B8" w:rsidRDefault="00E275DA" w:rsidP="00FD0244">
      <w:pPr>
        <w:spacing w:after="240"/>
        <w:ind w:left="360"/>
        <w:rPr>
          <w:rFonts w:ascii="Arial" w:hAnsi="Arial" w:cs="Arial"/>
          <w:b/>
          <w:u w:val="single"/>
        </w:rPr>
      </w:pPr>
      <w:r w:rsidRPr="009776B8">
        <w:rPr>
          <w:rFonts w:ascii="Arial" w:hAnsi="Arial" w:cs="Arial"/>
          <w:b/>
          <w:u w:val="single"/>
        </w:rPr>
        <w:t xml:space="preserve">CY </w:t>
      </w:r>
      <w:r w:rsidR="009D41CB" w:rsidRPr="009776B8">
        <w:rPr>
          <w:rFonts w:ascii="Arial" w:hAnsi="Arial" w:cs="Arial"/>
          <w:b/>
          <w:u w:val="single"/>
        </w:rPr>
        <w:t>202</w:t>
      </w:r>
      <w:r w:rsidR="009D41CB">
        <w:rPr>
          <w:rFonts w:ascii="Arial" w:hAnsi="Arial" w:cs="Arial"/>
          <w:b/>
          <w:u w:val="single"/>
        </w:rPr>
        <w:t>6</w:t>
      </w:r>
      <w:r w:rsidR="009D41CB" w:rsidRPr="009776B8">
        <w:rPr>
          <w:rFonts w:ascii="Arial" w:hAnsi="Arial" w:cs="Arial"/>
          <w:b/>
          <w:u w:val="single"/>
        </w:rPr>
        <w:t xml:space="preserve"> </w:t>
      </w:r>
      <w:r w:rsidRPr="009776B8">
        <w:rPr>
          <w:rFonts w:ascii="Arial" w:hAnsi="Arial" w:cs="Arial"/>
          <w:b/>
          <w:u w:val="single"/>
        </w:rPr>
        <w:t>Medicare Physician Fee Schedule Final Rule</w:t>
      </w:r>
    </w:p>
    <w:p w14:paraId="309ABA44" w14:textId="31CFF5B7" w:rsidR="00C62A83" w:rsidRPr="00C62A83" w:rsidRDefault="00B877BF" w:rsidP="00C62A83">
      <w:pPr>
        <w:numPr>
          <w:ilvl w:val="0"/>
          <w:numId w:val="1"/>
        </w:numPr>
        <w:spacing w:after="240"/>
        <w:rPr>
          <w:b/>
          <w:bCs/>
        </w:rPr>
      </w:pPr>
      <w:r w:rsidRPr="009776B8">
        <w:rPr>
          <w:rFonts w:ascii="Arial" w:hAnsi="Arial" w:cs="Arial"/>
        </w:rPr>
        <w:t xml:space="preserve">The </w:t>
      </w:r>
      <w:r w:rsidR="0053527A" w:rsidRPr="009776B8">
        <w:rPr>
          <w:rFonts w:ascii="Arial" w:hAnsi="Arial" w:cs="Arial"/>
        </w:rPr>
        <w:t>Center</w:t>
      </w:r>
      <w:r w:rsidR="00AB489D" w:rsidRPr="009776B8">
        <w:rPr>
          <w:rFonts w:ascii="Arial" w:hAnsi="Arial" w:cs="Arial"/>
        </w:rPr>
        <w:t>s</w:t>
      </w:r>
      <w:r w:rsidR="0053527A" w:rsidRPr="009776B8">
        <w:rPr>
          <w:rFonts w:ascii="Arial" w:hAnsi="Arial" w:cs="Arial"/>
        </w:rPr>
        <w:t xml:space="preserve"> for Medicare and Medicaid Services’</w:t>
      </w:r>
      <w:r w:rsidR="00A87581" w:rsidRPr="009776B8">
        <w:rPr>
          <w:rFonts w:ascii="Arial" w:hAnsi="Arial" w:cs="Arial"/>
        </w:rPr>
        <w:t xml:space="preserve"> (CMS)</w:t>
      </w:r>
      <w:r w:rsidRPr="009776B8">
        <w:rPr>
          <w:rFonts w:ascii="Arial" w:hAnsi="Arial" w:cs="Arial"/>
        </w:rPr>
        <w:t xml:space="preserve"> </w:t>
      </w:r>
      <w:r w:rsidR="005F528F" w:rsidRPr="009776B8">
        <w:rPr>
          <w:rFonts w:ascii="Arial" w:hAnsi="Arial" w:cs="Arial"/>
        </w:rPr>
        <w:t xml:space="preserve">CY </w:t>
      </w:r>
      <w:r w:rsidR="009D41CB" w:rsidRPr="009776B8">
        <w:rPr>
          <w:rFonts w:ascii="Arial" w:hAnsi="Arial" w:cs="Arial"/>
        </w:rPr>
        <w:t>202</w:t>
      </w:r>
      <w:r w:rsidR="009D41CB">
        <w:rPr>
          <w:rFonts w:ascii="Arial" w:hAnsi="Arial" w:cs="Arial"/>
        </w:rPr>
        <w:t>6</w:t>
      </w:r>
      <w:r w:rsidR="009D41CB" w:rsidRPr="009776B8">
        <w:rPr>
          <w:rFonts w:ascii="Arial" w:hAnsi="Arial" w:cs="Arial"/>
        </w:rPr>
        <w:t xml:space="preserve"> </w:t>
      </w:r>
      <w:r w:rsidRPr="009776B8">
        <w:rPr>
          <w:rFonts w:ascii="Arial" w:hAnsi="Arial" w:cs="Arial"/>
        </w:rPr>
        <w:t xml:space="preserve">update to the </w:t>
      </w:r>
      <w:r w:rsidR="0085120C" w:rsidRPr="009776B8">
        <w:rPr>
          <w:rFonts w:ascii="Arial" w:hAnsi="Arial" w:cs="Arial"/>
        </w:rPr>
        <w:t xml:space="preserve">Medicare physician fee schedule </w:t>
      </w:r>
      <w:r w:rsidRPr="009776B8">
        <w:rPr>
          <w:rFonts w:ascii="Arial" w:hAnsi="Arial" w:cs="Arial"/>
        </w:rPr>
        <w:t xml:space="preserve">was </w:t>
      </w:r>
      <w:r w:rsidR="0085120C" w:rsidRPr="009776B8">
        <w:rPr>
          <w:rFonts w:ascii="Arial" w:hAnsi="Arial" w:cs="Arial"/>
        </w:rPr>
        <w:t xml:space="preserve">published </w:t>
      </w:r>
      <w:r w:rsidR="005F528F" w:rsidRPr="009776B8">
        <w:rPr>
          <w:rFonts w:ascii="Arial" w:hAnsi="Arial" w:cs="Arial"/>
        </w:rPr>
        <w:t xml:space="preserve">in the Federal Register </w:t>
      </w:r>
      <w:r w:rsidR="0085120C" w:rsidRPr="009776B8">
        <w:rPr>
          <w:rFonts w:ascii="Arial" w:hAnsi="Arial" w:cs="Arial"/>
        </w:rPr>
        <w:t xml:space="preserve">on </w:t>
      </w:r>
      <w:r w:rsidR="009D41CB">
        <w:rPr>
          <w:rFonts w:ascii="Arial" w:hAnsi="Arial" w:cs="Arial"/>
        </w:rPr>
        <w:t>November 5, 2025</w:t>
      </w:r>
      <w:r w:rsidR="009776B8" w:rsidRPr="009776B8">
        <w:rPr>
          <w:rFonts w:ascii="Arial" w:hAnsi="Arial" w:cs="Arial"/>
        </w:rPr>
        <w:t xml:space="preserve"> </w:t>
      </w:r>
      <w:r w:rsidR="00241B31" w:rsidRPr="009776B8">
        <w:rPr>
          <w:rFonts w:ascii="Arial" w:hAnsi="Arial" w:cs="Arial"/>
        </w:rPr>
        <w:t>(</w:t>
      </w:r>
      <w:r w:rsidR="009D41CB">
        <w:rPr>
          <w:rFonts w:ascii="Arial" w:hAnsi="Arial" w:cs="Arial"/>
        </w:rPr>
        <w:t>90 Fed Reg 49266</w:t>
      </w:r>
      <w:r w:rsidR="00241B31" w:rsidRPr="009776B8">
        <w:rPr>
          <w:rFonts w:ascii="Arial" w:hAnsi="Arial" w:cs="Arial"/>
        </w:rPr>
        <w:t>)</w:t>
      </w:r>
      <w:r w:rsidR="0085120C" w:rsidRPr="009776B8">
        <w:rPr>
          <w:rFonts w:ascii="Arial" w:hAnsi="Arial" w:cs="Arial"/>
        </w:rPr>
        <w:t>. It is entitled</w:t>
      </w:r>
      <w:r w:rsidR="00BA562D" w:rsidRPr="009776B8">
        <w:rPr>
          <w:rFonts w:ascii="Arial" w:hAnsi="Arial" w:cs="Arial"/>
        </w:rPr>
        <w:t xml:space="preserve"> </w:t>
      </w:r>
      <w:bookmarkStart w:id="0" w:name="_Hlk155879727"/>
      <w:r w:rsidR="0057348B" w:rsidRPr="00EF17EC">
        <w:rPr>
          <w:rFonts w:ascii="Arial" w:hAnsi="Arial" w:cs="Arial"/>
        </w:rPr>
        <w:t>“</w:t>
      </w:r>
      <w:bookmarkStart w:id="1" w:name="_Hlk185580198"/>
      <w:r w:rsidR="00C62A83" w:rsidRPr="009C3BC2">
        <w:rPr>
          <w:rFonts w:ascii="Arial" w:hAnsi="Arial" w:cs="Arial"/>
        </w:rPr>
        <w:t>Medicare and Medicaid Programs; CY 2026 Payment Policies Under the Physician Fee Schedule and Other Changes to Part B Payment and Coverage Policies; Medicare Shared Savings Program Requirements; and Medicare Prescription Drug Inflation Rebate Program</w:t>
      </w:r>
      <w:r w:rsidR="001C3C6D">
        <w:rPr>
          <w:rFonts w:ascii="Arial" w:hAnsi="Arial" w:cs="Arial"/>
        </w:rPr>
        <w:t>”</w:t>
      </w:r>
      <w:r w:rsidR="00EF17EC">
        <w:rPr>
          <w:rFonts w:ascii="Arial" w:hAnsi="Arial" w:cs="Arial"/>
        </w:rPr>
        <w:t>.</w:t>
      </w:r>
      <w:r w:rsidR="001C3C6D">
        <w:rPr>
          <w:rFonts w:ascii="Arial" w:hAnsi="Arial" w:cs="Arial"/>
        </w:rPr>
        <w:t xml:space="preserve"> </w:t>
      </w:r>
      <w:r w:rsidR="001C3C6D" w:rsidRPr="006627F3">
        <w:rPr>
          <w:rFonts w:ascii="Arial" w:hAnsi="Arial" w:cs="Arial"/>
        </w:rPr>
        <w:t>There was an additional Correction entitled “Medicare and Medicaid Programs; CY 2026 Payment Policies Under the Physician Fee Schedule and Other Changes to Part B Payment and Coverage Policies; Medicare Shared Savings Program Requirements; and Medicare Prescription Drug Inflation Rebate Program, Correction.” This was issued November 28, 2025</w:t>
      </w:r>
      <w:r w:rsidR="006627F3" w:rsidRPr="006627F3">
        <w:rPr>
          <w:rFonts w:ascii="Arial" w:hAnsi="Arial" w:cs="Arial"/>
        </w:rPr>
        <w:t xml:space="preserve"> (90 Fed. Re</w:t>
      </w:r>
      <w:r w:rsidR="003813ED">
        <w:rPr>
          <w:rFonts w:ascii="Arial" w:hAnsi="Arial" w:cs="Arial"/>
        </w:rPr>
        <w:t>g</w:t>
      </w:r>
      <w:r w:rsidR="006627F3" w:rsidRPr="006627F3">
        <w:rPr>
          <w:rFonts w:ascii="Arial" w:hAnsi="Arial" w:cs="Arial"/>
        </w:rPr>
        <w:t>. 54589)”</w:t>
      </w:r>
    </w:p>
    <w:bookmarkEnd w:id="0"/>
    <w:p w14:paraId="2A6080DF" w14:textId="29F7AAD2" w:rsidR="002654E9" w:rsidRPr="009776B8" w:rsidRDefault="0053527A" w:rsidP="00CF4F56">
      <w:pPr>
        <w:spacing w:after="240"/>
        <w:ind w:left="360"/>
        <w:rPr>
          <w:rFonts w:ascii="Arial" w:hAnsi="Arial" w:cs="Arial"/>
        </w:rPr>
      </w:pPr>
      <w:r w:rsidRPr="009776B8">
        <w:rPr>
          <w:rFonts w:ascii="Arial" w:hAnsi="Arial" w:cs="Arial"/>
        </w:rPr>
        <w:t>” [</w:t>
      </w:r>
      <w:r w:rsidR="00AE410F" w:rsidRPr="009776B8">
        <w:rPr>
          <w:rFonts w:ascii="Arial" w:hAnsi="Arial" w:cs="Arial"/>
        </w:rPr>
        <w:t>CMS–</w:t>
      </w:r>
      <w:r w:rsidR="009D41CB" w:rsidRPr="009776B8">
        <w:rPr>
          <w:rFonts w:ascii="Arial" w:hAnsi="Arial" w:cs="Arial"/>
        </w:rPr>
        <w:t>18</w:t>
      </w:r>
      <w:r w:rsidR="009D41CB">
        <w:rPr>
          <w:rFonts w:ascii="Arial" w:hAnsi="Arial" w:cs="Arial"/>
        </w:rPr>
        <w:t>32</w:t>
      </w:r>
      <w:r w:rsidR="00AE410F" w:rsidRPr="009776B8">
        <w:rPr>
          <w:rFonts w:ascii="Arial" w:hAnsi="Arial" w:cs="Arial"/>
        </w:rPr>
        <w:t>–F</w:t>
      </w:r>
      <w:r w:rsidR="00AB489D" w:rsidRPr="009776B8">
        <w:rPr>
          <w:rFonts w:ascii="Arial" w:hAnsi="Arial" w:cs="Arial"/>
        </w:rPr>
        <w:t>.</w:t>
      </w:r>
      <w:r w:rsidRPr="009776B8">
        <w:rPr>
          <w:rFonts w:ascii="Arial" w:hAnsi="Arial" w:cs="Arial"/>
        </w:rPr>
        <w:t>]</w:t>
      </w:r>
      <w:r w:rsidR="00CB6512" w:rsidRPr="009776B8">
        <w:rPr>
          <w:rFonts w:ascii="Arial" w:hAnsi="Arial" w:cs="Arial"/>
          <w:lang w:val="en"/>
        </w:rPr>
        <w:t xml:space="preserve"> </w:t>
      </w:r>
      <w:bookmarkEnd w:id="1"/>
      <w:r w:rsidR="002654E9" w:rsidRPr="009776B8">
        <w:rPr>
          <w:rFonts w:ascii="Arial" w:hAnsi="Arial" w:cs="Arial"/>
          <w:lang w:val="en"/>
        </w:rPr>
        <w:t>Hereafter, the final rule will be referenced as “</w:t>
      </w:r>
      <w:r w:rsidR="002654E9" w:rsidRPr="009776B8">
        <w:rPr>
          <w:rFonts w:ascii="Arial" w:hAnsi="Arial" w:cs="Arial"/>
        </w:rPr>
        <w:t xml:space="preserve">CY </w:t>
      </w:r>
      <w:r w:rsidR="009D41CB" w:rsidRPr="009776B8">
        <w:rPr>
          <w:rFonts w:ascii="Arial" w:hAnsi="Arial" w:cs="Arial"/>
        </w:rPr>
        <w:t>202</w:t>
      </w:r>
      <w:r w:rsidR="009D41CB">
        <w:rPr>
          <w:rFonts w:ascii="Arial" w:hAnsi="Arial" w:cs="Arial"/>
        </w:rPr>
        <w:t>6</w:t>
      </w:r>
      <w:r w:rsidR="009D41CB" w:rsidRPr="009776B8">
        <w:rPr>
          <w:rFonts w:ascii="Arial" w:hAnsi="Arial" w:cs="Arial"/>
        </w:rPr>
        <w:t xml:space="preserve"> </w:t>
      </w:r>
      <w:r w:rsidR="002654E9" w:rsidRPr="009776B8">
        <w:rPr>
          <w:rFonts w:ascii="Arial" w:hAnsi="Arial" w:cs="Arial"/>
        </w:rPr>
        <w:t>Medicare Physician Fee Schedule Final Rule, CMS-</w:t>
      </w:r>
      <w:r w:rsidR="009D41CB">
        <w:rPr>
          <w:rFonts w:ascii="Arial" w:hAnsi="Arial" w:cs="Arial"/>
        </w:rPr>
        <w:t>1832</w:t>
      </w:r>
      <w:r w:rsidR="002654E9" w:rsidRPr="009776B8">
        <w:rPr>
          <w:rFonts w:ascii="Arial" w:hAnsi="Arial" w:cs="Arial"/>
        </w:rPr>
        <w:t>-F”</w:t>
      </w:r>
      <w:r w:rsidR="007C5F04" w:rsidRPr="009776B8">
        <w:rPr>
          <w:rFonts w:ascii="Arial" w:hAnsi="Arial" w:cs="Arial"/>
        </w:rPr>
        <w:t xml:space="preserve"> or “Final Rule, CMS-</w:t>
      </w:r>
      <w:r w:rsidR="009D41CB">
        <w:rPr>
          <w:rFonts w:ascii="Arial" w:hAnsi="Arial" w:cs="Arial"/>
        </w:rPr>
        <w:t>1832</w:t>
      </w:r>
      <w:r w:rsidR="007C5F04" w:rsidRPr="009776B8">
        <w:rPr>
          <w:rFonts w:ascii="Arial" w:hAnsi="Arial" w:cs="Arial"/>
        </w:rPr>
        <w:t>-F”.</w:t>
      </w:r>
    </w:p>
    <w:p w14:paraId="533CB6EA" w14:textId="52394248" w:rsidR="00D84694" w:rsidRPr="002D38E5" w:rsidRDefault="00B877BF" w:rsidP="001524E4">
      <w:pPr>
        <w:spacing w:after="360"/>
        <w:ind w:left="360"/>
        <w:rPr>
          <w:rFonts w:ascii="Arial" w:hAnsi="Arial" w:cs="Arial"/>
        </w:rPr>
      </w:pPr>
      <w:r w:rsidRPr="002D38E5">
        <w:rPr>
          <w:rFonts w:ascii="Arial" w:hAnsi="Arial" w:cs="Arial"/>
        </w:rPr>
        <w:t>The</w:t>
      </w:r>
      <w:r w:rsidR="00573F80" w:rsidRPr="002D38E5">
        <w:rPr>
          <w:rFonts w:ascii="Arial" w:hAnsi="Arial" w:cs="Arial"/>
        </w:rPr>
        <w:t xml:space="preserve"> </w:t>
      </w:r>
      <w:hyperlink r:id="rId8" w:history="1">
        <w:r w:rsidR="00ED1DDF" w:rsidRPr="00ED1DDF">
          <w:rPr>
            <w:rStyle w:val="Hyperlink"/>
            <w:rFonts w:cs="Arial"/>
          </w:rPr>
          <w:t>CY 2026 Medicare Physician Fee Schedule Final Rule, CMS 1832-F , and supporting download files</w:t>
        </w:r>
      </w:hyperlink>
      <w:r w:rsidR="001C3C6D">
        <w:t xml:space="preserve"> and the </w:t>
      </w:r>
      <w:bookmarkStart w:id="2" w:name="_Hlk220486478"/>
      <w:r w:rsidR="001C3C6D">
        <w:fldChar w:fldCharType="begin"/>
      </w:r>
      <w:r w:rsidR="00601A52">
        <w:instrText>HYPERLINK "https://www.govinfo.gov/content/pkg/FR-2025-11-28/pdf/2025-21458.pdf"</w:instrText>
      </w:r>
      <w:r w:rsidR="001C3C6D">
        <w:fldChar w:fldCharType="separate"/>
      </w:r>
      <w:r w:rsidR="001C3C6D" w:rsidRPr="001C3C6D">
        <w:rPr>
          <w:rStyle w:val="Hyperlink"/>
          <w:rFonts w:cs="Arial"/>
        </w:rPr>
        <w:t>Correction</w:t>
      </w:r>
      <w:r w:rsidR="006627F3">
        <w:rPr>
          <w:rStyle w:val="Hyperlink"/>
          <w:rFonts w:cs="Arial"/>
        </w:rPr>
        <w:t xml:space="preserve"> CMS 1832-CN2</w:t>
      </w:r>
      <w:r w:rsidR="00ED1DDF" w:rsidRPr="001C3C6D">
        <w:rPr>
          <w:rStyle w:val="Hyperlink"/>
          <w:rFonts w:cs="Arial"/>
        </w:rPr>
        <w:t>.</w:t>
      </w:r>
      <w:r w:rsidR="001C3C6D">
        <w:fldChar w:fldCharType="end"/>
      </w:r>
      <w:bookmarkEnd w:id="2"/>
      <w:r w:rsidR="007150C3" w:rsidRPr="002D38E5">
        <w:rPr>
          <w:rFonts w:ascii="Arial" w:hAnsi="Arial" w:cs="Arial"/>
        </w:rPr>
        <w:t xml:space="preserve"> are </w:t>
      </w:r>
      <w:r w:rsidRPr="002D38E5">
        <w:rPr>
          <w:rFonts w:ascii="Arial" w:hAnsi="Arial" w:cs="Arial"/>
        </w:rPr>
        <w:t xml:space="preserve">available </w:t>
      </w:r>
      <w:r w:rsidR="001524E4" w:rsidRPr="002D38E5">
        <w:rPr>
          <w:rFonts w:ascii="Arial" w:hAnsi="Arial" w:cs="Arial"/>
        </w:rPr>
        <w:t>on the CMS</w:t>
      </w:r>
      <w:r w:rsidR="009B1F8D" w:rsidRPr="002D38E5">
        <w:rPr>
          <w:rFonts w:ascii="Arial" w:hAnsi="Arial" w:cs="Arial"/>
        </w:rPr>
        <w:t>’</w:t>
      </w:r>
      <w:r w:rsidR="001524E4" w:rsidRPr="002D38E5">
        <w:rPr>
          <w:rFonts w:ascii="Arial" w:hAnsi="Arial" w:cs="Arial"/>
        </w:rPr>
        <w:t xml:space="preserve"> </w:t>
      </w:r>
      <w:r w:rsidR="009B1F8D" w:rsidRPr="002D38E5">
        <w:rPr>
          <w:rFonts w:ascii="Arial" w:hAnsi="Arial" w:cs="Arial"/>
        </w:rPr>
        <w:t>Physician Fee Schedule Federal Regulation Notices web page</w:t>
      </w:r>
      <w:r w:rsidR="001524E4" w:rsidRPr="002D38E5">
        <w:rPr>
          <w:rFonts w:ascii="Arial" w:hAnsi="Arial" w:cs="Arial"/>
        </w:rPr>
        <w:t>.</w:t>
      </w:r>
    </w:p>
    <w:p w14:paraId="2F88400B" w14:textId="77777777" w:rsidR="00E275DA" w:rsidRPr="002D38E5" w:rsidRDefault="00FD6825" w:rsidP="00A87581">
      <w:pPr>
        <w:spacing w:after="240"/>
        <w:ind w:left="360"/>
        <w:rPr>
          <w:rFonts w:ascii="Arial" w:hAnsi="Arial" w:cs="Arial"/>
          <w:b/>
          <w:u w:val="single"/>
        </w:rPr>
      </w:pPr>
      <w:r w:rsidRPr="002D38E5">
        <w:rPr>
          <w:rFonts w:ascii="Arial" w:hAnsi="Arial" w:cs="Arial"/>
          <w:b/>
          <w:u w:val="single"/>
        </w:rPr>
        <w:t>Congressional Legislation</w:t>
      </w:r>
    </w:p>
    <w:p w14:paraId="695EC2E8" w14:textId="330E1E73" w:rsidR="00F864FD" w:rsidRPr="002D38E5" w:rsidRDefault="00F864FD" w:rsidP="00E275DA">
      <w:pPr>
        <w:spacing w:after="360"/>
        <w:ind w:left="360"/>
        <w:rPr>
          <w:rFonts w:ascii="Arial" w:hAnsi="Arial" w:cs="Arial"/>
        </w:rPr>
      </w:pPr>
      <w:r w:rsidRPr="002D38E5">
        <w:rPr>
          <w:rFonts w:ascii="Arial" w:hAnsi="Arial" w:cs="Arial"/>
        </w:rPr>
        <w:t>The following congressional legislation impacts calculation of the workers’ compensation conversion factors as set forth in the text below</w:t>
      </w:r>
      <w:r w:rsidR="002D38E5" w:rsidRPr="002D38E5">
        <w:rPr>
          <w:rFonts w:ascii="Arial" w:hAnsi="Arial" w:cs="Arial"/>
        </w:rPr>
        <w:t xml:space="preserve"> due to the </w:t>
      </w:r>
      <w:r w:rsidR="0001796A">
        <w:rPr>
          <w:rFonts w:ascii="Arial" w:hAnsi="Arial" w:cs="Arial"/>
        </w:rPr>
        <w:t>addition</w:t>
      </w:r>
      <w:r w:rsidR="0001796A" w:rsidRPr="002D38E5">
        <w:rPr>
          <w:rFonts w:ascii="Arial" w:hAnsi="Arial" w:cs="Arial"/>
        </w:rPr>
        <w:t xml:space="preserve"> </w:t>
      </w:r>
      <w:r w:rsidR="002D38E5" w:rsidRPr="002D38E5">
        <w:rPr>
          <w:rFonts w:ascii="Arial" w:hAnsi="Arial" w:cs="Arial"/>
        </w:rPr>
        <w:t>of a temporary increase that was contained in the legislation</w:t>
      </w:r>
      <w:r w:rsidRPr="002D38E5">
        <w:rPr>
          <w:rFonts w:ascii="Arial" w:hAnsi="Arial" w:cs="Arial"/>
        </w:rPr>
        <w:t>.</w:t>
      </w:r>
    </w:p>
    <w:bookmarkStart w:id="3" w:name="_Hlk219973516"/>
    <w:p w14:paraId="7BFACD8E" w14:textId="77777777" w:rsidR="0001796A" w:rsidRPr="009C3BC2" w:rsidRDefault="0001796A" w:rsidP="009C3BC2">
      <w:pPr>
        <w:shd w:val="clear" w:color="auto" w:fill="FFFFFF"/>
        <w:spacing w:before="100" w:beforeAutospacing="1" w:after="100" w:afterAutospacing="1"/>
        <w:ind w:firstLine="360"/>
        <w:outlineLvl w:val="2"/>
        <w:rPr>
          <w:rFonts w:ascii="Arial" w:hAnsi="Arial" w:cs="Arial"/>
          <w:color w:val="000000"/>
        </w:rPr>
      </w:pPr>
      <w:r w:rsidRPr="009C3BC2">
        <w:rPr>
          <w:rFonts w:ascii="Arial" w:hAnsi="Arial" w:cs="Arial"/>
          <w:color w:val="000000"/>
        </w:rPr>
        <w:fldChar w:fldCharType="begin"/>
      </w:r>
      <w:r w:rsidRPr="009C3BC2">
        <w:rPr>
          <w:rFonts w:ascii="Arial" w:hAnsi="Arial" w:cs="Arial"/>
          <w:color w:val="000000"/>
        </w:rPr>
        <w:instrText>HYPERLINK "https://www.congress.gov/bill/119th-congress/house-bill/1/text/eh"</w:instrText>
      </w:r>
      <w:r w:rsidRPr="009C3BC2">
        <w:rPr>
          <w:rFonts w:ascii="Arial" w:hAnsi="Arial" w:cs="Arial"/>
          <w:color w:val="000000"/>
        </w:rPr>
      </w:r>
      <w:r w:rsidRPr="009C3BC2">
        <w:rPr>
          <w:rFonts w:ascii="Arial" w:hAnsi="Arial" w:cs="Arial"/>
          <w:color w:val="000000"/>
        </w:rPr>
        <w:fldChar w:fldCharType="separate"/>
      </w:r>
      <w:r w:rsidRPr="009C3BC2">
        <w:rPr>
          <w:rStyle w:val="Hyperlink"/>
          <w:rFonts w:cs="Arial"/>
        </w:rPr>
        <w:t>Statute at Large 139 Stat. 72 - Public Law No. 119-21 (07/04/2025)</w:t>
      </w:r>
      <w:r w:rsidRPr="009C3BC2">
        <w:rPr>
          <w:rFonts w:ascii="Arial" w:hAnsi="Arial" w:cs="Arial"/>
          <w:color w:val="000000"/>
        </w:rPr>
        <w:fldChar w:fldCharType="end"/>
      </w:r>
    </w:p>
    <w:bookmarkEnd w:id="3"/>
    <w:p w14:paraId="3FBA6DE4" w14:textId="1755EBB7" w:rsidR="00AF74E0" w:rsidRPr="00A04D08" w:rsidRDefault="00E13210" w:rsidP="00B407E8">
      <w:pPr>
        <w:pStyle w:val="Heading1"/>
      </w:pPr>
      <w:r w:rsidRPr="00A04D08">
        <w:t xml:space="preserve">Revisions </w:t>
      </w:r>
      <w:r w:rsidR="00C35E09" w:rsidRPr="00A04D08">
        <w:t xml:space="preserve">to title 8, California Code of Regulations </w:t>
      </w:r>
      <w:r w:rsidR="00AF74E0" w:rsidRPr="00A04D08">
        <w:t xml:space="preserve">Adopted </w:t>
      </w:r>
      <w:r w:rsidR="006D38B8" w:rsidRPr="00A04D08">
        <w:t>by</w:t>
      </w:r>
      <w:r w:rsidR="00AF74E0" w:rsidRPr="00A04D08">
        <w:t xml:space="preserve"> Update Order</w:t>
      </w:r>
      <w:r w:rsidRPr="00A04D08">
        <w:t xml:space="preserve"> to Conform to </w:t>
      </w:r>
      <w:r w:rsidR="00BC6FC0" w:rsidRPr="00A04D08">
        <w:t xml:space="preserve">Relevant </w:t>
      </w:r>
      <w:r w:rsidRPr="00A04D08">
        <w:t>Medicare</w:t>
      </w:r>
      <w:r w:rsidR="00BC6FC0" w:rsidRPr="00A04D08">
        <w:t xml:space="preserve"> Changes</w:t>
      </w:r>
    </w:p>
    <w:p w14:paraId="04A519B8" w14:textId="47A5778D" w:rsidR="00EE6F58" w:rsidRPr="004F6013" w:rsidRDefault="00D75FA3" w:rsidP="00D50A2D">
      <w:pPr>
        <w:spacing w:after="240"/>
        <w:ind w:left="360"/>
        <w:rPr>
          <w:rFonts w:ascii="Arial" w:hAnsi="Arial" w:cs="Arial"/>
          <w:b/>
          <w:highlight w:val="yellow"/>
        </w:rPr>
      </w:pPr>
      <w:r w:rsidRPr="00A04D08">
        <w:rPr>
          <w:rFonts w:ascii="Arial" w:hAnsi="Arial" w:cs="Arial"/>
          <w:b/>
        </w:rPr>
        <w:t>Title 8 CCR §9789.</w:t>
      </w:r>
      <w:r w:rsidR="00C11960" w:rsidRPr="00A04D08">
        <w:rPr>
          <w:rFonts w:ascii="Arial" w:hAnsi="Arial" w:cs="Arial"/>
          <w:b/>
        </w:rPr>
        <w:t>19</w:t>
      </w:r>
      <w:r w:rsidR="00D50A2D" w:rsidRPr="00A04D08">
        <w:rPr>
          <w:rFonts w:ascii="Arial" w:hAnsi="Arial" w:cs="Arial"/>
          <w:b/>
        </w:rPr>
        <w:t xml:space="preserve"> (Update Table)</w:t>
      </w:r>
      <w:r w:rsidRPr="00A04D08">
        <w:rPr>
          <w:rFonts w:ascii="Arial" w:hAnsi="Arial" w:cs="Arial"/>
          <w:b/>
        </w:rPr>
        <w:t>:</w:t>
      </w:r>
      <w:r w:rsidR="008203DF" w:rsidRPr="00A04D08">
        <w:rPr>
          <w:rFonts w:ascii="Arial" w:hAnsi="Arial" w:cs="Arial"/>
          <w:b/>
        </w:rPr>
        <w:t xml:space="preserve"> </w:t>
      </w:r>
      <w:r w:rsidR="001A63F4" w:rsidRPr="00A04D08">
        <w:rPr>
          <w:rFonts w:ascii="Arial" w:hAnsi="Arial" w:cs="Arial"/>
        </w:rPr>
        <w:t xml:space="preserve">A new subdivision </w:t>
      </w:r>
      <w:r w:rsidR="00173A12">
        <w:rPr>
          <w:rFonts w:ascii="Arial" w:hAnsi="Arial" w:cs="Arial"/>
        </w:rPr>
        <w:t>(m)</w:t>
      </w:r>
      <w:r w:rsidR="001A63F4" w:rsidRPr="00A04D08">
        <w:rPr>
          <w:rFonts w:ascii="Arial" w:hAnsi="Arial" w:cs="Arial"/>
        </w:rPr>
        <w:t xml:space="preserve"> is added, adopting updates f</w:t>
      </w:r>
      <w:r w:rsidRPr="00A04D08">
        <w:rPr>
          <w:rFonts w:ascii="Arial" w:hAnsi="Arial" w:cs="Arial"/>
        </w:rPr>
        <w:t xml:space="preserve">or services rendered on or after </w:t>
      </w:r>
      <w:r w:rsidR="009D41CB">
        <w:rPr>
          <w:rFonts w:ascii="Arial" w:hAnsi="Arial" w:cs="Arial"/>
        </w:rPr>
        <w:t>Marc</w:t>
      </w:r>
      <w:r w:rsidR="00622AA3">
        <w:rPr>
          <w:rFonts w:ascii="Arial" w:hAnsi="Arial" w:cs="Arial"/>
        </w:rPr>
        <w:t>h</w:t>
      </w:r>
      <w:r w:rsidR="009D41CB" w:rsidRPr="00A04D08">
        <w:rPr>
          <w:rFonts w:ascii="Arial" w:hAnsi="Arial" w:cs="Arial"/>
        </w:rPr>
        <w:t xml:space="preserve"> </w:t>
      </w:r>
      <w:r w:rsidR="008E7D31" w:rsidRPr="00A04D08">
        <w:rPr>
          <w:rFonts w:ascii="Arial" w:hAnsi="Arial" w:cs="Arial"/>
        </w:rPr>
        <w:t>1</w:t>
      </w:r>
      <w:r w:rsidR="00C11960" w:rsidRPr="00A04D08">
        <w:rPr>
          <w:rFonts w:ascii="Arial" w:hAnsi="Arial" w:cs="Arial"/>
        </w:rPr>
        <w:t xml:space="preserve">, </w:t>
      </w:r>
      <w:r w:rsidR="009D41CB" w:rsidRPr="00A04D08">
        <w:rPr>
          <w:rFonts w:ascii="Arial" w:hAnsi="Arial" w:cs="Arial"/>
        </w:rPr>
        <w:t>202</w:t>
      </w:r>
      <w:r w:rsidR="009D41CB">
        <w:rPr>
          <w:rFonts w:ascii="Arial" w:hAnsi="Arial" w:cs="Arial"/>
        </w:rPr>
        <w:t>6</w:t>
      </w:r>
      <w:r w:rsidR="00B05413" w:rsidRPr="004F6013">
        <w:rPr>
          <w:rFonts w:ascii="Arial" w:hAnsi="Arial" w:cs="Arial"/>
        </w:rPr>
        <w:t>, to conform to Medicare changes</w:t>
      </w:r>
      <w:r w:rsidRPr="004F6013">
        <w:rPr>
          <w:rFonts w:ascii="Arial" w:hAnsi="Arial" w:cs="Arial"/>
        </w:rPr>
        <w:t xml:space="preserve">, </w:t>
      </w:r>
      <w:r w:rsidR="007B4FEE" w:rsidRPr="004F6013">
        <w:rPr>
          <w:rFonts w:ascii="Arial" w:hAnsi="Arial" w:cs="Arial"/>
        </w:rPr>
        <w:t>as follows: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itle 8, California Code of Regulations section 9789.19 Update Table Explanation"/>
        <w:tblDescription w:val="This table sets forth an explanation of changes in the update table for services on or after February 15, 2024 that are adopted in section 9789.19, subdivision (k). The table sets forth the name of the document or data item in the first column, and an explanation/rationale for the update in the second column."/>
      </w:tblPr>
      <w:tblGrid>
        <w:gridCol w:w="2837"/>
        <w:gridCol w:w="5433"/>
      </w:tblGrid>
      <w:tr w:rsidR="001536BA" w:rsidRPr="004F6013" w14:paraId="7800D391" w14:textId="77777777" w:rsidTr="001536BA">
        <w:trPr>
          <w:tblHeader/>
        </w:trPr>
        <w:tc>
          <w:tcPr>
            <w:tcW w:w="2837" w:type="dxa"/>
          </w:tcPr>
          <w:p w14:paraId="4CD85A6B" w14:textId="77777777" w:rsidR="001536BA" w:rsidRPr="004F6013" w:rsidRDefault="001536BA" w:rsidP="001536BA">
            <w:pPr>
              <w:rPr>
                <w:rFonts w:ascii="Arial" w:hAnsi="Arial" w:cs="Arial"/>
                <w:b/>
              </w:rPr>
            </w:pPr>
            <w:bookmarkStart w:id="4" w:name="_Hlk182937011"/>
            <w:r w:rsidRPr="004F6013">
              <w:rPr>
                <w:rFonts w:ascii="Arial" w:hAnsi="Arial" w:cs="Arial"/>
                <w:b/>
              </w:rPr>
              <w:lastRenderedPageBreak/>
              <w:t>Document/Data</w:t>
            </w:r>
          </w:p>
        </w:tc>
        <w:tc>
          <w:tcPr>
            <w:tcW w:w="5433" w:type="dxa"/>
          </w:tcPr>
          <w:p w14:paraId="2311AC04" w14:textId="01BE5DC6" w:rsidR="001536BA" w:rsidRPr="004F6013" w:rsidRDefault="001536BA" w:rsidP="00042889">
            <w:pPr>
              <w:spacing w:after="60"/>
              <w:rPr>
                <w:rFonts w:ascii="Arial" w:hAnsi="Arial" w:cs="Arial"/>
                <w:b/>
              </w:rPr>
            </w:pPr>
            <w:r w:rsidRPr="004F6013">
              <w:rPr>
                <w:rFonts w:ascii="Arial" w:hAnsi="Arial" w:cs="Arial"/>
                <w:b/>
              </w:rPr>
              <w:t xml:space="preserve">Services Rendered On or After </w:t>
            </w:r>
            <w:r w:rsidR="009D41CB">
              <w:rPr>
                <w:rFonts w:ascii="Arial" w:hAnsi="Arial" w:cs="Arial"/>
                <w:b/>
              </w:rPr>
              <w:t>March</w:t>
            </w:r>
            <w:r w:rsidR="009D41CB" w:rsidRPr="004F6013">
              <w:rPr>
                <w:rFonts w:ascii="Arial" w:hAnsi="Arial" w:cs="Arial"/>
                <w:b/>
              </w:rPr>
              <w:t xml:space="preserve"> </w:t>
            </w:r>
            <w:r w:rsidRPr="004F6013">
              <w:rPr>
                <w:rFonts w:ascii="Arial" w:hAnsi="Arial" w:cs="Arial"/>
                <w:b/>
              </w:rPr>
              <w:t xml:space="preserve">1, </w:t>
            </w:r>
            <w:r w:rsidR="009D41CB" w:rsidRPr="004F6013">
              <w:rPr>
                <w:rFonts w:ascii="Arial" w:hAnsi="Arial" w:cs="Arial"/>
                <w:b/>
              </w:rPr>
              <w:t>202</w:t>
            </w:r>
            <w:r w:rsidR="009D41CB">
              <w:rPr>
                <w:rFonts w:ascii="Arial" w:hAnsi="Arial" w:cs="Arial"/>
                <w:b/>
              </w:rPr>
              <w:t>6</w:t>
            </w:r>
            <w:r w:rsidR="009D41CB" w:rsidRPr="004F6013">
              <w:rPr>
                <w:rFonts w:ascii="Arial" w:hAnsi="Arial" w:cs="Arial"/>
                <w:b/>
              </w:rPr>
              <w:t xml:space="preserve"> </w:t>
            </w:r>
            <w:r w:rsidRPr="004F6013">
              <w:rPr>
                <w:rFonts w:ascii="Arial" w:hAnsi="Arial" w:cs="Arial"/>
                <w:b/>
              </w:rPr>
              <w:t>&amp; Mid-year Updates</w:t>
            </w:r>
          </w:p>
        </w:tc>
      </w:tr>
      <w:tr w:rsidR="007F2457" w:rsidRPr="004F6013" w14:paraId="665542E0" w14:textId="77777777" w:rsidTr="001536BA">
        <w:tc>
          <w:tcPr>
            <w:tcW w:w="2837" w:type="dxa"/>
          </w:tcPr>
          <w:p w14:paraId="5D6AC237" w14:textId="274DDE7E" w:rsidR="00B66132" w:rsidRPr="004F6013" w:rsidRDefault="00B66132" w:rsidP="00580484">
            <w:pPr>
              <w:widowControl w:val="0"/>
              <w:spacing w:after="120"/>
              <w:ind w:right="29"/>
              <w:outlineLvl w:val="0"/>
              <w:rPr>
                <w:rFonts w:ascii="Arial" w:hAnsi="Arial" w:cs="Arial"/>
                <w:highlight w:val="yellow"/>
              </w:rPr>
            </w:pPr>
            <w:r w:rsidRPr="00123881">
              <w:rPr>
                <w:rFonts w:ascii="Arial" w:hAnsi="Arial" w:cs="Arial"/>
              </w:rPr>
              <w:t>Adjustment Factors</w:t>
            </w:r>
            <w:r w:rsidR="00841765" w:rsidRPr="00123881">
              <w:rPr>
                <w:rFonts w:ascii="Arial" w:hAnsi="Arial" w:cs="Arial"/>
              </w:rPr>
              <w:t>-</w:t>
            </w:r>
            <w:r w:rsidR="00841765" w:rsidRPr="00123881">
              <w:t xml:space="preserve"> </w:t>
            </w:r>
            <w:r w:rsidR="00841765" w:rsidRPr="00123881">
              <w:rPr>
                <w:rFonts w:ascii="Arial" w:hAnsi="Arial" w:cs="Arial"/>
              </w:rPr>
              <w:t>Services Other than Anesthesia</w:t>
            </w:r>
          </w:p>
        </w:tc>
        <w:tc>
          <w:tcPr>
            <w:tcW w:w="5433" w:type="dxa"/>
          </w:tcPr>
          <w:p w14:paraId="63A9950A" w14:textId="6A6B63C8" w:rsidR="00D77344" w:rsidRPr="00B564DD" w:rsidRDefault="00B66132" w:rsidP="002B7D95">
            <w:pPr>
              <w:widowControl w:val="0"/>
              <w:spacing w:after="120"/>
              <w:outlineLvl w:val="0"/>
              <w:rPr>
                <w:rFonts w:ascii="Arial" w:hAnsi="Arial" w:cs="Arial"/>
              </w:rPr>
            </w:pPr>
            <w:r w:rsidRPr="00B564DD">
              <w:rPr>
                <w:rFonts w:ascii="Arial" w:hAnsi="Arial" w:cs="Arial"/>
              </w:rPr>
              <w:t>Updated to i</w:t>
            </w:r>
            <w:r w:rsidR="00B05413" w:rsidRPr="00B564DD">
              <w:rPr>
                <w:rFonts w:ascii="Arial" w:hAnsi="Arial" w:cs="Arial"/>
              </w:rPr>
              <w:t>nclude</w:t>
            </w:r>
            <w:r w:rsidRPr="00B564DD">
              <w:rPr>
                <w:rFonts w:ascii="Arial" w:hAnsi="Arial" w:cs="Arial"/>
              </w:rPr>
              <w:t xml:space="preserve"> the</w:t>
            </w:r>
            <w:r w:rsidR="00F03DF5" w:rsidRPr="00B564DD">
              <w:rPr>
                <w:rFonts w:ascii="Arial" w:hAnsi="Arial" w:cs="Arial"/>
              </w:rPr>
              <w:t xml:space="preserve"> relevant</w:t>
            </w:r>
            <w:r w:rsidRPr="00B564DD">
              <w:rPr>
                <w:rFonts w:ascii="Arial" w:hAnsi="Arial" w:cs="Arial"/>
              </w:rPr>
              <w:t xml:space="preserve"> </w:t>
            </w:r>
            <w:r w:rsidR="009D41CB" w:rsidRPr="00B564DD">
              <w:rPr>
                <w:rFonts w:ascii="Arial" w:hAnsi="Arial" w:cs="Arial"/>
              </w:rPr>
              <w:t>202</w:t>
            </w:r>
            <w:r w:rsidR="009D41CB">
              <w:rPr>
                <w:rFonts w:ascii="Arial" w:hAnsi="Arial" w:cs="Arial"/>
              </w:rPr>
              <w:t>6</w:t>
            </w:r>
            <w:r w:rsidR="009D41CB" w:rsidRPr="00B564DD">
              <w:rPr>
                <w:rFonts w:ascii="Arial" w:hAnsi="Arial" w:cs="Arial"/>
              </w:rPr>
              <w:t xml:space="preserve"> </w:t>
            </w:r>
            <w:r w:rsidR="00D130BA" w:rsidRPr="00B564DD">
              <w:rPr>
                <w:rFonts w:ascii="Arial" w:hAnsi="Arial" w:cs="Arial"/>
              </w:rPr>
              <w:t>Medicare</w:t>
            </w:r>
            <w:r w:rsidRPr="00B564DD">
              <w:rPr>
                <w:rFonts w:ascii="Arial" w:hAnsi="Arial" w:cs="Arial"/>
              </w:rPr>
              <w:t xml:space="preserve"> </w:t>
            </w:r>
            <w:r w:rsidR="00123881">
              <w:rPr>
                <w:rFonts w:ascii="Arial" w:hAnsi="Arial" w:cs="Arial"/>
              </w:rPr>
              <w:t xml:space="preserve">and Labor Code </w:t>
            </w:r>
            <w:r w:rsidRPr="00B564DD">
              <w:rPr>
                <w:rFonts w:ascii="Arial" w:hAnsi="Arial" w:cs="Arial"/>
              </w:rPr>
              <w:t>adjustment factors:</w:t>
            </w:r>
          </w:p>
          <w:p w14:paraId="7BC79166" w14:textId="7EC53D49" w:rsidR="00D606EA" w:rsidRPr="004F6013" w:rsidRDefault="00B9088B" w:rsidP="002B7D95">
            <w:pPr>
              <w:widowControl w:val="0"/>
              <w:spacing w:after="120"/>
              <w:outlineLvl w:val="0"/>
              <w:rPr>
                <w:rFonts w:ascii="Arial" w:hAnsi="Arial" w:cs="Arial"/>
                <w:highlight w:val="yellow"/>
              </w:rPr>
            </w:pPr>
            <w:r w:rsidRPr="002D26D0">
              <w:rPr>
                <w:rFonts w:ascii="Arial" w:hAnsi="Arial" w:cs="Arial"/>
              </w:rPr>
              <w:t>202</w:t>
            </w:r>
            <w:r>
              <w:rPr>
                <w:rFonts w:ascii="Arial" w:hAnsi="Arial" w:cs="Arial"/>
              </w:rPr>
              <w:t>6</w:t>
            </w:r>
            <w:r w:rsidRPr="002D26D0">
              <w:rPr>
                <w:rFonts w:ascii="Arial" w:hAnsi="Arial" w:cs="Arial"/>
              </w:rPr>
              <w:t xml:space="preserve"> </w:t>
            </w:r>
            <w:r w:rsidR="00E7303E" w:rsidRPr="002D26D0">
              <w:rPr>
                <w:rFonts w:ascii="Arial" w:hAnsi="Arial" w:cs="Arial"/>
              </w:rPr>
              <w:t>RVU budget neutrality adjustment factor:</w:t>
            </w:r>
            <w:r w:rsidR="00D606EA" w:rsidRPr="002D26D0">
              <w:rPr>
                <w:rFonts w:ascii="Arial" w:hAnsi="Arial" w:cs="Arial"/>
              </w:rPr>
              <w:br/>
            </w:r>
            <w:r w:rsidR="002D26D0" w:rsidRPr="002D26D0">
              <w:rPr>
                <w:rFonts w:ascii="Arial" w:hAnsi="Arial" w:cs="Arial"/>
              </w:rPr>
              <w:t>0.</w:t>
            </w:r>
            <w:r>
              <w:rPr>
                <w:rFonts w:ascii="Arial" w:hAnsi="Arial" w:cs="Arial"/>
              </w:rPr>
              <w:t>49</w:t>
            </w:r>
            <w:r w:rsidR="00D606EA" w:rsidRPr="002D26D0">
              <w:rPr>
                <w:rFonts w:ascii="Arial" w:hAnsi="Arial" w:cs="Arial"/>
              </w:rPr>
              <w:t>% (</w:t>
            </w:r>
            <w:r w:rsidR="002D26D0" w:rsidRPr="002D26D0">
              <w:rPr>
                <w:rFonts w:ascii="Arial" w:hAnsi="Arial" w:cs="Arial"/>
              </w:rPr>
              <w:t>1.00</w:t>
            </w:r>
            <w:r>
              <w:rPr>
                <w:rFonts w:ascii="Arial" w:hAnsi="Arial" w:cs="Arial"/>
              </w:rPr>
              <w:t>49</w:t>
            </w:r>
            <w:r w:rsidR="00D606EA" w:rsidRPr="002D26D0">
              <w:rPr>
                <w:rFonts w:ascii="Arial" w:hAnsi="Arial" w:cs="Arial"/>
              </w:rPr>
              <w:t>)</w:t>
            </w:r>
            <w:r w:rsidR="00C36241" w:rsidRPr="002D26D0">
              <w:rPr>
                <w:rFonts w:ascii="Arial" w:hAnsi="Arial" w:cs="Arial"/>
              </w:rPr>
              <w:t xml:space="preserve"> </w:t>
            </w:r>
            <w:r w:rsidR="0092077F" w:rsidRPr="0096455E">
              <w:rPr>
                <w:rFonts w:ascii="Arial" w:hAnsi="Arial" w:cs="Arial"/>
              </w:rPr>
              <w:t>[</w:t>
            </w:r>
            <w:r>
              <w:rPr>
                <w:rFonts w:ascii="Arial" w:hAnsi="Arial" w:cs="Arial"/>
              </w:rPr>
              <w:t>90</w:t>
            </w:r>
            <w:r w:rsidRPr="0096455E">
              <w:rPr>
                <w:rFonts w:ascii="Arial" w:hAnsi="Arial" w:cs="Arial"/>
              </w:rPr>
              <w:t xml:space="preserve"> </w:t>
            </w:r>
            <w:r w:rsidR="0092077F" w:rsidRPr="0096455E">
              <w:rPr>
                <w:rFonts w:ascii="Arial" w:hAnsi="Arial" w:cs="Arial"/>
              </w:rPr>
              <w:t xml:space="preserve">Fed. Reg. </w:t>
            </w:r>
            <w:r>
              <w:rPr>
                <w:rFonts w:ascii="Arial" w:hAnsi="Arial" w:cs="Arial"/>
              </w:rPr>
              <w:t>49266, 4996</w:t>
            </w:r>
            <w:r w:rsidR="006F04AE">
              <w:rPr>
                <w:rFonts w:ascii="Arial" w:hAnsi="Arial" w:cs="Arial"/>
              </w:rPr>
              <w:t>1</w:t>
            </w:r>
            <w:r w:rsidR="00204831" w:rsidRPr="0096455E">
              <w:rPr>
                <w:rFonts w:ascii="Arial" w:hAnsi="Arial" w:cs="Arial"/>
              </w:rPr>
              <w:t xml:space="preserve">, </w:t>
            </w:r>
            <w:r w:rsidR="007C5F04" w:rsidRPr="0096455E">
              <w:rPr>
                <w:rFonts w:ascii="Arial" w:hAnsi="Arial" w:cs="Arial"/>
              </w:rPr>
              <w:t>Final Rule, CMS-</w:t>
            </w:r>
            <w:r w:rsidRPr="0096455E">
              <w:rPr>
                <w:rFonts w:ascii="Arial" w:hAnsi="Arial" w:cs="Arial"/>
              </w:rPr>
              <w:t>18</w:t>
            </w:r>
            <w:r>
              <w:rPr>
                <w:rFonts w:ascii="Arial" w:hAnsi="Arial" w:cs="Arial"/>
              </w:rPr>
              <w:t>32</w:t>
            </w:r>
            <w:r w:rsidR="007C5F04" w:rsidRPr="0096455E">
              <w:rPr>
                <w:rFonts w:ascii="Arial" w:hAnsi="Arial" w:cs="Arial"/>
              </w:rPr>
              <w:t>-F</w:t>
            </w:r>
            <w:r w:rsidR="00C842BA" w:rsidRPr="0096455E">
              <w:rPr>
                <w:rFonts w:ascii="Arial" w:hAnsi="Arial" w:cs="Arial"/>
              </w:rPr>
              <w:t xml:space="preserve">, </w:t>
            </w:r>
            <w:r w:rsidR="00C842BA" w:rsidRPr="00C842BA">
              <w:rPr>
                <w:rFonts w:ascii="Arial" w:hAnsi="Arial" w:cs="Arial"/>
              </w:rPr>
              <w:t>Table</w:t>
            </w:r>
            <w:r>
              <w:rPr>
                <w:rFonts w:ascii="Arial" w:hAnsi="Arial" w:cs="Arial"/>
              </w:rPr>
              <w:t>D-B</w:t>
            </w:r>
            <w:r w:rsidR="0001796A">
              <w:rPr>
                <w:rFonts w:ascii="Arial" w:hAnsi="Arial" w:cs="Arial"/>
              </w:rPr>
              <w:t>4</w:t>
            </w:r>
            <w:r w:rsidR="0092077F" w:rsidRPr="00582E2C">
              <w:rPr>
                <w:rFonts w:ascii="Arial" w:hAnsi="Arial" w:cs="Arial"/>
              </w:rPr>
              <w:t>]</w:t>
            </w:r>
          </w:p>
          <w:p w14:paraId="58509D6B" w14:textId="0B2C6882" w:rsidR="00B80F46" w:rsidRDefault="00B9088B" w:rsidP="002A06D2">
            <w:pPr>
              <w:widowControl w:val="0"/>
              <w:spacing w:after="240"/>
              <w:outlineLvl w:val="0"/>
              <w:rPr>
                <w:rFonts w:ascii="Arial" w:hAnsi="Arial" w:cs="Arial"/>
              </w:rPr>
            </w:pPr>
            <w:r w:rsidRPr="0096455E">
              <w:rPr>
                <w:rFonts w:ascii="Arial" w:hAnsi="Arial" w:cs="Arial"/>
              </w:rPr>
              <w:t>202</w:t>
            </w:r>
            <w:r>
              <w:rPr>
                <w:rFonts w:ascii="Arial" w:hAnsi="Arial" w:cs="Arial"/>
              </w:rPr>
              <w:t>6</w:t>
            </w:r>
            <w:r w:rsidRPr="0096455E">
              <w:rPr>
                <w:rFonts w:ascii="Arial" w:hAnsi="Arial" w:cs="Arial"/>
              </w:rPr>
              <w:t xml:space="preserve"> </w:t>
            </w:r>
            <w:r w:rsidR="00B66132" w:rsidRPr="0096455E">
              <w:rPr>
                <w:rFonts w:ascii="Arial" w:hAnsi="Arial" w:cs="Arial"/>
              </w:rPr>
              <w:t>Annual increase in the M</w:t>
            </w:r>
            <w:r w:rsidR="0025647A" w:rsidRPr="0096455E">
              <w:rPr>
                <w:rFonts w:ascii="Arial" w:hAnsi="Arial" w:cs="Arial"/>
              </w:rPr>
              <w:t>edicare Economic Index (M</w:t>
            </w:r>
            <w:r w:rsidR="00B66132" w:rsidRPr="0096455E">
              <w:rPr>
                <w:rFonts w:ascii="Arial" w:hAnsi="Arial" w:cs="Arial"/>
              </w:rPr>
              <w:t>EI</w:t>
            </w:r>
            <w:r w:rsidR="0025647A" w:rsidRPr="0096455E">
              <w:rPr>
                <w:rFonts w:ascii="Arial" w:hAnsi="Arial" w:cs="Arial"/>
              </w:rPr>
              <w:t>)</w:t>
            </w:r>
            <w:r w:rsidR="00B66132" w:rsidRPr="0096455E">
              <w:rPr>
                <w:rFonts w:ascii="Arial" w:hAnsi="Arial" w:cs="Arial"/>
              </w:rPr>
              <w:t xml:space="preserve">: </w:t>
            </w:r>
            <w:r>
              <w:rPr>
                <w:rFonts w:ascii="Arial" w:hAnsi="Arial" w:cs="Arial"/>
              </w:rPr>
              <w:t xml:space="preserve"> 2.7</w:t>
            </w:r>
            <w:r w:rsidR="00460BF5" w:rsidRPr="0096455E">
              <w:rPr>
                <w:rFonts w:ascii="Arial" w:hAnsi="Arial" w:cs="Arial"/>
              </w:rPr>
              <w:t>% (</w:t>
            </w:r>
            <w:r w:rsidR="00F405BC" w:rsidRPr="0096455E">
              <w:rPr>
                <w:rFonts w:ascii="Arial" w:hAnsi="Arial" w:cs="Arial"/>
              </w:rPr>
              <w:t>1.</w:t>
            </w:r>
            <w:r w:rsidR="006F04AE">
              <w:rPr>
                <w:rFonts w:ascii="Arial" w:hAnsi="Arial" w:cs="Arial"/>
              </w:rPr>
              <w:t>027</w:t>
            </w:r>
            <w:r w:rsidR="00460BF5" w:rsidRPr="0096455E">
              <w:rPr>
                <w:rFonts w:ascii="Arial" w:hAnsi="Arial" w:cs="Arial"/>
              </w:rPr>
              <w:t>)</w:t>
            </w:r>
            <w:r w:rsidR="00720EF6" w:rsidRPr="0096455E">
              <w:rPr>
                <w:rFonts w:ascii="Arial" w:hAnsi="Arial" w:cs="Arial"/>
              </w:rPr>
              <w:t xml:space="preserve"> </w:t>
            </w:r>
            <w:r w:rsidR="00772309" w:rsidRPr="0096455E">
              <w:rPr>
                <w:rFonts w:ascii="Arial" w:hAnsi="Arial" w:cs="Arial"/>
              </w:rPr>
              <w:t>[</w:t>
            </w:r>
            <w:r w:rsidR="001A594B" w:rsidRPr="0096455E">
              <w:rPr>
                <w:rFonts w:ascii="Arial" w:hAnsi="Arial" w:cs="Arial"/>
              </w:rPr>
              <w:t>CMS’</w:t>
            </w:r>
            <w:r w:rsidR="00006B5F" w:rsidRPr="0096455E">
              <w:rPr>
                <w:rFonts w:ascii="Arial" w:hAnsi="Arial" w:cs="Arial"/>
              </w:rPr>
              <w:t xml:space="preserve"> </w:t>
            </w:r>
            <w:bookmarkStart w:id="5" w:name="_Hlk220147033"/>
            <w:r>
              <w:rPr>
                <w:rFonts w:ascii="Arial" w:hAnsi="Arial" w:cs="Arial"/>
              </w:rPr>
              <w:fldChar w:fldCharType="begin"/>
            </w:r>
            <w:r w:rsidR="006F04AE">
              <w:rPr>
                <w:rFonts w:ascii="Arial" w:hAnsi="Arial" w:cs="Arial"/>
              </w:rPr>
              <w:instrText>HYPERLINK "https://www.cms.gov/files/zip/actual-regulation-market-basket-updates.zip"</w:instrText>
            </w:r>
            <w:r>
              <w:rPr>
                <w:rFonts w:ascii="Arial" w:hAnsi="Arial" w:cs="Arial"/>
              </w:rPr>
            </w:r>
            <w:r>
              <w:rPr>
                <w:rFonts w:ascii="Arial" w:hAnsi="Arial" w:cs="Arial"/>
              </w:rPr>
              <w:fldChar w:fldCharType="separate"/>
            </w:r>
            <w:r w:rsidRPr="00B9088B">
              <w:rPr>
                <w:rStyle w:val="Hyperlink"/>
                <w:rFonts w:cs="Arial"/>
              </w:rPr>
              <w:t>Actual Regulation Market Basket Updates (ZIP); Final Rule, CMS-1832-F, 90 Fed</w:t>
            </w:r>
            <w:r w:rsidR="00C62A83">
              <w:rPr>
                <w:rStyle w:val="Hyperlink"/>
                <w:rFonts w:cs="Arial"/>
              </w:rPr>
              <w:t>.</w:t>
            </w:r>
            <w:r w:rsidRPr="00B9088B">
              <w:rPr>
                <w:rStyle w:val="Hyperlink"/>
                <w:rFonts w:cs="Arial"/>
              </w:rPr>
              <w:t xml:space="preserve"> Reg</w:t>
            </w:r>
            <w:r w:rsidR="00C62A83">
              <w:rPr>
                <w:rStyle w:val="Hyperlink"/>
                <w:rFonts w:cs="Arial"/>
              </w:rPr>
              <w:t>.49266</w:t>
            </w:r>
            <w:r w:rsidR="0001796A">
              <w:rPr>
                <w:rStyle w:val="Hyperlink"/>
              </w:rPr>
              <w:t xml:space="preserve">, </w:t>
            </w:r>
            <w:r w:rsidRPr="00B9088B">
              <w:rPr>
                <w:rStyle w:val="Hyperlink"/>
                <w:rFonts w:cs="Arial"/>
              </w:rPr>
              <w:t>4966</w:t>
            </w:r>
            <w:r>
              <w:rPr>
                <w:rFonts w:ascii="Arial" w:hAnsi="Arial" w:cs="Arial"/>
              </w:rPr>
              <w:fldChar w:fldCharType="end"/>
            </w:r>
            <w:r w:rsidR="0001796A">
              <w:rPr>
                <w:rFonts w:ascii="Arial" w:hAnsi="Arial" w:cs="Arial"/>
              </w:rPr>
              <w:t>1</w:t>
            </w:r>
            <w:bookmarkEnd w:id="5"/>
            <w:r>
              <w:rPr>
                <w:rFonts w:ascii="Arial" w:hAnsi="Arial" w:cs="Arial"/>
              </w:rPr>
              <w:t xml:space="preserve"> </w:t>
            </w:r>
          </w:p>
          <w:p w14:paraId="74732C64" w14:textId="20DE0E52" w:rsidR="00B66132" w:rsidRPr="00F460D2" w:rsidRDefault="00B05413" w:rsidP="006B75AB">
            <w:pPr>
              <w:widowControl w:val="0"/>
              <w:outlineLvl w:val="0"/>
              <w:rPr>
                <w:rFonts w:ascii="Arial" w:hAnsi="Arial" w:cs="Arial"/>
              </w:rPr>
            </w:pPr>
            <w:r w:rsidRPr="00F460D2">
              <w:rPr>
                <w:rFonts w:ascii="Arial" w:hAnsi="Arial" w:cs="Arial"/>
              </w:rPr>
              <w:t>[See detailed explanation set forth below this table.]</w:t>
            </w:r>
          </w:p>
          <w:p w14:paraId="017AFD54" w14:textId="77777777" w:rsidR="00B66132" w:rsidRPr="004F6013" w:rsidRDefault="00B66132" w:rsidP="006B75AB">
            <w:pPr>
              <w:widowControl w:val="0"/>
              <w:outlineLvl w:val="0"/>
              <w:rPr>
                <w:rFonts w:ascii="Arial" w:hAnsi="Arial" w:cs="Arial"/>
                <w:highlight w:val="yellow"/>
              </w:rPr>
            </w:pPr>
          </w:p>
        </w:tc>
      </w:tr>
      <w:bookmarkEnd w:id="4"/>
      <w:tr w:rsidR="00841765" w:rsidRPr="004F6013" w14:paraId="704D3ABE" w14:textId="77777777" w:rsidTr="001536BA">
        <w:tc>
          <w:tcPr>
            <w:tcW w:w="2837" w:type="dxa"/>
          </w:tcPr>
          <w:p w14:paraId="6FF37087" w14:textId="77777777" w:rsidR="00841765" w:rsidRPr="004F6013" w:rsidRDefault="00841765" w:rsidP="006B75AB">
            <w:pPr>
              <w:widowControl w:val="0"/>
              <w:ind w:right="33"/>
              <w:outlineLvl w:val="0"/>
              <w:rPr>
                <w:rFonts w:ascii="Arial" w:hAnsi="Arial" w:cs="Arial"/>
                <w:highlight w:val="yellow"/>
              </w:rPr>
            </w:pPr>
            <w:r w:rsidRPr="00123881">
              <w:rPr>
                <w:rFonts w:ascii="Arial" w:hAnsi="Arial" w:cs="Arial"/>
              </w:rPr>
              <w:t>Adjustment Factors - Anesthesia</w:t>
            </w:r>
          </w:p>
        </w:tc>
        <w:tc>
          <w:tcPr>
            <w:tcW w:w="5433" w:type="dxa"/>
          </w:tcPr>
          <w:p w14:paraId="6930D896" w14:textId="3F22BA8F" w:rsidR="00546FF2" w:rsidRPr="00C842BA" w:rsidRDefault="00546FF2" w:rsidP="002B7D95">
            <w:pPr>
              <w:widowControl w:val="0"/>
              <w:spacing w:after="120"/>
              <w:outlineLvl w:val="0"/>
              <w:rPr>
                <w:rFonts w:ascii="Arial" w:hAnsi="Arial" w:cs="Arial"/>
              </w:rPr>
            </w:pPr>
            <w:r w:rsidRPr="00C842BA">
              <w:rPr>
                <w:rFonts w:ascii="Arial" w:hAnsi="Arial" w:cs="Arial"/>
              </w:rPr>
              <w:t xml:space="preserve">Updated to include the relevant </w:t>
            </w:r>
            <w:r w:rsidR="00FE2D53" w:rsidRPr="00C842BA">
              <w:rPr>
                <w:rFonts w:ascii="Arial" w:hAnsi="Arial" w:cs="Arial"/>
              </w:rPr>
              <w:t>202</w:t>
            </w:r>
            <w:r w:rsidR="00FE2D53">
              <w:rPr>
                <w:rFonts w:ascii="Arial" w:hAnsi="Arial" w:cs="Arial"/>
              </w:rPr>
              <w:t>6</w:t>
            </w:r>
            <w:r w:rsidR="00FE2D53" w:rsidRPr="00C842BA">
              <w:rPr>
                <w:rFonts w:ascii="Arial" w:hAnsi="Arial" w:cs="Arial"/>
              </w:rPr>
              <w:t xml:space="preserve"> </w:t>
            </w:r>
            <w:r w:rsidRPr="00C842BA">
              <w:rPr>
                <w:rFonts w:ascii="Arial" w:hAnsi="Arial" w:cs="Arial"/>
              </w:rPr>
              <w:t xml:space="preserve">Medicare </w:t>
            </w:r>
            <w:r w:rsidR="00123881">
              <w:rPr>
                <w:rFonts w:ascii="Arial" w:hAnsi="Arial" w:cs="Arial"/>
              </w:rPr>
              <w:t xml:space="preserve">and Labor Code </w:t>
            </w:r>
            <w:r w:rsidRPr="00C842BA">
              <w:rPr>
                <w:rFonts w:ascii="Arial" w:hAnsi="Arial" w:cs="Arial"/>
              </w:rPr>
              <w:t>adjustment factors:</w:t>
            </w:r>
          </w:p>
          <w:p w14:paraId="0774854F" w14:textId="31D5E220" w:rsidR="0092077F" w:rsidRPr="004F6013" w:rsidRDefault="00FE2D53" w:rsidP="0092077F">
            <w:pPr>
              <w:widowControl w:val="0"/>
              <w:spacing w:after="120"/>
              <w:outlineLvl w:val="0"/>
              <w:rPr>
                <w:rFonts w:ascii="Arial" w:hAnsi="Arial" w:cs="Arial"/>
                <w:highlight w:val="yellow"/>
              </w:rPr>
            </w:pPr>
            <w:r w:rsidRPr="002D26D0">
              <w:rPr>
                <w:rFonts w:ascii="Arial" w:hAnsi="Arial" w:cs="Arial"/>
              </w:rPr>
              <w:t>202</w:t>
            </w:r>
            <w:r>
              <w:rPr>
                <w:rFonts w:ascii="Arial" w:hAnsi="Arial" w:cs="Arial"/>
              </w:rPr>
              <w:t>6</w:t>
            </w:r>
            <w:r w:rsidRPr="002D26D0">
              <w:rPr>
                <w:rFonts w:ascii="Arial" w:hAnsi="Arial" w:cs="Arial"/>
              </w:rPr>
              <w:t xml:space="preserve"> </w:t>
            </w:r>
            <w:r w:rsidR="0092077F" w:rsidRPr="002D26D0">
              <w:rPr>
                <w:rFonts w:ascii="Arial" w:hAnsi="Arial" w:cs="Arial"/>
              </w:rPr>
              <w:t>RVU budget neutrality adjustment factor:</w:t>
            </w:r>
            <w:r w:rsidR="0092077F" w:rsidRPr="004F6013">
              <w:rPr>
                <w:rFonts w:ascii="Arial" w:hAnsi="Arial" w:cs="Arial"/>
                <w:highlight w:val="yellow"/>
              </w:rPr>
              <w:br/>
            </w:r>
            <w:r w:rsidR="002D26D0" w:rsidRPr="002D26D0">
              <w:rPr>
                <w:rFonts w:ascii="Arial" w:hAnsi="Arial" w:cs="Arial"/>
              </w:rPr>
              <w:t>0.</w:t>
            </w:r>
            <w:r>
              <w:rPr>
                <w:rFonts w:ascii="Arial" w:hAnsi="Arial" w:cs="Arial"/>
              </w:rPr>
              <w:t>49</w:t>
            </w:r>
            <w:r w:rsidR="0092077F" w:rsidRPr="002D26D0">
              <w:rPr>
                <w:rFonts w:ascii="Arial" w:hAnsi="Arial" w:cs="Arial"/>
              </w:rPr>
              <w:t>% (</w:t>
            </w:r>
            <w:r w:rsidR="002D26D0" w:rsidRPr="002D26D0">
              <w:rPr>
                <w:rFonts w:ascii="Arial" w:hAnsi="Arial" w:cs="Arial"/>
              </w:rPr>
              <w:t>1.</w:t>
            </w:r>
            <w:r w:rsidRPr="002D26D0">
              <w:rPr>
                <w:rFonts w:ascii="Arial" w:hAnsi="Arial" w:cs="Arial"/>
              </w:rPr>
              <w:t>00</w:t>
            </w:r>
            <w:r>
              <w:rPr>
                <w:rFonts w:ascii="Arial" w:hAnsi="Arial" w:cs="Arial"/>
              </w:rPr>
              <w:t>49</w:t>
            </w:r>
            <w:r w:rsidR="0092077F" w:rsidRPr="00582E2C">
              <w:rPr>
                <w:rFonts w:ascii="Arial" w:hAnsi="Arial" w:cs="Arial"/>
              </w:rPr>
              <w:t xml:space="preserve">) </w:t>
            </w:r>
            <w:bookmarkStart w:id="6" w:name="_Hlk220147241"/>
            <w:r w:rsidR="0092077F" w:rsidRPr="00582E2C">
              <w:rPr>
                <w:rFonts w:ascii="Arial" w:hAnsi="Arial" w:cs="Arial"/>
              </w:rPr>
              <w:t>[</w:t>
            </w:r>
            <w:r>
              <w:rPr>
                <w:rFonts w:ascii="Arial" w:hAnsi="Arial" w:cs="Arial"/>
              </w:rPr>
              <w:t>90</w:t>
            </w:r>
            <w:r w:rsidRPr="0096455E">
              <w:rPr>
                <w:rFonts w:ascii="Arial" w:hAnsi="Arial" w:cs="Arial"/>
              </w:rPr>
              <w:t xml:space="preserve"> Fed. Reg. </w:t>
            </w:r>
            <w:r>
              <w:rPr>
                <w:rFonts w:ascii="Arial" w:hAnsi="Arial" w:cs="Arial"/>
              </w:rPr>
              <w:t>49266, 49962</w:t>
            </w:r>
            <w:r w:rsidRPr="0096455E">
              <w:rPr>
                <w:rFonts w:ascii="Arial" w:hAnsi="Arial" w:cs="Arial"/>
              </w:rPr>
              <w:t>, Final Rule, CMS-18</w:t>
            </w:r>
            <w:r>
              <w:rPr>
                <w:rFonts w:ascii="Arial" w:hAnsi="Arial" w:cs="Arial"/>
              </w:rPr>
              <w:t>32</w:t>
            </w:r>
            <w:r w:rsidRPr="0096455E">
              <w:rPr>
                <w:rFonts w:ascii="Arial" w:hAnsi="Arial" w:cs="Arial"/>
              </w:rPr>
              <w:t xml:space="preserve">-F, </w:t>
            </w:r>
            <w:r w:rsidRPr="00C842BA">
              <w:rPr>
                <w:rFonts w:ascii="Arial" w:hAnsi="Arial" w:cs="Arial"/>
              </w:rPr>
              <w:t>Table</w:t>
            </w:r>
            <w:r w:rsidR="0001796A">
              <w:rPr>
                <w:rFonts w:ascii="Arial" w:hAnsi="Arial" w:cs="Arial"/>
              </w:rPr>
              <w:t xml:space="preserve"> </w:t>
            </w:r>
            <w:r>
              <w:rPr>
                <w:rFonts w:ascii="Arial" w:hAnsi="Arial" w:cs="Arial"/>
              </w:rPr>
              <w:t>D-B6</w:t>
            </w:r>
            <w:r w:rsidR="0092077F" w:rsidRPr="00582E2C">
              <w:rPr>
                <w:rFonts w:ascii="Arial" w:hAnsi="Arial" w:cs="Arial"/>
              </w:rPr>
              <w:t>]</w:t>
            </w:r>
            <w:bookmarkEnd w:id="6"/>
          </w:p>
          <w:p w14:paraId="3371DBA8" w14:textId="4EA00F90" w:rsidR="00204831" w:rsidRPr="002D26D0" w:rsidRDefault="00FE2D53" w:rsidP="00204831">
            <w:pPr>
              <w:widowControl w:val="0"/>
              <w:outlineLvl w:val="0"/>
              <w:rPr>
                <w:rFonts w:ascii="Arial" w:hAnsi="Arial" w:cs="Arial"/>
              </w:rPr>
            </w:pPr>
            <w:r w:rsidRPr="002D26D0">
              <w:rPr>
                <w:rFonts w:ascii="Arial" w:hAnsi="Arial" w:cs="Arial"/>
              </w:rPr>
              <w:t>202</w:t>
            </w:r>
            <w:r>
              <w:rPr>
                <w:rFonts w:ascii="Arial" w:hAnsi="Arial" w:cs="Arial"/>
              </w:rPr>
              <w:t>6</w:t>
            </w:r>
            <w:r w:rsidRPr="002D26D0">
              <w:rPr>
                <w:rFonts w:ascii="Arial" w:hAnsi="Arial" w:cs="Arial"/>
              </w:rPr>
              <w:t xml:space="preserve"> </w:t>
            </w:r>
            <w:r w:rsidR="00204831" w:rsidRPr="002D26D0">
              <w:rPr>
                <w:rFonts w:ascii="Arial" w:hAnsi="Arial" w:cs="Arial"/>
              </w:rPr>
              <w:t xml:space="preserve">Anesthesia practice expense and malpractice adjustment factor: </w:t>
            </w:r>
            <w:r w:rsidR="0001796A">
              <w:rPr>
                <w:rFonts w:ascii="Arial" w:hAnsi="Arial" w:cs="Arial"/>
              </w:rPr>
              <w:t xml:space="preserve"> -</w:t>
            </w:r>
            <w:r>
              <w:rPr>
                <w:rFonts w:ascii="Arial" w:hAnsi="Arial" w:cs="Arial"/>
              </w:rPr>
              <w:t>2.30</w:t>
            </w:r>
            <w:r w:rsidR="00204831" w:rsidRPr="002D26D0">
              <w:rPr>
                <w:rFonts w:ascii="Arial" w:hAnsi="Arial" w:cs="Arial"/>
              </w:rPr>
              <w:t>% (</w:t>
            </w:r>
            <w:r>
              <w:rPr>
                <w:rFonts w:ascii="Arial" w:hAnsi="Arial" w:cs="Arial"/>
              </w:rPr>
              <w:t>-</w:t>
            </w:r>
            <w:r w:rsidR="0001796A">
              <w:rPr>
                <w:rFonts w:ascii="Arial" w:hAnsi="Arial" w:cs="Arial"/>
              </w:rPr>
              <w:t>0</w:t>
            </w:r>
            <w:r w:rsidR="0001796A">
              <w:t>.977</w:t>
            </w:r>
            <w:r w:rsidR="00204831" w:rsidRPr="002D26D0">
              <w:rPr>
                <w:rFonts w:ascii="Arial" w:hAnsi="Arial" w:cs="Arial"/>
              </w:rPr>
              <w:t>)</w:t>
            </w:r>
          </w:p>
          <w:p w14:paraId="32049D5D" w14:textId="4BCF8CCC" w:rsidR="00204831" w:rsidRPr="004F6013" w:rsidRDefault="00582E2C" w:rsidP="006A710A">
            <w:pPr>
              <w:widowControl w:val="0"/>
              <w:spacing w:after="240"/>
              <w:outlineLvl w:val="0"/>
              <w:rPr>
                <w:rFonts w:ascii="Arial" w:hAnsi="Arial" w:cs="Arial"/>
                <w:highlight w:val="yellow"/>
              </w:rPr>
            </w:pPr>
            <w:r w:rsidRPr="00582E2C">
              <w:rPr>
                <w:rFonts w:ascii="Arial" w:hAnsi="Arial" w:cs="Arial"/>
              </w:rPr>
              <w:t>[</w:t>
            </w:r>
            <w:r w:rsidR="00FE2D53">
              <w:rPr>
                <w:rFonts w:ascii="Arial" w:hAnsi="Arial" w:cs="Arial"/>
              </w:rPr>
              <w:t>90</w:t>
            </w:r>
            <w:r w:rsidR="00FE2D53" w:rsidRPr="0096455E">
              <w:rPr>
                <w:rFonts w:ascii="Arial" w:hAnsi="Arial" w:cs="Arial"/>
              </w:rPr>
              <w:t xml:space="preserve"> Fed. Reg. </w:t>
            </w:r>
            <w:r w:rsidR="00FE2D53">
              <w:rPr>
                <w:rFonts w:ascii="Arial" w:hAnsi="Arial" w:cs="Arial"/>
              </w:rPr>
              <w:t>49266, 49962</w:t>
            </w:r>
            <w:r w:rsidR="00FE2D53" w:rsidRPr="0096455E">
              <w:rPr>
                <w:rFonts w:ascii="Arial" w:hAnsi="Arial" w:cs="Arial"/>
              </w:rPr>
              <w:t>, Final Rule, CMS-18</w:t>
            </w:r>
            <w:r w:rsidR="00FE2D53">
              <w:rPr>
                <w:rFonts w:ascii="Arial" w:hAnsi="Arial" w:cs="Arial"/>
              </w:rPr>
              <w:t>32</w:t>
            </w:r>
            <w:r w:rsidR="00FE2D53" w:rsidRPr="0096455E">
              <w:rPr>
                <w:rFonts w:ascii="Arial" w:hAnsi="Arial" w:cs="Arial"/>
              </w:rPr>
              <w:t xml:space="preserve">-F, </w:t>
            </w:r>
            <w:r w:rsidR="0001796A">
              <w:rPr>
                <w:rFonts w:ascii="Arial" w:hAnsi="Arial" w:cs="Arial"/>
              </w:rPr>
              <w:t xml:space="preserve">90 </w:t>
            </w:r>
            <w:r w:rsidR="000835FF">
              <w:rPr>
                <w:rFonts w:ascii="Arial" w:hAnsi="Arial" w:cs="Arial"/>
              </w:rPr>
              <w:t>Fed</w:t>
            </w:r>
            <w:r w:rsidR="005C29CF">
              <w:rPr>
                <w:rFonts w:ascii="Arial" w:hAnsi="Arial" w:cs="Arial"/>
              </w:rPr>
              <w:t>.</w:t>
            </w:r>
            <w:r w:rsidR="000835FF">
              <w:rPr>
                <w:rFonts w:ascii="Arial" w:hAnsi="Arial" w:cs="Arial"/>
              </w:rPr>
              <w:t xml:space="preserve"> </w:t>
            </w:r>
            <w:r w:rsidR="0001796A">
              <w:rPr>
                <w:rFonts w:ascii="Arial" w:hAnsi="Arial" w:cs="Arial"/>
              </w:rPr>
              <w:t>R</w:t>
            </w:r>
            <w:r w:rsidR="000835FF">
              <w:rPr>
                <w:rFonts w:ascii="Arial" w:hAnsi="Arial" w:cs="Arial"/>
              </w:rPr>
              <w:t>eg</w:t>
            </w:r>
            <w:r w:rsidR="005C29CF">
              <w:rPr>
                <w:rFonts w:ascii="Arial" w:hAnsi="Arial" w:cs="Arial"/>
              </w:rPr>
              <w:t>.</w:t>
            </w:r>
            <w:r w:rsidR="0001796A">
              <w:rPr>
                <w:rFonts w:ascii="Arial" w:hAnsi="Arial" w:cs="Arial"/>
              </w:rPr>
              <w:t xml:space="preserve"> </w:t>
            </w:r>
            <w:r w:rsidR="004C1AD2">
              <w:rPr>
                <w:rFonts w:ascii="Arial" w:hAnsi="Arial" w:cs="Arial"/>
              </w:rPr>
              <w:t>49266</w:t>
            </w:r>
            <w:r w:rsidR="0001796A">
              <w:rPr>
                <w:rFonts w:ascii="Arial" w:hAnsi="Arial" w:cs="Arial"/>
              </w:rPr>
              <w:t xml:space="preserve">, 49962 </w:t>
            </w:r>
            <w:r w:rsidR="00FE2D53" w:rsidRPr="00C842BA">
              <w:rPr>
                <w:rFonts w:ascii="Arial" w:hAnsi="Arial" w:cs="Arial"/>
              </w:rPr>
              <w:t>Table</w:t>
            </w:r>
            <w:r w:rsidR="0001796A">
              <w:rPr>
                <w:rFonts w:ascii="Arial" w:hAnsi="Arial" w:cs="Arial"/>
              </w:rPr>
              <w:t xml:space="preserve"> </w:t>
            </w:r>
            <w:r w:rsidR="00FE2D53">
              <w:rPr>
                <w:rFonts w:ascii="Arial" w:hAnsi="Arial" w:cs="Arial"/>
              </w:rPr>
              <w:t>D-B6</w:t>
            </w:r>
            <w:r w:rsidR="00204831" w:rsidRPr="002D26D0">
              <w:rPr>
                <w:rFonts w:ascii="Arial" w:hAnsi="Arial" w:cs="Arial"/>
              </w:rPr>
              <w:t>]</w:t>
            </w:r>
          </w:p>
          <w:p w14:paraId="3DF63908" w14:textId="73324B55" w:rsidR="00480AF9" w:rsidRPr="008A4528" w:rsidRDefault="00FE2D53" w:rsidP="008A4528">
            <w:pPr>
              <w:widowControl w:val="0"/>
              <w:spacing w:after="240"/>
              <w:outlineLvl w:val="0"/>
              <w:rPr>
                <w:rFonts w:ascii="Arial" w:hAnsi="Arial" w:cs="Arial"/>
              </w:rPr>
            </w:pPr>
            <w:r w:rsidRPr="0096455E">
              <w:rPr>
                <w:rFonts w:ascii="Arial" w:hAnsi="Arial" w:cs="Arial"/>
              </w:rPr>
              <w:t>202</w:t>
            </w:r>
            <w:r>
              <w:rPr>
                <w:rFonts w:ascii="Arial" w:hAnsi="Arial" w:cs="Arial"/>
              </w:rPr>
              <w:t>6</w:t>
            </w:r>
            <w:r w:rsidRPr="0096455E">
              <w:rPr>
                <w:rFonts w:ascii="Arial" w:hAnsi="Arial" w:cs="Arial"/>
              </w:rPr>
              <w:t xml:space="preserve"> </w:t>
            </w:r>
            <w:r w:rsidR="008A4528" w:rsidRPr="0096455E">
              <w:rPr>
                <w:rFonts w:ascii="Arial" w:hAnsi="Arial" w:cs="Arial"/>
              </w:rPr>
              <w:t xml:space="preserve">Annual increase in the Medicare Economic Index (MEI): </w:t>
            </w:r>
            <w:r>
              <w:rPr>
                <w:rFonts w:ascii="Arial" w:hAnsi="Arial" w:cs="Arial"/>
              </w:rPr>
              <w:t>2.7</w:t>
            </w:r>
            <w:r w:rsidR="008A4528" w:rsidRPr="0096455E">
              <w:rPr>
                <w:rFonts w:ascii="Arial" w:hAnsi="Arial" w:cs="Arial"/>
              </w:rPr>
              <w:t>% (1.</w:t>
            </w:r>
            <w:r w:rsidRPr="0096455E">
              <w:rPr>
                <w:rFonts w:ascii="Arial" w:hAnsi="Arial" w:cs="Arial"/>
              </w:rPr>
              <w:t>0</w:t>
            </w:r>
            <w:r>
              <w:rPr>
                <w:rFonts w:ascii="Arial" w:hAnsi="Arial" w:cs="Arial"/>
              </w:rPr>
              <w:t>27</w:t>
            </w:r>
            <w:r w:rsidR="008A4528" w:rsidRPr="0096455E">
              <w:rPr>
                <w:rFonts w:ascii="Arial" w:hAnsi="Arial" w:cs="Arial"/>
              </w:rPr>
              <w:t xml:space="preserve">) [CMS’ </w:t>
            </w:r>
            <w:hyperlink r:id="rId9" w:history="1">
              <w:r w:rsidR="008A4528" w:rsidRPr="0096455E">
                <w:rPr>
                  <w:rStyle w:val="Hyperlink"/>
                  <w:rFonts w:cs="Arial"/>
                </w:rPr>
                <w:t>Actual Regulation Market Basket Updates (ZIP)</w:t>
              </w:r>
            </w:hyperlink>
            <w:r w:rsidR="008A4528">
              <w:rPr>
                <w:rStyle w:val="Hyperlink"/>
                <w:rFonts w:cs="Arial"/>
              </w:rPr>
              <w:t xml:space="preserve">; </w:t>
            </w:r>
            <w:hyperlink r:id="rId10" w:history="1">
              <w:r w:rsidR="008A4528" w:rsidRPr="009331C5">
                <w:rPr>
                  <w:rStyle w:val="Hyperlink"/>
                  <w:rFonts w:cs="Arial"/>
                </w:rPr>
                <w:t>Final Rule, CMS-</w:t>
              </w:r>
              <w:r w:rsidRPr="009331C5">
                <w:rPr>
                  <w:rStyle w:val="Hyperlink"/>
                  <w:rFonts w:cs="Arial"/>
                </w:rPr>
                <w:t>183</w:t>
              </w:r>
              <w:r w:rsidRPr="009331C5">
                <w:rPr>
                  <w:rStyle w:val="Hyperlink"/>
                </w:rPr>
                <w:t>2</w:t>
              </w:r>
              <w:r w:rsidR="008A4528" w:rsidRPr="009331C5">
                <w:rPr>
                  <w:rStyle w:val="Hyperlink"/>
                  <w:rFonts w:cs="Arial"/>
                </w:rPr>
                <w:t>-F,</w:t>
              </w:r>
            </w:hyperlink>
            <w:r w:rsidR="008A4528">
              <w:rPr>
                <w:rStyle w:val="Hyperlink"/>
                <w:rFonts w:cs="Arial"/>
              </w:rPr>
              <w:t xml:space="preserve"> </w:t>
            </w:r>
            <w:r>
              <w:rPr>
                <w:rFonts w:ascii="Arial" w:hAnsi="Arial" w:cs="Arial"/>
              </w:rPr>
              <w:t>90</w:t>
            </w:r>
            <w:r w:rsidRPr="0096455E">
              <w:rPr>
                <w:rFonts w:ascii="Arial" w:hAnsi="Arial" w:cs="Arial"/>
              </w:rPr>
              <w:t xml:space="preserve"> Fed. Reg. </w:t>
            </w:r>
            <w:r>
              <w:rPr>
                <w:rFonts w:ascii="Arial" w:hAnsi="Arial" w:cs="Arial"/>
              </w:rPr>
              <w:t>49266, 49962</w:t>
            </w:r>
            <w:r w:rsidR="008A4528" w:rsidRPr="0096455E">
              <w:rPr>
                <w:rFonts w:ascii="Arial" w:hAnsi="Arial" w:cs="Arial"/>
              </w:rPr>
              <w:t>]</w:t>
            </w:r>
          </w:p>
          <w:p w14:paraId="78966386" w14:textId="6D1BDE7E" w:rsidR="00546FF2" w:rsidRPr="00F460D2" w:rsidRDefault="00546FF2" w:rsidP="00395317">
            <w:pPr>
              <w:widowControl w:val="0"/>
              <w:outlineLvl w:val="0"/>
              <w:rPr>
                <w:rFonts w:ascii="Arial" w:hAnsi="Arial" w:cs="Arial"/>
              </w:rPr>
            </w:pPr>
            <w:r w:rsidRPr="00F460D2">
              <w:rPr>
                <w:rFonts w:ascii="Arial" w:hAnsi="Arial" w:cs="Arial"/>
              </w:rPr>
              <w:t>[See detailed explanation set forth below this table.]</w:t>
            </w:r>
          </w:p>
          <w:p w14:paraId="3C7504FD" w14:textId="77777777" w:rsidR="00841765" w:rsidRPr="004F6013" w:rsidRDefault="00841765" w:rsidP="006B75AB">
            <w:pPr>
              <w:widowControl w:val="0"/>
              <w:outlineLvl w:val="0"/>
              <w:rPr>
                <w:rFonts w:ascii="Arial" w:hAnsi="Arial" w:cs="Arial"/>
                <w:highlight w:val="yellow"/>
              </w:rPr>
            </w:pPr>
          </w:p>
        </w:tc>
      </w:tr>
      <w:tr w:rsidR="007F2457" w:rsidRPr="004F6013" w14:paraId="1E7B8CFE" w14:textId="77777777" w:rsidTr="001536BA">
        <w:tc>
          <w:tcPr>
            <w:tcW w:w="2837" w:type="dxa"/>
          </w:tcPr>
          <w:p w14:paraId="17DE9E67" w14:textId="7A50217B" w:rsidR="00D77344" w:rsidRPr="00C842BA" w:rsidRDefault="00D77344" w:rsidP="00580484">
            <w:pPr>
              <w:widowControl w:val="0"/>
              <w:spacing w:after="120"/>
              <w:ind w:right="29"/>
              <w:outlineLvl w:val="0"/>
              <w:rPr>
                <w:rFonts w:ascii="Arial" w:hAnsi="Arial" w:cs="Arial"/>
              </w:rPr>
            </w:pPr>
            <w:bookmarkStart w:id="7" w:name="_Hlk183020544"/>
            <w:r w:rsidRPr="00C842BA">
              <w:rPr>
                <w:rFonts w:ascii="Arial" w:hAnsi="Arial" w:cs="Arial"/>
              </w:rPr>
              <w:t>Anesthesia Base Units by CPT Code</w:t>
            </w:r>
          </w:p>
        </w:tc>
        <w:tc>
          <w:tcPr>
            <w:tcW w:w="5433" w:type="dxa"/>
          </w:tcPr>
          <w:p w14:paraId="526F9A34" w14:textId="7CF927FF" w:rsidR="00D77344" w:rsidRPr="00C842BA" w:rsidRDefault="00152942" w:rsidP="00612187">
            <w:pPr>
              <w:widowControl w:val="0"/>
              <w:spacing w:after="240"/>
              <w:outlineLvl w:val="0"/>
              <w:rPr>
                <w:rFonts w:ascii="Arial" w:hAnsi="Arial" w:cs="Arial"/>
              </w:rPr>
            </w:pPr>
            <w:r w:rsidRPr="00C842BA">
              <w:rPr>
                <w:rFonts w:ascii="Arial" w:hAnsi="Arial" w:cs="Arial"/>
              </w:rPr>
              <w:t>T</w:t>
            </w:r>
            <w:r w:rsidR="00D77344" w:rsidRPr="00C842BA">
              <w:rPr>
                <w:rFonts w:ascii="Arial" w:hAnsi="Arial" w:cs="Arial"/>
              </w:rPr>
              <w:t xml:space="preserve">he anesthesia base units </w:t>
            </w:r>
            <w:r w:rsidR="004502BE" w:rsidRPr="00C842BA">
              <w:rPr>
                <w:rFonts w:ascii="Arial" w:hAnsi="Arial" w:cs="Arial"/>
              </w:rPr>
              <w:t xml:space="preserve">are </w:t>
            </w:r>
            <w:r w:rsidR="0074262D" w:rsidRPr="00C842BA">
              <w:rPr>
                <w:rFonts w:ascii="Arial" w:hAnsi="Arial" w:cs="Arial"/>
              </w:rPr>
              <w:t>u</w:t>
            </w:r>
            <w:r w:rsidR="00612187" w:rsidRPr="00C842BA">
              <w:rPr>
                <w:rFonts w:ascii="Arial" w:hAnsi="Arial" w:cs="Arial"/>
              </w:rPr>
              <w:t>nchang</w:t>
            </w:r>
            <w:r w:rsidR="0074262D" w:rsidRPr="00C842BA">
              <w:rPr>
                <w:rFonts w:ascii="Arial" w:hAnsi="Arial" w:cs="Arial"/>
              </w:rPr>
              <w:t xml:space="preserve">ed </w:t>
            </w:r>
            <w:r w:rsidR="00612187" w:rsidRPr="00C842BA">
              <w:rPr>
                <w:rFonts w:ascii="Arial" w:hAnsi="Arial" w:cs="Arial"/>
              </w:rPr>
              <w:t>for</w:t>
            </w:r>
            <w:r w:rsidR="0074262D" w:rsidRPr="00C842BA">
              <w:rPr>
                <w:rFonts w:ascii="Arial" w:hAnsi="Arial" w:cs="Arial"/>
              </w:rPr>
              <w:t xml:space="preserve"> </w:t>
            </w:r>
            <w:r w:rsidR="00402915" w:rsidRPr="00C842BA">
              <w:rPr>
                <w:rFonts w:ascii="Arial" w:hAnsi="Arial" w:cs="Arial"/>
              </w:rPr>
              <w:t>202</w:t>
            </w:r>
            <w:r w:rsidR="00402915">
              <w:rPr>
                <w:rFonts w:ascii="Arial" w:hAnsi="Arial" w:cs="Arial"/>
              </w:rPr>
              <w:t>6</w:t>
            </w:r>
            <w:r w:rsidR="0074262D" w:rsidRPr="00C842BA">
              <w:rPr>
                <w:rFonts w:ascii="Arial" w:hAnsi="Arial" w:cs="Arial"/>
              </w:rPr>
              <w:t>.</w:t>
            </w:r>
            <w:r w:rsidR="00431B4D" w:rsidRPr="00C842BA">
              <w:rPr>
                <w:rFonts w:ascii="Arial" w:hAnsi="Arial" w:cs="Arial"/>
              </w:rPr>
              <w:t xml:space="preserve"> [See CMS’ </w:t>
            </w:r>
            <w:hyperlink r:id="rId11" w:history="1">
              <w:r w:rsidR="00431B4D" w:rsidRPr="00C842BA">
                <w:rPr>
                  <w:rStyle w:val="Hyperlink"/>
                  <w:rFonts w:cs="Arial"/>
                </w:rPr>
                <w:t>Anesthesiologist Center</w:t>
              </w:r>
            </w:hyperlink>
            <w:r w:rsidR="00431B4D" w:rsidRPr="00C842BA">
              <w:rPr>
                <w:rFonts w:ascii="Arial" w:hAnsi="Arial" w:cs="Arial"/>
              </w:rPr>
              <w:t>]</w:t>
            </w:r>
          </w:p>
        </w:tc>
      </w:tr>
      <w:bookmarkEnd w:id="7"/>
      <w:tr w:rsidR="007F2457" w:rsidRPr="004F6013" w14:paraId="1C123C66" w14:textId="77777777" w:rsidTr="001536BA">
        <w:tc>
          <w:tcPr>
            <w:tcW w:w="2837" w:type="dxa"/>
          </w:tcPr>
          <w:p w14:paraId="1FE92EEA" w14:textId="7B263092" w:rsidR="00D77344" w:rsidRPr="009610DA" w:rsidRDefault="00D77344" w:rsidP="00580484">
            <w:pPr>
              <w:widowControl w:val="0"/>
              <w:spacing w:after="120"/>
              <w:ind w:right="29"/>
              <w:outlineLvl w:val="0"/>
              <w:rPr>
                <w:rFonts w:ascii="Arial" w:hAnsi="Arial" w:cs="Arial"/>
              </w:rPr>
            </w:pPr>
            <w:r w:rsidRPr="009610DA">
              <w:rPr>
                <w:rFonts w:ascii="Arial" w:hAnsi="Arial" w:cs="Arial"/>
              </w:rPr>
              <w:t>California-Specific Codes</w:t>
            </w:r>
          </w:p>
        </w:tc>
        <w:tc>
          <w:tcPr>
            <w:tcW w:w="5433" w:type="dxa"/>
          </w:tcPr>
          <w:p w14:paraId="4FB98AE4" w14:textId="5EC4A149" w:rsidR="00D77344" w:rsidRPr="009610DA" w:rsidRDefault="00F2682F" w:rsidP="00612187">
            <w:pPr>
              <w:widowControl w:val="0"/>
              <w:spacing w:after="240"/>
              <w:outlineLvl w:val="0"/>
              <w:rPr>
                <w:rFonts w:ascii="Arial" w:hAnsi="Arial" w:cs="Arial"/>
              </w:rPr>
            </w:pPr>
            <w:r w:rsidRPr="009610DA">
              <w:rPr>
                <w:rFonts w:ascii="Arial" w:hAnsi="Arial" w:cs="Arial"/>
              </w:rPr>
              <w:t xml:space="preserve">The maximum fee for each of these codes has been updated by the MEI </w:t>
            </w:r>
            <w:r w:rsidR="00FE2D53">
              <w:rPr>
                <w:rFonts w:ascii="Arial" w:hAnsi="Arial" w:cs="Arial"/>
              </w:rPr>
              <w:t>2.7</w:t>
            </w:r>
            <w:r w:rsidR="00A40DDB" w:rsidRPr="009610DA">
              <w:rPr>
                <w:rFonts w:ascii="Arial" w:hAnsi="Arial" w:cs="Arial"/>
              </w:rPr>
              <w:t xml:space="preserve">% increase </w:t>
            </w:r>
            <w:r w:rsidRPr="009610DA">
              <w:rPr>
                <w:rFonts w:ascii="Arial" w:hAnsi="Arial" w:cs="Arial"/>
              </w:rPr>
              <w:t>(1.</w:t>
            </w:r>
            <w:r w:rsidR="00FE2D53" w:rsidRPr="009610DA">
              <w:rPr>
                <w:rFonts w:ascii="Arial" w:hAnsi="Arial" w:cs="Arial"/>
              </w:rPr>
              <w:t>0</w:t>
            </w:r>
            <w:r w:rsidR="00FE2D53">
              <w:rPr>
                <w:rFonts w:ascii="Arial" w:hAnsi="Arial" w:cs="Arial"/>
              </w:rPr>
              <w:t>27</w:t>
            </w:r>
            <w:r w:rsidRPr="009610DA">
              <w:rPr>
                <w:rFonts w:ascii="Arial" w:hAnsi="Arial" w:cs="Arial"/>
              </w:rPr>
              <w:t>) pursuant to section 9789.12.14.</w:t>
            </w:r>
          </w:p>
        </w:tc>
      </w:tr>
      <w:tr w:rsidR="007F2457" w:rsidRPr="004F6013" w14:paraId="131B9FD0" w14:textId="77777777" w:rsidTr="001536BA">
        <w:tc>
          <w:tcPr>
            <w:tcW w:w="2837" w:type="dxa"/>
          </w:tcPr>
          <w:p w14:paraId="5D5FFACA" w14:textId="728FBFEA" w:rsidR="00D77344" w:rsidRPr="004456C0" w:rsidRDefault="00D77344" w:rsidP="002A3F5F">
            <w:pPr>
              <w:widowControl w:val="0"/>
              <w:spacing w:after="240"/>
              <w:ind w:right="29"/>
              <w:outlineLvl w:val="0"/>
              <w:rPr>
                <w:rFonts w:ascii="Arial" w:hAnsi="Arial" w:cs="Arial"/>
              </w:rPr>
            </w:pPr>
            <w:r w:rsidRPr="004456C0">
              <w:rPr>
                <w:rFonts w:ascii="Arial" w:hAnsi="Arial" w:cs="Arial"/>
              </w:rPr>
              <w:t>CMS’ Medicare National Physician Fee Schedule Relative Value File [Z</w:t>
            </w:r>
            <w:r w:rsidR="00EC2A10" w:rsidRPr="004456C0">
              <w:rPr>
                <w:rFonts w:ascii="Arial" w:hAnsi="Arial" w:cs="Arial"/>
              </w:rPr>
              <w:t>IP</w:t>
            </w:r>
            <w:r w:rsidRPr="004456C0">
              <w:rPr>
                <w:rFonts w:ascii="Arial" w:hAnsi="Arial" w:cs="Arial"/>
              </w:rPr>
              <w:t>]</w:t>
            </w:r>
          </w:p>
        </w:tc>
        <w:tc>
          <w:tcPr>
            <w:tcW w:w="5433" w:type="dxa"/>
          </w:tcPr>
          <w:p w14:paraId="2DF1D055" w14:textId="36D3752B" w:rsidR="00F864FD" w:rsidRPr="004456C0" w:rsidRDefault="00963D23" w:rsidP="00980D97">
            <w:pPr>
              <w:widowControl w:val="0"/>
              <w:outlineLvl w:val="0"/>
              <w:rPr>
                <w:rFonts w:ascii="Arial" w:hAnsi="Arial" w:cs="Arial"/>
              </w:rPr>
            </w:pPr>
            <w:bookmarkStart w:id="8" w:name="_Hlk220148727"/>
            <w:r w:rsidRPr="004456C0">
              <w:rPr>
                <w:rFonts w:ascii="Arial" w:hAnsi="Arial" w:cs="Arial"/>
              </w:rPr>
              <w:t xml:space="preserve">Updated to the </w:t>
            </w:r>
            <w:r w:rsidR="00A40DDB" w:rsidRPr="004456C0">
              <w:rPr>
                <w:rFonts w:ascii="Arial" w:hAnsi="Arial" w:cs="Arial"/>
              </w:rPr>
              <w:t xml:space="preserve">CMS’ </w:t>
            </w:r>
            <w:r w:rsidR="00FE2D53" w:rsidRPr="004456C0">
              <w:rPr>
                <w:rFonts w:ascii="Arial" w:hAnsi="Arial" w:cs="Arial"/>
              </w:rPr>
              <w:t>202</w:t>
            </w:r>
            <w:r w:rsidR="00FE2D53">
              <w:rPr>
                <w:rFonts w:ascii="Arial" w:hAnsi="Arial" w:cs="Arial"/>
              </w:rPr>
              <w:t>6</w:t>
            </w:r>
            <w:r w:rsidR="00FE2D53" w:rsidRPr="004456C0">
              <w:rPr>
                <w:rFonts w:ascii="Arial" w:hAnsi="Arial" w:cs="Arial"/>
              </w:rPr>
              <w:t xml:space="preserve"> </w:t>
            </w:r>
            <w:r w:rsidR="00F864FD" w:rsidRPr="004456C0">
              <w:rPr>
                <w:rFonts w:ascii="Arial" w:hAnsi="Arial" w:cs="Arial"/>
              </w:rPr>
              <w:t>RVU file:</w:t>
            </w:r>
          </w:p>
          <w:p w14:paraId="4624F6C4" w14:textId="132F11EC" w:rsidR="00D77344" w:rsidRPr="004456C0" w:rsidRDefault="009331C5" w:rsidP="00980D97">
            <w:pPr>
              <w:widowControl w:val="0"/>
              <w:outlineLvl w:val="0"/>
              <w:rPr>
                <w:rFonts w:ascii="Arial" w:hAnsi="Arial" w:cs="Arial"/>
              </w:rPr>
            </w:pPr>
            <w:hyperlink r:id="rId12" w:history="1">
              <w:r w:rsidRPr="009331C5">
                <w:t xml:space="preserve"> </w:t>
              </w:r>
              <w:r w:rsidRPr="009331C5">
                <w:rPr>
                  <w:rStyle w:val="Hyperlink"/>
                  <w:rFonts w:cs="Arial"/>
                </w:rPr>
                <w:t>RVU26A</w:t>
              </w:r>
              <w:r w:rsidR="009C3BC2">
                <w:rPr>
                  <w:rStyle w:val="Hyperlink"/>
                  <w:rFonts w:cs="Arial"/>
                </w:rPr>
                <w:t>,</w:t>
              </w:r>
              <w:r w:rsidRPr="009331C5">
                <w:rPr>
                  <w:rStyle w:val="Hyperlink"/>
                  <w:rFonts w:cs="Arial"/>
                </w:rPr>
                <w:t xml:space="preserve"> </w:t>
              </w:r>
              <w:r w:rsidR="004C1AD2">
                <w:rPr>
                  <w:rStyle w:val="Hyperlink"/>
                  <w:rFonts w:cs="Arial"/>
                </w:rPr>
                <w:t>9</w:t>
              </w:r>
              <w:r w:rsidR="004C1AD2">
                <w:rPr>
                  <w:rStyle w:val="Hyperlink"/>
                </w:rPr>
                <w:t>0 Fed. Reg.</w:t>
              </w:r>
            </w:hyperlink>
            <w:r w:rsidRPr="004456C0">
              <w:rPr>
                <w:rFonts w:ascii="Arial" w:hAnsi="Arial" w:cs="Arial"/>
              </w:rPr>
              <w:t xml:space="preserve"> </w:t>
            </w:r>
            <w:r w:rsidR="00F864FD" w:rsidRPr="004456C0">
              <w:rPr>
                <w:rFonts w:ascii="Arial" w:hAnsi="Arial" w:cs="Arial"/>
              </w:rPr>
              <w:t xml:space="preserve">– Updated </w:t>
            </w:r>
            <w:r w:rsidR="00FE2D53">
              <w:rPr>
                <w:rFonts w:ascii="Arial" w:hAnsi="Arial" w:cs="Arial"/>
              </w:rPr>
              <w:t>12/29/202</w:t>
            </w:r>
            <w:r w:rsidR="00DF7106">
              <w:rPr>
                <w:rFonts w:ascii="Arial" w:hAnsi="Arial" w:cs="Arial"/>
              </w:rPr>
              <w:t>5</w:t>
            </w:r>
            <w:r w:rsidR="00F864FD" w:rsidRPr="004456C0">
              <w:rPr>
                <w:rFonts w:ascii="Arial" w:hAnsi="Arial" w:cs="Arial"/>
              </w:rPr>
              <w:t xml:space="preserve"> (ZIP)</w:t>
            </w:r>
            <w:r w:rsidR="0031705E" w:rsidRPr="004456C0">
              <w:rPr>
                <w:rFonts w:ascii="Arial" w:hAnsi="Arial" w:cs="Arial"/>
              </w:rPr>
              <w:t>.</w:t>
            </w:r>
            <w:bookmarkEnd w:id="8"/>
            <w:r w:rsidR="00F468CE">
              <w:rPr>
                <w:rFonts w:ascii="Arial" w:hAnsi="Arial" w:cs="Arial"/>
              </w:rPr>
              <w:t xml:space="preserve"> </w:t>
            </w:r>
          </w:p>
        </w:tc>
      </w:tr>
      <w:tr w:rsidR="007F2457" w:rsidRPr="004F6013" w14:paraId="0579FE51" w14:textId="77777777" w:rsidTr="001536BA">
        <w:tc>
          <w:tcPr>
            <w:tcW w:w="2837" w:type="dxa"/>
          </w:tcPr>
          <w:p w14:paraId="7479F636" w14:textId="77777777" w:rsidR="00E2775A" w:rsidRPr="00F125FB" w:rsidRDefault="00E2775A" w:rsidP="00E2775A">
            <w:pPr>
              <w:widowControl w:val="0"/>
              <w:ind w:right="33"/>
              <w:outlineLvl w:val="0"/>
              <w:rPr>
                <w:rFonts w:ascii="Arial" w:hAnsi="Arial" w:cs="Arial"/>
              </w:rPr>
            </w:pPr>
            <w:r w:rsidRPr="00F125FB">
              <w:rPr>
                <w:rFonts w:ascii="Arial" w:hAnsi="Arial" w:cs="Arial"/>
              </w:rPr>
              <w:lastRenderedPageBreak/>
              <w:t>Conversion Factor – Anesthesia (before GPCI adjustment)</w:t>
            </w:r>
          </w:p>
          <w:p w14:paraId="212F140F" w14:textId="77777777" w:rsidR="00284483" w:rsidRPr="00F125FB" w:rsidRDefault="00284483" w:rsidP="00E2775A">
            <w:pPr>
              <w:widowControl w:val="0"/>
              <w:ind w:right="33"/>
              <w:outlineLvl w:val="0"/>
              <w:rPr>
                <w:rFonts w:ascii="Arial" w:hAnsi="Arial" w:cs="Arial"/>
              </w:rPr>
            </w:pPr>
          </w:p>
          <w:p w14:paraId="0364A8B9" w14:textId="56E1364A" w:rsidR="00D77344" w:rsidRPr="004F6013" w:rsidRDefault="00E2775A" w:rsidP="00E2775A">
            <w:pPr>
              <w:widowControl w:val="0"/>
              <w:ind w:right="33"/>
              <w:outlineLvl w:val="0"/>
              <w:rPr>
                <w:rFonts w:ascii="Arial" w:hAnsi="Arial" w:cs="Arial"/>
                <w:highlight w:val="yellow"/>
              </w:rPr>
            </w:pPr>
            <w:r w:rsidRPr="00F125FB">
              <w:rPr>
                <w:rFonts w:ascii="Arial" w:hAnsi="Arial" w:cs="Arial"/>
              </w:rPr>
              <w:t>Adjusted for MEI, Relative Value Scale adjustment factors</w:t>
            </w:r>
            <w:r w:rsidR="002670D7" w:rsidRPr="00F125FB">
              <w:rPr>
                <w:rFonts w:ascii="Arial" w:hAnsi="Arial" w:cs="Arial"/>
              </w:rPr>
              <w:t xml:space="preserve"> (Budget Neutrality Adjustment and Anesthesia Fee Schedule Practice Expense and Malpractice Adjustment)</w:t>
            </w:r>
            <w:r w:rsidRPr="00F125FB">
              <w:rPr>
                <w:rFonts w:ascii="Arial" w:hAnsi="Arial" w:cs="Arial"/>
              </w:rPr>
              <w:t xml:space="preserve">, and </w:t>
            </w:r>
            <w:r w:rsidR="00DF7106">
              <w:rPr>
                <w:rFonts w:ascii="Arial" w:hAnsi="Arial" w:cs="Arial"/>
              </w:rPr>
              <w:t>addition of Statute at Large 139 Stat. 72 – Public Law No. 119-21 (07/04/2025)</w:t>
            </w:r>
            <w:r w:rsidRPr="00F125FB">
              <w:rPr>
                <w:rFonts w:ascii="Arial" w:hAnsi="Arial" w:cs="Arial"/>
              </w:rPr>
              <w:t>,</w:t>
            </w:r>
            <w:r w:rsidR="002670D7" w:rsidRPr="00F125FB">
              <w:rPr>
                <w:rFonts w:ascii="Arial" w:hAnsi="Arial" w:cs="Arial"/>
              </w:rPr>
              <w:t xml:space="preserve"> temporary</w:t>
            </w:r>
            <w:r w:rsidRPr="00F125FB">
              <w:rPr>
                <w:rFonts w:ascii="Arial" w:hAnsi="Arial" w:cs="Arial"/>
              </w:rPr>
              <w:t xml:space="preserve"> increase</w:t>
            </w:r>
          </w:p>
        </w:tc>
        <w:tc>
          <w:tcPr>
            <w:tcW w:w="5433" w:type="dxa"/>
          </w:tcPr>
          <w:p w14:paraId="28D7C411" w14:textId="189472C1" w:rsidR="00C45985" w:rsidRPr="00F125FB" w:rsidRDefault="00B05413" w:rsidP="007C0EFA">
            <w:pPr>
              <w:widowControl w:val="0"/>
              <w:spacing w:after="240"/>
              <w:outlineLvl w:val="0"/>
              <w:rPr>
                <w:rFonts w:ascii="Arial" w:hAnsi="Arial" w:cs="Arial"/>
              </w:rPr>
            </w:pPr>
            <w:r w:rsidRPr="00F125FB">
              <w:rPr>
                <w:rFonts w:ascii="Arial" w:hAnsi="Arial" w:cs="Arial"/>
              </w:rPr>
              <w:t xml:space="preserve">Updated </w:t>
            </w:r>
            <w:r w:rsidR="00D76A3E" w:rsidRPr="00F125FB">
              <w:rPr>
                <w:rFonts w:ascii="Arial" w:hAnsi="Arial" w:cs="Arial"/>
              </w:rPr>
              <w:t>the</w:t>
            </w:r>
            <w:r w:rsidR="00C36AFE" w:rsidRPr="00F125FB">
              <w:rPr>
                <w:rFonts w:ascii="Arial" w:hAnsi="Arial" w:cs="Arial"/>
              </w:rPr>
              <w:t xml:space="preserve"> base anesthesia</w:t>
            </w:r>
            <w:r w:rsidR="00D76A3E" w:rsidRPr="00F125FB">
              <w:rPr>
                <w:rFonts w:ascii="Arial" w:hAnsi="Arial" w:cs="Arial"/>
              </w:rPr>
              <w:t xml:space="preserve"> conversion factor </w:t>
            </w:r>
            <w:r w:rsidR="00571D6D" w:rsidRPr="00F125FB">
              <w:rPr>
                <w:rFonts w:ascii="Arial" w:hAnsi="Arial" w:cs="Arial"/>
              </w:rPr>
              <w:t xml:space="preserve">in accordance with </w:t>
            </w:r>
            <w:r w:rsidR="004605FB" w:rsidRPr="00F125FB">
              <w:rPr>
                <w:rFonts w:ascii="Arial" w:hAnsi="Arial" w:cs="Arial"/>
              </w:rPr>
              <w:t xml:space="preserve">Labor Code §5307.1, subdivision (g)(1)(A) and </w:t>
            </w:r>
            <w:r w:rsidR="00571D6D" w:rsidRPr="00F125FB">
              <w:rPr>
                <w:rFonts w:ascii="Arial" w:hAnsi="Arial" w:cs="Arial"/>
              </w:rPr>
              <w:t xml:space="preserve">subdivision (c) of </w:t>
            </w:r>
            <w:r w:rsidR="00C93709" w:rsidRPr="00F125FB">
              <w:rPr>
                <w:rFonts w:ascii="Arial" w:hAnsi="Arial" w:cs="Arial"/>
              </w:rPr>
              <w:t xml:space="preserve">title </w:t>
            </w:r>
            <w:r w:rsidR="00D76A3E" w:rsidRPr="00F125FB">
              <w:rPr>
                <w:rFonts w:ascii="Arial" w:hAnsi="Arial" w:cs="Arial"/>
              </w:rPr>
              <w:t>8</w:t>
            </w:r>
            <w:r w:rsidR="00C93709" w:rsidRPr="00F125FB">
              <w:rPr>
                <w:rFonts w:ascii="Arial" w:hAnsi="Arial" w:cs="Arial"/>
              </w:rPr>
              <w:t>,</w:t>
            </w:r>
            <w:r w:rsidR="00D76A3E" w:rsidRPr="00F125FB">
              <w:rPr>
                <w:rFonts w:ascii="Arial" w:hAnsi="Arial" w:cs="Arial"/>
              </w:rPr>
              <w:t xml:space="preserve"> C</w:t>
            </w:r>
            <w:r w:rsidR="00C93709" w:rsidRPr="00F125FB">
              <w:rPr>
                <w:rFonts w:ascii="Arial" w:hAnsi="Arial" w:cs="Arial"/>
              </w:rPr>
              <w:t xml:space="preserve">alifornia </w:t>
            </w:r>
            <w:r w:rsidR="00D76A3E" w:rsidRPr="00F125FB">
              <w:rPr>
                <w:rFonts w:ascii="Arial" w:hAnsi="Arial" w:cs="Arial"/>
              </w:rPr>
              <w:t>C</w:t>
            </w:r>
            <w:r w:rsidR="00C93709" w:rsidRPr="00F125FB">
              <w:rPr>
                <w:rFonts w:ascii="Arial" w:hAnsi="Arial" w:cs="Arial"/>
              </w:rPr>
              <w:t xml:space="preserve">ode of </w:t>
            </w:r>
            <w:r w:rsidR="00D76A3E" w:rsidRPr="00F125FB">
              <w:rPr>
                <w:rFonts w:ascii="Arial" w:hAnsi="Arial" w:cs="Arial"/>
              </w:rPr>
              <w:t>R</w:t>
            </w:r>
            <w:r w:rsidR="00CA51C9" w:rsidRPr="00F125FB">
              <w:rPr>
                <w:rFonts w:ascii="Arial" w:hAnsi="Arial" w:cs="Arial"/>
              </w:rPr>
              <w:t>egulations,</w:t>
            </w:r>
            <w:r w:rsidR="00D76A3E" w:rsidRPr="00F125FB">
              <w:rPr>
                <w:rFonts w:ascii="Arial" w:hAnsi="Arial" w:cs="Arial"/>
              </w:rPr>
              <w:t xml:space="preserve"> §</w:t>
            </w:r>
            <w:r w:rsidR="00CA51C9" w:rsidRPr="00F125FB">
              <w:rPr>
                <w:rFonts w:ascii="Arial" w:hAnsi="Arial" w:cs="Arial"/>
              </w:rPr>
              <w:t xml:space="preserve"> </w:t>
            </w:r>
            <w:r w:rsidR="00D76A3E" w:rsidRPr="00F125FB">
              <w:rPr>
                <w:rFonts w:ascii="Arial" w:hAnsi="Arial" w:cs="Arial"/>
              </w:rPr>
              <w:t>9789.12.5</w:t>
            </w:r>
            <w:r w:rsidR="00C45985" w:rsidRPr="00F125FB">
              <w:rPr>
                <w:rFonts w:ascii="Arial" w:hAnsi="Arial" w:cs="Arial"/>
              </w:rPr>
              <w:t>.</w:t>
            </w:r>
          </w:p>
          <w:p w14:paraId="66B492C5" w14:textId="3FA5C6BF" w:rsidR="002167EA" w:rsidRPr="00F125FB" w:rsidRDefault="002167EA" w:rsidP="007C0EFA">
            <w:pPr>
              <w:widowControl w:val="0"/>
              <w:spacing w:after="240"/>
              <w:outlineLvl w:val="0"/>
              <w:rPr>
                <w:rFonts w:ascii="Arial" w:hAnsi="Arial" w:cs="Arial"/>
              </w:rPr>
            </w:pPr>
            <w:r w:rsidRPr="00F125FB">
              <w:rPr>
                <w:rFonts w:ascii="Arial" w:hAnsi="Arial" w:cs="Arial"/>
              </w:rPr>
              <w:t xml:space="preserve">Application of the MEI, budget neutrality factors </w:t>
            </w:r>
            <w:r w:rsidR="00F125FB" w:rsidRPr="00F125FB">
              <w:rPr>
                <w:rFonts w:ascii="Arial" w:hAnsi="Arial" w:cs="Arial"/>
              </w:rPr>
              <w:t xml:space="preserve">increase results in a base 2025 </w:t>
            </w:r>
            <w:r w:rsidR="000577C7">
              <w:rPr>
                <w:rFonts w:ascii="Arial" w:hAnsi="Arial" w:cs="Arial"/>
              </w:rPr>
              <w:t xml:space="preserve">Anesthesia </w:t>
            </w:r>
            <w:r w:rsidR="00F125FB" w:rsidRPr="00F125FB">
              <w:rPr>
                <w:rFonts w:ascii="Arial" w:hAnsi="Arial" w:cs="Arial"/>
              </w:rPr>
              <w:t xml:space="preserve">conversion factor of </w:t>
            </w:r>
            <w:r w:rsidR="0001796A">
              <w:rPr>
                <w:rFonts w:ascii="Arial" w:hAnsi="Arial" w:cs="Arial"/>
              </w:rPr>
              <w:t>$30,9437</w:t>
            </w:r>
            <w:r w:rsidR="00F125FB" w:rsidRPr="003931E5">
              <w:rPr>
                <w:rFonts w:ascii="Arial" w:hAnsi="Arial" w:cs="Arial"/>
              </w:rPr>
              <w:t>.</w:t>
            </w:r>
          </w:p>
          <w:p w14:paraId="5C09723E" w14:textId="21503EA4" w:rsidR="00D77344" w:rsidRPr="00F125FB" w:rsidRDefault="00CA51C9" w:rsidP="007C0EFA">
            <w:pPr>
              <w:widowControl w:val="0"/>
              <w:spacing w:after="240"/>
              <w:outlineLvl w:val="0"/>
              <w:rPr>
                <w:rFonts w:ascii="Arial" w:hAnsi="Arial" w:cs="Arial"/>
              </w:rPr>
            </w:pPr>
            <w:r w:rsidRPr="00F125FB">
              <w:rPr>
                <w:rFonts w:ascii="Arial" w:hAnsi="Arial" w:cs="Arial"/>
              </w:rPr>
              <w:t xml:space="preserve">The </w:t>
            </w:r>
            <w:r w:rsidR="00FD2110" w:rsidRPr="00F125FB">
              <w:rPr>
                <w:rFonts w:ascii="Arial" w:hAnsi="Arial" w:cs="Arial"/>
              </w:rPr>
              <w:t xml:space="preserve">base </w:t>
            </w:r>
            <w:r w:rsidR="00FE2D53" w:rsidRPr="00F125FB">
              <w:rPr>
                <w:rFonts w:ascii="Arial" w:hAnsi="Arial" w:cs="Arial"/>
              </w:rPr>
              <w:t>202</w:t>
            </w:r>
            <w:r w:rsidR="009331C5">
              <w:rPr>
                <w:rFonts w:ascii="Arial" w:hAnsi="Arial" w:cs="Arial"/>
              </w:rPr>
              <w:t>5</w:t>
            </w:r>
            <w:r w:rsidR="00FE2D53" w:rsidRPr="00F125FB">
              <w:rPr>
                <w:rFonts w:ascii="Arial" w:hAnsi="Arial" w:cs="Arial"/>
              </w:rPr>
              <w:t xml:space="preserve"> </w:t>
            </w:r>
            <w:r w:rsidRPr="00F125FB">
              <w:rPr>
                <w:rFonts w:ascii="Arial" w:hAnsi="Arial" w:cs="Arial"/>
              </w:rPr>
              <w:t xml:space="preserve">Conversion Factor for anesthesia is </w:t>
            </w:r>
            <w:r w:rsidR="004605FB" w:rsidRPr="00F125FB">
              <w:rPr>
                <w:rFonts w:ascii="Arial" w:hAnsi="Arial" w:cs="Arial"/>
              </w:rPr>
              <w:t xml:space="preserve">further </w:t>
            </w:r>
            <w:r w:rsidRPr="00F125FB">
              <w:rPr>
                <w:rFonts w:ascii="Arial" w:hAnsi="Arial" w:cs="Arial"/>
              </w:rPr>
              <w:t>adjusted to calculate</w:t>
            </w:r>
            <w:r w:rsidR="008420EE" w:rsidRPr="00F125FB">
              <w:rPr>
                <w:rFonts w:ascii="Arial" w:hAnsi="Arial" w:cs="Arial"/>
              </w:rPr>
              <w:t xml:space="preserve"> the </w:t>
            </w:r>
            <w:r w:rsidR="00FE2D53" w:rsidRPr="00F125FB">
              <w:rPr>
                <w:rFonts w:ascii="Arial" w:hAnsi="Arial" w:cs="Arial"/>
              </w:rPr>
              <w:t>202</w:t>
            </w:r>
            <w:r w:rsidR="00FE2D53">
              <w:rPr>
                <w:rFonts w:ascii="Arial" w:hAnsi="Arial" w:cs="Arial"/>
              </w:rPr>
              <w:t xml:space="preserve">6 </w:t>
            </w:r>
            <w:r w:rsidR="008420EE" w:rsidRPr="00F125FB">
              <w:rPr>
                <w:rFonts w:ascii="Arial" w:hAnsi="Arial" w:cs="Arial"/>
              </w:rPr>
              <w:t>GPCI-Adjusted Anesthesia Conversion Factor</w:t>
            </w:r>
            <w:r w:rsidR="00B8144F" w:rsidRPr="00F125FB">
              <w:rPr>
                <w:rFonts w:ascii="Arial" w:hAnsi="Arial" w:cs="Arial"/>
              </w:rPr>
              <w:t>s</w:t>
            </w:r>
            <w:r w:rsidR="005B2D94" w:rsidRPr="00F125FB">
              <w:rPr>
                <w:rFonts w:ascii="Arial" w:hAnsi="Arial" w:cs="Arial"/>
              </w:rPr>
              <w:t xml:space="preserve"> set forth</w:t>
            </w:r>
            <w:r w:rsidR="00D130BA" w:rsidRPr="00F125FB">
              <w:rPr>
                <w:rFonts w:ascii="Arial" w:hAnsi="Arial" w:cs="Arial"/>
              </w:rPr>
              <w:t xml:space="preserve"> </w:t>
            </w:r>
            <w:r w:rsidRPr="00F125FB">
              <w:rPr>
                <w:rFonts w:ascii="Arial" w:hAnsi="Arial" w:cs="Arial"/>
              </w:rPr>
              <w:t xml:space="preserve">in </w:t>
            </w:r>
            <w:r w:rsidR="00980D97" w:rsidRPr="00F125FB">
              <w:rPr>
                <w:rFonts w:ascii="Arial" w:hAnsi="Arial" w:cs="Arial"/>
              </w:rPr>
              <w:t xml:space="preserve">Section 9789.19.1 </w:t>
            </w:r>
            <w:r w:rsidRPr="00F125FB">
              <w:rPr>
                <w:rFonts w:ascii="Arial" w:hAnsi="Arial" w:cs="Arial"/>
              </w:rPr>
              <w:t>Table A</w:t>
            </w:r>
            <w:r w:rsidR="00980D97" w:rsidRPr="00F125FB">
              <w:rPr>
                <w:rFonts w:ascii="Arial" w:hAnsi="Arial" w:cs="Arial"/>
              </w:rPr>
              <w:t xml:space="preserve"> </w:t>
            </w:r>
            <w:r w:rsidR="00C36AFE" w:rsidRPr="00F125FB">
              <w:rPr>
                <w:rFonts w:ascii="Arial" w:hAnsi="Arial" w:cs="Arial"/>
              </w:rPr>
              <w:t>E</w:t>
            </w:r>
            <w:r w:rsidR="00FD2110" w:rsidRPr="00F125FB">
              <w:rPr>
                <w:rFonts w:ascii="Arial" w:hAnsi="Arial" w:cs="Arial"/>
              </w:rPr>
              <w:t xml:space="preserve">ffective </w:t>
            </w:r>
            <w:r w:rsidR="00FE2D53">
              <w:rPr>
                <w:rFonts w:ascii="Arial" w:hAnsi="Arial" w:cs="Arial"/>
              </w:rPr>
              <w:t>3.1.</w:t>
            </w:r>
            <w:r w:rsidR="00FE2D53" w:rsidRPr="00F125FB">
              <w:rPr>
                <w:rFonts w:ascii="Arial" w:hAnsi="Arial" w:cs="Arial"/>
              </w:rPr>
              <w:t>202</w:t>
            </w:r>
            <w:r w:rsidR="00FE2D53">
              <w:rPr>
                <w:rFonts w:ascii="Arial" w:hAnsi="Arial" w:cs="Arial"/>
              </w:rPr>
              <w:t>6</w:t>
            </w:r>
            <w:r w:rsidR="004605FB" w:rsidRPr="00F125FB">
              <w:rPr>
                <w:rFonts w:ascii="Arial" w:hAnsi="Arial" w:cs="Arial"/>
              </w:rPr>
              <w:t xml:space="preserve">. </w:t>
            </w:r>
            <w:r w:rsidR="002167EA" w:rsidRPr="00F125FB">
              <w:rPr>
                <w:rFonts w:ascii="Arial" w:hAnsi="Arial" w:cs="Arial"/>
              </w:rPr>
              <w:t xml:space="preserve">The </w:t>
            </w:r>
            <w:r w:rsidR="004605FB" w:rsidRPr="00F125FB">
              <w:rPr>
                <w:rFonts w:ascii="Arial" w:hAnsi="Arial" w:cs="Arial"/>
              </w:rPr>
              <w:t>GPCI-adjusted conversion factors</w:t>
            </w:r>
            <w:r w:rsidR="002167EA" w:rsidRPr="00F125FB">
              <w:rPr>
                <w:rFonts w:ascii="Arial" w:hAnsi="Arial" w:cs="Arial"/>
              </w:rPr>
              <w:t xml:space="preserve"> in Table A</w:t>
            </w:r>
            <w:r w:rsidRPr="00F125FB">
              <w:rPr>
                <w:rFonts w:ascii="Arial" w:hAnsi="Arial" w:cs="Arial"/>
              </w:rPr>
              <w:t xml:space="preserve"> are</w:t>
            </w:r>
            <w:r w:rsidR="00D130BA" w:rsidRPr="00F125FB">
              <w:rPr>
                <w:rFonts w:ascii="Arial" w:hAnsi="Arial" w:cs="Arial"/>
              </w:rPr>
              <w:t xml:space="preserve"> used </w:t>
            </w:r>
            <w:r w:rsidR="00FD2110" w:rsidRPr="00F125FB">
              <w:rPr>
                <w:rFonts w:ascii="Arial" w:hAnsi="Arial" w:cs="Arial"/>
              </w:rPr>
              <w:t xml:space="preserve">in the formula </w:t>
            </w:r>
            <w:r w:rsidR="00D130BA" w:rsidRPr="00F125FB">
              <w:rPr>
                <w:rFonts w:ascii="Arial" w:hAnsi="Arial" w:cs="Arial"/>
              </w:rPr>
              <w:t>to determine the maximum fees</w:t>
            </w:r>
            <w:r w:rsidR="004605FB" w:rsidRPr="00F125FB">
              <w:rPr>
                <w:rFonts w:ascii="Arial" w:hAnsi="Arial" w:cs="Arial"/>
              </w:rPr>
              <w:t xml:space="preserve"> for services rendered in the specified localities</w:t>
            </w:r>
            <w:r w:rsidR="00D130BA" w:rsidRPr="00F125FB">
              <w:rPr>
                <w:rFonts w:ascii="Arial" w:hAnsi="Arial" w:cs="Arial"/>
              </w:rPr>
              <w:t>.</w:t>
            </w:r>
          </w:p>
          <w:p w14:paraId="71708A63" w14:textId="13497335" w:rsidR="00B05413" w:rsidRPr="004F6013" w:rsidRDefault="00B05413" w:rsidP="007C0EFA">
            <w:pPr>
              <w:widowControl w:val="0"/>
              <w:spacing w:after="120"/>
              <w:outlineLvl w:val="0"/>
              <w:rPr>
                <w:rFonts w:ascii="Arial" w:hAnsi="Arial" w:cs="Arial"/>
                <w:highlight w:val="yellow"/>
              </w:rPr>
            </w:pPr>
            <w:r w:rsidRPr="00F125FB">
              <w:rPr>
                <w:rFonts w:ascii="Arial" w:hAnsi="Arial" w:cs="Arial"/>
              </w:rPr>
              <w:t xml:space="preserve">[See detailed explanation set forth below this </w:t>
            </w:r>
            <w:r w:rsidR="002137E7" w:rsidRPr="00F125FB">
              <w:rPr>
                <w:rFonts w:ascii="Arial" w:hAnsi="Arial" w:cs="Arial"/>
              </w:rPr>
              <w:t xml:space="preserve">Update </w:t>
            </w:r>
            <w:r w:rsidRPr="00F125FB">
              <w:rPr>
                <w:rFonts w:ascii="Arial" w:hAnsi="Arial" w:cs="Arial"/>
              </w:rPr>
              <w:t>table.]</w:t>
            </w:r>
          </w:p>
        </w:tc>
      </w:tr>
      <w:tr w:rsidR="006D3353" w:rsidRPr="004F6013" w14:paraId="627C1B5B" w14:textId="77777777" w:rsidTr="001536BA">
        <w:tc>
          <w:tcPr>
            <w:tcW w:w="2837" w:type="dxa"/>
          </w:tcPr>
          <w:p w14:paraId="31AA9871" w14:textId="77777777" w:rsidR="00E2775A" w:rsidRPr="003931E5" w:rsidRDefault="00E2775A" w:rsidP="00E2775A">
            <w:pPr>
              <w:widowControl w:val="0"/>
              <w:ind w:right="33"/>
              <w:outlineLvl w:val="0"/>
              <w:rPr>
                <w:rFonts w:ascii="Arial" w:hAnsi="Arial" w:cs="Arial"/>
              </w:rPr>
            </w:pPr>
            <w:r w:rsidRPr="003931E5">
              <w:rPr>
                <w:rFonts w:ascii="Arial" w:hAnsi="Arial" w:cs="Arial"/>
              </w:rPr>
              <w:t>Conversion Factor – Services Other than Anesthesia</w:t>
            </w:r>
          </w:p>
          <w:p w14:paraId="68275B83" w14:textId="77777777" w:rsidR="00284483" w:rsidRPr="003931E5" w:rsidRDefault="00284483" w:rsidP="00E2775A">
            <w:pPr>
              <w:widowControl w:val="0"/>
              <w:ind w:right="33"/>
              <w:outlineLvl w:val="0"/>
              <w:rPr>
                <w:rFonts w:ascii="Arial" w:hAnsi="Arial" w:cs="Arial"/>
              </w:rPr>
            </w:pPr>
          </w:p>
          <w:p w14:paraId="7F4158BC" w14:textId="0D08E112" w:rsidR="006D3353" w:rsidRPr="004F6013" w:rsidRDefault="00E2775A" w:rsidP="00E2775A">
            <w:pPr>
              <w:widowControl w:val="0"/>
              <w:ind w:right="33"/>
              <w:outlineLvl w:val="0"/>
              <w:rPr>
                <w:rFonts w:ascii="Arial" w:hAnsi="Arial" w:cs="Arial"/>
                <w:highlight w:val="yellow"/>
              </w:rPr>
            </w:pPr>
            <w:r w:rsidRPr="003931E5">
              <w:rPr>
                <w:rFonts w:ascii="Arial" w:hAnsi="Arial" w:cs="Arial"/>
              </w:rPr>
              <w:t>Adjusted for MEI, Relative Value Scale adjustment factor</w:t>
            </w:r>
            <w:r w:rsidR="000577C7" w:rsidRPr="003931E5">
              <w:rPr>
                <w:rFonts w:ascii="Arial" w:hAnsi="Arial" w:cs="Arial"/>
              </w:rPr>
              <w:t xml:space="preserve"> (Budget Neutrality Adjustment)</w:t>
            </w:r>
            <w:r w:rsidRPr="003931E5">
              <w:rPr>
                <w:rFonts w:ascii="Arial" w:hAnsi="Arial" w:cs="Arial"/>
              </w:rPr>
              <w:t xml:space="preserve">, and </w:t>
            </w:r>
            <w:r w:rsidR="00DF7106">
              <w:rPr>
                <w:rFonts w:ascii="Arial" w:hAnsi="Arial" w:cs="Arial"/>
              </w:rPr>
              <w:t>addition of Statute at Large 139 Stat. 72 – Public Law No. 119-21 (07/04/2025)</w:t>
            </w:r>
            <w:r w:rsidRPr="003931E5">
              <w:rPr>
                <w:rFonts w:ascii="Arial" w:hAnsi="Arial" w:cs="Arial"/>
              </w:rPr>
              <w:t>,</w:t>
            </w:r>
            <w:r w:rsidR="000577C7" w:rsidRPr="003931E5">
              <w:rPr>
                <w:rFonts w:ascii="Arial" w:hAnsi="Arial" w:cs="Arial"/>
              </w:rPr>
              <w:t xml:space="preserve"> temporary</w:t>
            </w:r>
            <w:r w:rsidRPr="003931E5">
              <w:rPr>
                <w:rFonts w:ascii="Arial" w:hAnsi="Arial" w:cs="Arial"/>
              </w:rPr>
              <w:t xml:space="preserve"> increase</w:t>
            </w:r>
          </w:p>
        </w:tc>
        <w:tc>
          <w:tcPr>
            <w:tcW w:w="5433" w:type="dxa"/>
          </w:tcPr>
          <w:p w14:paraId="564EC254" w14:textId="648C3788" w:rsidR="00E2775A" w:rsidRPr="000577C7" w:rsidRDefault="00E2775A" w:rsidP="00E2775A">
            <w:pPr>
              <w:widowControl w:val="0"/>
              <w:spacing w:after="240"/>
              <w:outlineLvl w:val="0"/>
              <w:rPr>
                <w:rFonts w:ascii="Arial" w:hAnsi="Arial" w:cs="Arial"/>
              </w:rPr>
            </w:pPr>
            <w:r w:rsidRPr="000577C7">
              <w:rPr>
                <w:rFonts w:ascii="Arial" w:hAnsi="Arial" w:cs="Arial"/>
              </w:rPr>
              <w:t>Updated the conversion factor in accordance with Labor Code §5307.1, subdivision (g)(1)(A) and subdivision (c) of title 8, California Code of Regulations, § 9789.12.5.</w:t>
            </w:r>
          </w:p>
          <w:p w14:paraId="1B72364D" w14:textId="7008EBF0" w:rsidR="000577C7" w:rsidRPr="00F125FB" w:rsidRDefault="000577C7" w:rsidP="000577C7">
            <w:pPr>
              <w:widowControl w:val="0"/>
              <w:spacing w:after="240"/>
              <w:outlineLvl w:val="0"/>
              <w:rPr>
                <w:rFonts w:ascii="Arial" w:hAnsi="Arial" w:cs="Arial"/>
              </w:rPr>
            </w:pPr>
            <w:r w:rsidRPr="00F125FB">
              <w:rPr>
                <w:rFonts w:ascii="Arial" w:hAnsi="Arial" w:cs="Arial"/>
              </w:rPr>
              <w:t xml:space="preserve">Application of the MEI, budget neutrality factor increase results in a </w:t>
            </w:r>
            <w:r w:rsidR="00FE2D53" w:rsidRPr="00F125FB">
              <w:rPr>
                <w:rFonts w:ascii="Arial" w:hAnsi="Arial" w:cs="Arial"/>
              </w:rPr>
              <w:t>202</w:t>
            </w:r>
            <w:r w:rsidR="00FE2D53">
              <w:rPr>
                <w:rFonts w:ascii="Arial" w:hAnsi="Arial" w:cs="Arial"/>
              </w:rPr>
              <w:t>6</w:t>
            </w:r>
            <w:r w:rsidR="00FE2D53" w:rsidRPr="00F125FB">
              <w:rPr>
                <w:rFonts w:ascii="Arial" w:hAnsi="Arial" w:cs="Arial"/>
              </w:rPr>
              <w:t xml:space="preserve"> </w:t>
            </w:r>
            <w:r w:rsidRPr="00F125FB">
              <w:rPr>
                <w:rFonts w:ascii="Arial" w:hAnsi="Arial" w:cs="Arial"/>
              </w:rPr>
              <w:t>conversion factor</w:t>
            </w:r>
            <w:r>
              <w:rPr>
                <w:rFonts w:ascii="Arial" w:hAnsi="Arial" w:cs="Arial"/>
              </w:rPr>
              <w:t xml:space="preserve"> for Services Other than Anesthesia</w:t>
            </w:r>
            <w:r w:rsidRPr="00F125FB">
              <w:rPr>
                <w:rFonts w:ascii="Arial" w:hAnsi="Arial" w:cs="Arial"/>
              </w:rPr>
              <w:t xml:space="preserve"> of </w:t>
            </w:r>
            <w:r w:rsidR="005450DB">
              <w:rPr>
                <w:rFonts w:ascii="Arial" w:hAnsi="Arial" w:cs="Arial"/>
              </w:rPr>
              <w:t>$</w:t>
            </w:r>
            <w:r w:rsidR="006F04AE">
              <w:rPr>
                <w:rFonts w:ascii="Arial" w:hAnsi="Arial" w:cs="Arial"/>
              </w:rPr>
              <w:t>51.6091</w:t>
            </w:r>
            <w:r w:rsidRPr="003931E5">
              <w:rPr>
                <w:rFonts w:ascii="Arial" w:hAnsi="Arial" w:cs="Arial"/>
              </w:rPr>
              <w:t>.</w:t>
            </w:r>
          </w:p>
          <w:p w14:paraId="5FE903A9" w14:textId="6BB68F0E" w:rsidR="00E2775A" w:rsidRPr="003931E5" w:rsidRDefault="00E2775A" w:rsidP="00E2775A">
            <w:pPr>
              <w:widowControl w:val="0"/>
              <w:spacing w:after="240"/>
              <w:outlineLvl w:val="0"/>
              <w:rPr>
                <w:rFonts w:ascii="Arial" w:hAnsi="Arial" w:cs="Arial"/>
              </w:rPr>
            </w:pPr>
            <w:r w:rsidRPr="003931E5">
              <w:rPr>
                <w:rFonts w:ascii="Arial" w:hAnsi="Arial" w:cs="Arial"/>
              </w:rPr>
              <w:t xml:space="preserve">The </w:t>
            </w:r>
            <w:r w:rsidR="00FE2D53" w:rsidRPr="003931E5">
              <w:rPr>
                <w:rFonts w:ascii="Arial" w:hAnsi="Arial" w:cs="Arial"/>
              </w:rPr>
              <w:t>202</w:t>
            </w:r>
            <w:r w:rsidR="00FE2D53">
              <w:rPr>
                <w:rFonts w:ascii="Arial" w:hAnsi="Arial" w:cs="Arial"/>
              </w:rPr>
              <w:t>6</w:t>
            </w:r>
            <w:r w:rsidR="00FE2D53" w:rsidRPr="003931E5">
              <w:rPr>
                <w:rFonts w:ascii="Arial" w:hAnsi="Arial" w:cs="Arial"/>
              </w:rPr>
              <w:t xml:space="preserve"> </w:t>
            </w:r>
            <w:r w:rsidRPr="003931E5">
              <w:rPr>
                <w:rFonts w:ascii="Arial" w:hAnsi="Arial" w:cs="Arial"/>
              </w:rPr>
              <w:t>Adjusted Conversion Factor for Services Other Than Anesthesia is the Conversion Factor used in the formulas to determine the maximum fees.</w:t>
            </w:r>
          </w:p>
          <w:p w14:paraId="08F60DCD" w14:textId="38FF931A" w:rsidR="006D3353" w:rsidRPr="004F6013" w:rsidRDefault="00E2775A" w:rsidP="00E2775A">
            <w:pPr>
              <w:widowControl w:val="0"/>
              <w:spacing w:after="240"/>
              <w:outlineLvl w:val="0"/>
              <w:rPr>
                <w:rFonts w:ascii="Arial" w:hAnsi="Arial" w:cs="Arial"/>
                <w:highlight w:val="yellow"/>
              </w:rPr>
            </w:pPr>
            <w:r w:rsidRPr="003931E5">
              <w:rPr>
                <w:rFonts w:ascii="Arial" w:hAnsi="Arial" w:cs="Arial"/>
              </w:rPr>
              <w:t>[See detailed explanation set forth below this table.]</w:t>
            </w:r>
          </w:p>
        </w:tc>
      </w:tr>
      <w:tr w:rsidR="00D77344" w:rsidRPr="004F6013" w14:paraId="512299F9" w14:textId="77777777" w:rsidTr="001536BA">
        <w:tc>
          <w:tcPr>
            <w:tcW w:w="2837" w:type="dxa"/>
          </w:tcPr>
          <w:p w14:paraId="0075F08B" w14:textId="4F566C3B" w:rsidR="009D02C8" w:rsidRPr="003D1BD6" w:rsidRDefault="00D77344" w:rsidP="00984A20">
            <w:pPr>
              <w:widowControl w:val="0"/>
              <w:spacing w:after="120"/>
              <w:ind w:right="29"/>
              <w:outlineLvl w:val="0"/>
              <w:rPr>
                <w:rFonts w:ascii="Arial" w:hAnsi="Arial" w:cs="Arial"/>
              </w:rPr>
            </w:pPr>
            <w:r w:rsidRPr="003D1BD6">
              <w:rPr>
                <w:rFonts w:ascii="Arial" w:hAnsi="Arial" w:cs="Arial"/>
              </w:rPr>
              <w:t>Current Procedural Terminology (CPT®)</w:t>
            </w:r>
          </w:p>
        </w:tc>
        <w:tc>
          <w:tcPr>
            <w:tcW w:w="5433" w:type="dxa"/>
          </w:tcPr>
          <w:p w14:paraId="71728343" w14:textId="6137384D" w:rsidR="0072369C" w:rsidRPr="003D1BD6" w:rsidRDefault="007158F1" w:rsidP="00984A20">
            <w:pPr>
              <w:widowControl w:val="0"/>
              <w:outlineLvl w:val="0"/>
              <w:rPr>
                <w:rFonts w:ascii="Arial" w:hAnsi="Arial" w:cs="Arial"/>
              </w:rPr>
            </w:pPr>
            <w:r w:rsidRPr="003D1BD6">
              <w:rPr>
                <w:rFonts w:ascii="Arial" w:hAnsi="Arial" w:cs="Arial"/>
              </w:rPr>
              <w:t xml:space="preserve">Updated to CPT® </w:t>
            </w:r>
            <w:r w:rsidR="00FE2D53" w:rsidRPr="003D1BD6">
              <w:rPr>
                <w:rFonts w:ascii="Arial" w:hAnsi="Arial" w:cs="Arial"/>
              </w:rPr>
              <w:t>202</w:t>
            </w:r>
            <w:r w:rsidR="00FE2D53">
              <w:rPr>
                <w:rFonts w:ascii="Arial" w:hAnsi="Arial" w:cs="Arial"/>
              </w:rPr>
              <w:t>6</w:t>
            </w:r>
            <w:r w:rsidRPr="003D1BD6">
              <w:rPr>
                <w:rFonts w:ascii="Arial" w:hAnsi="Arial" w:cs="Arial"/>
              </w:rPr>
              <w:t>.</w:t>
            </w:r>
          </w:p>
        </w:tc>
      </w:tr>
      <w:tr w:rsidR="00D77344" w:rsidRPr="004F6013" w14:paraId="7D70DFDF" w14:textId="77777777" w:rsidTr="001536BA">
        <w:tc>
          <w:tcPr>
            <w:tcW w:w="2837" w:type="dxa"/>
          </w:tcPr>
          <w:p w14:paraId="3779D061" w14:textId="77777777" w:rsidR="00D77344" w:rsidRPr="00B07D36" w:rsidRDefault="00D77344" w:rsidP="006B75AB">
            <w:pPr>
              <w:widowControl w:val="0"/>
              <w:ind w:right="33"/>
              <w:outlineLvl w:val="0"/>
              <w:rPr>
                <w:rFonts w:ascii="Arial" w:hAnsi="Arial" w:cs="Arial"/>
              </w:rPr>
            </w:pPr>
            <w:r w:rsidRPr="00B07D36">
              <w:rPr>
                <w:rFonts w:ascii="Arial" w:hAnsi="Arial" w:cs="Arial"/>
              </w:rPr>
              <w:t>Current Procedural Terminology</w:t>
            </w:r>
          </w:p>
          <w:p w14:paraId="33112A9E" w14:textId="0BF6F94F" w:rsidR="009D02C8" w:rsidRPr="00B07D36" w:rsidRDefault="00D77344" w:rsidP="00580484">
            <w:pPr>
              <w:widowControl w:val="0"/>
              <w:spacing w:after="120"/>
              <w:ind w:right="29"/>
              <w:outlineLvl w:val="0"/>
              <w:rPr>
                <w:rFonts w:ascii="Arial" w:hAnsi="Arial" w:cs="Arial"/>
              </w:rPr>
            </w:pPr>
            <w:r w:rsidRPr="00B07D36">
              <w:rPr>
                <w:rFonts w:ascii="Arial" w:hAnsi="Arial" w:cs="Arial"/>
              </w:rPr>
              <w:t>CPT codes that shall not be used</w:t>
            </w:r>
          </w:p>
        </w:tc>
        <w:tc>
          <w:tcPr>
            <w:tcW w:w="5433" w:type="dxa"/>
          </w:tcPr>
          <w:p w14:paraId="349CC651" w14:textId="0F3B64EE" w:rsidR="00F276D4" w:rsidRPr="00B07D36" w:rsidRDefault="00F760DE" w:rsidP="007A3178">
            <w:pPr>
              <w:widowControl w:val="0"/>
              <w:spacing w:after="120"/>
              <w:outlineLvl w:val="0"/>
              <w:rPr>
                <w:rFonts w:ascii="Arial" w:hAnsi="Arial" w:cs="Arial"/>
              </w:rPr>
            </w:pPr>
            <w:r w:rsidRPr="00B07D36">
              <w:rPr>
                <w:rFonts w:ascii="Arial" w:hAnsi="Arial" w:cs="Arial"/>
              </w:rPr>
              <w:t xml:space="preserve">Unchanged from </w:t>
            </w:r>
            <w:r w:rsidR="00FE2D53" w:rsidRPr="00B07D36">
              <w:rPr>
                <w:rFonts w:ascii="Arial" w:hAnsi="Arial" w:cs="Arial"/>
              </w:rPr>
              <w:t>202</w:t>
            </w:r>
            <w:r w:rsidR="00FE2D53">
              <w:rPr>
                <w:rFonts w:ascii="Arial" w:hAnsi="Arial" w:cs="Arial"/>
              </w:rPr>
              <w:t>5</w:t>
            </w:r>
            <w:r w:rsidR="00984A20" w:rsidRPr="00B07D36">
              <w:rPr>
                <w:rFonts w:ascii="Arial" w:hAnsi="Arial" w:cs="Arial"/>
              </w:rPr>
              <w:t>.</w:t>
            </w:r>
          </w:p>
        </w:tc>
      </w:tr>
      <w:tr w:rsidR="00D77344" w:rsidRPr="004F6013" w14:paraId="4FBC90C7" w14:textId="77777777" w:rsidTr="001536BA">
        <w:tc>
          <w:tcPr>
            <w:tcW w:w="2837" w:type="dxa"/>
          </w:tcPr>
          <w:p w14:paraId="131B9A09" w14:textId="7EF28825" w:rsidR="00D77344" w:rsidRPr="00DF5C07" w:rsidRDefault="00D77344" w:rsidP="00580484">
            <w:pPr>
              <w:widowControl w:val="0"/>
              <w:spacing w:after="120"/>
              <w:ind w:right="29"/>
              <w:outlineLvl w:val="0"/>
              <w:rPr>
                <w:rFonts w:ascii="Arial" w:hAnsi="Arial" w:cs="Arial"/>
              </w:rPr>
            </w:pPr>
            <w:r w:rsidRPr="00DF5C07">
              <w:rPr>
                <w:rFonts w:ascii="Arial" w:hAnsi="Arial" w:cs="Arial"/>
              </w:rPr>
              <w:lastRenderedPageBreak/>
              <w:t>Diagnostic Cardiovascular Procedure CPT codes subject to the MPPR</w:t>
            </w:r>
          </w:p>
        </w:tc>
        <w:tc>
          <w:tcPr>
            <w:tcW w:w="5433" w:type="dxa"/>
          </w:tcPr>
          <w:p w14:paraId="24F114ED" w14:textId="4330C602" w:rsidR="00D77344" w:rsidRPr="00DF5C07" w:rsidRDefault="00350799" w:rsidP="00E27F91">
            <w:pPr>
              <w:widowControl w:val="0"/>
              <w:outlineLvl w:val="0"/>
              <w:rPr>
                <w:rFonts w:ascii="Arial" w:hAnsi="Arial" w:cs="Arial"/>
              </w:rPr>
            </w:pPr>
            <w:r w:rsidRPr="00DF5C07">
              <w:rPr>
                <w:rFonts w:ascii="Arial" w:hAnsi="Arial" w:cs="Arial"/>
              </w:rPr>
              <w:t xml:space="preserve">Updated to </w:t>
            </w:r>
            <w:r w:rsidR="00FE2D53" w:rsidRPr="00DF5C07">
              <w:rPr>
                <w:rFonts w:ascii="Arial" w:hAnsi="Arial" w:cs="Arial"/>
              </w:rPr>
              <w:t>202</w:t>
            </w:r>
            <w:r w:rsidR="00FE2D53">
              <w:rPr>
                <w:rFonts w:ascii="Arial" w:hAnsi="Arial" w:cs="Arial"/>
              </w:rPr>
              <w:t>6</w:t>
            </w:r>
            <w:r w:rsidR="007F2457" w:rsidRPr="00DF5C07">
              <w:rPr>
                <w:rFonts w:ascii="Arial" w:hAnsi="Arial" w:cs="Arial"/>
              </w:rPr>
              <w:t>.</w:t>
            </w:r>
          </w:p>
        </w:tc>
      </w:tr>
      <w:tr w:rsidR="00D77344" w:rsidRPr="004F6013" w14:paraId="669B6C22" w14:textId="77777777" w:rsidTr="001536BA">
        <w:tc>
          <w:tcPr>
            <w:tcW w:w="2837" w:type="dxa"/>
          </w:tcPr>
          <w:p w14:paraId="1191295A" w14:textId="153618CD" w:rsidR="00D77344" w:rsidRPr="00321CA4" w:rsidRDefault="00D77344" w:rsidP="00580484">
            <w:pPr>
              <w:widowControl w:val="0"/>
              <w:spacing w:after="120"/>
              <w:ind w:right="29"/>
              <w:outlineLvl w:val="0"/>
              <w:rPr>
                <w:rFonts w:ascii="Arial" w:hAnsi="Arial" w:cs="Arial"/>
              </w:rPr>
            </w:pPr>
            <w:r w:rsidRPr="00321CA4">
              <w:rPr>
                <w:rFonts w:ascii="Arial" w:hAnsi="Arial" w:cs="Arial"/>
              </w:rPr>
              <w:t>Diagnostic Imaging Family Indicator Description</w:t>
            </w:r>
          </w:p>
        </w:tc>
        <w:tc>
          <w:tcPr>
            <w:tcW w:w="5433" w:type="dxa"/>
          </w:tcPr>
          <w:p w14:paraId="08EC26DC" w14:textId="784A83CF" w:rsidR="00D77344" w:rsidRPr="00321CA4" w:rsidRDefault="002E7F2D" w:rsidP="00E27F91">
            <w:pPr>
              <w:widowControl w:val="0"/>
              <w:outlineLvl w:val="0"/>
              <w:rPr>
                <w:rFonts w:ascii="Arial" w:hAnsi="Arial" w:cs="Arial"/>
              </w:rPr>
            </w:pPr>
            <w:r w:rsidRPr="00321CA4">
              <w:rPr>
                <w:rFonts w:ascii="Arial" w:hAnsi="Arial" w:cs="Arial"/>
              </w:rPr>
              <w:t>Updated</w:t>
            </w:r>
            <w:r w:rsidR="00E8446E" w:rsidRPr="00321CA4">
              <w:rPr>
                <w:rFonts w:ascii="Arial" w:hAnsi="Arial" w:cs="Arial"/>
              </w:rPr>
              <w:t xml:space="preserve"> </w:t>
            </w:r>
            <w:r w:rsidR="00391EAC" w:rsidRPr="00321CA4">
              <w:rPr>
                <w:rFonts w:ascii="Arial" w:hAnsi="Arial" w:cs="Arial"/>
              </w:rPr>
              <w:t xml:space="preserve">to </w:t>
            </w:r>
            <w:r w:rsidR="00FE2D53" w:rsidRPr="00321CA4">
              <w:rPr>
                <w:rFonts w:ascii="Arial" w:hAnsi="Arial" w:cs="Arial"/>
              </w:rPr>
              <w:t>202</w:t>
            </w:r>
            <w:r w:rsidR="00FE2D53">
              <w:rPr>
                <w:rFonts w:ascii="Arial" w:hAnsi="Arial" w:cs="Arial"/>
              </w:rPr>
              <w:t>6</w:t>
            </w:r>
            <w:r w:rsidR="007F2457" w:rsidRPr="00321CA4">
              <w:rPr>
                <w:rFonts w:ascii="Arial" w:hAnsi="Arial" w:cs="Arial"/>
              </w:rPr>
              <w:t>.</w:t>
            </w:r>
          </w:p>
        </w:tc>
      </w:tr>
      <w:tr w:rsidR="00D77344" w:rsidRPr="004F6013" w14:paraId="4DA58CA9" w14:textId="77777777" w:rsidTr="001536BA">
        <w:tc>
          <w:tcPr>
            <w:tcW w:w="2837" w:type="dxa"/>
          </w:tcPr>
          <w:p w14:paraId="00F1F551" w14:textId="0F374AA1" w:rsidR="00D77344" w:rsidRPr="001C407F" w:rsidRDefault="00D77344" w:rsidP="00580484">
            <w:pPr>
              <w:widowControl w:val="0"/>
              <w:spacing w:after="120"/>
              <w:ind w:right="29"/>
              <w:outlineLvl w:val="0"/>
              <w:rPr>
                <w:rFonts w:ascii="Arial" w:hAnsi="Arial" w:cs="Arial"/>
              </w:rPr>
            </w:pPr>
            <w:r w:rsidRPr="001C407F">
              <w:rPr>
                <w:rFonts w:ascii="Arial" w:hAnsi="Arial" w:cs="Arial"/>
              </w:rPr>
              <w:t>Diagnostic Imaging Family Procedures Subject to the MPPR</w:t>
            </w:r>
          </w:p>
        </w:tc>
        <w:tc>
          <w:tcPr>
            <w:tcW w:w="5433" w:type="dxa"/>
          </w:tcPr>
          <w:p w14:paraId="5D5CD6B4" w14:textId="51B495C8" w:rsidR="00D77344" w:rsidRPr="001C407F" w:rsidRDefault="007F2457" w:rsidP="00E27F91">
            <w:pPr>
              <w:widowControl w:val="0"/>
              <w:outlineLvl w:val="0"/>
              <w:rPr>
                <w:rFonts w:ascii="Arial" w:hAnsi="Arial" w:cs="Arial"/>
              </w:rPr>
            </w:pPr>
            <w:r w:rsidRPr="001C407F">
              <w:rPr>
                <w:rFonts w:ascii="Arial" w:hAnsi="Arial" w:cs="Arial"/>
              </w:rPr>
              <w:t xml:space="preserve">Updated to </w:t>
            </w:r>
            <w:r w:rsidR="00FE2D53" w:rsidRPr="001C407F">
              <w:rPr>
                <w:rFonts w:ascii="Arial" w:hAnsi="Arial" w:cs="Arial"/>
              </w:rPr>
              <w:t>202</w:t>
            </w:r>
            <w:r w:rsidR="00FE2D53">
              <w:rPr>
                <w:rFonts w:ascii="Arial" w:hAnsi="Arial" w:cs="Arial"/>
              </w:rPr>
              <w:t>6</w:t>
            </w:r>
            <w:r w:rsidRPr="001C407F">
              <w:rPr>
                <w:rFonts w:ascii="Arial" w:hAnsi="Arial" w:cs="Arial"/>
              </w:rPr>
              <w:t>.</w:t>
            </w:r>
          </w:p>
        </w:tc>
      </w:tr>
      <w:tr w:rsidR="00D77344" w:rsidRPr="004F6013" w14:paraId="53173A61" w14:textId="77777777" w:rsidTr="001536BA">
        <w:tc>
          <w:tcPr>
            <w:tcW w:w="2837" w:type="dxa"/>
          </w:tcPr>
          <w:p w14:paraId="4601B415" w14:textId="23938EF9" w:rsidR="00D77344" w:rsidRPr="001C407F" w:rsidRDefault="00D77344" w:rsidP="00580484">
            <w:pPr>
              <w:widowControl w:val="0"/>
              <w:spacing w:after="120"/>
              <w:ind w:right="29"/>
              <w:outlineLvl w:val="0"/>
              <w:rPr>
                <w:rFonts w:ascii="Arial" w:hAnsi="Arial" w:cs="Arial"/>
              </w:rPr>
            </w:pPr>
            <w:r w:rsidRPr="001C407F">
              <w:rPr>
                <w:rFonts w:ascii="Arial" w:hAnsi="Arial" w:cs="Arial"/>
              </w:rPr>
              <w:t>Diagnostic Imaging Multiple Procedures Subject to the MPPR</w:t>
            </w:r>
          </w:p>
        </w:tc>
        <w:tc>
          <w:tcPr>
            <w:tcW w:w="5433" w:type="dxa"/>
          </w:tcPr>
          <w:p w14:paraId="4A6656A8" w14:textId="4D246D64" w:rsidR="00D77344" w:rsidRPr="001C407F" w:rsidRDefault="007F2457" w:rsidP="00E27F91">
            <w:pPr>
              <w:widowControl w:val="0"/>
              <w:outlineLvl w:val="0"/>
              <w:rPr>
                <w:rFonts w:ascii="Arial" w:hAnsi="Arial" w:cs="Arial"/>
              </w:rPr>
            </w:pPr>
            <w:r w:rsidRPr="001C407F">
              <w:rPr>
                <w:rFonts w:ascii="Arial" w:hAnsi="Arial" w:cs="Arial"/>
              </w:rPr>
              <w:t xml:space="preserve">Updated to </w:t>
            </w:r>
            <w:r w:rsidR="00FE2D53" w:rsidRPr="001C407F">
              <w:rPr>
                <w:rFonts w:ascii="Arial" w:hAnsi="Arial" w:cs="Arial"/>
              </w:rPr>
              <w:t>202</w:t>
            </w:r>
            <w:r w:rsidR="00FE2D53">
              <w:rPr>
                <w:rFonts w:ascii="Arial" w:hAnsi="Arial" w:cs="Arial"/>
              </w:rPr>
              <w:t>6</w:t>
            </w:r>
            <w:r w:rsidRPr="001C407F">
              <w:rPr>
                <w:rFonts w:ascii="Arial" w:hAnsi="Arial" w:cs="Arial"/>
              </w:rPr>
              <w:t>.</w:t>
            </w:r>
          </w:p>
        </w:tc>
      </w:tr>
      <w:tr w:rsidR="007F2457" w:rsidRPr="004F6013" w14:paraId="26737A19" w14:textId="77777777" w:rsidTr="001536BA">
        <w:tc>
          <w:tcPr>
            <w:tcW w:w="2837" w:type="dxa"/>
          </w:tcPr>
          <w:p w14:paraId="3D2782CA" w14:textId="77777777" w:rsidR="007F2457" w:rsidRPr="00036502" w:rsidRDefault="007F2457" w:rsidP="006B75AB">
            <w:pPr>
              <w:widowControl w:val="0"/>
              <w:ind w:right="33"/>
              <w:outlineLvl w:val="0"/>
              <w:rPr>
                <w:rFonts w:ascii="Arial" w:hAnsi="Arial" w:cs="Arial"/>
              </w:rPr>
            </w:pPr>
            <w:r w:rsidRPr="00036502">
              <w:rPr>
                <w:rFonts w:ascii="Arial" w:hAnsi="Arial" w:cs="Arial"/>
              </w:rPr>
              <w:t>DWC Pharmaceutical Fee Schedule</w:t>
            </w:r>
          </w:p>
          <w:p w14:paraId="2FD15A46" w14:textId="77777777" w:rsidR="007F2457" w:rsidRPr="00036502" w:rsidRDefault="007F2457" w:rsidP="006B75AB">
            <w:pPr>
              <w:widowControl w:val="0"/>
              <w:ind w:right="33"/>
              <w:outlineLvl w:val="0"/>
              <w:rPr>
                <w:rFonts w:ascii="Arial" w:hAnsi="Arial" w:cs="Arial"/>
              </w:rPr>
            </w:pPr>
          </w:p>
        </w:tc>
        <w:tc>
          <w:tcPr>
            <w:tcW w:w="5433" w:type="dxa"/>
          </w:tcPr>
          <w:p w14:paraId="0D80EF92" w14:textId="37BA4EB2" w:rsidR="007F2457" w:rsidRPr="00036502" w:rsidRDefault="007F2457" w:rsidP="00580484">
            <w:pPr>
              <w:widowControl w:val="0"/>
              <w:spacing w:after="120"/>
              <w:outlineLvl w:val="0"/>
              <w:rPr>
                <w:rFonts w:ascii="Arial" w:hAnsi="Arial" w:cs="Arial"/>
              </w:rPr>
            </w:pPr>
            <w:r w:rsidRPr="00036502">
              <w:rPr>
                <w:rFonts w:ascii="Arial" w:hAnsi="Arial" w:cs="Arial"/>
              </w:rPr>
              <w:t xml:space="preserve">Sets forth reference to DWC pharmaceutical fee schedule web page, which is </w:t>
            </w:r>
            <w:r w:rsidR="00FE2D53">
              <w:rPr>
                <w:rFonts w:ascii="Arial" w:hAnsi="Arial" w:cs="Arial"/>
              </w:rPr>
              <w:t>updated as of July 1, 2025.</w:t>
            </w:r>
          </w:p>
        </w:tc>
      </w:tr>
      <w:tr w:rsidR="00A933AC" w:rsidRPr="004F6013" w14:paraId="64E46A63" w14:textId="77777777" w:rsidTr="001536BA">
        <w:tc>
          <w:tcPr>
            <w:tcW w:w="2837" w:type="dxa"/>
          </w:tcPr>
          <w:p w14:paraId="371FE48E" w14:textId="77777777" w:rsidR="00A933AC" w:rsidRPr="00C40089" w:rsidRDefault="00A933AC" w:rsidP="006B75AB">
            <w:pPr>
              <w:widowControl w:val="0"/>
              <w:ind w:right="33"/>
              <w:outlineLvl w:val="0"/>
              <w:rPr>
                <w:rFonts w:ascii="Arial" w:hAnsi="Arial" w:cs="Arial"/>
              </w:rPr>
            </w:pPr>
            <w:r w:rsidRPr="00C40089">
              <w:rPr>
                <w:rFonts w:ascii="Arial" w:hAnsi="Arial" w:cs="Arial"/>
              </w:rPr>
              <w:t>Geographic Practice Cost Index (GPCI) by locality (Other than anesthesia services)</w:t>
            </w:r>
          </w:p>
        </w:tc>
        <w:tc>
          <w:tcPr>
            <w:tcW w:w="5433" w:type="dxa"/>
          </w:tcPr>
          <w:p w14:paraId="5D8FDC66" w14:textId="4711D711" w:rsidR="008D6945" w:rsidRPr="00C40089" w:rsidRDefault="004027E1" w:rsidP="006B75AB">
            <w:pPr>
              <w:widowControl w:val="0"/>
              <w:outlineLvl w:val="0"/>
              <w:rPr>
                <w:rFonts w:ascii="Arial" w:hAnsi="Arial" w:cs="Arial"/>
              </w:rPr>
            </w:pPr>
            <w:r w:rsidRPr="00C40089">
              <w:rPr>
                <w:rFonts w:ascii="Arial" w:hAnsi="Arial" w:cs="Arial"/>
              </w:rPr>
              <w:t xml:space="preserve">Updated to </w:t>
            </w:r>
            <w:r w:rsidR="00FE2D53" w:rsidRPr="00C40089">
              <w:rPr>
                <w:rFonts w:ascii="Arial" w:hAnsi="Arial" w:cs="Arial"/>
              </w:rPr>
              <w:t>202</w:t>
            </w:r>
            <w:r w:rsidR="00FE2D53">
              <w:rPr>
                <w:rFonts w:ascii="Arial" w:hAnsi="Arial" w:cs="Arial"/>
              </w:rPr>
              <w:t>6</w:t>
            </w:r>
            <w:r w:rsidRPr="00C40089">
              <w:rPr>
                <w:rFonts w:ascii="Arial" w:hAnsi="Arial" w:cs="Arial"/>
              </w:rPr>
              <w:t xml:space="preserve">. </w:t>
            </w:r>
            <w:r w:rsidR="008D6945" w:rsidRPr="00C40089">
              <w:rPr>
                <w:rFonts w:ascii="Arial" w:hAnsi="Arial" w:cs="Arial"/>
              </w:rPr>
              <w:t xml:space="preserve">Adopted and incorporated by reference </w:t>
            </w:r>
            <w:r w:rsidR="00B8144F" w:rsidRPr="00C40089">
              <w:rPr>
                <w:rFonts w:ascii="Arial" w:hAnsi="Arial" w:cs="Arial"/>
              </w:rPr>
              <w:t>specified</w:t>
            </w:r>
            <w:r w:rsidR="008D6945" w:rsidRPr="00C40089">
              <w:rPr>
                <w:rFonts w:ascii="Arial" w:hAnsi="Arial" w:cs="Arial"/>
              </w:rPr>
              <w:t xml:space="preserve"> columns of files from</w:t>
            </w:r>
            <w:r w:rsidR="00D73816" w:rsidRPr="00C40089">
              <w:rPr>
                <w:rFonts w:ascii="Arial" w:hAnsi="Arial" w:cs="Arial"/>
              </w:rPr>
              <w:t xml:space="preserve"> the </w:t>
            </w:r>
            <w:r w:rsidR="00FE2D53" w:rsidRPr="00C40089">
              <w:rPr>
                <w:rFonts w:ascii="Arial" w:hAnsi="Arial" w:cs="Arial"/>
              </w:rPr>
              <w:t>202</w:t>
            </w:r>
            <w:r w:rsidR="00FE2D53">
              <w:rPr>
                <w:rFonts w:ascii="Arial" w:hAnsi="Arial" w:cs="Arial"/>
              </w:rPr>
              <w:t>6</w:t>
            </w:r>
            <w:r w:rsidR="00FE2D53" w:rsidRPr="00C40089">
              <w:rPr>
                <w:rFonts w:ascii="Arial" w:hAnsi="Arial" w:cs="Arial"/>
              </w:rPr>
              <w:t xml:space="preserve"> </w:t>
            </w:r>
            <w:r w:rsidR="008D6945" w:rsidRPr="00C40089">
              <w:rPr>
                <w:rFonts w:ascii="Arial" w:hAnsi="Arial" w:cs="Arial"/>
              </w:rPr>
              <w:t>CMS’ Medicare National Physician Fee S</w:t>
            </w:r>
            <w:r w:rsidR="00371D97" w:rsidRPr="00C40089">
              <w:rPr>
                <w:rFonts w:ascii="Arial" w:hAnsi="Arial" w:cs="Arial"/>
              </w:rPr>
              <w:t xml:space="preserve">chedule Relative Value File </w:t>
            </w:r>
            <w:hyperlink r:id="rId13" w:history="1">
              <w:r w:rsidR="009440AE" w:rsidRPr="006F04AE">
                <w:rPr>
                  <w:rStyle w:val="Hyperlink"/>
                  <w:rFonts w:cs="Arial"/>
                </w:rPr>
                <w:t>RVU26A</w:t>
              </w:r>
            </w:hyperlink>
            <w:r w:rsidR="009440AE" w:rsidRPr="004456C0">
              <w:rPr>
                <w:rFonts w:ascii="Arial" w:hAnsi="Arial" w:cs="Arial"/>
              </w:rPr>
              <w:t xml:space="preserve"> </w:t>
            </w:r>
            <w:r w:rsidR="0065115C" w:rsidRPr="00C40089">
              <w:rPr>
                <w:rFonts w:ascii="Arial" w:hAnsi="Arial" w:cs="Arial"/>
              </w:rPr>
              <w:t xml:space="preserve"> </w:t>
            </w:r>
            <w:r w:rsidR="000D4CE5" w:rsidRPr="00C40089">
              <w:rPr>
                <w:rFonts w:ascii="Arial" w:hAnsi="Arial" w:cs="Arial"/>
              </w:rPr>
              <w:t xml:space="preserve">– Updated </w:t>
            </w:r>
            <w:r w:rsidR="0065115C">
              <w:rPr>
                <w:rFonts w:ascii="Arial" w:hAnsi="Arial" w:cs="Arial"/>
              </w:rPr>
              <w:t>12/29/202</w:t>
            </w:r>
            <w:r w:rsidR="00DA4129">
              <w:rPr>
                <w:rFonts w:ascii="Arial" w:hAnsi="Arial" w:cs="Arial"/>
              </w:rPr>
              <w:t>5</w:t>
            </w:r>
            <w:r w:rsidR="002318BA" w:rsidRPr="00C40089">
              <w:rPr>
                <w:rFonts w:ascii="Arial" w:hAnsi="Arial" w:cs="Arial"/>
              </w:rPr>
              <w:t xml:space="preserve"> </w:t>
            </w:r>
            <w:r w:rsidR="004D7227" w:rsidRPr="00C40089">
              <w:rPr>
                <w:rFonts w:ascii="Arial" w:hAnsi="Arial" w:cs="Arial"/>
              </w:rPr>
              <w:t>(ZIP):</w:t>
            </w:r>
          </w:p>
          <w:p w14:paraId="73071376" w14:textId="2176F49B" w:rsidR="00D73816" w:rsidRPr="00C40089" w:rsidRDefault="0065115C" w:rsidP="00F40576">
            <w:pPr>
              <w:widowControl w:val="0"/>
              <w:numPr>
                <w:ilvl w:val="0"/>
                <w:numId w:val="41"/>
              </w:numPr>
              <w:ind w:left="556" w:hanging="270"/>
              <w:outlineLvl w:val="0"/>
              <w:rPr>
                <w:rFonts w:ascii="Arial" w:hAnsi="Arial" w:cs="Arial"/>
              </w:rPr>
            </w:pPr>
            <w:r w:rsidRPr="00C40089">
              <w:rPr>
                <w:rFonts w:ascii="Arial" w:hAnsi="Arial" w:cs="Arial"/>
              </w:rPr>
              <w:t>GPCI202</w:t>
            </w:r>
            <w:r>
              <w:rPr>
                <w:rFonts w:ascii="Arial" w:hAnsi="Arial" w:cs="Arial"/>
              </w:rPr>
              <w:t>6</w:t>
            </w:r>
          </w:p>
          <w:p w14:paraId="718290F9" w14:textId="77459B75" w:rsidR="00A933AC" w:rsidRPr="00C40089" w:rsidRDefault="00D73816" w:rsidP="00F40576">
            <w:pPr>
              <w:widowControl w:val="0"/>
              <w:spacing w:after="240"/>
              <w:ind w:left="556"/>
              <w:outlineLvl w:val="0"/>
              <w:rPr>
                <w:rFonts w:ascii="Arial" w:hAnsi="Arial" w:cs="Arial"/>
              </w:rPr>
            </w:pPr>
            <w:r w:rsidRPr="00C40089">
              <w:rPr>
                <w:rFonts w:ascii="Arial" w:hAnsi="Arial" w:cs="Arial"/>
              </w:rPr>
              <w:t>[Based on</w:t>
            </w:r>
            <w:r w:rsidR="00371D97" w:rsidRPr="00C40089">
              <w:rPr>
                <w:rFonts w:ascii="Arial" w:hAnsi="Arial" w:cs="Arial"/>
              </w:rPr>
              <w:t xml:space="preserve"> Addendum E </w:t>
            </w:r>
            <w:r w:rsidRPr="00C40089">
              <w:rPr>
                <w:rFonts w:ascii="Arial" w:hAnsi="Arial" w:cs="Arial"/>
              </w:rPr>
              <w:t xml:space="preserve">to CY </w:t>
            </w:r>
            <w:r w:rsidR="0065115C" w:rsidRPr="00C40089">
              <w:rPr>
                <w:rFonts w:ascii="Arial" w:hAnsi="Arial" w:cs="Arial"/>
              </w:rPr>
              <w:t>202</w:t>
            </w:r>
            <w:r w:rsidR="0065115C">
              <w:rPr>
                <w:rFonts w:ascii="Arial" w:hAnsi="Arial" w:cs="Arial"/>
              </w:rPr>
              <w:t xml:space="preserve">6 </w:t>
            </w:r>
            <w:r w:rsidRPr="00C40089">
              <w:rPr>
                <w:rFonts w:ascii="Arial" w:hAnsi="Arial" w:cs="Arial"/>
              </w:rPr>
              <w:t>Medicare Physician Fee Schedule Final Rule, CMS-</w:t>
            </w:r>
            <w:r w:rsidR="0065115C" w:rsidRPr="00C40089">
              <w:rPr>
                <w:rFonts w:ascii="Arial" w:hAnsi="Arial" w:cs="Arial"/>
              </w:rPr>
              <w:t>18</w:t>
            </w:r>
            <w:r w:rsidR="0065115C">
              <w:rPr>
                <w:rFonts w:ascii="Arial" w:hAnsi="Arial" w:cs="Arial"/>
              </w:rPr>
              <w:t>32</w:t>
            </w:r>
            <w:r w:rsidRPr="00C40089">
              <w:rPr>
                <w:rFonts w:ascii="Arial" w:hAnsi="Arial" w:cs="Arial"/>
              </w:rPr>
              <w:t>-F</w:t>
            </w:r>
            <w:r w:rsidR="00DB7C31" w:rsidRPr="00C40089">
              <w:rPr>
                <w:rFonts w:ascii="Arial" w:hAnsi="Arial" w:cs="Arial"/>
              </w:rPr>
              <w:t xml:space="preserve"> which can be accessed in</w:t>
            </w:r>
            <w:hyperlink r:id="rId14" w:history="1">
              <w:r w:rsidR="00DB7C31" w:rsidRPr="00571C1C">
                <w:rPr>
                  <w:rStyle w:val="Hyperlink"/>
                  <w:rFonts w:cs="Arial"/>
                </w:rPr>
                <w:t xml:space="preserve"> </w:t>
              </w:r>
              <w:r w:rsidR="0065115C" w:rsidRPr="00571C1C">
                <w:rPr>
                  <w:rStyle w:val="Hyperlink"/>
                  <w:rFonts w:cs="Arial"/>
                </w:rPr>
                <w:t>CY 2026 PFS Final Rule Addenda (ZIP)</w:t>
              </w:r>
            </w:hyperlink>
            <w:r w:rsidR="0065115C">
              <w:rPr>
                <w:rFonts w:ascii="Arial" w:hAnsi="Arial" w:cs="Arial"/>
              </w:rPr>
              <w:t xml:space="preserve"> </w:t>
            </w:r>
            <w:r w:rsidR="00216F2F" w:rsidRPr="00C40089">
              <w:rPr>
                <w:rFonts w:ascii="Arial" w:hAnsi="Arial" w:cs="Arial"/>
              </w:rPr>
              <w:t>on CMS website</w:t>
            </w:r>
            <w:r w:rsidRPr="00C40089">
              <w:rPr>
                <w:rFonts w:ascii="Arial" w:hAnsi="Arial" w:cs="Arial"/>
              </w:rPr>
              <w:t>]</w:t>
            </w:r>
          </w:p>
          <w:p w14:paraId="39008B15" w14:textId="4E160C15" w:rsidR="00D10D92" w:rsidRPr="00C40089" w:rsidRDefault="0065115C" w:rsidP="00F40576">
            <w:pPr>
              <w:numPr>
                <w:ilvl w:val="0"/>
                <w:numId w:val="40"/>
              </w:numPr>
              <w:spacing w:after="100" w:afterAutospacing="1"/>
              <w:ind w:left="556" w:hanging="270"/>
              <w:rPr>
                <w:rFonts w:ascii="Arial" w:hAnsi="Arial" w:cs="Arial"/>
              </w:rPr>
            </w:pPr>
            <w:r>
              <w:rPr>
                <w:rFonts w:ascii="Arial" w:hAnsi="Arial" w:cs="Arial"/>
              </w:rPr>
              <w:t>26</w:t>
            </w:r>
            <w:r w:rsidRPr="00E6767C">
              <w:rPr>
                <w:rFonts w:ascii="Arial" w:hAnsi="Arial" w:cs="Arial"/>
              </w:rPr>
              <w:t>LOCCO</w:t>
            </w:r>
          </w:p>
        </w:tc>
      </w:tr>
      <w:tr w:rsidR="00A933AC" w:rsidRPr="004F6013" w14:paraId="29A03CF0" w14:textId="77777777" w:rsidTr="001536BA">
        <w:tc>
          <w:tcPr>
            <w:tcW w:w="2837" w:type="dxa"/>
          </w:tcPr>
          <w:p w14:paraId="29D235ED" w14:textId="77777777" w:rsidR="00A933AC" w:rsidRPr="004F6013" w:rsidRDefault="00A933AC" w:rsidP="006B75AB">
            <w:pPr>
              <w:widowControl w:val="0"/>
              <w:ind w:right="33"/>
              <w:outlineLvl w:val="0"/>
              <w:rPr>
                <w:rFonts w:ascii="Arial" w:hAnsi="Arial" w:cs="Arial"/>
                <w:highlight w:val="yellow"/>
              </w:rPr>
            </w:pPr>
            <w:r w:rsidRPr="00EB272A">
              <w:rPr>
                <w:rFonts w:ascii="Arial" w:hAnsi="Arial" w:cs="Arial"/>
              </w:rPr>
              <w:t>Geographic Practice Cost Index (GPCIs) by locality and anesthesia shares (Anesthesia)</w:t>
            </w:r>
          </w:p>
        </w:tc>
        <w:tc>
          <w:tcPr>
            <w:tcW w:w="5433" w:type="dxa"/>
          </w:tcPr>
          <w:p w14:paraId="400553D2" w14:textId="1BA9C52A" w:rsidR="001A3D0E" w:rsidRPr="00C40089" w:rsidRDefault="001A3D0E" w:rsidP="001A3D0E">
            <w:pPr>
              <w:spacing w:after="240"/>
              <w:rPr>
                <w:rFonts w:ascii="Arial" w:hAnsi="Arial" w:cs="Arial"/>
              </w:rPr>
            </w:pPr>
            <w:r w:rsidRPr="00C40089">
              <w:rPr>
                <w:rFonts w:ascii="Arial" w:hAnsi="Arial" w:cs="Arial"/>
              </w:rPr>
              <w:t>Although DWC uses the same California GPCI adjustments and Anesthesia shares as Medicare, the base CF for workers’ compensation is different. Therefore, DWC creates and adopts Table A for California locality-adjusted Anesthesia CFs.</w:t>
            </w:r>
          </w:p>
          <w:p w14:paraId="006B9666" w14:textId="13625068" w:rsidR="00BD7371" w:rsidRPr="00EB272A" w:rsidRDefault="001A3D0E" w:rsidP="002E14C4">
            <w:pPr>
              <w:widowControl w:val="0"/>
              <w:spacing w:after="240"/>
              <w:outlineLvl w:val="0"/>
              <w:rPr>
                <w:rFonts w:ascii="Arial" w:hAnsi="Arial" w:cs="Arial"/>
              </w:rPr>
            </w:pPr>
            <w:r w:rsidRPr="00C40089">
              <w:rPr>
                <w:rFonts w:ascii="Arial" w:hAnsi="Arial" w:cs="Arial"/>
              </w:rPr>
              <w:t>Table A is u</w:t>
            </w:r>
            <w:r w:rsidR="00226959" w:rsidRPr="00C40089">
              <w:rPr>
                <w:rFonts w:ascii="Arial" w:hAnsi="Arial" w:cs="Arial"/>
              </w:rPr>
              <w:t xml:space="preserve">pdated to </w:t>
            </w:r>
            <w:r w:rsidR="000F3EB8">
              <w:rPr>
                <w:rFonts w:ascii="Arial" w:hAnsi="Arial" w:cs="Arial"/>
              </w:rPr>
              <w:t xml:space="preserve">incorporate </w:t>
            </w:r>
            <w:r w:rsidR="00226959" w:rsidRPr="004662FB">
              <w:rPr>
                <w:rFonts w:ascii="Arial" w:hAnsi="Arial" w:cs="Arial"/>
              </w:rPr>
              <w:t>t</w:t>
            </w:r>
            <w:r w:rsidR="00201D6A" w:rsidRPr="004662FB">
              <w:rPr>
                <w:rFonts w:ascii="Arial" w:hAnsi="Arial" w:cs="Arial"/>
              </w:rPr>
              <w:t xml:space="preserve">he Medicare </w:t>
            </w:r>
            <w:r w:rsidR="0004423F">
              <w:rPr>
                <w:rFonts w:ascii="Arial" w:hAnsi="Arial" w:cs="Arial"/>
              </w:rPr>
              <w:t>2026</w:t>
            </w:r>
            <w:r w:rsidR="0004423F" w:rsidRPr="004662FB">
              <w:rPr>
                <w:rFonts w:ascii="Arial" w:hAnsi="Arial" w:cs="Arial"/>
              </w:rPr>
              <w:t xml:space="preserve"> </w:t>
            </w:r>
            <w:r w:rsidR="00201D6A" w:rsidRPr="004662FB">
              <w:rPr>
                <w:rFonts w:ascii="Arial" w:hAnsi="Arial" w:cs="Arial"/>
              </w:rPr>
              <w:t>locality GPCI</w:t>
            </w:r>
            <w:r w:rsidR="000C5210" w:rsidRPr="004662FB">
              <w:rPr>
                <w:rFonts w:ascii="Arial" w:hAnsi="Arial" w:cs="Arial"/>
              </w:rPr>
              <w:t xml:space="preserve"> adjustments</w:t>
            </w:r>
            <w:r w:rsidR="00201D6A" w:rsidRPr="004662FB">
              <w:rPr>
                <w:rFonts w:ascii="Arial" w:hAnsi="Arial" w:cs="Arial"/>
              </w:rPr>
              <w:t xml:space="preserve"> and Medicare </w:t>
            </w:r>
            <w:r w:rsidR="0004423F">
              <w:rPr>
                <w:rFonts w:ascii="Arial" w:hAnsi="Arial" w:cs="Arial"/>
              </w:rPr>
              <w:t>2026</w:t>
            </w:r>
            <w:r w:rsidR="0004423F" w:rsidRPr="004662FB">
              <w:rPr>
                <w:rFonts w:ascii="Arial" w:hAnsi="Arial" w:cs="Arial"/>
              </w:rPr>
              <w:t xml:space="preserve"> </w:t>
            </w:r>
            <w:r w:rsidR="00201D6A" w:rsidRPr="004662FB">
              <w:rPr>
                <w:rFonts w:ascii="Arial" w:hAnsi="Arial" w:cs="Arial"/>
              </w:rPr>
              <w:t xml:space="preserve">Anesthesia Shares as set forth on </w:t>
            </w:r>
            <w:r w:rsidR="004027E1" w:rsidRPr="004662FB">
              <w:rPr>
                <w:rFonts w:ascii="Arial" w:hAnsi="Arial" w:cs="Arial"/>
              </w:rPr>
              <w:t xml:space="preserve">the document </w:t>
            </w:r>
            <w:r w:rsidR="004027E1" w:rsidRPr="00C40089">
              <w:rPr>
                <w:rFonts w:ascii="Arial" w:hAnsi="Arial" w:cs="Arial"/>
              </w:rPr>
              <w:t>“Section 9789.19.1</w:t>
            </w:r>
            <w:r w:rsidR="00946477" w:rsidRPr="00C40089">
              <w:rPr>
                <w:rFonts w:ascii="Arial" w:hAnsi="Arial" w:cs="Arial"/>
              </w:rPr>
              <w:t xml:space="preserve"> </w:t>
            </w:r>
            <w:r w:rsidR="00201D6A" w:rsidRPr="00C40089">
              <w:rPr>
                <w:rFonts w:ascii="Arial" w:hAnsi="Arial" w:cs="Arial"/>
              </w:rPr>
              <w:t>Table</w:t>
            </w:r>
            <w:r w:rsidR="00946477" w:rsidRPr="00C40089">
              <w:rPr>
                <w:rFonts w:ascii="Arial" w:hAnsi="Arial" w:cs="Arial"/>
              </w:rPr>
              <w:t xml:space="preserve"> </w:t>
            </w:r>
            <w:r w:rsidR="00201D6A" w:rsidRPr="00C40089">
              <w:rPr>
                <w:rFonts w:ascii="Arial" w:hAnsi="Arial" w:cs="Arial"/>
              </w:rPr>
              <w:t>A</w:t>
            </w:r>
            <w:r w:rsidR="00946477" w:rsidRPr="00C40089">
              <w:rPr>
                <w:rFonts w:ascii="Arial" w:hAnsi="Arial" w:cs="Arial"/>
              </w:rPr>
              <w:t xml:space="preserve"> </w:t>
            </w:r>
            <w:r w:rsidR="000C5210" w:rsidRPr="00C40089">
              <w:rPr>
                <w:rFonts w:ascii="Arial" w:hAnsi="Arial" w:cs="Arial"/>
              </w:rPr>
              <w:t>E</w:t>
            </w:r>
            <w:r w:rsidR="00946477" w:rsidRPr="00C40089">
              <w:rPr>
                <w:rFonts w:ascii="Arial" w:hAnsi="Arial" w:cs="Arial"/>
              </w:rPr>
              <w:t xml:space="preserve">ffective </w:t>
            </w:r>
            <w:r w:rsidR="0004423F">
              <w:rPr>
                <w:rFonts w:ascii="Arial" w:hAnsi="Arial" w:cs="Arial"/>
              </w:rPr>
              <w:lastRenderedPageBreak/>
              <w:t>3.1.2026</w:t>
            </w:r>
            <w:r w:rsidR="004027E1" w:rsidRPr="00C40089">
              <w:rPr>
                <w:rFonts w:ascii="Arial" w:hAnsi="Arial" w:cs="Arial"/>
              </w:rPr>
              <w:t>”</w:t>
            </w:r>
            <w:r w:rsidR="00201D6A" w:rsidRPr="00C40089">
              <w:rPr>
                <w:rFonts w:ascii="Arial" w:hAnsi="Arial" w:cs="Arial"/>
              </w:rPr>
              <w:t xml:space="preserve">, </w:t>
            </w:r>
            <w:r w:rsidR="004027E1" w:rsidRPr="004662FB">
              <w:rPr>
                <w:rFonts w:ascii="Arial" w:hAnsi="Arial" w:cs="Arial"/>
              </w:rPr>
              <w:t xml:space="preserve">pursuant to </w:t>
            </w:r>
            <w:r w:rsidR="00BD7371" w:rsidRPr="004662FB">
              <w:rPr>
                <w:rFonts w:ascii="Arial" w:hAnsi="Arial" w:cs="Arial"/>
              </w:rPr>
              <w:t xml:space="preserve">title </w:t>
            </w:r>
            <w:r w:rsidR="00201D6A" w:rsidRPr="004662FB">
              <w:rPr>
                <w:rFonts w:ascii="Arial" w:hAnsi="Arial" w:cs="Arial"/>
              </w:rPr>
              <w:t>8 CCR</w:t>
            </w:r>
            <w:r w:rsidR="00BD7371" w:rsidRPr="004662FB">
              <w:rPr>
                <w:rFonts w:ascii="Arial" w:hAnsi="Arial" w:cs="Arial"/>
              </w:rPr>
              <w:t>,</w:t>
            </w:r>
            <w:r w:rsidR="00201D6A" w:rsidRPr="004662FB">
              <w:rPr>
                <w:rFonts w:ascii="Arial" w:hAnsi="Arial" w:cs="Arial"/>
              </w:rPr>
              <w:t xml:space="preserve"> section</w:t>
            </w:r>
            <w:r w:rsidR="004027E1" w:rsidRPr="004662FB">
              <w:rPr>
                <w:rFonts w:ascii="Arial" w:hAnsi="Arial" w:cs="Arial"/>
              </w:rPr>
              <w:t xml:space="preserve"> 9789.19.1</w:t>
            </w:r>
            <w:r w:rsidR="00201D6A" w:rsidRPr="004662FB">
              <w:rPr>
                <w:rFonts w:ascii="Arial" w:hAnsi="Arial" w:cs="Arial"/>
              </w:rPr>
              <w:t>.</w:t>
            </w:r>
          </w:p>
          <w:p w14:paraId="3A757D9A" w14:textId="77777777" w:rsidR="00BD7371" w:rsidRPr="00EB272A" w:rsidRDefault="00BD7371" w:rsidP="002E14C4">
            <w:pPr>
              <w:spacing w:after="240"/>
              <w:rPr>
                <w:rFonts w:ascii="Arial" w:hAnsi="Arial" w:cs="Arial"/>
              </w:rPr>
            </w:pPr>
            <w:r w:rsidRPr="00EB272A">
              <w:rPr>
                <w:rFonts w:ascii="Arial" w:hAnsi="Arial" w:cs="Arial"/>
              </w:rPr>
              <w:t>Medicare data utilized is as follows.</w:t>
            </w:r>
          </w:p>
          <w:p w14:paraId="48605FC7" w14:textId="615D2F44" w:rsidR="00BE6EFB" w:rsidRDefault="00BE6EFB" w:rsidP="00BE6EFB">
            <w:pPr>
              <w:rPr>
                <w:rFonts w:ascii="Arial" w:hAnsi="Arial" w:cs="Arial"/>
              </w:rPr>
            </w:pPr>
            <w:r w:rsidRPr="00EB272A">
              <w:rPr>
                <w:rFonts w:ascii="Arial" w:hAnsi="Arial" w:cs="Arial"/>
              </w:rPr>
              <w:t>GPCIs:</w:t>
            </w:r>
          </w:p>
          <w:p w14:paraId="42020C8D" w14:textId="5F1989E0" w:rsidR="009B5E90" w:rsidRDefault="009440AE" w:rsidP="00BE6EFB">
            <w:hyperlink r:id="rId15" w:history="1">
              <w:hyperlink r:id="rId16" w:history="1">
                <w:r w:rsidRPr="006F04AE">
                  <w:rPr>
                    <w:rStyle w:val="Hyperlink"/>
                    <w:rFonts w:cs="Arial"/>
                  </w:rPr>
                  <w:t>RVU26A</w:t>
                </w:r>
              </w:hyperlink>
              <w:r w:rsidRPr="004456C0">
                <w:rPr>
                  <w:rFonts w:ascii="Arial" w:hAnsi="Arial" w:cs="Arial"/>
                </w:rPr>
                <w:t xml:space="preserve"> </w:t>
              </w:r>
              <w:r w:rsidR="009B5E90" w:rsidRPr="009B5E90">
                <w:rPr>
                  <w:rStyle w:val="Hyperlink"/>
                  <w:rFonts w:cs="Arial"/>
                </w:rPr>
                <w:t xml:space="preserve"> – Updated 12/29/2025</w:t>
              </w:r>
            </w:hyperlink>
          </w:p>
          <w:p w14:paraId="36FDB132" w14:textId="0901658B" w:rsidR="009B5E90" w:rsidRPr="000F3EB8" w:rsidRDefault="009B5E90" w:rsidP="002E14C4">
            <w:pPr>
              <w:spacing w:after="240"/>
              <w:rPr>
                <w:rFonts w:ascii="Arial" w:hAnsi="Arial" w:cs="Arial"/>
              </w:rPr>
            </w:pPr>
            <w:r>
              <w:rPr>
                <w:rFonts w:ascii="Arial" w:hAnsi="Arial" w:cs="Arial"/>
              </w:rPr>
              <w:t>GP</w:t>
            </w:r>
            <w:r w:rsidR="00E61841">
              <w:rPr>
                <w:rFonts w:ascii="Arial" w:hAnsi="Arial" w:cs="Arial"/>
              </w:rPr>
              <w:t>C</w:t>
            </w:r>
            <w:r>
              <w:rPr>
                <w:rFonts w:ascii="Arial" w:hAnsi="Arial" w:cs="Arial"/>
              </w:rPr>
              <w:t>I2026</w:t>
            </w:r>
          </w:p>
          <w:p w14:paraId="6B61D721" w14:textId="7D507941" w:rsidR="00BE6EFB" w:rsidRDefault="00BE6EFB" w:rsidP="00BD7371">
            <w:pPr>
              <w:rPr>
                <w:rFonts w:ascii="Arial" w:hAnsi="Arial" w:cs="Arial"/>
              </w:rPr>
            </w:pPr>
            <w:r w:rsidRPr="000F3EB8">
              <w:rPr>
                <w:rFonts w:ascii="Arial" w:hAnsi="Arial" w:cs="Arial"/>
              </w:rPr>
              <w:t>Anesthesia Shares:</w:t>
            </w:r>
          </w:p>
          <w:p w14:paraId="4934DD7E" w14:textId="0290FA93" w:rsidR="007508C6" w:rsidRPr="009440AE" w:rsidRDefault="009B5E90" w:rsidP="00BD7371">
            <w:pPr>
              <w:rPr>
                <w:rStyle w:val="Hyperlink"/>
                <w:rFonts w:cs="Arial"/>
              </w:rPr>
            </w:pPr>
            <w:r>
              <w:fldChar w:fldCharType="begin"/>
            </w:r>
            <w:r>
              <w:instrText>HYPERLINK "https://www.cms.gov/files/zip/2026-anesthesia-conversion-factors.zip"</w:instrText>
            </w:r>
            <w:r>
              <w:fldChar w:fldCharType="separate"/>
            </w:r>
            <w:bookmarkStart w:id="9" w:name="_Hlk219982291"/>
            <w:r w:rsidR="007508C6" w:rsidRPr="009C3BC2">
              <w:rPr>
                <w:rStyle w:val="Hyperlink"/>
                <w:rFonts w:cs="Arial"/>
              </w:rPr>
              <w:t>2026 Anesthesia Conversion Factors (ZIP</w:t>
            </w:r>
            <w:bookmarkEnd w:id="9"/>
            <w:r w:rsidR="007508C6" w:rsidRPr="009C3BC2">
              <w:rPr>
                <w:rStyle w:val="Hyperlink"/>
                <w:rFonts w:cs="Arial"/>
              </w:rPr>
              <w:t>)</w:t>
            </w:r>
          </w:p>
          <w:p w14:paraId="09F5FD52" w14:textId="222F5610" w:rsidR="00BD7371" w:rsidRPr="00D45E45" w:rsidRDefault="009B5E90" w:rsidP="00D45E45">
            <w:pPr>
              <w:pStyle w:val="ListParagraph"/>
              <w:numPr>
                <w:ilvl w:val="0"/>
                <w:numId w:val="40"/>
              </w:numPr>
              <w:rPr>
                <w:rFonts w:ascii="Arial" w:hAnsi="Arial" w:cs="Arial"/>
              </w:rPr>
            </w:pPr>
            <w:r>
              <w:fldChar w:fldCharType="end"/>
            </w:r>
            <w:bookmarkStart w:id="10" w:name="_Hlk220153207"/>
            <w:r w:rsidR="00BD7371" w:rsidRPr="00D45E45">
              <w:rPr>
                <w:rFonts w:ascii="Arial" w:hAnsi="Arial" w:cs="Arial"/>
              </w:rPr>
              <w:t xml:space="preserve">Anesthesia Shares </w:t>
            </w:r>
            <w:r w:rsidR="00130EE8" w:rsidRPr="00D45E45">
              <w:rPr>
                <w:rFonts w:ascii="Arial" w:hAnsi="Arial" w:cs="Arial"/>
              </w:rPr>
              <w:t xml:space="preserve">excel </w:t>
            </w:r>
            <w:r w:rsidR="00BD7371" w:rsidRPr="00D45E45">
              <w:rPr>
                <w:rFonts w:ascii="Arial" w:hAnsi="Arial" w:cs="Arial"/>
              </w:rPr>
              <w:t>sheet</w:t>
            </w:r>
          </w:p>
          <w:p w14:paraId="1E2F3F01" w14:textId="77777777" w:rsidR="00D45E45" w:rsidRDefault="00D45E45" w:rsidP="002E14C4">
            <w:pPr>
              <w:spacing w:after="240"/>
              <w:rPr>
                <w:rFonts w:ascii="Arial" w:hAnsi="Arial" w:cs="Arial"/>
              </w:rPr>
            </w:pPr>
          </w:p>
          <w:p w14:paraId="56DB4543" w14:textId="0DAF6E83" w:rsidR="00130EE8" w:rsidRPr="004F6013" w:rsidRDefault="00130EE8" w:rsidP="002E14C4">
            <w:pPr>
              <w:spacing w:after="240"/>
              <w:rPr>
                <w:rFonts w:ascii="Arial" w:hAnsi="Arial" w:cs="Arial"/>
                <w:highlight w:val="yellow"/>
              </w:rPr>
            </w:pPr>
            <w:r w:rsidRPr="000F3EB8">
              <w:rPr>
                <w:rFonts w:ascii="Arial" w:hAnsi="Arial" w:cs="Arial"/>
              </w:rPr>
              <w:t>Note that the</w:t>
            </w:r>
            <w:r w:rsidR="009655A1" w:rsidRPr="000F3EB8">
              <w:rPr>
                <w:rFonts w:ascii="Arial" w:hAnsi="Arial" w:cs="Arial"/>
              </w:rPr>
              <w:t xml:space="preserve"> California</w:t>
            </w:r>
            <w:r w:rsidRPr="000F3EB8">
              <w:rPr>
                <w:rFonts w:ascii="Arial" w:hAnsi="Arial" w:cs="Arial"/>
              </w:rPr>
              <w:t xml:space="preserve"> GPCI Work, </w:t>
            </w:r>
            <w:r w:rsidR="00306750" w:rsidRPr="000F3EB8">
              <w:rPr>
                <w:rFonts w:ascii="Arial" w:hAnsi="Arial" w:cs="Arial"/>
              </w:rPr>
              <w:t xml:space="preserve">GPCI </w:t>
            </w:r>
            <w:r w:rsidRPr="000F3EB8">
              <w:rPr>
                <w:rFonts w:ascii="Arial" w:hAnsi="Arial" w:cs="Arial"/>
              </w:rPr>
              <w:t>Practice Expense, and</w:t>
            </w:r>
            <w:r w:rsidR="00306750" w:rsidRPr="000F3EB8">
              <w:rPr>
                <w:rFonts w:ascii="Arial" w:hAnsi="Arial" w:cs="Arial"/>
              </w:rPr>
              <w:t xml:space="preserve"> GPCI</w:t>
            </w:r>
            <w:r w:rsidRPr="000F3EB8">
              <w:rPr>
                <w:rFonts w:ascii="Arial" w:hAnsi="Arial" w:cs="Arial"/>
              </w:rPr>
              <w:t xml:space="preserve"> Malpractice factors set forth in the </w:t>
            </w:r>
            <w:r w:rsidR="009B5E90" w:rsidRPr="000F3EB8">
              <w:rPr>
                <w:rFonts w:ascii="Arial" w:hAnsi="Arial" w:cs="Arial"/>
              </w:rPr>
              <w:t>202</w:t>
            </w:r>
            <w:r w:rsidR="009B5E90">
              <w:rPr>
                <w:rFonts w:ascii="Arial" w:hAnsi="Arial" w:cs="Arial"/>
              </w:rPr>
              <w:t>6</w:t>
            </w:r>
            <w:r w:rsidR="009B5E90" w:rsidRPr="000F3EB8">
              <w:rPr>
                <w:rFonts w:ascii="Arial" w:hAnsi="Arial" w:cs="Arial"/>
              </w:rPr>
              <w:t xml:space="preserve"> </w:t>
            </w:r>
            <w:r w:rsidRPr="000F3EB8">
              <w:rPr>
                <w:rFonts w:ascii="Arial" w:hAnsi="Arial" w:cs="Arial"/>
              </w:rPr>
              <w:t xml:space="preserve">Anesthesia Conversion Factors </w:t>
            </w:r>
            <w:r w:rsidR="00024983" w:rsidRPr="000F3EB8">
              <w:rPr>
                <w:rFonts w:ascii="Arial" w:hAnsi="Arial" w:cs="Arial"/>
              </w:rPr>
              <w:t>(</w:t>
            </w:r>
            <w:r w:rsidRPr="000F3EB8">
              <w:rPr>
                <w:rFonts w:ascii="Arial" w:hAnsi="Arial" w:cs="Arial"/>
              </w:rPr>
              <w:t>ZIP</w:t>
            </w:r>
            <w:r w:rsidR="00024983" w:rsidRPr="000F3EB8">
              <w:rPr>
                <w:rFonts w:ascii="Arial" w:hAnsi="Arial" w:cs="Arial"/>
              </w:rPr>
              <w:t>)</w:t>
            </w:r>
            <w:r w:rsidRPr="000F3EB8">
              <w:rPr>
                <w:rFonts w:ascii="Arial" w:hAnsi="Arial" w:cs="Arial"/>
              </w:rPr>
              <w:t xml:space="preserve"> file </w:t>
            </w:r>
            <w:r w:rsidR="00024983" w:rsidRPr="000F3EB8">
              <w:rPr>
                <w:rFonts w:ascii="Arial" w:hAnsi="Arial" w:cs="Arial"/>
              </w:rPr>
              <w:t>in the excel document “</w:t>
            </w:r>
            <w:r w:rsidR="00117F87" w:rsidRPr="000F3EB8">
              <w:rPr>
                <w:rFonts w:ascii="Arial" w:hAnsi="Arial" w:cs="Arial"/>
              </w:rPr>
              <w:t xml:space="preserve">Anesthesia </w:t>
            </w:r>
            <w:r w:rsidR="00024983" w:rsidRPr="000F3EB8">
              <w:rPr>
                <w:rFonts w:ascii="Arial" w:hAnsi="Arial" w:cs="Arial"/>
              </w:rPr>
              <w:t xml:space="preserve">CY </w:t>
            </w:r>
            <w:r w:rsidR="009B5E90" w:rsidRPr="000F3EB8">
              <w:rPr>
                <w:rFonts w:ascii="Arial" w:hAnsi="Arial" w:cs="Arial"/>
              </w:rPr>
              <w:t>202</w:t>
            </w:r>
            <w:r w:rsidR="009B5E90">
              <w:rPr>
                <w:rFonts w:ascii="Arial" w:hAnsi="Arial" w:cs="Arial"/>
              </w:rPr>
              <w:t>6</w:t>
            </w:r>
            <w:r w:rsidR="009B5E90" w:rsidRPr="000F3EB8">
              <w:rPr>
                <w:rFonts w:ascii="Arial" w:hAnsi="Arial" w:cs="Arial"/>
              </w:rPr>
              <w:t xml:space="preserve"> </w:t>
            </w:r>
            <w:r w:rsidR="00024983" w:rsidRPr="000F3EB8">
              <w:rPr>
                <w:rFonts w:ascii="Arial" w:hAnsi="Arial" w:cs="Arial"/>
              </w:rPr>
              <w:t xml:space="preserve">locality adjusted CF </w:t>
            </w:r>
            <w:r w:rsidR="00117F87" w:rsidRPr="000F3EB8">
              <w:rPr>
                <w:rFonts w:ascii="Arial" w:hAnsi="Arial" w:cs="Arial"/>
              </w:rPr>
              <w:t xml:space="preserve">with update factor </w:t>
            </w:r>
            <w:r w:rsidR="00BC3E9D">
              <w:rPr>
                <w:rFonts w:ascii="Arial" w:hAnsi="Arial" w:cs="Arial"/>
              </w:rPr>
              <w:t>20NOV2025</w:t>
            </w:r>
            <w:r w:rsidR="006265CE" w:rsidRPr="000F3EB8">
              <w:rPr>
                <w:rFonts w:ascii="Arial" w:hAnsi="Arial" w:cs="Arial"/>
              </w:rPr>
              <w:t>”</w:t>
            </w:r>
            <w:r w:rsidR="00024983" w:rsidRPr="000F3EB8">
              <w:rPr>
                <w:rFonts w:ascii="Arial" w:hAnsi="Arial" w:cs="Arial"/>
              </w:rPr>
              <w:t xml:space="preserve">, </w:t>
            </w:r>
            <w:r w:rsidR="00306750" w:rsidRPr="000F3EB8">
              <w:rPr>
                <w:rFonts w:ascii="Arial" w:hAnsi="Arial" w:cs="Arial"/>
              </w:rPr>
              <w:t xml:space="preserve">on the </w:t>
            </w:r>
            <w:r w:rsidR="00024983" w:rsidRPr="000F3EB8">
              <w:rPr>
                <w:rFonts w:ascii="Arial" w:hAnsi="Arial" w:cs="Arial"/>
              </w:rPr>
              <w:t xml:space="preserve">excel sheet “Locality Adjusted CFs” </w:t>
            </w:r>
            <w:r w:rsidRPr="000F3EB8">
              <w:rPr>
                <w:rFonts w:ascii="Arial" w:hAnsi="Arial" w:cs="Arial"/>
              </w:rPr>
              <w:t xml:space="preserve">are the same </w:t>
            </w:r>
            <w:r w:rsidR="00090CBE" w:rsidRPr="000F3EB8">
              <w:rPr>
                <w:rFonts w:ascii="Arial" w:hAnsi="Arial" w:cs="Arial"/>
              </w:rPr>
              <w:t>GPCI</w:t>
            </w:r>
            <w:r w:rsidR="00306750" w:rsidRPr="000F3EB8">
              <w:rPr>
                <w:rFonts w:ascii="Arial" w:hAnsi="Arial" w:cs="Arial"/>
              </w:rPr>
              <w:t xml:space="preserve"> adjustments</w:t>
            </w:r>
            <w:r w:rsidRPr="000F3EB8">
              <w:rPr>
                <w:rFonts w:ascii="Arial" w:hAnsi="Arial" w:cs="Arial"/>
              </w:rPr>
              <w:t xml:space="preserve"> set forth</w:t>
            </w:r>
            <w:r w:rsidR="009655A1" w:rsidRPr="000F3EB8">
              <w:rPr>
                <w:rFonts w:ascii="Arial" w:hAnsi="Arial" w:cs="Arial"/>
              </w:rPr>
              <w:t xml:space="preserve"> for California</w:t>
            </w:r>
            <w:r w:rsidRPr="000F3EB8">
              <w:rPr>
                <w:rFonts w:ascii="Arial" w:hAnsi="Arial" w:cs="Arial"/>
              </w:rPr>
              <w:t xml:space="preserve"> in the </w:t>
            </w:r>
            <w:hyperlink r:id="rId17" w:history="1">
              <w:r w:rsidR="009440AE" w:rsidRPr="006F04AE">
                <w:rPr>
                  <w:rStyle w:val="Hyperlink"/>
                  <w:rFonts w:cs="Arial"/>
                </w:rPr>
                <w:t>RVU26A</w:t>
              </w:r>
            </w:hyperlink>
            <w:r w:rsidR="009440AE" w:rsidRPr="004456C0">
              <w:rPr>
                <w:rFonts w:ascii="Arial" w:hAnsi="Arial" w:cs="Arial"/>
              </w:rPr>
              <w:t xml:space="preserve"> </w:t>
            </w:r>
            <w:r w:rsidR="009B5E90" w:rsidRPr="000F3EB8">
              <w:rPr>
                <w:rFonts w:ascii="Arial" w:hAnsi="Arial" w:cs="Arial"/>
              </w:rPr>
              <w:t xml:space="preserve"> </w:t>
            </w:r>
            <w:r w:rsidRPr="000F3EB8">
              <w:rPr>
                <w:rFonts w:ascii="Arial" w:hAnsi="Arial" w:cs="Arial"/>
              </w:rPr>
              <w:t xml:space="preserve">– Updated </w:t>
            </w:r>
            <w:r w:rsidR="00117F87" w:rsidRPr="000F3EB8">
              <w:rPr>
                <w:rFonts w:ascii="Arial" w:hAnsi="Arial" w:cs="Arial"/>
              </w:rPr>
              <w:t>12/</w:t>
            </w:r>
            <w:r w:rsidR="009B5E90">
              <w:rPr>
                <w:rFonts w:ascii="Arial" w:hAnsi="Arial" w:cs="Arial"/>
              </w:rPr>
              <w:t>29</w:t>
            </w:r>
            <w:r w:rsidRPr="000F3EB8">
              <w:rPr>
                <w:rFonts w:ascii="Arial" w:hAnsi="Arial" w:cs="Arial"/>
              </w:rPr>
              <w:t>/</w:t>
            </w:r>
            <w:r w:rsidR="009B5E90" w:rsidRPr="000F3EB8">
              <w:rPr>
                <w:rFonts w:ascii="Arial" w:hAnsi="Arial" w:cs="Arial"/>
              </w:rPr>
              <w:t>202</w:t>
            </w:r>
            <w:r w:rsidR="009B5E90">
              <w:rPr>
                <w:rFonts w:ascii="Arial" w:hAnsi="Arial" w:cs="Arial"/>
              </w:rPr>
              <w:t>5</w:t>
            </w:r>
            <w:r w:rsidR="009B5E90" w:rsidRPr="000F3EB8">
              <w:rPr>
                <w:rFonts w:ascii="Arial" w:hAnsi="Arial" w:cs="Arial"/>
              </w:rPr>
              <w:t xml:space="preserve"> </w:t>
            </w:r>
            <w:r w:rsidR="008302B4" w:rsidRPr="000F3EB8">
              <w:rPr>
                <w:rFonts w:ascii="Arial" w:hAnsi="Arial" w:cs="Arial"/>
              </w:rPr>
              <w:t xml:space="preserve">in the </w:t>
            </w:r>
            <w:r w:rsidR="009B5E90" w:rsidRPr="000F3EB8">
              <w:rPr>
                <w:rFonts w:ascii="Arial" w:hAnsi="Arial" w:cs="Arial"/>
              </w:rPr>
              <w:t>GPCI202</w:t>
            </w:r>
            <w:r w:rsidR="009B5E90">
              <w:rPr>
                <w:rFonts w:ascii="Arial" w:hAnsi="Arial" w:cs="Arial"/>
              </w:rPr>
              <w:t>6</w:t>
            </w:r>
            <w:r w:rsidR="009B5E90" w:rsidRPr="000F3EB8">
              <w:rPr>
                <w:rFonts w:ascii="Arial" w:hAnsi="Arial" w:cs="Arial"/>
              </w:rPr>
              <w:t xml:space="preserve"> </w:t>
            </w:r>
            <w:r w:rsidR="008302B4" w:rsidRPr="000F3EB8">
              <w:rPr>
                <w:rFonts w:ascii="Arial" w:hAnsi="Arial" w:cs="Arial"/>
              </w:rPr>
              <w:t>document</w:t>
            </w:r>
            <w:r w:rsidRPr="000F3EB8">
              <w:rPr>
                <w:rFonts w:ascii="Arial" w:hAnsi="Arial" w:cs="Arial"/>
              </w:rPr>
              <w:t>.</w:t>
            </w:r>
          </w:p>
          <w:p w14:paraId="3D03E118" w14:textId="739FDC81" w:rsidR="00BD7371" w:rsidRPr="000F3EB8" w:rsidRDefault="00BD7371" w:rsidP="002E14C4">
            <w:pPr>
              <w:spacing w:after="240"/>
              <w:rPr>
                <w:rFonts w:ascii="Arial" w:hAnsi="Arial" w:cs="Arial"/>
              </w:rPr>
            </w:pPr>
            <w:r w:rsidRPr="000F3EB8">
              <w:rPr>
                <w:rFonts w:ascii="Arial" w:hAnsi="Arial" w:cs="Arial"/>
              </w:rPr>
              <w:t>Locality for anesthesia services determined by Medicare county to locality index.</w:t>
            </w:r>
          </w:p>
          <w:p w14:paraId="158712DC" w14:textId="78F28AE1" w:rsidR="0014417B" w:rsidRDefault="009B5E90" w:rsidP="0014417B">
            <w:pPr>
              <w:rPr>
                <w:rFonts w:ascii="Arial" w:hAnsi="Arial" w:cs="Arial"/>
              </w:rPr>
            </w:pPr>
            <w:r>
              <w:rPr>
                <w:rFonts w:ascii="Arial" w:hAnsi="Arial" w:cs="Arial"/>
              </w:rPr>
              <w:t xml:space="preserve"> </w:t>
            </w:r>
            <w:hyperlink r:id="rId18" w:history="1">
              <w:r w:rsidR="009440AE" w:rsidRPr="006F04AE">
                <w:rPr>
                  <w:rStyle w:val="Hyperlink"/>
                  <w:rFonts w:cs="Arial"/>
                </w:rPr>
                <w:t>RVU26A</w:t>
              </w:r>
            </w:hyperlink>
            <w:r w:rsidR="009440AE" w:rsidRPr="004456C0">
              <w:rPr>
                <w:rFonts w:ascii="Arial" w:hAnsi="Arial" w:cs="Arial"/>
              </w:rPr>
              <w:t xml:space="preserve"> </w:t>
            </w:r>
            <w:r w:rsidR="009440AE" w:rsidRPr="000F3EB8">
              <w:rPr>
                <w:rFonts w:ascii="Arial" w:hAnsi="Arial" w:cs="Arial"/>
              </w:rPr>
              <w:t xml:space="preserve"> </w:t>
            </w:r>
            <w:r>
              <w:rPr>
                <w:rFonts w:ascii="Arial" w:hAnsi="Arial" w:cs="Arial"/>
              </w:rPr>
              <w:t xml:space="preserve"> – Updated 12/29/2025</w:t>
            </w:r>
            <w:r w:rsidR="008302B4" w:rsidRPr="000F3EB8">
              <w:rPr>
                <w:rFonts w:ascii="Arial" w:hAnsi="Arial" w:cs="Arial"/>
              </w:rPr>
              <w:t xml:space="preserve"> </w:t>
            </w:r>
            <w:r w:rsidR="00BD7371" w:rsidRPr="000F3EB8">
              <w:rPr>
                <w:rFonts w:ascii="Arial" w:hAnsi="Arial" w:cs="Arial"/>
              </w:rPr>
              <w:t>(County to locality index)</w:t>
            </w:r>
          </w:p>
          <w:p w14:paraId="06A601D0" w14:textId="4C3685D5" w:rsidR="00CD0E44" w:rsidRPr="000F3EB8" w:rsidRDefault="009B5E90" w:rsidP="000F3EB8">
            <w:pPr>
              <w:pStyle w:val="ListParagraph"/>
              <w:numPr>
                <w:ilvl w:val="0"/>
                <w:numId w:val="42"/>
              </w:numPr>
              <w:spacing w:after="120"/>
              <w:contextualSpacing w:val="0"/>
              <w:rPr>
                <w:rFonts w:ascii="Arial" w:hAnsi="Arial" w:cs="Arial"/>
              </w:rPr>
            </w:pPr>
            <w:r>
              <w:rPr>
                <w:rFonts w:ascii="Arial" w:hAnsi="Arial" w:cs="Arial"/>
              </w:rPr>
              <w:t>26LOCCO</w:t>
            </w:r>
            <w:bookmarkEnd w:id="10"/>
          </w:p>
        </w:tc>
      </w:tr>
      <w:tr w:rsidR="00A933AC" w:rsidRPr="004F6013" w14:paraId="051D2A25" w14:textId="77777777" w:rsidTr="001536BA">
        <w:tc>
          <w:tcPr>
            <w:tcW w:w="2837" w:type="dxa"/>
          </w:tcPr>
          <w:p w14:paraId="034E9BC2" w14:textId="77777777" w:rsidR="00A933AC" w:rsidRPr="00A84716" w:rsidRDefault="00A933AC" w:rsidP="002442B4">
            <w:pPr>
              <w:spacing w:after="240"/>
              <w:rPr>
                <w:rFonts w:ascii="Arial" w:hAnsi="Arial" w:cs="Arial"/>
              </w:rPr>
            </w:pPr>
            <w:r w:rsidRPr="00A84716">
              <w:rPr>
                <w:rFonts w:ascii="Arial" w:hAnsi="Arial" w:cs="Arial"/>
              </w:rPr>
              <w:lastRenderedPageBreak/>
              <w:t>Geographic Practice Cost Index (GPCI) locality mapping</w:t>
            </w:r>
          </w:p>
          <w:p w14:paraId="7107FA3A" w14:textId="77777777" w:rsidR="00A933AC" w:rsidRPr="00A84716" w:rsidRDefault="00A933AC" w:rsidP="002442B4">
            <w:pPr>
              <w:widowControl w:val="0"/>
              <w:spacing w:after="120"/>
              <w:ind w:right="29"/>
              <w:outlineLvl w:val="0"/>
              <w:rPr>
                <w:rFonts w:ascii="Arial" w:hAnsi="Arial" w:cs="Arial"/>
              </w:rPr>
            </w:pPr>
            <w:r w:rsidRPr="00A84716">
              <w:rPr>
                <w:rFonts w:ascii="Arial" w:hAnsi="Arial" w:cs="Arial"/>
              </w:rPr>
              <w:t>Zip Code files mapping zip codes to GPCI locality (for “other than anesthesia services” and anesthesia services)</w:t>
            </w:r>
          </w:p>
        </w:tc>
        <w:tc>
          <w:tcPr>
            <w:tcW w:w="5433" w:type="dxa"/>
          </w:tcPr>
          <w:p w14:paraId="5A17885E" w14:textId="6319A534" w:rsidR="00B079F7" w:rsidRPr="00A84716" w:rsidRDefault="004062C5" w:rsidP="002E14C4">
            <w:pPr>
              <w:spacing w:after="240"/>
              <w:rPr>
                <w:rFonts w:ascii="Arial" w:hAnsi="Arial" w:cs="Arial"/>
              </w:rPr>
            </w:pPr>
            <w:r w:rsidRPr="00A84716">
              <w:rPr>
                <w:rFonts w:ascii="Arial" w:hAnsi="Arial" w:cs="Arial"/>
              </w:rPr>
              <w:t xml:space="preserve">Updated to the </w:t>
            </w:r>
            <w:r w:rsidR="0065115C" w:rsidRPr="00A84716">
              <w:rPr>
                <w:rFonts w:ascii="Arial" w:hAnsi="Arial" w:cs="Arial"/>
              </w:rPr>
              <w:t>202</w:t>
            </w:r>
            <w:r w:rsidR="0065115C">
              <w:rPr>
                <w:rFonts w:ascii="Arial" w:hAnsi="Arial" w:cs="Arial"/>
              </w:rPr>
              <w:t>6</w:t>
            </w:r>
            <w:r w:rsidR="0065115C" w:rsidRPr="00A84716">
              <w:rPr>
                <w:rFonts w:ascii="Arial" w:hAnsi="Arial" w:cs="Arial"/>
              </w:rPr>
              <w:t xml:space="preserve"> </w:t>
            </w:r>
            <w:r w:rsidRPr="00A84716">
              <w:rPr>
                <w:rFonts w:ascii="Arial" w:hAnsi="Arial" w:cs="Arial"/>
              </w:rPr>
              <w:t>files</w:t>
            </w:r>
            <w:r w:rsidR="002442B4" w:rsidRPr="00A84716">
              <w:rPr>
                <w:rFonts w:ascii="Arial" w:hAnsi="Arial" w:cs="Arial"/>
              </w:rPr>
              <w:t>.</w:t>
            </w:r>
          </w:p>
          <w:p w14:paraId="406F33A5" w14:textId="0920E8E8" w:rsidR="00E96FFD" w:rsidRPr="00A84716" w:rsidRDefault="00E96FFD" w:rsidP="007C0EFA">
            <w:pPr>
              <w:widowControl w:val="0"/>
              <w:spacing w:after="120"/>
              <w:outlineLvl w:val="0"/>
              <w:rPr>
                <w:rFonts w:ascii="Arial" w:hAnsi="Arial" w:cs="Arial"/>
              </w:rPr>
            </w:pPr>
            <w:r w:rsidRPr="00A84716">
              <w:rPr>
                <w:rFonts w:ascii="Arial" w:hAnsi="Arial" w:cs="Arial"/>
              </w:rPr>
              <w:t xml:space="preserve">The current </w:t>
            </w:r>
            <w:hyperlink r:id="rId19" w:history="1">
              <w:r w:rsidR="009C3BC2" w:rsidRPr="00A84716">
                <w:rPr>
                  <w:rStyle w:val="Hyperlink"/>
                  <w:rFonts w:cs="Arial"/>
                </w:rPr>
                <w:t>CMS Zip Code to Carrier Locality files</w:t>
              </w:r>
            </w:hyperlink>
            <w:r w:rsidRPr="00A84716">
              <w:rPr>
                <w:rFonts w:ascii="Arial" w:hAnsi="Arial" w:cs="Arial"/>
              </w:rPr>
              <w:t xml:space="preserve"> can be accessed on the CMS website</w:t>
            </w:r>
            <w:r w:rsidR="007C0EFA" w:rsidRPr="00A84716">
              <w:rPr>
                <w:rFonts w:ascii="Arial" w:hAnsi="Arial" w:cs="Arial"/>
              </w:rPr>
              <w:t>.</w:t>
            </w:r>
          </w:p>
        </w:tc>
      </w:tr>
      <w:tr w:rsidR="00D77344" w:rsidRPr="004F6013" w14:paraId="4EAA1A9F" w14:textId="77777777" w:rsidTr="001536BA">
        <w:tc>
          <w:tcPr>
            <w:tcW w:w="2837" w:type="dxa"/>
          </w:tcPr>
          <w:p w14:paraId="4AE681D1" w14:textId="77777777" w:rsidR="00D77344" w:rsidRPr="00357768" w:rsidRDefault="00A933AC" w:rsidP="006B75AB">
            <w:pPr>
              <w:widowControl w:val="0"/>
              <w:ind w:right="33"/>
              <w:outlineLvl w:val="0"/>
              <w:rPr>
                <w:rFonts w:ascii="Arial" w:hAnsi="Arial" w:cs="Arial"/>
              </w:rPr>
            </w:pPr>
            <w:r w:rsidRPr="00357768">
              <w:rPr>
                <w:rFonts w:ascii="Arial" w:hAnsi="Arial" w:cs="Arial"/>
              </w:rPr>
              <w:t xml:space="preserve">Geographic </w:t>
            </w:r>
            <w:r w:rsidR="00D77344" w:rsidRPr="00357768">
              <w:rPr>
                <w:rFonts w:ascii="Arial" w:hAnsi="Arial" w:cs="Arial"/>
              </w:rPr>
              <w:t xml:space="preserve">Health Professional Shortage </w:t>
            </w:r>
            <w:r w:rsidR="00D77344" w:rsidRPr="00357768">
              <w:rPr>
                <w:rFonts w:ascii="Arial" w:hAnsi="Arial" w:cs="Arial"/>
              </w:rPr>
              <w:lastRenderedPageBreak/>
              <w:t>Area zip code data files</w:t>
            </w:r>
          </w:p>
        </w:tc>
        <w:tc>
          <w:tcPr>
            <w:tcW w:w="5433" w:type="dxa"/>
          </w:tcPr>
          <w:p w14:paraId="080F077F" w14:textId="35A1620A" w:rsidR="00D77344" w:rsidRPr="00357768" w:rsidRDefault="007F2457" w:rsidP="006B75AB">
            <w:pPr>
              <w:widowControl w:val="0"/>
              <w:outlineLvl w:val="0"/>
              <w:rPr>
                <w:rFonts w:ascii="Arial" w:hAnsi="Arial" w:cs="Arial"/>
              </w:rPr>
            </w:pPr>
            <w:r w:rsidRPr="00357768">
              <w:rPr>
                <w:rFonts w:ascii="Arial" w:hAnsi="Arial" w:cs="Arial"/>
              </w:rPr>
              <w:lastRenderedPageBreak/>
              <w:t xml:space="preserve">Updated to </w:t>
            </w:r>
            <w:r w:rsidR="0065115C" w:rsidRPr="00357768">
              <w:rPr>
                <w:rFonts w:ascii="Arial" w:hAnsi="Arial" w:cs="Arial"/>
              </w:rPr>
              <w:t>202</w:t>
            </w:r>
            <w:r w:rsidR="0065115C">
              <w:rPr>
                <w:rFonts w:ascii="Arial" w:hAnsi="Arial" w:cs="Arial"/>
              </w:rPr>
              <w:t>6</w:t>
            </w:r>
            <w:r w:rsidR="0065115C" w:rsidRPr="00357768">
              <w:rPr>
                <w:rFonts w:ascii="Arial" w:hAnsi="Arial" w:cs="Arial"/>
              </w:rPr>
              <w:t xml:space="preserve"> </w:t>
            </w:r>
            <w:r w:rsidRPr="00357768">
              <w:rPr>
                <w:rFonts w:ascii="Arial" w:hAnsi="Arial" w:cs="Arial"/>
              </w:rPr>
              <w:t xml:space="preserve">files for the Primary Care </w:t>
            </w:r>
            <w:r w:rsidR="004243C4" w:rsidRPr="00357768">
              <w:rPr>
                <w:rFonts w:ascii="Arial" w:hAnsi="Arial" w:cs="Arial"/>
              </w:rPr>
              <w:t xml:space="preserve">Geographic </w:t>
            </w:r>
            <w:r w:rsidRPr="00357768">
              <w:rPr>
                <w:rFonts w:ascii="Arial" w:hAnsi="Arial" w:cs="Arial"/>
              </w:rPr>
              <w:t xml:space="preserve">HPSA and the Mental Health </w:t>
            </w:r>
            <w:r w:rsidR="004243C4" w:rsidRPr="00357768">
              <w:rPr>
                <w:rFonts w:ascii="Arial" w:hAnsi="Arial" w:cs="Arial"/>
              </w:rPr>
              <w:lastRenderedPageBreak/>
              <w:t xml:space="preserve">Geographic </w:t>
            </w:r>
            <w:r w:rsidRPr="00357768">
              <w:rPr>
                <w:rFonts w:ascii="Arial" w:hAnsi="Arial" w:cs="Arial"/>
              </w:rPr>
              <w:t>HPSA.</w:t>
            </w:r>
          </w:p>
          <w:p w14:paraId="439F3B13" w14:textId="77777777" w:rsidR="00980D68" w:rsidRPr="00357768" w:rsidRDefault="00980D68" w:rsidP="006B75AB">
            <w:pPr>
              <w:widowControl w:val="0"/>
              <w:outlineLvl w:val="0"/>
              <w:rPr>
                <w:rFonts w:ascii="Arial" w:hAnsi="Arial" w:cs="Arial"/>
              </w:rPr>
            </w:pPr>
          </w:p>
        </w:tc>
      </w:tr>
      <w:tr w:rsidR="00D77344" w:rsidRPr="00464C5B" w14:paraId="3DE32081" w14:textId="77777777" w:rsidTr="001536BA">
        <w:tc>
          <w:tcPr>
            <w:tcW w:w="2837" w:type="dxa"/>
          </w:tcPr>
          <w:p w14:paraId="6ECC33FB" w14:textId="77777777" w:rsidR="00D77344" w:rsidRPr="00464C5B" w:rsidRDefault="000B030C" w:rsidP="00846AD8">
            <w:pPr>
              <w:widowControl w:val="0"/>
              <w:spacing w:after="120"/>
              <w:ind w:right="29"/>
              <w:outlineLvl w:val="0"/>
              <w:rPr>
                <w:rFonts w:ascii="Arial" w:hAnsi="Arial" w:cs="Arial"/>
              </w:rPr>
            </w:pPr>
            <w:r w:rsidRPr="00464C5B">
              <w:rPr>
                <w:rFonts w:ascii="Arial" w:hAnsi="Arial" w:cs="Arial"/>
              </w:rPr>
              <w:lastRenderedPageBreak/>
              <w:t>Health Resources and Services Administration: Geographic HPSA shortage area query</w:t>
            </w:r>
            <w:r w:rsidR="00846AD8" w:rsidRPr="00464C5B">
              <w:rPr>
                <w:rFonts w:ascii="Arial" w:hAnsi="Arial" w:cs="Arial"/>
              </w:rPr>
              <w:br/>
            </w:r>
            <w:r w:rsidRPr="00464C5B">
              <w:rPr>
                <w:rFonts w:ascii="Arial" w:hAnsi="Arial" w:cs="Arial"/>
              </w:rPr>
              <w:t>(By State &amp; County)</w:t>
            </w:r>
          </w:p>
        </w:tc>
        <w:tc>
          <w:tcPr>
            <w:tcW w:w="5433" w:type="dxa"/>
          </w:tcPr>
          <w:p w14:paraId="2AF30571" w14:textId="597B1649" w:rsidR="00D77344" w:rsidRPr="00464C5B" w:rsidRDefault="00F2153F" w:rsidP="006B75AB">
            <w:pPr>
              <w:widowControl w:val="0"/>
              <w:outlineLvl w:val="0"/>
              <w:rPr>
                <w:rFonts w:ascii="Arial" w:hAnsi="Arial" w:cs="Arial"/>
              </w:rPr>
            </w:pPr>
            <w:r w:rsidRPr="00464C5B">
              <w:rPr>
                <w:rFonts w:ascii="Arial" w:hAnsi="Arial" w:cs="Arial"/>
              </w:rPr>
              <w:t xml:space="preserve">Unchanged from </w:t>
            </w:r>
            <w:r w:rsidR="00BB1934" w:rsidRPr="00464C5B">
              <w:rPr>
                <w:rFonts w:ascii="Arial" w:hAnsi="Arial" w:cs="Arial"/>
              </w:rPr>
              <w:t>202</w:t>
            </w:r>
            <w:r w:rsidR="00464C5B" w:rsidRPr="00464C5B">
              <w:rPr>
                <w:rFonts w:ascii="Arial" w:hAnsi="Arial" w:cs="Arial"/>
              </w:rPr>
              <w:t>4</w:t>
            </w:r>
            <w:r w:rsidRPr="00464C5B">
              <w:rPr>
                <w:rFonts w:ascii="Arial" w:hAnsi="Arial" w:cs="Arial"/>
              </w:rPr>
              <w:t xml:space="preserve">. </w:t>
            </w:r>
            <w:r w:rsidR="00980D68" w:rsidRPr="00464C5B">
              <w:rPr>
                <w:rFonts w:ascii="Arial" w:hAnsi="Arial" w:cs="Arial"/>
              </w:rPr>
              <w:t xml:space="preserve">Sets forth reference to the HRSA </w:t>
            </w:r>
            <w:r w:rsidR="00716985" w:rsidRPr="00464C5B">
              <w:rPr>
                <w:rFonts w:ascii="Arial" w:hAnsi="Arial" w:cs="Arial"/>
              </w:rPr>
              <w:t xml:space="preserve">Geographic </w:t>
            </w:r>
            <w:r w:rsidR="00980D68" w:rsidRPr="00464C5B">
              <w:rPr>
                <w:rFonts w:ascii="Arial" w:hAnsi="Arial" w:cs="Arial"/>
              </w:rPr>
              <w:t xml:space="preserve">HPSA shortage </w:t>
            </w:r>
            <w:r w:rsidR="00244D2A" w:rsidRPr="00464C5B">
              <w:rPr>
                <w:rFonts w:ascii="Arial" w:hAnsi="Arial" w:cs="Arial"/>
              </w:rPr>
              <w:t xml:space="preserve">area </w:t>
            </w:r>
            <w:r w:rsidR="00980D68" w:rsidRPr="00464C5B">
              <w:rPr>
                <w:rFonts w:ascii="Arial" w:hAnsi="Arial" w:cs="Arial"/>
              </w:rPr>
              <w:t>web page query by state/county.</w:t>
            </w:r>
          </w:p>
          <w:p w14:paraId="48249133" w14:textId="77777777" w:rsidR="00C62C66" w:rsidRPr="00464C5B" w:rsidRDefault="00C62C66" w:rsidP="006B75AB">
            <w:pPr>
              <w:widowControl w:val="0"/>
              <w:outlineLvl w:val="0"/>
              <w:rPr>
                <w:rFonts w:ascii="Arial" w:hAnsi="Arial" w:cs="Arial"/>
              </w:rPr>
            </w:pPr>
          </w:p>
        </w:tc>
      </w:tr>
      <w:tr w:rsidR="000B030C" w:rsidRPr="004F6013" w14:paraId="36E38BF0" w14:textId="77777777" w:rsidTr="001536BA">
        <w:tc>
          <w:tcPr>
            <w:tcW w:w="2837" w:type="dxa"/>
          </w:tcPr>
          <w:p w14:paraId="4D62B992" w14:textId="77777777" w:rsidR="000B030C" w:rsidRPr="00464C5B" w:rsidRDefault="000B030C" w:rsidP="00846AD8">
            <w:pPr>
              <w:widowControl w:val="0"/>
              <w:spacing w:after="120"/>
              <w:ind w:right="29"/>
              <w:outlineLvl w:val="0"/>
              <w:rPr>
                <w:rFonts w:ascii="Arial" w:hAnsi="Arial" w:cs="Arial"/>
              </w:rPr>
            </w:pPr>
            <w:r w:rsidRPr="00464C5B">
              <w:rPr>
                <w:rFonts w:ascii="Arial" w:hAnsi="Arial" w:cs="Arial"/>
              </w:rPr>
              <w:t>Health Resources and Services Administration: Geographic HPSA shortage area query</w:t>
            </w:r>
            <w:r w:rsidR="00846AD8" w:rsidRPr="00464C5B">
              <w:rPr>
                <w:rFonts w:ascii="Arial" w:hAnsi="Arial" w:cs="Arial"/>
              </w:rPr>
              <w:br/>
            </w:r>
            <w:r w:rsidRPr="00464C5B">
              <w:rPr>
                <w:rFonts w:ascii="Arial" w:hAnsi="Arial" w:cs="Arial"/>
              </w:rPr>
              <w:t>(By Address)</w:t>
            </w:r>
          </w:p>
        </w:tc>
        <w:tc>
          <w:tcPr>
            <w:tcW w:w="5433" w:type="dxa"/>
          </w:tcPr>
          <w:p w14:paraId="5F760588" w14:textId="27583180" w:rsidR="000B030C" w:rsidRPr="00464C5B" w:rsidRDefault="00F2153F" w:rsidP="000B030C">
            <w:pPr>
              <w:widowControl w:val="0"/>
              <w:outlineLvl w:val="0"/>
              <w:rPr>
                <w:rFonts w:ascii="Arial" w:hAnsi="Arial" w:cs="Arial"/>
              </w:rPr>
            </w:pPr>
            <w:r w:rsidRPr="00464C5B">
              <w:rPr>
                <w:rFonts w:ascii="Arial" w:hAnsi="Arial" w:cs="Arial"/>
              </w:rPr>
              <w:t xml:space="preserve">Unchanged from </w:t>
            </w:r>
            <w:r w:rsidR="00BB1934" w:rsidRPr="00464C5B">
              <w:rPr>
                <w:rFonts w:ascii="Arial" w:hAnsi="Arial" w:cs="Arial"/>
              </w:rPr>
              <w:t>202</w:t>
            </w:r>
            <w:r w:rsidR="00464C5B" w:rsidRPr="00464C5B">
              <w:rPr>
                <w:rFonts w:ascii="Arial" w:hAnsi="Arial" w:cs="Arial"/>
              </w:rPr>
              <w:t>4</w:t>
            </w:r>
            <w:r w:rsidRPr="00464C5B">
              <w:rPr>
                <w:rFonts w:ascii="Arial" w:hAnsi="Arial" w:cs="Arial"/>
              </w:rPr>
              <w:t xml:space="preserve">. </w:t>
            </w:r>
            <w:r w:rsidR="000B030C" w:rsidRPr="00464C5B">
              <w:rPr>
                <w:rFonts w:ascii="Arial" w:hAnsi="Arial" w:cs="Arial"/>
              </w:rPr>
              <w:t>Sets forth reference to the HRSA Geographic HPSA shortage web page query by address.</w:t>
            </w:r>
          </w:p>
          <w:p w14:paraId="4DBF1709" w14:textId="77777777" w:rsidR="000B030C" w:rsidRPr="00464C5B" w:rsidRDefault="000B030C" w:rsidP="006B75AB">
            <w:pPr>
              <w:widowControl w:val="0"/>
              <w:outlineLvl w:val="0"/>
              <w:rPr>
                <w:rFonts w:ascii="Arial" w:hAnsi="Arial" w:cs="Arial"/>
              </w:rPr>
            </w:pPr>
          </w:p>
        </w:tc>
      </w:tr>
      <w:tr w:rsidR="00D77344" w:rsidRPr="004F6013" w14:paraId="2F9031DC" w14:textId="77777777" w:rsidTr="001536BA">
        <w:tc>
          <w:tcPr>
            <w:tcW w:w="2837" w:type="dxa"/>
          </w:tcPr>
          <w:p w14:paraId="527C3D98" w14:textId="77777777" w:rsidR="00D77344" w:rsidRPr="00A404AF" w:rsidRDefault="00C62C66" w:rsidP="006B75AB">
            <w:pPr>
              <w:widowControl w:val="0"/>
              <w:ind w:right="33"/>
              <w:outlineLvl w:val="0"/>
              <w:rPr>
                <w:rFonts w:ascii="Arial" w:hAnsi="Arial" w:cs="Arial"/>
              </w:rPr>
            </w:pPr>
            <w:r w:rsidRPr="00A404AF">
              <w:rPr>
                <w:rFonts w:ascii="Arial" w:hAnsi="Arial" w:cs="Arial"/>
              </w:rPr>
              <w:t>Incident To Codes</w:t>
            </w:r>
          </w:p>
        </w:tc>
        <w:tc>
          <w:tcPr>
            <w:tcW w:w="5433" w:type="dxa"/>
          </w:tcPr>
          <w:p w14:paraId="0353CE08" w14:textId="7A7B41D4" w:rsidR="00D77344" w:rsidRPr="00A404AF" w:rsidRDefault="00C62C66" w:rsidP="006B75AB">
            <w:pPr>
              <w:widowControl w:val="0"/>
              <w:outlineLvl w:val="0"/>
              <w:rPr>
                <w:rFonts w:ascii="Arial" w:hAnsi="Arial" w:cs="Arial"/>
              </w:rPr>
            </w:pPr>
            <w:r w:rsidRPr="00A404AF">
              <w:rPr>
                <w:rFonts w:ascii="Arial" w:hAnsi="Arial" w:cs="Arial"/>
              </w:rPr>
              <w:t xml:space="preserve">Updated to </w:t>
            </w:r>
            <w:r w:rsidR="0065115C" w:rsidRPr="00A404AF">
              <w:rPr>
                <w:rFonts w:ascii="Arial" w:hAnsi="Arial" w:cs="Arial"/>
              </w:rPr>
              <w:t>202</w:t>
            </w:r>
            <w:r w:rsidR="0065115C">
              <w:rPr>
                <w:rFonts w:ascii="Arial" w:hAnsi="Arial" w:cs="Arial"/>
              </w:rPr>
              <w:t>6</w:t>
            </w:r>
            <w:r w:rsidRPr="00A404AF">
              <w:rPr>
                <w:rFonts w:ascii="Arial" w:hAnsi="Arial" w:cs="Arial"/>
              </w:rPr>
              <w:t>.</w:t>
            </w:r>
          </w:p>
          <w:p w14:paraId="4113CC44" w14:textId="77777777" w:rsidR="00C62C66" w:rsidRPr="00A404AF" w:rsidRDefault="00C62C66" w:rsidP="006B75AB">
            <w:pPr>
              <w:widowControl w:val="0"/>
              <w:outlineLvl w:val="0"/>
              <w:rPr>
                <w:rFonts w:ascii="Arial" w:hAnsi="Arial" w:cs="Arial"/>
              </w:rPr>
            </w:pPr>
          </w:p>
        </w:tc>
      </w:tr>
      <w:tr w:rsidR="00D77344" w:rsidRPr="004F6013" w14:paraId="5B1FDF5D" w14:textId="77777777" w:rsidTr="001536BA">
        <w:tc>
          <w:tcPr>
            <w:tcW w:w="2837" w:type="dxa"/>
          </w:tcPr>
          <w:p w14:paraId="49D597A4" w14:textId="77777777" w:rsidR="00D77344" w:rsidRPr="00A404AF" w:rsidRDefault="00C62C66" w:rsidP="006B75AB">
            <w:pPr>
              <w:widowControl w:val="0"/>
              <w:ind w:right="33"/>
              <w:outlineLvl w:val="0"/>
              <w:rPr>
                <w:rFonts w:ascii="Arial" w:hAnsi="Arial" w:cs="Arial"/>
              </w:rPr>
            </w:pPr>
            <w:r w:rsidRPr="00A404AF">
              <w:rPr>
                <w:rFonts w:ascii="Arial" w:hAnsi="Arial" w:cs="Arial"/>
              </w:rPr>
              <w:t>Medi-Cal Rates – DHCS</w:t>
            </w:r>
          </w:p>
        </w:tc>
        <w:tc>
          <w:tcPr>
            <w:tcW w:w="5433" w:type="dxa"/>
          </w:tcPr>
          <w:p w14:paraId="22275CCD" w14:textId="7D9E231D" w:rsidR="00C62C66" w:rsidRPr="00A404AF" w:rsidRDefault="00C84421" w:rsidP="006F08F1">
            <w:pPr>
              <w:widowControl w:val="0"/>
              <w:spacing w:after="240"/>
              <w:outlineLvl w:val="0"/>
              <w:rPr>
                <w:rFonts w:ascii="Arial" w:hAnsi="Arial" w:cs="Arial"/>
              </w:rPr>
            </w:pPr>
            <w:r w:rsidRPr="00A404AF">
              <w:rPr>
                <w:rFonts w:ascii="Arial" w:hAnsi="Arial" w:cs="Arial"/>
              </w:rPr>
              <w:t>Updated f</w:t>
            </w:r>
            <w:r w:rsidR="00B57613" w:rsidRPr="00A404AF">
              <w:rPr>
                <w:rFonts w:ascii="Arial" w:hAnsi="Arial" w:cs="Arial"/>
              </w:rPr>
              <w:t xml:space="preserve">or services rendered on or after </w:t>
            </w:r>
            <w:r w:rsidR="0065115C">
              <w:rPr>
                <w:rFonts w:ascii="Arial" w:hAnsi="Arial" w:cs="Arial"/>
              </w:rPr>
              <w:t>March 1, 2026</w:t>
            </w:r>
            <w:r w:rsidR="00B57613" w:rsidRPr="00A404AF">
              <w:rPr>
                <w:rFonts w:ascii="Arial" w:hAnsi="Arial" w:cs="Arial"/>
              </w:rPr>
              <w:t xml:space="preserve">, use: </w:t>
            </w:r>
            <w:r w:rsidR="002E3961" w:rsidRPr="00A404AF">
              <w:rPr>
                <w:rFonts w:ascii="Arial" w:hAnsi="Arial" w:cs="Arial"/>
              </w:rPr>
              <w:t xml:space="preserve">Medi-Cal Rates file – </w:t>
            </w:r>
            <w:r w:rsidR="00532499" w:rsidRPr="00A404AF">
              <w:rPr>
                <w:rFonts w:ascii="Arial" w:hAnsi="Arial" w:cs="Arial"/>
              </w:rPr>
              <w:t xml:space="preserve">Updated </w:t>
            </w:r>
            <w:r w:rsidR="00532499">
              <w:rPr>
                <w:rFonts w:ascii="Arial" w:hAnsi="Arial" w:cs="Arial"/>
              </w:rPr>
              <w:t>3</w:t>
            </w:r>
            <w:r w:rsidR="00DA4129">
              <w:rPr>
                <w:rFonts w:ascii="Arial" w:hAnsi="Arial" w:cs="Arial"/>
              </w:rPr>
              <w:t>/15</w:t>
            </w:r>
            <w:r w:rsidR="0065115C">
              <w:rPr>
                <w:rFonts w:ascii="Arial" w:hAnsi="Arial" w:cs="Arial"/>
              </w:rPr>
              <w:t>/202</w:t>
            </w:r>
            <w:r w:rsidR="00BC3E9D">
              <w:rPr>
                <w:rFonts w:ascii="Arial" w:hAnsi="Arial" w:cs="Arial"/>
              </w:rPr>
              <w:t>6</w:t>
            </w:r>
            <w:r w:rsidR="00B57613" w:rsidRPr="00A404AF">
              <w:rPr>
                <w:rFonts w:ascii="Arial" w:hAnsi="Arial" w:cs="Arial"/>
              </w:rPr>
              <w:t>.</w:t>
            </w:r>
            <w:r w:rsidR="00350799" w:rsidRPr="00A404AF">
              <w:rPr>
                <w:rFonts w:ascii="Arial" w:hAnsi="Arial" w:cs="Arial"/>
              </w:rPr>
              <w:t xml:space="preserve"> </w:t>
            </w:r>
            <w:r w:rsidR="003B7608" w:rsidRPr="00A404AF">
              <w:rPr>
                <w:rFonts w:ascii="Arial" w:hAnsi="Arial" w:cs="Arial"/>
              </w:rPr>
              <w:t>The Medi-Cal rates file w</w:t>
            </w:r>
            <w:r w:rsidR="00350799" w:rsidRPr="00A404AF">
              <w:rPr>
                <w:rFonts w:ascii="Arial" w:hAnsi="Arial" w:cs="Arial"/>
              </w:rPr>
              <w:t>ill be updated monthly by Administrative Director’s posting order.</w:t>
            </w:r>
            <w:r w:rsidR="002E2B34" w:rsidRPr="00A404AF">
              <w:rPr>
                <w:rFonts w:ascii="Arial" w:hAnsi="Arial" w:cs="Arial"/>
              </w:rPr>
              <w:t xml:space="preserve"> Medi-Cal rates are updated as of the 15</w:t>
            </w:r>
            <w:r w:rsidR="002E2B34" w:rsidRPr="00A404AF">
              <w:rPr>
                <w:rFonts w:ascii="Arial" w:hAnsi="Arial" w:cs="Arial"/>
                <w:vertAlign w:val="superscript"/>
              </w:rPr>
              <w:t>th</w:t>
            </w:r>
            <w:r w:rsidR="002E2B34" w:rsidRPr="00A404AF">
              <w:rPr>
                <w:rFonts w:ascii="Arial" w:hAnsi="Arial" w:cs="Arial"/>
              </w:rPr>
              <w:t xml:space="preserve"> of each month, posted to the Medi-Cal website on</w:t>
            </w:r>
            <w:r w:rsidR="002442B4" w:rsidRPr="00A404AF">
              <w:rPr>
                <w:rFonts w:ascii="Arial" w:hAnsi="Arial" w:cs="Arial"/>
              </w:rPr>
              <w:t xml:space="preserve"> or about</w:t>
            </w:r>
            <w:r w:rsidR="002E2B34" w:rsidRPr="00A404AF">
              <w:rPr>
                <w:rFonts w:ascii="Arial" w:hAnsi="Arial" w:cs="Arial"/>
              </w:rPr>
              <w:t xml:space="preserve"> the 16</w:t>
            </w:r>
            <w:r w:rsidR="002E2B34" w:rsidRPr="00A404AF">
              <w:rPr>
                <w:rFonts w:ascii="Arial" w:hAnsi="Arial" w:cs="Arial"/>
                <w:vertAlign w:val="superscript"/>
              </w:rPr>
              <w:t>th</w:t>
            </w:r>
            <w:r w:rsidR="002E2B34" w:rsidRPr="00A404AF">
              <w:rPr>
                <w:rFonts w:ascii="Arial" w:hAnsi="Arial" w:cs="Arial"/>
              </w:rPr>
              <w:t xml:space="preserve"> of each month, and posted to the DWC website as soon as feasible.</w:t>
            </w:r>
          </w:p>
        </w:tc>
      </w:tr>
      <w:tr w:rsidR="00980D97" w:rsidRPr="004F6013" w14:paraId="101DC1FD" w14:textId="77777777" w:rsidTr="004A5060">
        <w:tc>
          <w:tcPr>
            <w:tcW w:w="2837" w:type="dxa"/>
          </w:tcPr>
          <w:p w14:paraId="3EAEFE50" w14:textId="6671ACC6" w:rsidR="00980D97" w:rsidRPr="007F5313" w:rsidRDefault="009B766F" w:rsidP="00F350D0">
            <w:pPr>
              <w:widowControl w:val="0"/>
              <w:spacing w:after="120"/>
              <w:ind w:right="29"/>
              <w:outlineLvl w:val="0"/>
              <w:rPr>
                <w:rFonts w:ascii="Arial" w:hAnsi="Arial" w:cs="Arial"/>
              </w:rPr>
            </w:pPr>
            <w:r w:rsidRPr="007F5313">
              <w:rPr>
                <w:rFonts w:ascii="Arial" w:hAnsi="Arial" w:cs="Arial"/>
              </w:rPr>
              <w:t xml:space="preserve">National </w:t>
            </w:r>
            <w:r w:rsidR="00980D97" w:rsidRPr="007F5313">
              <w:rPr>
                <w:rFonts w:ascii="Arial" w:hAnsi="Arial" w:cs="Arial"/>
              </w:rPr>
              <w:t>C</w:t>
            </w:r>
            <w:r w:rsidRPr="007F5313">
              <w:rPr>
                <w:rFonts w:ascii="Arial" w:hAnsi="Arial" w:cs="Arial"/>
              </w:rPr>
              <w:t>orrect Coding Initiative (NC</w:t>
            </w:r>
            <w:r w:rsidR="00980D97" w:rsidRPr="007F5313">
              <w:rPr>
                <w:rFonts w:ascii="Arial" w:hAnsi="Arial" w:cs="Arial"/>
              </w:rPr>
              <w:t>CI</w:t>
            </w:r>
            <w:r w:rsidRPr="007F5313">
              <w:rPr>
                <w:rFonts w:ascii="Arial" w:hAnsi="Arial" w:cs="Arial"/>
              </w:rPr>
              <w:t>)</w:t>
            </w:r>
            <w:r w:rsidR="00980D97" w:rsidRPr="007F5313">
              <w:rPr>
                <w:rFonts w:ascii="Arial" w:hAnsi="Arial" w:cs="Arial"/>
              </w:rPr>
              <w:t xml:space="preserve"> Edits: </w:t>
            </w:r>
            <w:r w:rsidR="00313B85">
              <w:rPr>
                <w:rFonts w:ascii="Arial" w:hAnsi="Arial" w:cs="Arial"/>
              </w:rPr>
              <w:t xml:space="preserve">Practitioner Services </w:t>
            </w:r>
            <w:r w:rsidR="00980D97" w:rsidRPr="007F5313">
              <w:rPr>
                <w:rFonts w:ascii="Arial" w:hAnsi="Arial" w:cs="Arial"/>
              </w:rPr>
              <w:t>Medically Unlikely Edits</w:t>
            </w:r>
            <w:r w:rsidRPr="007F5313">
              <w:rPr>
                <w:rFonts w:ascii="Arial" w:hAnsi="Arial" w:cs="Arial"/>
              </w:rPr>
              <w:t xml:space="preserve"> (MUE)</w:t>
            </w:r>
          </w:p>
        </w:tc>
        <w:tc>
          <w:tcPr>
            <w:tcW w:w="5433" w:type="dxa"/>
          </w:tcPr>
          <w:p w14:paraId="5A5F2BBC" w14:textId="58AE46C2" w:rsidR="00980D97" w:rsidRPr="007F5313" w:rsidRDefault="00980D97" w:rsidP="009E2B5F">
            <w:pPr>
              <w:spacing w:after="240"/>
              <w:rPr>
                <w:rFonts w:ascii="Arial" w:eastAsia="Calibri" w:hAnsi="Arial" w:cs="Arial"/>
                <w:color w:val="000000"/>
                <w:u w:val="single"/>
              </w:rPr>
            </w:pPr>
            <w:r w:rsidRPr="007F5313">
              <w:rPr>
                <w:rFonts w:ascii="Arial" w:hAnsi="Arial" w:cs="Arial"/>
              </w:rPr>
              <w:t xml:space="preserve">Updated </w:t>
            </w:r>
            <w:r w:rsidR="009B766F" w:rsidRPr="007F5313">
              <w:rPr>
                <w:rFonts w:ascii="Arial" w:hAnsi="Arial" w:cs="Arial"/>
              </w:rPr>
              <w:t xml:space="preserve">to adopt the </w:t>
            </w:r>
            <w:r w:rsidR="0065115C" w:rsidRPr="007F5313">
              <w:rPr>
                <w:rFonts w:ascii="Arial" w:hAnsi="Arial" w:cs="Arial"/>
              </w:rPr>
              <w:t>202</w:t>
            </w:r>
            <w:r w:rsidR="0065115C">
              <w:rPr>
                <w:rFonts w:ascii="Arial" w:hAnsi="Arial" w:cs="Arial"/>
              </w:rPr>
              <w:t>6</w:t>
            </w:r>
            <w:r w:rsidR="0065115C" w:rsidRPr="007F5313">
              <w:rPr>
                <w:rFonts w:ascii="Arial" w:hAnsi="Arial" w:cs="Arial"/>
              </w:rPr>
              <w:t xml:space="preserve"> </w:t>
            </w:r>
            <w:r w:rsidR="009B766F" w:rsidRPr="007F5313">
              <w:rPr>
                <w:rFonts w:ascii="Arial" w:hAnsi="Arial" w:cs="Arial"/>
              </w:rPr>
              <w:t>MUE file</w:t>
            </w:r>
            <w:r w:rsidRPr="007F5313">
              <w:rPr>
                <w:rFonts w:ascii="Arial" w:eastAsia="Calibri" w:hAnsi="Arial" w:cs="Arial"/>
                <w:color w:val="000000"/>
              </w:rPr>
              <w:t>, excluding all codes listed with Practitioner Services MUE Value of “0” (zero).” DWC has created and posted an excerpt of the file excluding the “zero” value codes for the convenience of the public.</w:t>
            </w:r>
          </w:p>
        </w:tc>
      </w:tr>
      <w:tr w:rsidR="00980D97" w:rsidRPr="004F6013" w14:paraId="2BBD1A56" w14:textId="77777777" w:rsidTr="004A5060">
        <w:tc>
          <w:tcPr>
            <w:tcW w:w="2837" w:type="dxa"/>
          </w:tcPr>
          <w:p w14:paraId="4C5A7E76" w14:textId="77777777" w:rsidR="009B766F" w:rsidRPr="00313B85" w:rsidRDefault="009B766F" w:rsidP="009B766F">
            <w:pPr>
              <w:widowControl w:val="0"/>
              <w:spacing w:after="120"/>
              <w:ind w:right="29"/>
              <w:outlineLvl w:val="0"/>
              <w:rPr>
                <w:rFonts w:ascii="Arial" w:hAnsi="Arial" w:cs="Arial"/>
              </w:rPr>
            </w:pPr>
            <w:r w:rsidRPr="00313B85">
              <w:rPr>
                <w:rFonts w:ascii="Arial" w:hAnsi="Arial" w:cs="Arial"/>
              </w:rPr>
              <w:t>National Correct Coding Initiative (NCCI) Edits:</w:t>
            </w:r>
          </w:p>
          <w:p w14:paraId="1C084C43" w14:textId="2EDD4BF9" w:rsidR="00980D97" w:rsidRPr="00313B85" w:rsidRDefault="00980D97" w:rsidP="00F350D0">
            <w:pPr>
              <w:widowControl w:val="0"/>
              <w:spacing w:after="120"/>
              <w:ind w:right="29"/>
              <w:outlineLvl w:val="0"/>
              <w:rPr>
                <w:rFonts w:ascii="Arial" w:hAnsi="Arial" w:cs="Arial"/>
              </w:rPr>
            </w:pPr>
            <w:r w:rsidRPr="00313B85">
              <w:rPr>
                <w:rFonts w:ascii="Arial" w:hAnsi="Arial" w:cs="Arial"/>
              </w:rPr>
              <w:t>National Correct Coding Initiative Policy Manual for Medicare Services</w:t>
            </w:r>
          </w:p>
        </w:tc>
        <w:tc>
          <w:tcPr>
            <w:tcW w:w="5433" w:type="dxa"/>
          </w:tcPr>
          <w:p w14:paraId="05626B5A" w14:textId="3BBCF06C" w:rsidR="00980D97" w:rsidRPr="00313B85" w:rsidRDefault="00980D97" w:rsidP="009E2B5F">
            <w:pPr>
              <w:widowControl w:val="0"/>
              <w:outlineLvl w:val="0"/>
              <w:rPr>
                <w:rFonts w:ascii="Arial" w:hAnsi="Arial" w:cs="Arial"/>
              </w:rPr>
            </w:pPr>
            <w:r w:rsidRPr="00313B85">
              <w:rPr>
                <w:rFonts w:ascii="Arial" w:hAnsi="Arial" w:cs="Arial"/>
              </w:rPr>
              <w:t xml:space="preserve">Updated to the CMS’ </w:t>
            </w:r>
            <w:r w:rsidR="0065115C" w:rsidRPr="00313B85">
              <w:rPr>
                <w:rFonts w:ascii="Arial" w:hAnsi="Arial" w:cs="Arial"/>
              </w:rPr>
              <w:t>202</w:t>
            </w:r>
            <w:r w:rsidR="0065115C">
              <w:rPr>
                <w:rFonts w:ascii="Arial" w:hAnsi="Arial" w:cs="Arial"/>
              </w:rPr>
              <w:t>6</w:t>
            </w:r>
            <w:r w:rsidR="0065115C" w:rsidRPr="00313B85">
              <w:rPr>
                <w:rFonts w:ascii="Arial" w:hAnsi="Arial" w:cs="Arial"/>
              </w:rPr>
              <w:t xml:space="preserve"> </w:t>
            </w:r>
            <w:r w:rsidRPr="00313B85">
              <w:rPr>
                <w:rFonts w:ascii="Arial" w:hAnsi="Arial" w:cs="Arial"/>
              </w:rPr>
              <w:t>annual manual.</w:t>
            </w:r>
          </w:p>
        </w:tc>
      </w:tr>
      <w:tr w:rsidR="00980D97" w:rsidRPr="004F6013" w14:paraId="5DE5BF99" w14:textId="77777777" w:rsidTr="004A5060">
        <w:tc>
          <w:tcPr>
            <w:tcW w:w="2837" w:type="dxa"/>
          </w:tcPr>
          <w:p w14:paraId="4A07D11A" w14:textId="77777777" w:rsidR="009B766F" w:rsidRPr="00324252" w:rsidRDefault="009B766F" w:rsidP="009B766F">
            <w:pPr>
              <w:widowControl w:val="0"/>
              <w:spacing w:after="120"/>
              <w:ind w:right="29"/>
              <w:outlineLvl w:val="0"/>
              <w:rPr>
                <w:rFonts w:ascii="Arial" w:hAnsi="Arial" w:cs="Arial"/>
              </w:rPr>
            </w:pPr>
            <w:r w:rsidRPr="00324252">
              <w:rPr>
                <w:rFonts w:ascii="Arial" w:hAnsi="Arial" w:cs="Arial"/>
              </w:rPr>
              <w:t>National Correct Coding Initiative (NCCI) Edits:</w:t>
            </w:r>
          </w:p>
          <w:p w14:paraId="1E489422" w14:textId="291C16D6" w:rsidR="00980D97" w:rsidRPr="00324252" w:rsidRDefault="00980D97" w:rsidP="00F350D0">
            <w:pPr>
              <w:widowControl w:val="0"/>
              <w:spacing w:after="120"/>
              <w:ind w:right="29"/>
              <w:outlineLvl w:val="0"/>
              <w:rPr>
                <w:rFonts w:ascii="Arial" w:hAnsi="Arial" w:cs="Arial"/>
              </w:rPr>
            </w:pPr>
            <w:r w:rsidRPr="00324252">
              <w:rPr>
                <w:rFonts w:ascii="Arial" w:hAnsi="Arial" w:cs="Arial"/>
              </w:rPr>
              <w:t>Practitioner Procedure to Procedure (PTP) Edits</w:t>
            </w:r>
          </w:p>
        </w:tc>
        <w:tc>
          <w:tcPr>
            <w:tcW w:w="5433" w:type="dxa"/>
          </w:tcPr>
          <w:p w14:paraId="616795AC" w14:textId="413C3485" w:rsidR="00980D97" w:rsidRPr="00324252" w:rsidRDefault="00980D97" w:rsidP="00022613">
            <w:pPr>
              <w:widowControl w:val="0"/>
              <w:outlineLvl w:val="0"/>
              <w:rPr>
                <w:rFonts w:ascii="Arial" w:hAnsi="Arial" w:cs="Arial"/>
              </w:rPr>
            </w:pPr>
            <w:r w:rsidRPr="00535C12">
              <w:rPr>
                <w:rFonts w:ascii="Arial" w:hAnsi="Arial" w:cs="Arial"/>
              </w:rPr>
              <w:t>Updated to</w:t>
            </w:r>
            <w:r w:rsidR="009B766F" w:rsidRPr="00535C12">
              <w:rPr>
                <w:rFonts w:ascii="Arial" w:hAnsi="Arial" w:cs="Arial"/>
              </w:rPr>
              <w:t xml:space="preserve"> </w:t>
            </w:r>
            <w:r w:rsidR="0065115C" w:rsidRPr="00535C12">
              <w:rPr>
                <w:rFonts w:ascii="Arial" w:hAnsi="Arial" w:cs="Arial"/>
              </w:rPr>
              <w:t xml:space="preserve">2026 </w:t>
            </w:r>
            <w:r w:rsidRPr="00535C12">
              <w:rPr>
                <w:rFonts w:ascii="Arial" w:hAnsi="Arial" w:cs="Arial"/>
              </w:rPr>
              <w:t xml:space="preserve">“Practitioner PTP Edits, </w:t>
            </w:r>
            <w:r w:rsidR="00535C12" w:rsidRPr="009C3BC2">
              <w:rPr>
                <w:rFonts w:ascii="Arial" w:hAnsi="Arial" w:cs="Arial"/>
              </w:rPr>
              <w:t>v3</w:t>
            </w:r>
            <w:r w:rsidR="00535C12" w:rsidRPr="007B0DF3">
              <w:rPr>
                <w:rFonts w:ascii="Arial" w:hAnsi="Arial" w:cs="Arial"/>
              </w:rPr>
              <w:t>2</w:t>
            </w:r>
            <w:r w:rsidR="00535C12" w:rsidRPr="009C3BC2">
              <w:rPr>
                <w:rFonts w:ascii="Arial" w:hAnsi="Arial" w:cs="Arial"/>
              </w:rPr>
              <w:t>0r0</w:t>
            </w:r>
            <w:r w:rsidRPr="00535C12">
              <w:rPr>
                <w:rFonts w:ascii="Arial" w:hAnsi="Arial" w:cs="Arial"/>
              </w:rPr>
              <w:t xml:space="preserve">, Effective January 1, </w:t>
            </w:r>
            <w:r w:rsidR="000F588D" w:rsidRPr="00535C12">
              <w:rPr>
                <w:rFonts w:ascii="Arial" w:hAnsi="Arial" w:cs="Arial"/>
              </w:rPr>
              <w:t>202</w:t>
            </w:r>
            <w:r w:rsidR="000F588D" w:rsidRPr="005828DA">
              <w:rPr>
                <w:rFonts w:ascii="Arial" w:hAnsi="Arial" w:cs="Arial"/>
              </w:rPr>
              <w:t>6</w:t>
            </w:r>
            <w:r w:rsidR="00022613" w:rsidRPr="00535C12">
              <w:rPr>
                <w:rFonts w:ascii="Arial" w:hAnsi="Arial" w:cs="Arial"/>
              </w:rPr>
              <w:t>;</w:t>
            </w:r>
            <w:r w:rsidRPr="00535C12">
              <w:rPr>
                <w:rFonts w:ascii="Arial" w:hAnsi="Arial" w:cs="Arial"/>
              </w:rPr>
              <w:t xml:space="preserve"> </w:t>
            </w:r>
            <w:r w:rsidR="00022613" w:rsidRPr="00535C12">
              <w:rPr>
                <w:rFonts w:ascii="Arial" w:hAnsi="Arial" w:cs="Arial"/>
              </w:rPr>
              <w:t>P</w:t>
            </w:r>
            <w:r w:rsidRPr="00535C12">
              <w:rPr>
                <w:rFonts w:ascii="Arial" w:hAnsi="Arial" w:cs="Arial"/>
              </w:rPr>
              <w:t xml:space="preserve">osted </w:t>
            </w:r>
            <w:r w:rsidR="00535C12" w:rsidRPr="007B0DF3">
              <w:rPr>
                <w:rFonts w:ascii="Arial" w:hAnsi="Arial" w:cs="Arial"/>
              </w:rPr>
              <w:t>12/01/2025</w:t>
            </w:r>
            <w:r w:rsidR="004D7D28" w:rsidRPr="00535C12">
              <w:rPr>
                <w:rFonts w:ascii="Arial" w:hAnsi="Arial" w:cs="Arial"/>
              </w:rPr>
              <w:t>”</w:t>
            </w:r>
            <w:r w:rsidRPr="00535C12">
              <w:rPr>
                <w:rFonts w:ascii="Arial" w:hAnsi="Arial" w:cs="Arial"/>
              </w:rPr>
              <w:t>.</w:t>
            </w:r>
            <w:r w:rsidR="00022613" w:rsidRPr="00535C12">
              <w:rPr>
                <w:rFonts w:ascii="Arial" w:hAnsi="Arial" w:cs="Arial"/>
              </w:rPr>
              <w:t xml:space="preserve"> (Four ZIP files adopted</w:t>
            </w:r>
            <w:r w:rsidR="004D7D28" w:rsidRPr="00535C12">
              <w:rPr>
                <w:rFonts w:ascii="Arial" w:hAnsi="Arial" w:cs="Arial"/>
              </w:rPr>
              <w:t xml:space="preserve"> for use for services on or after </w:t>
            </w:r>
            <w:r w:rsidR="000F588D" w:rsidRPr="005828DA">
              <w:rPr>
                <w:rFonts w:ascii="Arial" w:hAnsi="Arial" w:cs="Arial"/>
              </w:rPr>
              <w:t>3</w:t>
            </w:r>
            <w:r w:rsidR="004D7D28" w:rsidRPr="00535C12">
              <w:rPr>
                <w:rFonts w:ascii="Arial" w:hAnsi="Arial" w:cs="Arial"/>
              </w:rPr>
              <w:t>.1.</w:t>
            </w:r>
            <w:r w:rsidR="000F588D" w:rsidRPr="00535C12">
              <w:rPr>
                <w:rFonts w:ascii="Arial" w:hAnsi="Arial" w:cs="Arial"/>
              </w:rPr>
              <w:t>202</w:t>
            </w:r>
            <w:r w:rsidR="000F588D" w:rsidRPr="005828DA">
              <w:rPr>
                <w:rFonts w:ascii="Arial" w:hAnsi="Arial" w:cs="Arial"/>
              </w:rPr>
              <w:t>6</w:t>
            </w:r>
            <w:r w:rsidR="00022613" w:rsidRPr="00535C12">
              <w:rPr>
                <w:rFonts w:ascii="Arial" w:hAnsi="Arial" w:cs="Arial"/>
              </w:rPr>
              <w:t>.)</w:t>
            </w:r>
          </w:p>
        </w:tc>
      </w:tr>
      <w:tr w:rsidR="00D77344" w:rsidRPr="004F6013" w14:paraId="2549AA9E" w14:textId="77777777" w:rsidTr="001536BA">
        <w:tc>
          <w:tcPr>
            <w:tcW w:w="2837" w:type="dxa"/>
          </w:tcPr>
          <w:p w14:paraId="66CB74D7" w14:textId="7EECCA65" w:rsidR="00C62C66" w:rsidRPr="00881B2D" w:rsidRDefault="00C62C66" w:rsidP="00F350D0">
            <w:pPr>
              <w:widowControl w:val="0"/>
              <w:spacing w:after="120"/>
              <w:ind w:right="29"/>
              <w:outlineLvl w:val="0"/>
              <w:rPr>
                <w:rFonts w:ascii="Arial" w:hAnsi="Arial" w:cs="Arial"/>
              </w:rPr>
            </w:pPr>
            <w:r w:rsidRPr="00881B2D">
              <w:rPr>
                <w:rFonts w:ascii="Arial" w:hAnsi="Arial" w:cs="Arial"/>
              </w:rPr>
              <w:t xml:space="preserve">Ophthalmology </w:t>
            </w:r>
            <w:r w:rsidRPr="00881B2D">
              <w:rPr>
                <w:rFonts w:ascii="Arial" w:hAnsi="Arial" w:cs="Arial"/>
              </w:rPr>
              <w:lastRenderedPageBreak/>
              <w:t>Procedure CPT codes subject to the MPPR</w:t>
            </w:r>
          </w:p>
        </w:tc>
        <w:tc>
          <w:tcPr>
            <w:tcW w:w="5433" w:type="dxa"/>
          </w:tcPr>
          <w:p w14:paraId="264E4F6C" w14:textId="28C1EE1A" w:rsidR="00D77344" w:rsidRPr="00881B2D" w:rsidRDefault="00C62C66" w:rsidP="000002A7">
            <w:pPr>
              <w:widowControl w:val="0"/>
              <w:outlineLvl w:val="0"/>
              <w:rPr>
                <w:rFonts w:ascii="Arial" w:hAnsi="Arial" w:cs="Arial"/>
              </w:rPr>
            </w:pPr>
            <w:r w:rsidRPr="00881B2D">
              <w:rPr>
                <w:rFonts w:ascii="Arial" w:hAnsi="Arial" w:cs="Arial"/>
              </w:rPr>
              <w:lastRenderedPageBreak/>
              <w:t xml:space="preserve">Updated to </w:t>
            </w:r>
            <w:r w:rsidR="009B1EA0" w:rsidRPr="00881B2D">
              <w:rPr>
                <w:rFonts w:ascii="Arial" w:hAnsi="Arial" w:cs="Arial"/>
              </w:rPr>
              <w:t>202</w:t>
            </w:r>
            <w:r w:rsidR="009B1EA0">
              <w:rPr>
                <w:rFonts w:ascii="Arial" w:hAnsi="Arial" w:cs="Arial"/>
              </w:rPr>
              <w:t>6</w:t>
            </w:r>
            <w:r w:rsidRPr="00881B2D">
              <w:rPr>
                <w:rFonts w:ascii="Arial" w:hAnsi="Arial" w:cs="Arial"/>
              </w:rPr>
              <w:t>.</w:t>
            </w:r>
          </w:p>
        </w:tc>
      </w:tr>
      <w:tr w:rsidR="00D77344" w:rsidRPr="004F6013" w14:paraId="4B942165" w14:textId="77777777" w:rsidTr="001536BA">
        <w:tc>
          <w:tcPr>
            <w:tcW w:w="2837" w:type="dxa"/>
          </w:tcPr>
          <w:p w14:paraId="5FA9DE44" w14:textId="1067CE88" w:rsidR="00C62C66" w:rsidRPr="00881B2D" w:rsidRDefault="00C62C66" w:rsidP="00F350D0">
            <w:pPr>
              <w:widowControl w:val="0"/>
              <w:spacing w:after="120"/>
              <w:ind w:right="29"/>
              <w:outlineLvl w:val="0"/>
              <w:rPr>
                <w:rFonts w:ascii="Arial" w:hAnsi="Arial" w:cs="Arial"/>
              </w:rPr>
            </w:pPr>
            <w:r w:rsidRPr="00881B2D">
              <w:rPr>
                <w:rFonts w:ascii="Arial" w:hAnsi="Arial" w:cs="Arial"/>
              </w:rPr>
              <w:t>Physical Therapy Multiple Procedure Payment Reduction: “Always Therapy” Codes; and Acupuncture and Chiropractic Codes</w:t>
            </w:r>
          </w:p>
        </w:tc>
        <w:tc>
          <w:tcPr>
            <w:tcW w:w="5433" w:type="dxa"/>
          </w:tcPr>
          <w:p w14:paraId="12C0C0BB" w14:textId="33BB28EE" w:rsidR="00D77344" w:rsidRPr="00881B2D" w:rsidRDefault="00C62C66" w:rsidP="002E2B34">
            <w:pPr>
              <w:widowControl w:val="0"/>
              <w:outlineLvl w:val="0"/>
              <w:rPr>
                <w:rFonts w:ascii="Arial" w:hAnsi="Arial" w:cs="Arial"/>
              </w:rPr>
            </w:pPr>
            <w:r w:rsidRPr="00881B2D">
              <w:rPr>
                <w:rFonts w:ascii="Arial" w:hAnsi="Arial" w:cs="Arial"/>
              </w:rPr>
              <w:t xml:space="preserve">Updated to </w:t>
            </w:r>
            <w:r w:rsidR="009B1EA0" w:rsidRPr="00881B2D">
              <w:rPr>
                <w:rFonts w:ascii="Arial" w:hAnsi="Arial" w:cs="Arial"/>
              </w:rPr>
              <w:t>202</w:t>
            </w:r>
            <w:r w:rsidR="009B1EA0">
              <w:rPr>
                <w:rFonts w:ascii="Arial" w:hAnsi="Arial" w:cs="Arial"/>
              </w:rPr>
              <w:t>6</w:t>
            </w:r>
            <w:r w:rsidR="009B1EA0" w:rsidRPr="00881B2D">
              <w:rPr>
                <w:rFonts w:ascii="Arial" w:hAnsi="Arial" w:cs="Arial"/>
              </w:rPr>
              <w:t xml:space="preserve"> </w:t>
            </w:r>
            <w:r w:rsidR="00B4703F" w:rsidRPr="00881B2D">
              <w:rPr>
                <w:rFonts w:ascii="Arial" w:hAnsi="Arial" w:cs="Arial"/>
              </w:rPr>
              <w:t>Medicare list of “Always Therapy Codes”</w:t>
            </w:r>
            <w:r w:rsidRPr="00881B2D">
              <w:rPr>
                <w:rFonts w:ascii="Arial" w:hAnsi="Arial" w:cs="Arial"/>
              </w:rPr>
              <w:t>.</w:t>
            </w:r>
            <w:r w:rsidR="00B4703F" w:rsidRPr="00881B2D">
              <w:rPr>
                <w:rFonts w:ascii="Arial" w:hAnsi="Arial" w:cs="Arial"/>
              </w:rPr>
              <w:t xml:space="preserve"> </w:t>
            </w:r>
            <w:r w:rsidR="002E2B34" w:rsidRPr="00881B2D">
              <w:rPr>
                <w:rFonts w:ascii="Arial" w:hAnsi="Arial" w:cs="Arial"/>
              </w:rPr>
              <w:t>In addition, r</w:t>
            </w:r>
            <w:r w:rsidR="00B4703F" w:rsidRPr="00881B2D">
              <w:rPr>
                <w:rFonts w:ascii="Arial" w:hAnsi="Arial" w:cs="Arial"/>
              </w:rPr>
              <w:t>etain the acupuncture codes and chiropractic manipulation codes</w:t>
            </w:r>
            <w:r w:rsidR="002E2B34" w:rsidRPr="00881B2D">
              <w:rPr>
                <w:rFonts w:ascii="Arial" w:hAnsi="Arial" w:cs="Arial"/>
              </w:rPr>
              <w:t>, which are</w:t>
            </w:r>
            <w:r w:rsidR="00B4703F" w:rsidRPr="00881B2D">
              <w:rPr>
                <w:rFonts w:ascii="Arial" w:hAnsi="Arial" w:cs="Arial"/>
              </w:rPr>
              <w:t xml:space="preserve"> unchanged from </w:t>
            </w:r>
            <w:r w:rsidR="00BC3E9D">
              <w:rPr>
                <w:rFonts w:ascii="Arial" w:hAnsi="Arial" w:cs="Arial"/>
              </w:rPr>
              <w:t>2025</w:t>
            </w:r>
            <w:r w:rsidR="00B4703F" w:rsidRPr="00881B2D">
              <w:rPr>
                <w:rFonts w:ascii="Arial" w:hAnsi="Arial" w:cs="Arial"/>
              </w:rPr>
              <w:t>.</w:t>
            </w:r>
          </w:p>
          <w:p w14:paraId="07AE7A3D" w14:textId="77777777" w:rsidR="0074706E" w:rsidRPr="00881B2D" w:rsidRDefault="0074706E" w:rsidP="002E2B34">
            <w:pPr>
              <w:widowControl w:val="0"/>
              <w:outlineLvl w:val="0"/>
              <w:rPr>
                <w:rFonts w:ascii="Arial" w:hAnsi="Arial" w:cs="Arial"/>
              </w:rPr>
            </w:pPr>
          </w:p>
        </w:tc>
      </w:tr>
      <w:tr w:rsidR="00C62C66" w:rsidRPr="004F6013" w14:paraId="65CE5755" w14:textId="77777777" w:rsidTr="001536BA">
        <w:tc>
          <w:tcPr>
            <w:tcW w:w="2837" w:type="dxa"/>
          </w:tcPr>
          <w:p w14:paraId="0CD1F21E" w14:textId="77777777" w:rsidR="00C62C66" w:rsidRPr="00411A63" w:rsidRDefault="00C62C66" w:rsidP="006B75AB">
            <w:pPr>
              <w:widowControl w:val="0"/>
              <w:ind w:right="33"/>
              <w:outlineLvl w:val="0"/>
              <w:rPr>
                <w:rFonts w:ascii="Arial" w:hAnsi="Arial" w:cs="Arial"/>
              </w:rPr>
            </w:pPr>
            <w:r w:rsidRPr="00411A63">
              <w:rPr>
                <w:rFonts w:ascii="Arial" w:hAnsi="Arial" w:cs="Arial"/>
              </w:rPr>
              <w:t>Physician Time</w:t>
            </w:r>
          </w:p>
        </w:tc>
        <w:tc>
          <w:tcPr>
            <w:tcW w:w="5433" w:type="dxa"/>
          </w:tcPr>
          <w:p w14:paraId="6D4214E1" w14:textId="16C86F09" w:rsidR="00C62C66" w:rsidRPr="00411A63" w:rsidRDefault="00C62C66" w:rsidP="00350799">
            <w:pPr>
              <w:widowControl w:val="0"/>
              <w:outlineLvl w:val="0"/>
              <w:rPr>
                <w:rFonts w:ascii="Arial" w:hAnsi="Arial" w:cs="Arial"/>
              </w:rPr>
            </w:pPr>
            <w:r w:rsidRPr="00411A63">
              <w:rPr>
                <w:rFonts w:ascii="Arial" w:hAnsi="Arial" w:cs="Arial"/>
              </w:rPr>
              <w:t xml:space="preserve">Updated to </w:t>
            </w:r>
            <w:r w:rsidR="009B1EA0" w:rsidRPr="00411A63">
              <w:rPr>
                <w:rFonts w:ascii="Arial" w:hAnsi="Arial" w:cs="Arial"/>
              </w:rPr>
              <w:t>202</w:t>
            </w:r>
            <w:r w:rsidR="009B1EA0">
              <w:rPr>
                <w:rFonts w:ascii="Arial" w:hAnsi="Arial" w:cs="Arial"/>
              </w:rPr>
              <w:t>6</w:t>
            </w:r>
            <w:r w:rsidR="004062C5" w:rsidRPr="00411A63">
              <w:rPr>
                <w:rFonts w:ascii="Arial" w:hAnsi="Arial" w:cs="Arial"/>
              </w:rPr>
              <w:t>.</w:t>
            </w:r>
          </w:p>
          <w:p w14:paraId="1B27ED7B" w14:textId="77777777" w:rsidR="0074706E" w:rsidRPr="00411A63" w:rsidRDefault="0074706E" w:rsidP="00350799">
            <w:pPr>
              <w:widowControl w:val="0"/>
              <w:outlineLvl w:val="0"/>
              <w:rPr>
                <w:rFonts w:ascii="Arial" w:hAnsi="Arial" w:cs="Arial"/>
              </w:rPr>
            </w:pPr>
          </w:p>
        </w:tc>
      </w:tr>
      <w:tr w:rsidR="00C62C66" w:rsidRPr="004F6013" w14:paraId="05CB1ADD" w14:textId="77777777" w:rsidTr="001536BA">
        <w:tc>
          <w:tcPr>
            <w:tcW w:w="2837" w:type="dxa"/>
          </w:tcPr>
          <w:p w14:paraId="6E70CBF4" w14:textId="4A486523" w:rsidR="008F22B9" w:rsidRPr="00886E25" w:rsidRDefault="00817438" w:rsidP="00F350D0">
            <w:pPr>
              <w:widowControl w:val="0"/>
              <w:spacing w:after="120"/>
              <w:ind w:right="29"/>
              <w:outlineLvl w:val="0"/>
              <w:rPr>
                <w:rFonts w:ascii="Arial" w:hAnsi="Arial" w:cs="Arial"/>
              </w:rPr>
            </w:pPr>
            <w:r w:rsidRPr="00886E25">
              <w:rPr>
                <w:rFonts w:ascii="Arial" w:hAnsi="Arial" w:cs="Arial"/>
              </w:rPr>
              <w:t>Splints and Casting Supplies</w:t>
            </w:r>
          </w:p>
        </w:tc>
        <w:tc>
          <w:tcPr>
            <w:tcW w:w="5433" w:type="dxa"/>
          </w:tcPr>
          <w:p w14:paraId="455C6CEA" w14:textId="6BF18E2B" w:rsidR="0074706E" w:rsidRPr="00886E25" w:rsidRDefault="00FE3ACB" w:rsidP="002251E0">
            <w:pPr>
              <w:widowControl w:val="0"/>
              <w:spacing w:after="120"/>
              <w:outlineLvl w:val="0"/>
              <w:rPr>
                <w:rFonts w:ascii="Arial" w:hAnsi="Arial" w:cs="Arial"/>
              </w:rPr>
            </w:pPr>
            <w:r w:rsidRPr="00886E25">
              <w:rPr>
                <w:rFonts w:ascii="Arial" w:hAnsi="Arial" w:cs="Arial"/>
              </w:rPr>
              <w:t xml:space="preserve">Sets </w:t>
            </w:r>
            <w:r w:rsidR="00765166" w:rsidRPr="00886E25">
              <w:rPr>
                <w:rFonts w:ascii="Arial" w:hAnsi="Arial" w:cs="Arial"/>
              </w:rPr>
              <w:t>forth reference to the Durable Medical Equipment, Prosth</w:t>
            </w:r>
            <w:r w:rsidR="0042498C" w:rsidRPr="00886E25">
              <w:rPr>
                <w:rFonts w:ascii="Arial" w:hAnsi="Arial" w:cs="Arial"/>
              </w:rPr>
              <w:t>et</w:t>
            </w:r>
            <w:r w:rsidR="00765166" w:rsidRPr="00886E25">
              <w:rPr>
                <w:rFonts w:ascii="Arial" w:hAnsi="Arial" w:cs="Arial"/>
              </w:rPr>
              <w:t>ics, Orthotics, Supplies fee schedule</w:t>
            </w:r>
            <w:r w:rsidR="0042498C" w:rsidRPr="00886E25">
              <w:rPr>
                <w:rFonts w:ascii="Arial" w:hAnsi="Arial" w:cs="Arial"/>
              </w:rPr>
              <w:t xml:space="preserve"> applicable to the date of service</w:t>
            </w:r>
            <w:r w:rsidR="00C84421" w:rsidRPr="00886E25">
              <w:rPr>
                <w:rFonts w:ascii="Arial" w:hAnsi="Arial" w:cs="Arial"/>
              </w:rPr>
              <w:t>;</w:t>
            </w:r>
            <w:r w:rsidR="00765166" w:rsidRPr="00886E25">
              <w:rPr>
                <w:rFonts w:ascii="Arial" w:hAnsi="Arial" w:cs="Arial"/>
              </w:rPr>
              <w:t xml:space="preserve"> </w:t>
            </w:r>
            <w:r w:rsidR="00992E6E" w:rsidRPr="00886E25">
              <w:rPr>
                <w:rFonts w:ascii="Arial" w:hAnsi="Arial" w:cs="Arial"/>
              </w:rPr>
              <w:t>reference is</w:t>
            </w:r>
            <w:r w:rsidR="00765166" w:rsidRPr="00886E25">
              <w:rPr>
                <w:rFonts w:ascii="Arial" w:hAnsi="Arial" w:cs="Arial"/>
              </w:rPr>
              <w:t xml:space="preserve"> unchanged from </w:t>
            </w:r>
            <w:r w:rsidR="0091327A" w:rsidRPr="00886E25">
              <w:rPr>
                <w:rFonts w:ascii="Arial" w:hAnsi="Arial" w:cs="Arial"/>
              </w:rPr>
              <w:t>202</w:t>
            </w:r>
            <w:r w:rsidR="0091327A">
              <w:rPr>
                <w:rFonts w:ascii="Arial" w:hAnsi="Arial" w:cs="Arial"/>
              </w:rPr>
              <w:t>5</w:t>
            </w:r>
            <w:r w:rsidR="00765166" w:rsidRPr="00886E25">
              <w:rPr>
                <w:rFonts w:ascii="Arial" w:hAnsi="Arial" w:cs="Arial"/>
              </w:rPr>
              <w:t>.</w:t>
            </w:r>
          </w:p>
        </w:tc>
      </w:tr>
      <w:tr w:rsidR="00C62C66" w:rsidRPr="004F6013" w14:paraId="12E9B9D2" w14:textId="77777777" w:rsidTr="001536BA">
        <w:tc>
          <w:tcPr>
            <w:tcW w:w="2837" w:type="dxa"/>
          </w:tcPr>
          <w:p w14:paraId="2AE913C0" w14:textId="36CD4F9F" w:rsidR="008F22B9" w:rsidRPr="004662FB" w:rsidRDefault="00CC00FA" w:rsidP="00226959">
            <w:pPr>
              <w:widowControl w:val="0"/>
              <w:spacing w:after="120"/>
              <w:ind w:right="29"/>
              <w:outlineLvl w:val="0"/>
              <w:rPr>
                <w:rFonts w:ascii="Arial" w:hAnsi="Arial" w:cs="Arial"/>
              </w:rPr>
            </w:pPr>
            <w:r w:rsidRPr="00C50011">
              <w:rPr>
                <w:rFonts w:ascii="Arial" w:hAnsi="Arial" w:cs="Arial"/>
              </w:rPr>
              <w:t>Telehealth – Services Accessible Through Telehealth (using audio-video telecommunication method and audio only telecommunication method)</w:t>
            </w:r>
          </w:p>
        </w:tc>
        <w:tc>
          <w:tcPr>
            <w:tcW w:w="5433" w:type="dxa"/>
          </w:tcPr>
          <w:p w14:paraId="599FF93F" w14:textId="5B9FA637" w:rsidR="00B0327D" w:rsidRPr="004662FB" w:rsidRDefault="008F101D" w:rsidP="00984A20">
            <w:pPr>
              <w:widowControl w:val="0"/>
              <w:spacing w:after="240"/>
              <w:outlineLvl w:val="0"/>
              <w:rPr>
                <w:rFonts w:ascii="Arial" w:hAnsi="Arial" w:cs="Arial"/>
              </w:rPr>
            </w:pPr>
            <w:r w:rsidRPr="004662FB">
              <w:rPr>
                <w:rFonts w:ascii="Arial" w:hAnsi="Arial" w:cs="Arial"/>
              </w:rPr>
              <w:t xml:space="preserve">Updated to the Medicare Telehealth List </w:t>
            </w:r>
            <w:r w:rsidR="00F350D0" w:rsidRPr="004662FB">
              <w:rPr>
                <w:rFonts w:ascii="Arial" w:hAnsi="Arial" w:cs="Arial"/>
              </w:rPr>
              <w:t xml:space="preserve">for Calendar Year </w:t>
            </w:r>
            <w:r w:rsidR="009B1EA0" w:rsidRPr="004662FB">
              <w:rPr>
                <w:rFonts w:ascii="Arial" w:hAnsi="Arial" w:cs="Arial"/>
              </w:rPr>
              <w:t>202</w:t>
            </w:r>
            <w:r w:rsidR="009B1EA0">
              <w:rPr>
                <w:rFonts w:ascii="Arial" w:hAnsi="Arial" w:cs="Arial"/>
              </w:rPr>
              <w:t>6</w:t>
            </w:r>
            <w:r w:rsidRPr="004662FB">
              <w:rPr>
                <w:rFonts w:ascii="Arial" w:hAnsi="Arial" w:cs="Arial"/>
              </w:rPr>
              <w:t>.</w:t>
            </w:r>
          </w:p>
          <w:p w14:paraId="7FC8F4DB" w14:textId="3530D6B3" w:rsidR="00FC659B" w:rsidRPr="004662FB" w:rsidRDefault="00C50011" w:rsidP="00984A20">
            <w:pPr>
              <w:widowControl w:val="0"/>
              <w:spacing w:after="240"/>
              <w:outlineLvl w:val="0"/>
              <w:rPr>
                <w:rFonts w:ascii="Arial" w:hAnsi="Arial" w:cs="Arial"/>
              </w:rPr>
            </w:pPr>
            <w:r w:rsidRPr="004662FB">
              <w:rPr>
                <w:rFonts w:ascii="Arial" w:hAnsi="Arial" w:cs="Arial"/>
              </w:rPr>
              <w:t>Retain the</w:t>
            </w:r>
            <w:r w:rsidR="00FC659B" w:rsidRPr="004662FB">
              <w:rPr>
                <w:rFonts w:ascii="Arial" w:hAnsi="Arial" w:cs="Arial"/>
              </w:rPr>
              <w:t xml:space="preserve"> cross-reference to section 9789.12.2, subdivision (d) which contains Place of Service Codes (POS).</w:t>
            </w:r>
          </w:p>
          <w:p w14:paraId="4AA76565" w14:textId="1D83C73D" w:rsidR="00FC659B" w:rsidRPr="004662FB" w:rsidRDefault="00C50011" w:rsidP="00F350D0">
            <w:pPr>
              <w:widowControl w:val="0"/>
              <w:outlineLvl w:val="0"/>
              <w:rPr>
                <w:rFonts w:ascii="Arial" w:hAnsi="Arial" w:cs="Arial"/>
              </w:rPr>
            </w:pPr>
            <w:r w:rsidRPr="004662FB">
              <w:rPr>
                <w:rFonts w:ascii="Arial" w:hAnsi="Arial" w:cs="Arial"/>
              </w:rPr>
              <w:t xml:space="preserve">Specify </w:t>
            </w:r>
            <w:r w:rsidR="00FC659B" w:rsidRPr="004662FB">
              <w:rPr>
                <w:rFonts w:ascii="Arial" w:hAnsi="Arial" w:cs="Arial"/>
              </w:rPr>
              <w:t xml:space="preserve">use of modifier </w:t>
            </w:r>
            <w:r w:rsidRPr="004662FB">
              <w:rPr>
                <w:rFonts w:ascii="Arial" w:hAnsi="Arial" w:cs="Arial"/>
              </w:rPr>
              <w:t xml:space="preserve">93 and modifier </w:t>
            </w:r>
            <w:r w:rsidR="00FC659B" w:rsidRPr="004662FB">
              <w:rPr>
                <w:rFonts w:ascii="Arial" w:hAnsi="Arial" w:cs="Arial"/>
              </w:rPr>
              <w:t>95</w:t>
            </w:r>
            <w:r w:rsidRPr="004662FB">
              <w:rPr>
                <w:rFonts w:ascii="Arial" w:hAnsi="Arial" w:cs="Arial"/>
              </w:rPr>
              <w:t xml:space="preserve"> in conformity with CMS-</w:t>
            </w:r>
            <w:r w:rsidR="0091327A">
              <w:rPr>
                <w:rFonts w:ascii="Arial" w:hAnsi="Arial" w:cs="Arial"/>
              </w:rPr>
              <w:t>1832</w:t>
            </w:r>
            <w:r w:rsidRPr="004662FB">
              <w:rPr>
                <w:rFonts w:ascii="Arial" w:hAnsi="Arial" w:cs="Arial"/>
              </w:rPr>
              <w:t>-F.</w:t>
            </w:r>
          </w:p>
        </w:tc>
      </w:tr>
    </w:tbl>
    <w:p w14:paraId="51F39EC5" w14:textId="77777777" w:rsidR="00984A20" w:rsidRPr="004F6013" w:rsidRDefault="00984A20">
      <w:pPr>
        <w:rPr>
          <w:rFonts w:ascii="Arial" w:hAnsi="Arial" w:cs="Arial"/>
          <w:bCs/>
          <w:highlight w:val="yellow"/>
        </w:rPr>
      </w:pPr>
      <w:r w:rsidRPr="004F6013">
        <w:rPr>
          <w:rFonts w:ascii="Arial" w:hAnsi="Arial" w:cs="Arial"/>
          <w:bCs/>
          <w:highlight w:val="yellow"/>
        </w:rPr>
        <w:br w:type="page"/>
      </w:r>
    </w:p>
    <w:p w14:paraId="12516C12" w14:textId="6559DC17" w:rsidR="00DA6C68" w:rsidRPr="004662FB" w:rsidRDefault="00DA6C68" w:rsidP="00DA6C68">
      <w:pPr>
        <w:spacing w:before="360" w:after="240"/>
        <w:rPr>
          <w:rFonts w:ascii="Arial" w:hAnsi="Arial" w:cs="Arial"/>
          <w:b/>
        </w:rPr>
      </w:pPr>
      <w:r w:rsidRPr="004662FB">
        <w:rPr>
          <w:rFonts w:ascii="Arial" w:hAnsi="Arial" w:cs="Arial"/>
          <w:b/>
        </w:rPr>
        <w:lastRenderedPageBreak/>
        <w:t>Adjustment Factors – Updating the Conversion Factors</w:t>
      </w:r>
    </w:p>
    <w:p w14:paraId="58ABA011" w14:textId="77777777" w:rsidR="00DA6C68" w:rsidRPr="003931E5" w:rsidRDefault="00DA6C68" w:rsidP="00DA6C68">
      <w:pPr>
        <w:tabs>
          <w:tab w:val="num" w:pos="2160"/>
        </w:tabs>
        <w:spacing w:after="240"/>
        <w:ind w:right="-547"/>
        <w:rPr>
          <w:rFonts w:ascii="Arial" w:hAnsi="Arial" w:cs="Arial"/>
          <w:b/>
        </w:rPr>
      </w:pPr>
      <w:r w:rsidRPr="003931E5">
        <w:rPr>
          <w:rFonts w:ascii="Arial" w:hAnsi="Arial" w:cs="Arial"/>
          <w:b/>
        </w:rPr>
        <w:t>Conversion Factor for Services Other than Anesthesia</w:t>
      </w:r>
    </w:p>
    <w:p w14:paraId="4EF33ED9" w14:textId="23FD9656" w:rsidR="00D06481" w:rsidRDefault="00DA6C68" w:rsidP="00BF1F02">
      <w:pPr>
        <w:rPr>
          <w:rFonts w:ascii="Arial" w:hAnsi="Arial" w:cs="Arial"/>
        </w:rPr>
      </w:pPr>
      <w:r w:rsidRPr="00294642">
        <w:rPr>
          <w:rFonts w:ascii="Arial" w:hAnsi="Arial" w:cs="Arial"/>
        </w:rPr>
        <w:t xml:space="preserve">The </w:t>
      </w:r>
      <w:r w:rsidR="0091327A" w:rsidRPr="00294642">
        <w:rPr>
          <w:rFonts w:ascii="Arial" w:hAnsi="Arial" w:cs="Arial"/>
        </w:rPr>
        <w:t>202</w:t>
      </w:r>
      <w:r w:rsidR="0091327A">
        <w:rPr>
          <w:rFonts w:ascii="Arial" w:hAnsi="Arial" w:cs="Arial"/>
        </w:rPr>
        <w:t>6</w:t>
      </w:r>
      <w:r w:rsidR="0091327A" w:rsidRPr="00294642">
        <w:rPr>
          <w:rFonts w:ascii="Arial" w:hAnsi="Arial" w:cs="Arial"/>
        </w:rPr>
        <w:t xml:space="preserve"> </w:t>
      </w:r>
      <w:r w:rsidRPr="00294642">
        <w:rPr>
          <w:rFonts w:ascii="Arial" w:hAnsi="Arial" w:cs="Arial"/>
        </w:rPr>
        <w:t xml:space="preserve">conversion factor for services other than anesthesia is updated pursuant to Labor Code section 5307.1, subdivision (g)(1)(A) and title 8, CCR, section 9789.12.5, subdivision (c), to conform to relevant changes in the Medicare Physician Fee Schedule payment system as adopted in the Medicare Final Rule, </w:t>
      </w:r>
      <w:r w:rsidR="006678B1">
        <w:rPr>
          <w:rFonts w:ascii="Arial" w:hAnsi="Arial" w:cs="Arial"/>
        </w:rPr>
        <w:t>CMS-1832-F</w:t>
      </w:r>
      <w:r w:rsidRPr="00D06481">
        <w:rPr>
          <w:rFonts w:ascii="Arial" w:hAnsi="Arial" w:cs="Arial"/>
        </w:rPr>
        <w:t xml:space="preserve">, and in light of relevant federal legislation. </w:t>
      </w:r>
      <w:r w:rsidR="00D06481" w:rsidRPr="00D06481">
        <w:rPr>
          <w:rFonts w:ascii="Arial" w:hAnsi="Arial" w:cs="Arial"/>
        </w:rPr>
        <w:t xml:space="preserve">The </w:t>
      </w:r>
      <w:r w:rsidR="0091327A">
        <w:rPr>
          <w:rFonts w:ascii="Arial" w:hAnsi="Arial" w:cs="Arial"/>
        </w:rPr>
        <w:t>addition</w:t>
      </w:r>
      <w:r w:rsidR="0091327A" w:rsidRPr="00D06481">
        <w:rPr>
          <w:rFonts w:ascii="Arial" w:hAnsi="Arial" w:cs="Arial"/>
        </w:rPr>
        <w:t xml:space="preserve"> </w:t>
      </w:r>
      <w:r w:rsidR="00D06481" w:rsidRPr="00D06481">
        <w:rPr>
          <w:rFonts w:ascii="Arial" w:hAnsi="Arial" w:cs="Arial"/>
        </w:rPr>
        <w:t xml:space="preserve">of a temporary </w:t>
      </w:r>
      <w:r w:rsidR="0091327A">
        <w:rPr>
          <w:rFonts w:ascii="Arial" w:hAnsi="Arial" w:cs="Arial"/>
        </w:rPr>
        <w:t>2.5</w:t>
      </w:r>
      <w:r w:rsidR="00D06481" w:rsidRPr="00D06481">
        <w:rPr>
          <w:rFonts w:ascii="Arial" w:hAnsi="Arial" w:cs="Arial"/>
        </w:rPr>
        <w:t xml:space="preserve">% </w:t>
      </w:r>
      <w:r w:rsidR="00D06481">
        <w:rPr>
          <w:rFonts w:ascii="Arial" w:hAnsi="Arial" w:cs="Arial"/>
        </w:rPr>
        <w:t>increase</w:t>
      </w:r>
      <w:r w:rsidR="00D06481" w:rsidRPr="00D06481">
        <w:rPr>
          <w:rFonts w:ascii="Arial" w:hAnsi="Arial" w:cs="Arial"/>
        </w:rPr>
        <w:t xml:space="preserve"> that was provided in the federal </w:t>
      </w:r>
      <w:hyperlink r:id="rId20" w:history="1">
        <w:r w:rsidR="0091327A" w:rsidRPr="007B0DF3">
          <w:rPr>
            <w:rStyle w:val="Hyperlink"/>
            <w:rFonts w:cs="Arial"/>
          </w:rPr>
          <w:t>Statute at Large 139 Stat. 72 - Public Law No. 119-21 (07/04/2025)</w:t>
        </w:r>
      </w:hyperlink>
      <w:r w:rsidR="00BF1F02">
        <w:t xml:space="preserve"> </w:t>
      </w:r>
      <w:r w:rsidR="00D06481" w:rsidRPr="00D06481">
        <w:rPr>
          <w:rFonts w:ascii="Arial" w:hAnsi="Arial" w:cs="Arial"/>
        </w:rPr>
        <w:t xml:space="preserve">impacts the calculation of the </w:t>
      </w:r>
      <w:r w:rsidR="0091327A" w:rsidRPr="00D06481">
        <w:rPr>
          <w:rFonts w:ascii="Arial" w:hAnsi="Arial" w:cs="Arial"/>
        </w:rPr>
        <w:t>202</w:t>
      </w:r>
      <w:r w:rsidR="0091327A">
        <w:rPr>
          <w:rFonts w:ascii="Arial" w:hAnsi="Arial" w:cs="Arial"/>
        </w:rPr>
        <w:t>6</w:t>
      </w:r>
      <w:r w:rsidR="0091327A" w:rsidRPr="00D06481">
        <w:rPr>
          <w:rFonts w:ascii="Arial" w:hAnsi="Arial" w:cs="Arial"/>
        </w:rPr>
        <w:t xml:space="preserve"> </w:t>
      </w:r>
      <w:r w:rsidR="00D06481" w:rsidRPr="00D06481">
        <w:rPr>
          <w:rFonts w:ascii="Arial" w:hAnsi="Arial" w:cs="Arial"/>
        </w:rPr>
        <w:t>anesthesia conversion factor.</w:t>
      </w:r>
    </w:p>
    <w:p w14:paraId="29FA4BA4" w14:textId="77777777" w:rsidR="00BF1F02" w:rsidRPr="00BF1F02" w:rsidRDefault="00BF1F02" w:rsidP="00BF1F02"/>
    <w:p w14:paraId="08CD5086" w14:textId="77777777" w:rsidR="00DA6C68" w:rsidRPr="00294642" w:rsidRDefault="00DA6C68" w:rsidP="00DA6C68">
      <w:pPr>
        <w:rPr>
          <w:rFonts w:ascii="Arial" w:hAnsi="Arial" w:cs="Arial"/>
        </w:rPr>
      </w:pPr>
      <w:r w:rsidRPr="00294642">
        <w:rPr>
          <w:rFonts w:ascii="Arial" w:hAnsi="Arial" w:cs="Arial"/>
        </w:rPr>
        <w:t>Labor Code section 5307.1, subdivision (g)(1)(A) states in part as follows:</w:t>
      </w:r>
    </w:p>
    <w:p w14:paraId="6471637A" w14:textId="6D021AA8" w:rsidR="00F8462D" w:rsidRPr="00294642" w:rsidRDefault="00DA6C68" w:rsidP="00F8462D">
      <w:pPr>
        <w:spacing w:after="120"/>
        <w:ind w:left="720"/>
        <w:rPr>
          <w:rFonts w:ascii="Arial" w:hAnsi="Arial" w:cs="Arial"/>
        </w:rPr>
      </w:pPr>
      <w:r w:rsidRPr="00294642">
        <w:rPr>
          <w:rFonts w:ascii="Arial" w:hAnsi="Arial" w:cs="Arial"/>
        </w:rPr>
        <w:t xml:space="preserve">(g) (1) (A) Notwithstanding any other law, the official medical fee schedule </w:t>
      </w:r>
      <w:r w:rsidRPr="00294642">
        <w:rPr>
          <w:rFonts w:ascii="Arial" w:hAnsi="Arial" w:cs="Arial"/>
          <w:i/>
        </w:rPr>
        <w:t>shall be adjusted to conform to any relevant changes in the Medicare</w:t>
      </w:r>
      <w:r w:rsidRPr="00294642">
        <w:rPr>
          <w:rFonts w:ascii="Arial" w:hAnsi="Arial" w:cs="Arial"/>
        </w:rPr>
        <w:t xml:space="preserve"> and Medi-Cal payment systems no later than 60 days after the effective date of those changes, subject to the following provisions:</w:t>
      </w:r>
    </w:p>
    <w:p w14:paraId="1888C3D0" w14:textId="77777777" w:rsidR="00F8462D" w:rsidRPr="00294642" w:rsidRDefault="00DA6C68" w:rsidP="00F8462D">
      <w:pPr>
        <w:spacing w:after="120"/>
        <w:ind w:left="720"/>
        <w:rPr>
          <w:rFonts w:ascii="Arial" w:hAnsi="Arial" w:cs="Arial"/>
        </w:rPr>
      </w:pPr>
      <w:r w:rsidRPr="00294642">
        <w:rPr>
          <w:rFonts w:ascii="Arial" w:hAnsi="Arial" w:cs="Arial"/>
        </w:rPr>
        <w:t>***</w:t>
      </w:r>
    </w:p>
    <w:p w14:paraId="2404C424" w14:textId="69D12BC3" w:rsidR="00DA6C68" w:rsidRPr="00294642" w:rsidRDefault="00DA6C68" w:rsidP="00F8462D">
      <w:pPr>
        <w:spacing w:after="120"/>
        <w:ind w:left="720"/>
        <w:rPr>
          <w:rFonts w:ascii="Arial" w:hAnsi="Arial" w:cs="Arial"/>
        </w:rPr>
      </w:pPr>
      <w:r w:rsidRPr="00294642">
        <w:rPr>
          <w:rFonts w:ascii="Arial" w:hAnsi="Arial" w:cs="Arial"/>
        </w:rPr>
        <w:t xml:space="preserve">(iii) The annual adjustment factor for physician services shall be based on the product of one plus the percentage change in the </w:t>
      </w:r>
      <w:r w:rsidRPr="00294642">
        <w:rPr>
          <w:rFonts w:ascii="Arial" w:hAnsi="Arial" w:cs="Arial"/>
          <w:i/>
        </w:rPr>
        <w:t>Medicare Economic Index</w:t>
      </w:r>
      <w:r w:rsidRPr="00294642">
        <w:rPr>
          <w:rFonts w:ascii="Arial" w:hAnsi="Arial" w:cs="Arial"/>
        </w:rPr>
        <w:t xml:space="preserve"> and any </w:t>
      </w:r>
      <w:r w:rsidRPr="00294642">
        <w:rPr>
          <w:rFonts w:ascii="Arial" w:hAnsi="Arial" w:cs="Arial"/>
          <w:i/>
        </w:rPr>
        <w:t>relative value scale adjustment factor</w:t>
      </w:r>
      <w:r w:rsidRPr="00294642">
        <w:rPr>
          <w:rFonts w:ascii="Arial" w:hAnsi="Arial" w:cs="Arial"/>
        </w:rPr>
        <w:t>. [Emphasis added.]</w:t>
      </w:r>
    </w:p>
    <w:p w14:paraId="65E560EF" w14:textId="4CCFEBC9" w:rsidR="00DA6C68" w:rsidRPr="00294642" w:rsidRDefault="00DA6C68" w:rsidP="00DA6C68">
      <w:pPr>
        <w:spacing w:after="240"/>
        <w:rPr>
          <w:rFonts w:ascii="Arial" w:hAnsi="Arial" w:cs="Arial"/>
        </w:rPr>
      </w:pPr>
      <w:r w:rsidRPr="00294642">
        <w:rPr>
          <w:rFonts w:ascii="Arial" w:hAnsi="Arial" w:cs="Arial"/>
        </w:rPr>
        <w:t>Title 8, CCR, section 9789.12.5, subdivision (c) states:</w:t>
      </w:r>
    </w:p>
    <w:p w14:paraId="2BC49D96" w14:textId="77777777" w:rsidR="00DA6C68" w:rsidRPr="004F6013" w:rsidRDefault="00DA6C68" w:rsidP="00DA6C68">
      <w:pPr>
        <w:spacing w:after="240"/>
        <w:ind w:left="720"/>
        <w:rPr>
          <w:rFonts w:ascii="Arial" w:hAnsi="Arial" w:cs="Arial"/>
          <w:highlight w:val="yellow"/>
        </w:rPr>
      </w:pPr>
      <w:r w:rsidRPr="00294642">
        <w:rPr>
          <w:rFonts w:ascii="Arial" w:hAnsi="Arial" w:cs="Arial"/>
        </w:rPr>
        <w:t>“(c) For calendar year 2018, and annually thereafter, the Anesthesia conversion factor and the Other Services conversion factor in effect in the prior calendar year shall be updated by the Medicare Economic Index inflation rate and by the Relative Value Scale Adjustment Factor, if any.”</w:t>
      </w:r>
    </w:p>
    <w:p w14:paraId="30DE3CBD" w14:textId="45E21082" w:rsidR="00DA6C68" w:rsidRPr="004F6013" w:rsidRDefault="00DA6C68" w:rsidP="00DA6C68">
      <w:pPr>
        <w:spacing w:after="240"/>
        <w:rPr>
          <w:rFonts w:ascii="Arial" w:hAnsi="Arial" w:cs="Arial"/>
          <w:highlight w:val="yellow"/>
        </w:rPr>
      </w:pPr>
      <w:bookmarkStart w:id="11" w:name="_Hlk220157848"/>
      <w:r w:rsidRPr="007829AF">
        <w:rPr>
          <w:rFonts w:ascii="Arial" w:hAnsi="Arial" w:cs="Arial"/>
        </w:rPr>
        <w:t xml:space="preserve">The </w:t>
      </w:r>
      <w:r w:rsidR="009C5DD4">
        <w:rPr>
          <w:rFonts w:ascii="Arial" w:hAnsi="Arial" w:cs="Arial"/>
        </w:rPr>
        <w:t>2026</w:t>
      </w:r>
      <w:r w:rsidR="009C5DD4" w:rsidRPr="007829AF">
        <w:rPr>
          <w:rFonts w:ascii="Arial" w:hAnsi="Arial" w:cs="Arial"/>
        </w:rPr>
        <w:t xml:space="preserve"> </w:t>
      </w:r>
      <w:r w:rsidRPr="007829AF">
        <w:rPr>
          <w:rFonts w:ascii="Arial" w:hAnsi="Arial" w:cs="Arial"/>
        </w:rPr>
        <w:t xml:space="preserve">annual increase in the Medicare Economic Index (MEI) is </w:t>
      </w:r>
      <w:r w:rsidR="0075085A">
        <w:rPr>
          <w:rFonts w:ascii="Arial" w:hAnsi="Arial" w:cs="Arial"/>
        </w:rPr>
        <w:t>2.7</w:t>
      </w:r>
      <w:r w:rsidRPr="007829AF">
        <w:rPr>
          <w:rFonts w:ascii="Arial" w:hAnsi="Arial" w:cs="Arial"/>
        </w:rPr>
        <w:t>% (1.</w:t>
      </w:r>
      <w:r w:rsidR="006678B1">
        <w:rPr>
          <w:rFonts w:ascii="Arial" w:hAnsi="Arial" w:cs="Arial"/>
        </w:rPr>
        <w:t>027</w:t>
      </w:r>
      <w:r w:rsidRPr="007829AF">
        <w:rPr>
          <w:rFonts w:ascii="Arial" w:hAnsi="Arial" w:cs="Arial"/>
        </w:rPr>
        <w:t>). (CMS’ “</w:t>
      </w:r>
      <w:hyperlink r:id="rId21" w:history="1">
        <w:r w:rsidRPr="007829AF">
          <w:rPr>
            <w:rStyle w:val="Hyperlink"/>
            <w:rFonts w:cs="Arial"/>
          </w:rPr>
          <w:t>Actual Regulation Market Basket Updates (ZIP)</w:t>
        </w:r>
      </w:hyperlink>
      <w:r w:rsidRPr="007829AF">
        <w:rPr>
          <w:rFonts w:ascii="Arial" w:hAnsi="Arial" w:cs="Arial"/>
        </w:rPr>
        <w:t>”</w:t>
      </w:r>
      <w:r w:rsidR="00A139ED" w:rsidRPr="007829AF">
        <w:rPr>
          <w:rFonts w:ascii="Arial" w:hAnsi="Arial" w:cs="Arial"/>
        </w:rPr>
        <w:t xml:space="preserve">; </w:t>
      </w:r>
      <w:hyperlink r:id="rId22" w:anchor=":~:text=A%CY 2026 Medicare Physician Fee Schedule Final Rule, CMS-1832-F, and supporting download files%20government%20website%20managed,Security%20Boulevard%2C%20Baltimore%2C%20MD%2021244" w:history="1">
        <w:r w:rsidR="0075085A" w:rsidRPr="00ED1DDF">
          <w:rPr>
            <w:rStyle w:val="Hyperlink"/>
            <w:rFonts w:cs="Arial"/>
          </w:rPr>
          <w:t>CY 2026 Medicare Physician Fee Schedule Final Rule, CMS 1832-F , and supporting download files</w:t>
        </w:r>
      </w:hyperlink>
      <w:r w:rsidR="009C5DD4">
        <w:rPr>
          <w:rFonts w:ascii="Arial" w:hAnsi="Arial" w:cs="Arial"/>
        </w:rPr>
        <w:t xml:space="preserve"> </w:t>
      </w:r>
      <w:r w:rsidRPr="007829AF">
        <w:rPr>
          <w:rFonts w:ascii="Arial" w:hAnsi="Arial" w:cs="Arial"/>
        </w:rPr>
        <w:t>) The MEI is an input price index that accounts for annual changes in the various resources involved in providing physician services.</w:t>
      </w:r>
    </w:p>
    <w:bookmarkEnd w:id="11"/>
    <w:p w14:paraId="58CCEFCE" w14:textId="3204A57C" w:rsidR="00DA6C68" w:rsidRDefault="00DA6C68" w:rsidP="00DA6C68">
      <w:pPr>
        <w:tabs>
          <w:tab w:val="num" w:pos="2160"/>
        </w:tabs>
        <w:spacing w:after="240"/>
        <w:rPr>
          <w:rFonts w:ascii="Arial" w:hAnsi="Arial" w:cs="Arial"/>
        </w:rPr>
      </w:pPr>
      <w:r w:rsidRPr="007829AF">
        <w:rPr>
          <w:rFonts w:ascii="Arial" w:hAnsi="Arial" w:cs="Arial"/>
        </w:rPr>
        <w:t xml:space="preserve">The </w:t>
      </w:r>
      <w:r w:rsidR="0075085A">
        <w:rPr>
          <w:rFonts w:ascii="Arial" w:hAnsi="Arial" w:cs="Arial"/>
        </w:rPr>
        <w:t>2026</w:t>
      </w:r>
      <w:r w:rsidR="0075085A" w:rsidRPr="007829AF">
        <w:rPr>
          <w:rFonts w:ascii="Arial" w:hAnsi="Arial" w:cs="Arial"/>
        </w:rPr>
        <w:t xml:space="preserve"> </w:t>
      </w:r>
      <w:bookmarkStart w:id="12" w:name="_Hlk219972982"/>
      <w:r w:rsidRPr="007829AF">
        <w:rPr>
          <w:rFonts w:ascii="Arial" w:hAnsi="Arial" w:cs="Arial"/>
        </w:rPr>
        <w:t xml:space="preserve">Relative Value Scale (RVS) adjustment factor for all services other than anesthesia is the Medicare </w:t>
      </w:r>
      <w:r w:rsidR="007829AF" w:rsidRPr="007829AF">
        <w:rPr>
          <w:rFonts w:ascii="Arial" w:hAnsi="Arial" w:cs="Arial"/>
        </w:rPr>
        <w:t xml:space="preserve">CY </w:t>
      </w:r>
      <w:r w:rsidR="00F818DA">
        <w:rPr>
          <w:rFonts w:ascii="Arial" w:hAnsi="Arial" w:cs="Arial"/>
        </w:rPr>
        <w:t>2026</w:t>
      </w:r>
      <w:r w:rsidR="00F818DA" w:rsidRPr="007829AF">
        <w:rPr>
          <w:rFonts w:ascii="Arial" w:hAnsi="Arial" w:cs="Arial"/>
        </w:rPr>
        <w:t xml:space="preserve"> </w:t>
      </w:r>
      <w:r w:rsidRPr="007829AF">
        <w:rPr>
          <w:rFonts w:ascii="Arial" w:hAnsi="Arial" w:cs="Arial"/>
        </w:rPr>
        <w:t xml:space="preserve">RVU budget neutrality adjustment </w:t>
      </w:r>
      <w:r w:rsidR="0044736E" w:rsidRPr="007829AF">
        <w:rPr>
          <w:rFonts w:ascii="Arial" w:hAnsi="Arial" w:cs="Arial"/>
        </w:rPr>
        <w:t xml:space="preserve">factor of </w:t>
      </w:r>
      <w:r w:rsidR="0075085A">
        <w:rPr>
          <w:rFonts w:ascii="Arial" w:hAnsi="Arial" w:cs="Arial"/>
        </w:rPr>
        <w:t>0.049</w:t>
      </w:r>
      <w:r w:rsidRPr="007829AF">
        <w:rPr>
          <w:rFonts w:ascii="Arial" w:hAnsi="Arial" w:cs="Arial"/>
        </w:rPr>
        <w:t xml:space="preserve"> percent (</w:t>
      </w:r>
      <w:r w:rsidR="0075085A">
        <w:rPr>
          <w:rFonts w:ascii="Arial" w:hAnsi="Arial" w:cs="Arial"/>
        </w:rPr>
        <w:t>1.0049</w:t>
      </w:r>
      <w:r w:rsidRPr="006815B0">
        <w:rPr>
          <w:rFonts w:ascii="Arial" w:hAnsi="Arial" w:cs="Arial"/>
        </w:rPr>
        <w:t xml:space="preserve">). [CY </w:t>
      </w:r>
      <w:r w:rsidR="0075085A">
        <w:rPr>
          <w:rFonts w:ascii="Arial" w:hAnsi="Arial" w:cs="Arial"/>
        </w:rPr>
        <w:t>2026</w:t>
      </w:r>
      <w:r w:rsidR="0075085A" w:rsidRPr="006815B0">
        <w:rPr>
          <w:rFonts w:ascii="Arial" w:hAnsi="Arial" w:cs="Arial"/>
        </w:rPr>
        <w:t xml:space="preserve"> </w:t>
      </w:r>
      <w:r w:rsidRPr="006815B0">
        <w:rPr>
          <w:rFonts w:ascii="Arial" w:hAnsi="Arial" w:cs="Arial"/>
        </w:rPr>
        <w:t>Medicare Physician Fee Schedule Final Rule, CMS-</w:t>
      </w:r>
      <w:r w:rsidR="0075085A">
        <w:rPr>
          <w:rFonts w:ascii="Arial" w:hAnsi="Arial" w:cs="Arial"/>
        </w:rPr>
        <w:t>1832</w:t>
      </w:r>
      <w:r w:rsidRPr="006815B0">
        <w:rPr>
          <w:rFonts w:ascii="Arial" w:hAnsi="Arial" w:cs="Arial"/>
        </w:rPr>
        <w:t xml:space="preserve">-F, </w:t>
      </w:r>
      <w:r w:rsidR="0051788D">
        <w:rPr>
          <w:rFonts w:ascii="Arial" w:hAnsi="Arial" w:cs="Arial"/>
        </w:rPr>
        <w:t xml:space="preserve">Table </w:t>
      </w:r>
      <w:r w:rsidR="0075085A">
        <w:rPr>
          <w:rFonts w:ascii="Arial" w:hAnsi="Arial" w:cs="Arial"/>
        </w:rPr>
        <w:t>D-B4</w:t>
      </w:r>
      <w:r w:rsidR="0051788D">
        <w:rPr>
          <w:rFonts w:ascii="Arial" w:hAnsi="Arial" w:cs="Arial"/>
        </w:rPr>
        <w:t xml:space="preserve">, </w:t>
      </w:r>
      <w:r w:rsidR="009C5DD4">
        <w:rPr>
          <w:rFonts w:ascii="Arial" w:hAnsi="Arial" w:cs="Arial"/>
        </w:rPr>
        <w:t>90 F</w:t>
      </w:r>
      <w:r w:rsidR="004C1AD2">
        <w:rPr>
          <w:rFonts w:ascii="Arial" w:hAnsi="Arial" w:cs="Arial"/>
        </w:rPr>
        <w:t>ed. Reg</w:t>
      </w:r>
      <w:r w:rsidR="005C29CF">
        <w:rPr>
          <w:rFonts w:ascii="Arial" w:hAnsi="Arial" w:cs="Arial"/>
        </w:rPr>
        <w:t>.</w:t>
      </w:r>
      <w:r w:rsidR="004C1AD2">
        <w:rPr>
          <w:rFonts w:ascii="Arial" w:hAnsi="Arial" w:cs="Arial"/>
        </w:rPr>
        <w:t xml:space="preserve"> 49266</w:t>
      </w:r>
      <w:r w:rsidR="009C5DD4">
        <w:rPr>
          <w:rFonts w:ascii="Arial" w:hAnsi="Arial" w:cs="Arial"/>
        </w:rPr>
        <w:t>, 49961</w:t>
      </w:r>
      <w:bookmarkEnd w:id="12"/>
    </w:p>
    <w:p w14:paraId="75D6F324" w14:textId="2A2678E2" w:rsidR="00E212A1" w:rsidRPr="00527A82" w:rsidRDefault="00E212A1" w:rsidP="00E212A1">
      <w:pPr>
        <w:tabs>
          <w:tab w:val="num" w:pos="2160"/>
        </w:tabs>
        <w:spacing w:after="240"/>
        <w:rPr>
          <w:rFonts w:ascii="Arial" w:hAnsi="Arial" w:cs="Arial"/>
        </w:rPr>
      </w:pPr>
      <w:bookmarkStart w:id="13" w:name="_Hlk220158329"/>
      <w:r w:rsidRPr="0051788D">
        <w:rPr>
          <w:rFonts w:ascii="Arial" w:hAnsi="Arial" w:cs="Arial"/>
        </w:rPr>
        <w:t xml:space="preserve">The calculation of the </w:t>
      </w:r>
      <w:r>
        <w:rPr>
          <w:rFonts w:ascii="Arial" w:hAnsi="Arial" w:cs="Arial"/>
        </w:rPr>
        <w:t>2026</w:t>
      </w:r>
      <w:r w:rsidRPr="0051788D">
        <w:rPr>
          <w:rFonts w:ascii="Arial" w:hAnsi="Arial" w:cs="Arial"/>
        </w:rPr>
        <w:t xml:space="preserve"> </w:t>
      </w:r>
      <w:r>
        <w:rPr>
          <w:rFonts w:ascii="Arial" w:hAnsi="Arial" w:cs="Arial"/>
        </w:rPr>
        <w:t>0ther than A</w:t>
      </w:r>
      <w:r w:rsidRPr="0051788D">
        <w:rPr>
          <w:rFonts w:ascii="Arial" w:hAnsi="Arial" w:cs="Arial"/>
        </w:rPr>
        <w:t xml:space="preserve">nesthesia Conversion Factor also takes into account the </w:t>
      </w:r>
      <w:r>
        <w:rPr>
          <w:rFonts w:ascii="Arial" w:hAnsi="Arial" w:cs="Arial"/>
        </w:rPr>
        <w:t>addition</w:t>
      </w:r>
      <w:r w:rsidRPr="0051788D">
        <w:rPr>
          <w:rFonts w:ascii="Arial" w:hAnsi="Arial" w:cs="Arial"/>
        </w:rPr>
        <w:t xml:space="preserve"> of a temporary </w:t>
      </w:r>
      <w:r>
        <w:rPr>
          <w:rFonts w:ascii="Arial" w:hAnsi="Arial" w:cs="Arial"/>
        </w:rPr>
        <w:t>2.5</w:t>
      </w:r>
      <w:r w:rsidRPr="0051788D">
        <w:rPr>
          <w:rFonts w:ascii="Arial" w:hAnsi="Arial" w:cs="Arial"/>
        </w:rPr>
        <w:t xml:space="preserve">% increase that was adopted by the </w:t>
      </w:r>
      <w:hyperlink r:id="rId23" w:history="1">
        <w:r w:rsidRPr="00933A1B">
          <w:rPr>
            <w:rStyle w:val="Hyperlink"/>
          </w:rPr>
          <w:t>Statute at Large 139 Stat. 72 - Public Law No. 119-21 (07/04/2025)</w:t>
        </w:r>
      </w:hyperlink>
      <w:r w:rsidR="00F818DA" w:rsidRPr="00933A1B">
        <w:rPr>
          <w:rFonts w:ascii="Arial" w:hAnsi="Arial" w:cs="Arial"/>
          <w:color w:val="000000" w:themeColor="text1"/>
        </w:rPr>
        <w:t>,</w:t>
      </w:r>
      <w:r w:rsidR="00F818DA">
        <w:rPr>
          <w:rFonts w:ascii="Arial" w:hAnsi="Arial" w:cs="Arial"/>
          <w:color w:val="0070C0"/>
        </w:rPr>
        <w:t xml:space="preserve"> </w:t>
      </w:r>
      <w:r w:rsidR="00F818DA" w:rsidRPr="00D45E45">
        <w:rPr>
          <w:rFonts w:ascii="Arial" w:hAnsi="Arial" w:cs="Arial"/>
        </w:rPr>
        <w:t>the “Act”.</w:t>
      </w:r>
    </w:p>
    <w:p w14:paraId="523AA2D7" w14:textId="77777777" w:rsidR="00E212A1" w:rsidRPr="0051788D" w:rsidRDefault="00E212A1" w:rsidP="00E212A1">
      <w:pPr>
        <w:tabs>
          <w:tab w:val="num" w:pos="2160"/>
        </w:tabs>
        <w:spacing w:after="240"/>
        <w:rPr>
          <w:rFonts w:ascii="Arial" w:hAnsi="Arial" w:cs="Arial"/>
        </w:rPr>
      </w:pPr>
      <w:r w:rsidRPr="0051788D">
        <w:rPr>
          <w:rFonts w:ascii="Arial" w:hAnsi="Arial" w:cs="Arial"/>
        </w:rPr>
        <w:t xml:space="preserve">. </w:t>
      </w:r>
    </w:p>
    <w:p w14:paraId="2E85E833" w14:textId="4F51FFF3" w:rsidR="00E212A1" w:rsidRPr="0051788D" w:rsidRDefault="00E212A1" w:rsidP="00E212A1">
      <w:pPr>
        <w:tabs>
          <w:tab w:val="num" w:pos="2160"/>
        </w:tabs>
        <w:spacing w:after="240"/>
        <w:rPr>
          <w:rFonts w:ascii="Arial" w:hAnsi="Arial" w:cs="Arial"/>
        </w:rPr>
      </w:pPr>
      <w:r w:rsidRPr="0051788D">
        <w:rPr>
          <w:rFonts w:ascii="Arial" w:hAnsi="Arial" w:cs="Arial"/>
        </w:rPr>
        <w:lastRenderedPageBreak/>
        <w:t xml:space="preserve">On </w:t>
      </w:r>
      <w:r>
        <w:rPr>
          <w:rFonts w:ascii="Arial" w:hAnsi="Arial" w:cs="Arial"/>
        </w:rPr>
        <w:t>July 4, 2025</w:t>
      </w:r>
      <w:r w:rsidRPr="0051788D">
        <w:rPr>
          <w:rFonts w:ascii="Arial" w:hAnsi="Arial" w:cs="Arial"/>
        </w:rPr>
        <w:t xml:space="preserve">, the Act (a federal budget act) was signed into law, which included a provision revising a component of the Medicare Physician Fee Schedule update for </w:t>
      </w:r>
      <w:r>
        <w:rPr>
          <w:rFonts w:ascii="Arial" w:hAnsi="Arial" w:cs="Arial"/>
        </w:rPr>
        <w:t>2026</w:t>
      </w:r>
      <w:r w:rsidRPr="0051788D">
        <w:rPr>
          <w:rFonts w:ascii="Arial" w:hAnsi="Arial" w:cs="Arial"/>
        </w:rPr>
        <w:t xml:space="preserve">. </w:t>
      </w:r>
      <w:r>
        <w:rPr>
          <w:rFonts w:ascii="Arial" w:hAnsi="Arial" w:cs="Arial"/>
        </w:rPr>
        <w:t xml:space="preserve">The Act provided a one-time increase of 2.5 percent for Calander 2026 to account for exceptional circumstances. It amended the Social Security Act </w:t>
      </w:r>
      <w:r w:rsidRPr="00BF1F02">
        <w:rPr>
          <w:rFonts w:ascii="Arial" w:hAnsi="Arial" w:cs="Arial"/>
        </w:rPr>
        <w:t>§</w:t>
      </w:r>
      <w:r>
        <w:rPr>
          <w:rFonts w:ascii="Arial" w:hAnsi="Arial" w:cs="Arial"/>
        </w:rPr>
        <w:t>1395w-4 (t)(1)(F).</w:t>
      </w:r>
    </w:p>
    <w:bookmarkEnd w:id="13"/>
    <w:p w14:paraId="57365146" w14:textId="54CFE438" w:rsidR="00B229D1" w:rsidRPr="00367A77" w:rsidRDefault="00B229D1" w:rsidP="00B229D1">
      <w:pPr>
        <w:tabs>
          <w:tab w:val="num" w:pos="2160"/>
        </w:tabs>
        <w:spacing w:after="240"/>
        <w:rPr>
          <w:rFonts w:ascii="Arial" w:hAnsi="Arial" w:cs="Arial"/>
        </w:rPr>
      </w:pPr>
      <w:r w:rsidRPr="00367A77">
        <w:rPr>
          <w:rFonts w:ascii="Arial" w:hAnsi="Arial" w:cs="Arial"/>
        </w:rPr>
        <w:t xml:space="preserve">CMS sets forth the calculation of the </w:t>
      </w:r>
      <w:r w:rsidR="00367A77" w:rsidRPr="00367A77">
        <w:rPr>
          <w:rFonts w:ascii="Arial" w:hAnsi="Arial" w:cs="Arial"/>
        </w:rPr>
        <w:t xml:space="preserve">2025 </w:t>
      </w:r>
      <w:r w:rsidRPr="00367A77">
        <w:rPr>
          <w:rFonts w:ascii="Arial" w:hAnsi="Arial" w:cs="Arial"/>
        </w:rPr>
        <w:t xml:space="preserve">conversion factor for services other than anesthesia in table format in Table </w:t>
      </w:r>
      <w:r w:rsidR="00EA2281">
        <w:rPr>
          <w:rFonts w:ascii="Arial" w:hAnsi="Arial" w:cs="Arial"/>
        </w:rPr>
        <w:t>D-B4</w:t>
      </w:r>
      <w:r w:rsidRPr="00367A77">
        <w:rPr>
          <w:rFonts w:ascii="Arial" w:hAnsi="Arial" w:cs="Arial"/>
        </w:rPr>
        <w:t>:</w:t>
      </w:r>
    </w:p>
    <w:p w14:paraId="7273368A" w14:textId="77777777" w:rsidR="007B0DF3" w:rsidRDefault="00EB39F4" w:rsidP="00862EE4">
      <w:pPr>
        <w:tabs>
          <w:tab w:val="num" w:pos="2160"/>
        </w:tabs>
        <w:rPr>
          <w:rFonts w:ascii="Arial" w:hAnsi="Arial" w:cs="Arial"/>
        </w:rPr>
      </w:pPr>
      <w:r w:rsidRPr="0050088F">
        <w:rPr>
          <w:noProof/>
        </w:rPr>
        <w:drawing>
          <wp:inline distT="0" distB="0" distL="0" distR="0" wp14:anchorId="1965412B" wp14:editId="3E6CAB79">
            <wp:extent cx="5486400" cy="1465971"/>
            <wp:effectExtent l="0" t="0" r="0" b="1270"/>
            <wp:docPr id="1812104581" name="Picture 3" descr="This table shows how Medciare calculated its Conversion Factor for services other than Anesth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04581" name="Picture 3" descr="This table shows how Medciare calculated its Conversion Factor for services other than Anesthesi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1465971"/>
                    </a:xfrm>
                    <a:prstGeom prst="rect">
                      <a:avLst/>
                    </a:prstGeom>
                    <a:noFill/>
                    <a:ln>
                      <a:noFill/>
                    </a:ln>
                  </pic:spPr>
                </pic:pic>
              </a:graphicData>
            </a:graphic>
          </wp:inline>
        </w:drawing>
      </w:r>
    </w:p>
    <w:p w14:paraId="29D9A3DF" w14:textId="77777777" w:rsidR="007B0DF3" w:rsidRDefault="007B0DF3" w:rsidP="00862EE4">
      <w:pPr>
        <w:tabs>
          <w:tab w:val="num" w:pos="2160"/>
        </w:tabs>
        <w:rPr>
          <w:rFonts w:ascii="Arial" w:hAnsi="Arial" w:cs="Arial"/>
        </w:rPr>
      </w:pPr>
    </w:p>
    <w:p w14:paraId="185496BC" w14:textId="49004165" w:rsidR="00862EE4" w:rsidRPr="00D21AF2" w:rsidRDefault="00862EE4" w:rsidP="00862EE4">
      <w:pPr>
        <w:tabs>
          <w:tab w:val="num" w:pos="2160"/>
        </w:tabs>
        <w:rPr>
          <w:rFonts w:ascii="Arial" w:hAnsi="Arial" w:cs="Arial"/>
        </w:rPr>
      </w:pPr>
      <w:r w:rsidRPr="00D21AF2">
        <w:rPr>
          <w:rFonts w:ascii="Arial" w:hAnsi="Arial" w:cs="Arial"/>
        </w:rPr>
        <w:t xml:space="preserve">For workers’ compensation, the </w:t>
      </w:r>
      <w:r w:rsidR="001C1C52">
        <w:rPr>
          <w:rFonts w:ascii="Arial" w:hAnsi="Arial" w:cs="Arial"/>
        </w:rPr>
        <w:t>2026</w:t>
      </w:r>
      <w:r w:rsidR="001C1C52" w:rsidRPr="00D21AF2">
        <w:rPr>
          <w:rFonts w:ascii="Arial" w:hAnsi="Arial" w:cs="Arial"/>
        </w:rPr>
        <w:t xml:space="preserve"> </w:t>
      </w:r>
      <w:r w:rsidR="007C0964">
        <w:rPr>
          <w:rFonts w:ascii="Arial" w:hAnsi="Arial" w:cs="Arial"/>
        </w:rPr>
        <w:t>c</w:t>
      </w:r>
      <w:r w:rsidR="007C0964" w:rsidRPr="00D21AF2">
        <w:rPr>
          <w:rFonts w:ascii="Arial" w:hAnsi="Arial" w:cs="Arial"/>
        </w:rPr>
        <w:t xml:space="preserve">onversion </w:t>
      </w:r>
      <w:r w:rsidR="007C0964">
        <w:rPr>
          <w:rFonts w:ascii="Arial" w:hAnsi="Arial" w:cs="Arial"/>
        </w:rPr>
        <w:t>f</w:t>
      </w:r>
      <w:r w:rsidR="007C0964" w:rsidRPr="00D21AF2">
        <w:rPr>
          <w:rFonts w:ascii="Arial" w:hAnsi="Arial" w:cs="Arial"/>
        </w:rPr>
        <w:t xml:space="preserve">actor </w:t>
      </w:r>
      <w:r w:rsidRPr="00D21AF2">
        <w:rPr>
          <w:rFonts w:ascii="Arial" w:hAnsi="Arial" w:cs="Arial"/>
        </w:rPr>
        <w:t>for services other than anesthesia</w:t>
      </w:r>
      <w:r w:rsidR="00CD3C17" w:rsidRPr="00D21AF2">
        <w:rPr>
          <w:rFonts w:ascii="Arial" w:hAnsi="Arial" w:cs="Arial"/>
        </w:rPr>
        <w:t xml:space="preserve"> is updated from the </w:t>
      </w:r>
      <w:r w:rsidR="001C1C52">
        <w:rPr>
          <w:rFonts w:ascii="Arial" w:hAnsi="Arial" w:cs="Arial"/>
        </w:rPr>
        <w:t>2025</w:t>
      </w:r>
      <w:r w:rsidR="001C1C52" w:rsidRPr="00D21AF2">
        <w:rPr>
          <w:rFonts w:ascii="Arial" w:hAnsi="Arial" w:cs="Arial"/>
        </w:rPr>
        <w:t xml:space="preserve"> </w:t>
      </w:r>
      <w:r w:rsidR="007C0964">
        <w:rPr>
          <w:rFonts w:ascii="Arial" w:hAnsi="Arial" w:cs="Arial"/>
        </w:rPr>
        <w:t>conversion factor</w:t>
      </w:r>
      <w:r w:rsidR="007C0964" w:rsidRPr="00D21AF2">
        <w:rPr>
          <w:rFonts w:ascii="Arial" w:hAnsi="Arial" w:cs="Arial"/>
        </w:rPr>
        <w:t xml:space="preserve"> </w:t>
      </w:r>
      <w:r w:rsidR="00CD3C17" w:rsidRPr="00D21AF2">
        <w:rPr>
          <w:rFonts w:ascii="Arial" w:hAnsi="Arial" w:cs="Arial"/>
        </w:rPr>
        <w:t>to</w:t>
      </w:r>
      <w:r w:rsidRPr="00D21AF2">
        <w:rPr>
          <w:rFonts w:ascii="Arial" w:hAnsi="Arial" w:cs="Arial"/>
        </w:rPr>
        <w:t xml:space="preserve"> includ</w:t>
      </w:r>
      <w:r w:rsidR="00CD3C17" w:rsidRPr="00D21AF2">
        <w:rPr>
          <w:rFonts w:ascii="Arial" w:hAnsi="Arial" w:cs="Arial"/>
        </w:rPr>
        <w:t>e</w:t>
      </w:r>
      <w:r w:rsidRPr="00D21AF2">
        <w:rPr>
          <w:rFonts w:ascii="Arial" w:hAnsi="Arial" w:cs="Arial"/>
        </w:rPr>
        <w:t xml:space="preserve"> the relevant Medicare </w:t>
      </w:r>
      <w:r w:rsidR="007C0964">
        <w:rPr>
          <w:rFonts w:ascii="Arial" w:hAnsi="Arial" w:cs="Arial"/>
        </w:rPr>
        <w:t xml:space="preserve">and Labor Code </w:t>
      </w:r>
      <w:r w:rsidRPr="00D21AF2">
        <w:rPr>
          <w:rFonts w:ascii="Arial" w:hAnsi="Arial" w:cs="Arial"/>
        </w:rPr>
        <w:t>adjustments to account for:</w:t>
      </w:r>
    </w:p>
    <w:p w14:paraId="042245A1" w14:textId="5FBB86F1" w:rsidR="00862EE4" w:rsidRPr="00D21AF2" w:rsidRDefault="00862EE4" w:rsidP="00862EE4">
      <w:pPr>
        <w:pStyle w:val="ListParagraph"/>
        <w:numPr>
          <w:ilvl w:val="0"/>
          <w:numId w:val="40"/>
        </w:numPr>
        <w:rPr>
          <w:rFonts w:ascii="Arial" w:hAnsi="Arial" w:cs="Arial"/>
        </w:rPr>
      </w:pPr>
      <w:r w:rsidRPr="00D21AF2">
        <w:rPr>
          <w:rFonts w:ascii="Arial" w:hAnsi="Arial" w:cs="Arial"/>
        </w:rPr>
        <w:t xml:space="preserve">CY </w:t>
      </w:r>
      <w:r w:rsidR="001C1C52">
        <w:rPr>
          <w:rFonts w:ascii="Arial" w:hAnsi="Arial" w:cs="Arial"/>
        </w:rPr>
        <w:t>2026</w:t>
      </w:r>
      <w:r w:rsidR="001C1C52" w:rsidRPr="00D21AF2">
        <w:rPr>
          <w:rFonts w:ascii="Arial" w:hAnsi="Arial" w:cs="Arial"/>
        </w:rPr>
        <w:t xml:space="preserve"> </w:t>
      </w:r>
      <w:r w:rsidRPr="00D21AF2">
        <w:rPr>
          <w:rFonts w:ascii="Arial" w:hAnsi="Arial" w:cs="Arial"/>
        </w:rPr>
        <w:t>RVU budget neutrality adjustment [</w:t>
      </w:r>
      <w:r w:rsidR="001C1C52">
        <w:rPr>
          <w:rFonts w:ascii="Arial" w:hAnsi="Arial" w:cs="Arial"/>
        </w:rPr>
        <w:t>0.49</w:t>
      </w:r>
      <w:r w:rsidRPr="00D21AF2">
        <w:rPr>
          <w:rFonts w:ascii="Arial" w:hAnsi="Arial" w:cs="Arial"/>
        </w:rPr>
        <w:t xml:space="preserve"> percent (</w:t>
      </w:r>
      <w:r w:rsidR="001C1C52">
        <w:rPr>
          <w:rFonts w:ascii="Arial" w:hAnsi="Arial" w:cs="Arial"/>
        </w:rPr>
        <w:t>1.0049</w:t>
      </w:r>
      <w:r w:rsidRPr="00D21AF2">
        <w:rPr>
          <w:rFonts w:ascii="Arial" w:hAnsi="Arial" w:cs="Arial"/>
        </w:rPr>
        <w:t>)]</w:t>
      </w:r>
    </w:p>
    <w:p w14:paraId="31D5D575" w14:textId="68A0C9DE" w:rsidR="00862EE4" w:rsidRDefault="00862EE4" w:rsidP="00862EE4">
      <w:pPr>
        <w:pStyle w:val="ListParagraph"/>
        <w:numPr>
          <w:ilvl w:val="0"/>
          <w:numId w:val="40"/>
        </w:numPr>
        <w:spacing w:after="240"/>
        <w:rPr>
          <w:rFonts w:ascii="Arial" w:hAnsi="Arial" w:cs="Arial"/>
        </w:rPr>
      </w:pPr>
      <w:r w:rsidRPr="00D21AF2">
        <w:rPr>
          <w:rFonts w:ascii="Arial" w:hAnsi="Arial" w:cs="Arial"/>
        </w:rPr>
        <w:t xml:space="preserve">CY </w:t>
      </w:r>
      <w:r w:rsidR="001C1C52">
        <w:rPr>
          <w:rFonts w:ascii="Arial" w:hAnsi="Arial" w:cs="Arial"/>
        </w:rPr>
        <w:t>2026</w:t>
      </w:r>
      <w:r w:rsidR="001C1C52" w:rsidRPr="00D21AF2">
        <w:rPr>
          <w:rFonts w:ascii="Arial" w:hAnsi="Arial" w:cs="Arial"/>
        </w:rPr>
        <w:t xml:space="preserve"> </w:t>
      </w:r>
      <w:r w:rsidRPr="00D21AF2">
        <w:rPr>
          <w:rFonts w:ascii="Arial" w:hAnsi="Arial" w:cs="Arial"/>
        </w:rPr>
        <w:t>Medicare Economic Index adjustment [</w:t>
      </w:r>
      <w:r w:rsidR="001C1C52">
        <w:rPr>
          <w:rFonts w:ascii="Arial" w:hAnsi="Arial" w:cs="Arial"/>
        </w:rPr>
        <w:t>2.7</w:t>
      </w:r>
      <w:r w:rsidRPr="00D21AF2">
        <w:rPr>
          <w:rFonts w:ascii="Arial" w:hAnsi="Arial" w:cs="Arial"/>
        </w:rPr>
        <w:t xml:space="preserve"> percent increase (1.</w:t>
      </w:r>
      <w:r w:rsidR="001C1C52" w:rsidRPr="00D21AF2">
        <w:rPr>
          <w:rFonts w:ascii="Arial" w:hAnsi="Arial" w:cs="Arial"/>
        </w:rPr>
        <w:t>0</w:t>
      </w:r>
      <w:r w:rsidR="001C1C52">
        <w:rPr>
          <w:rFonts w:ascii="Arial" w:hAnsi="Arial" w:cs="Arial"/>
        </w:rPr>
        <w:t>27</w:t>
      </w:r>
      <w:r w:rsidRPr="00D21AF2">
        <w:rPr>
          <w:rFonts w:ascii="Arial" w:hAnsi="Arial" w:cs="Arial"/>
        </w:rPr>
        <w:t>)]</w:t>
      </w:r>
    </w:p>
    <w:p w14:paraId="171FCBD6" w14:textId="7490E6E0" w:rsidR="001C1C52" w:rsidRPr="00D21AF2" w:rsidRDefault="001C1C52" w:rsidP="00862EE4">
      <w:pPr>
        <w:pStyle w:val="ListParagraph"/>
        <w:numPr>
          <w:ilvl w:val="0"/>
          <w:numId w:val="40"/>
        </w:numPr>
        <w:spacing w:after="240"/>
        <w:rPr>
          <w:rFonts w:ascii="Arial" w:hAnsi="Arial" w:cs="Arial"/>
        </w:rPr>
      </w:pPr>
      <w:r>
        <w:rPr>
          <w:rFonts w:ascii="Arial" w:hAnsi="Arial" w:cs="Arial"/>
        </w:rPr>
        <w:t>CY 2026 one-time statutory increase adjustment [2.5 percent (1.250)]</w:t>
      </w:r>
    </w:p>
    <w:p w14:paraId="2594760C" w14:textId="39BB1670" w:rsidR="00C85BBF" w:rsidRPr="00D21AF2" w:rsidRDefault="00C85BBF" w:rsidP="00C85BBF">
      <w:pPr>
        <w:tabs>
          <w:tab w:val="num" w:pos="2160"/>
        </w:tabs>
        <w:spacing w:after="360"/>
        <w:rPr>
          <w:rFonts w:ascii="Arial" w:hAnsi="Arial" w:cs="Arial"/>
        </w:rPr>
      </w:pPr>
      <w:r w:rsidRPr="00D21AF2">
        <w:rPr>
          <w:rFonts w:ascii="Arial" w:hAnsi="Arial" w:cs="Arial"/>
        </w:rPr>
        <w:t xml:space="preserve">The workers’ compensation </w:t>
      </w:r>
      <w:r w:rsidR="001C1C52">
        <w:rPr>
          <w:rFonts w:ascii="Arial" w:hAnsi="Arial" w:cs="Arial"/>
        </w:rPr>
        <w:t>2026</w:t>
      </w:r>
      <w:r w:rsidR="001C1C52" w:rsidRPr="00D21AF2">
        <w:rPr>
          <w:rFonts w:ascii="Arial" w:hAnsi="Arial" w:cs="Arial"/>
        </w:rPr>
        <w:t xml:space="preserve"> </w:t>
      </w:r>
      <w:r w:rsidRPr="00D21AF2">
        <w:rPr>
          <w:rFonts w:ascii="Arial" w:hAnsi="Arial" w:cs="Arial"/>
        </w:rPr>
        <w:t xml:space="preserve">Conversion Factor (CF) for </w:t>
      </w:r>
      <w:r w:rsidR="00DA6A12" w:rsidRPr="00D21AF2">
        <w:rPr>
          <w:rFonts w:ascii="Arial" w:hAnsi="Arial" w:cs="Arial"/>
        </w:rPr>
        <w:t xml:space="preserve">Services Other than </w:t>
      </w:r>
      <w:r w:rsidRPr="00D21AF2">
        <w:rPr>
          <w:rFonts w:ascii="Arial" w:hAnsi="Arial" w:cs="Arial"/>
        </w:rPr>
        <w:t>Anesthesia</w:t>
      </w:r>
      <w:r w:rsidR="00DA6A12" w:rsidRPr="00D21AF2">
        <w:rPr>
          <w:rFonts w:ascii="Arial" w:hAnsi="Arial" w:cs="Arial"/>
        </w:rPr>
        <w:t xml:space="preserve"> </w:t>
      </w:r>
      <w:r w:rsidRPr="00D21AF2">
        <w:rPr>
          <w:rFonts w:ascii="Arial" w:hAnsi="Arial" w:cs="Arial"/>
        </w:rPr>
        <w:t>is calculated as follows:</w:t>
      </w:r>
    </w:p>
    <w:p w14:paraId="4B817C2E" w14:textId="2A50AEDF" w:rsidR="00C85BBF" w:rsidRPr="00D21AF2" w:rsidRDefault="001C1C52" w:rsidP="009B02D1">
      <w:pPr>
        <w:tabs>
          <w:tab w:val="num" w:pos="2160"/>
        </w:tabs>
        <w:spacing w:after="360"/>
        <w:ind w:left="720" w:right="-547"/>
        <w:rPr>
          <w:rFonts w:ascii="Arial" w:hAnsi="Arial" w:cs="Arial"/>
        </w:rPr>
      </w:pPr>
      <w:r w:rsidRPr="001C1C52">
        <w:rPr>
          <w:rFonts w:ascii="Arial" w:hAnsi="Arial" w:cs="Arial"/>
        </w:rPr>
        <w:t>$ 48.7876.</w:t>
      </w:r>
      <w:r w:rsidRPr="001C1C52" w:rsidDel="001C1C52">
        <w:rPr>
          <w:rFonts w:ascii="Arial" w:hAnsi="Arial" w:cs="Arial"/>
        </w:rPr>
        <w:t xml:space="preserve"> </w:t>
      </w:r>
      <w:r w:rsidR="00C85BBF" w:rsidRPr="00D21AF2">
        <w:rPr>
          <w:rFonts w:ascii="Arial" w:hAnsi="Arial" w:cs="Arial"/>
        </w:rPr>
        <w:t>(</w:t>
      </w:r>
      <w:r>
        <w:rPr>
          <w:rFonts w:ascii="Arial" w:hAnsi="Arial" w:cs="Arial"/>
        </w:rPr>
        <w:t>2025</w:t>
      </w:r>
      <w:r w:rsidRPr="00D21AF2">
        <w:rPr>
          <w:rFonts w:ascii="Arial" w:hAnsi="Arial" w:cs="Arial"/>
        </w:rPr>
        <w:t xml:space="preserve"> </w:t>
      </w:r>
      <w:r w:rsidR="00C85BBF" w:rsidRPr="00D21AF2">
        <w:rPr>
          <w:rFonts w:ascii="Arial" w:hAnsi="Arial" w:cs="Arial"/>
        </w:rPr>
        <w:t xml:space="preserve">CF * </w:t>
      </w:r>
      <w:r>
        <w:rPr>
          <w:rFonts w:ascii="Arial" w:hAnsi="Arial" w:cs="Arial"/>
        </w:rPr>
        <w:t>1.0049</w:t>
      </w:r>
      <w:r w:rsidR="00C85BBF" w:rsidRPr="00D21AF2">
        <w:rPr>
          <w:rFonts w:ascii="Arial" w:hAnsi="Arial" w:cs="Arial"/>
        </w:rPr>
        <w:t xml:space="preserve"> (CY </w:t>
      </w:r>
      <w:r>
        <w:rPr>
          <w:rFonts w:ascii="Arial" w:hAnsi="Arial" w:cs="Arial"/>
        </w:rPr>
        <w:t>2026</w:t>
      </w:r>
      <w:r w:rsidRPr="00D21AF2">
        <w:rPr>
          <w:rFonts w:ascii="Arial" w:hAnsi="Arial" w:cs="Arial"/>
        </w:rPr>
        <w:t xml:space="preserve"> </w:t>
      </w:r>
      <w:r w:rsidR="00C85BBF" w:rsidRPr="00D21AF2">
        <w:rPr>
          <w:rFonts w:ascii="Arial" w:hAnsi="Arial" w:cs="Arial"/>
        </w:rPr>
        <w:t xml:space="preserve">RVU Budget Neutrality Adjustment) </w:t>
      </w:r>
      <w:r w:rsidR="007C0964" w:rsidRPr="00D21AF2">
        <w:rPr>
          <w:rFonts w:ascii="Arial" w:hAnsi="Arial" w:cs="Arial"/>
        </w:rPr>
        <w:t xml:space="preserve">* </w:t>
      </w:r>
      <w:r w:rsidR="00725733">
        <w:rPr>
          <w:rFonts w:ascii="Arial" w:hAnsi="Arial" w:cs="Arial"/>
        </w:rPr>
        <w:t>1.027</w:t>
      </w:r>
      <w:r w:rsidR="007C0964" w:rsidRPr="00D21AF2">
        <w:rPr>
          <w:rFonts w:ascii="Arial" w:hAnsi="Arial" w:cs="Arial"/>
        </w:rPr>
        <w:t xml:space="preserve"> (CY </w:t>
      </w:r>
      <w:r w:rsidR="00725733">
        <w:rPr>
          <w:rFonts w:ascii="Arial" w:hAnsi="Arial" w:cs="Arial"/>
        </w:rPr>
        <w:t>2026</w:t>
      </w:r>
      <w:r w:rsidR="00725733" w:rsidRPr="00D21AF2">
        <w:rPr>
          <w:rFonts w:ascii="Arial" w:hAnsi="Arial" w:cs="Arial"/>
        </w:rPr>
        <w:t xml:space="preserve"> </w:t>
      </w:r>
      <w:r w:rsidR="007C0964" w:rsidRPr="00D21AF2">
        <w:rPr>
          <w:rFonts w:ascii="Arial" w:hAnsi="Arial" w:cs="Arial"/>
        </w:rPr>
        <w:t>MEI)</w:t>
      </w:r>
      <w:r>
        <w:rPr>
          <w:rFonts w:ascii="Arial" w:hAnsi="Arial" w:cs="Arial"/>
        </w:rPr>
        <w:t xml:space="preserve"> * 1.0250 (CY 2026 one-time adjustment)</w:t>
      </w:r>
      <w:r w:rsidR="007C0964">
        <w:rPr>
          <w:rFonts w:ascii="Arial" w:hAnsi="Arial" w:cs="Arial"/>
        </w:rPr>
        <w:t xml:space="preserve"> </w:t>
      </w:r>
      <w:r w:rsidR="00C85BBF" w:rsidRPr="00D21AF2">
        <w:rPr>
          <w:rFonts w:ascii="Arial" w:hAnsi="Arial" w:cs="Arial"/>
        </w:rPr>
        <w:t xml:space="preserve">= </w:t>
      </w:r>
      <w:r w:rsidR="00CD6DEE" w:rsidRPr="007B0DF3">
        <w:rPr>
          <w:rFonts w:ascii="Arial" w:hAnsi="Arial" w:cs="Arial"/>
          <w:b/>
          <w:bCs/>
        </w:rPr>
        <w:t>$51.6091</w:t>
      </w:r>
    </w:p>
    <w:p w14:paraId="6D5F7E08" w14:textId="77777777" w:rsidR="00DA6C68" w:rsidRPr="006815B0" w:rsidRDefault="00DA6C68" w:rsidP="00DA6C68">
      <w:pPr>
        <w:spacing w:after="240"/>
        <w:rPr>
          <w:rFonts w:ascii="Arial" w:hAnsi="Arial" w:cs="Arial"/>
          <w:b/>
        </w:rPr>
      </w:pPr>
      <w:r w:rsidRPr="006815B0">
        <w:rPr>
          <w:rFonts w:ascii="Arial" w:hAnsi="Arial" w:cs="Arial"/>
          <w:b/>
        </w:rPr>
        <w:t>Conversion Factor for Anesthesia Services</w:t>
      </w:r>
    </w:p>
    <w:p w14:paraId="01D86F8E" w14:textId="225696CB" w:rsidR="006151AE" w:rsidRPr="0091540B" w:rsidRDefault="00DA6C68" w:rsidP="006151AE">
      <w:pPr>
        <w:spacing w:after="240"/>
        <w:rPr>
          <w:rFonts w:ascii="Arial" w:hAnsi="Arial" w:cs="Arial"/>
        </w:rPr>
      </w:pPr>
      <w:r w:rsidRPr="006815B0">
        <w:rPr>
          <w:rFonts w:ascii="Arial" w:hAnsi="Arial" w:cs="Arial"/>
        </w:rPr>
        <w:t xml:space="preserve">The </w:t>
      </w:r>
      <w:r w:rsidR="00CD6DEE">
        <w:rPr>
          <w:rFonts w:ascii="Arial" w:hAnsi="Arial" w:cs="Arial"/>
        </w:rPr>
        <w:t>2026</w:t>
      </w:r>
      <w:r w:rsidR="00CD6DEE" w:rsidRPr="006815B0">
        <w:rPr>
          <w:rFonts w:ascii="Arial" w:hAnsi="Arial" w:cs="Arial"/>
        </w:rPr>
        <w:t xml:space="preserve"> </w:t>
      </w:r>
      <w:r w:rsidRPr="006815B0">
        <w:rPr>
          <w:rFonts w:ascii="Arial" w:hAnsi="Arial" w:cs="Arial"/>
        </w:rPr>
        <w:t xml:space="preserve">conversion factor for anesthesia services (before Geographic Practice Cost Index adjustment) is updated pursuant to Labor Code section 5307.1, subdivision (g)(1)(A) and title 8, CCR, section 9789.12.5, subdivision (c) to conform to relevant changes in the Medicare Physician Fee Schedule payment system as adopted in the Medicare Final Rule, CMS </w:t>
      </w:r>
      <w:r w:rsidR="00E212A1">
        <w:rPr>
          <w:rFonts w:ascii="Arial" w:hAnsi="Arial" w:cs="Arial"/>
        </w:rPr>
        <w:t>1832</w:t>
      </w:r>
      <w:r w:rsidRPr="006815B0">
        <w:rPr>
          <w:rFonts w:ascii="Arial" w:hAnsi="Arial" w:cs="Arial"/>
        </w:rPr>
        <w:t>-F, and in light of relevant federal legislation</w:t>
      </w:r>
      <w:r w:rsidRPr="00063D30">
        <w:rPr>
          <w:rFonts w:ascii="Arial" w:hAnsi="Arial" w:cs="Arial"/>
        </w:rPr>
        <w:t xml:space="preserve">. </w:t>
      </w:r>
    </w:p>
    <w:p w14:paraId="06FE0BF0" w14:textId="094D9EF9" w:rsidR="00DA6C68" w:rsidRPr="00622055" w:rsidRDefault="00DA6C68" w:rsidP="006151AE">
      <w:pPr>
        <w:spacing w:after="240"/>
        <w:rPr>
          <w:rFonts w:ascii="Arial" w:hAnsi="Arial" w:cs="Arial"/>
        </w:rPr>
      </w:pPr>
      <w:r w:rsidRPr="00622055">
        <w:rPr>
          <w:rFonts w:ascii="Arial" w:hAnsi="Arial" w:cs="Arial"/>
        </w:rPr>
        <w:t>Labor Code section 5307.1, subdivision (g)(1)(A) states in part as follows:</w:t>
      </w:r>
    </w:p>
    <w:p w14:paraId="5B1CA22B" w14:textId="77777777" w:rsidR="00DA6C68" w:rsidRPr="00622055" w:rsidRDefault="00DA6C68" w:rsidP="00DA6C68">
      <w:pPr>
        <w:ind w:left="720"/>
        <w:rPr>
          <w:rFonts w:ascii="Arial" w:hAnsi="Arial" w:cs="Arial"/>
        </w:rPr>
      </w:pPr>
      <w:r w:rsidRPr="00622055">
        <w:rPr>
          <w:rFonts w:ascii="Arial" w:hAnsi="Arial" w:cs="Arial"/>
        </w:rPr>
        <w:t xml:space="preserve">(g) (1) (A) Notwithstanding any other law, the official medical fee schedule </w:t>
      </w:r>
      <w:r w:rsidRPr="00622055">
        <w:rPr>
          <w:rFonts w:ascii="Arial" w:hAnsi="Arial" w:cs="Arial"/>
          <w:i/>
        </w:rPr>
        <w:t>shall be adjusted to conform to any relevant changes in the Medicare</w:t>
      </w:r>
      <w:r w:rsidRPr="00622055">
        <w:rPr>
          <w:rFonts w:ascii="Arial" w:hAnsi="Arial" w:cs="Arial"/>
        </w:rPr>
        <w:t xml:space="preserve"> and </w:t>
      </w:r>
      <w:r w:rsidRPr="00622055">
        <w:rPr>
          <w:rFonts w:ascii="Arial" w:hAnsi="Arial" w:cs="Arial"/>
        </w:rPr>
        <w:lastRenderedPageBreak/>
        <w:t>Medi-Cal payment systems no later than 60 days after the effective date of those changes, subject to the following provisions:</w:t>
      </w:r>
    </w:p>
    <w:p w14:paraId="74863D5C" w14:textId="77777777" w:rsidR="00DA6C68" w:rsidRPr="00622055" w:rsidRDefault="00DA6C68" w:rsidP="00DA6C68">
      <w:pPr>
        <w:ind w:left="720"/>
        <w:rPr>
          <w:rFonts w:ascii="Arial" w:hAnsi="Arial" w:cs="Arial"/>
        </w:rPr>
      </w:pPr>
      <w:r w:rsidRPr="00622055">
        <w:rPr>
          <w:rFonts w:ascii="Arial" w:hAnsi="Arial" w:cs="Arial"/>
        </w:rPr>
        <w:t>***</w:t>
      </w:r>
    </w:p>
    <w:p w14:paraId="5CECE848" w14:textId="77777777" w:rsidR="00DA6C68" w:rsidRPr="00622055" w:rsidRDefault="00DA6C68" w:rsidP="00DA6C68">
      <w:pPr>
        <w:spacing w:after="240"/>
        <w:ind w:left="720"/>
        <w:rPr>
          <w:rFonts w:ascii="Arial" w:hAnsi="Arial" w:cs="Arial"/>
        </w:rPr>
      </w:pPr>
      <w:r w:rsidRPr="00622055">
        <w:rPr>
          <w:rFonts w:ascii="Arial" w:hAnsi="Arial" w:cs="Arial"/>
        </w:rPr>
        <w:t xml:space="preserve">(iii) The annual adjustment factor for physician services shall be based on the product of one plus the percentage change in the </w:t>
      </w:r>
      <w:r w:rsidRPr="00622055">
        <w:rPr>
          <w:rFonts w:ascii="Arial" w:hAnsi="Arial" w:cs="Arial"/>
          <w:i/>
        </w:rPr>
        <w:t>Medicare Economic Index</w:t>
      </w:r>
      <w:r w:rsidRPr="00622055">
        <w:rPr>
          <w:rFonts w:ascii="Arial" w:hAnsi="Arial" w:cs="Arial"/>
        </w:rPr>
        <w:t xml:space="preserve"> and any </w:t>
      </w:r>
      <w:r w:rsidRPr="00622055">
        <w:rPr>
          <w:rFonts w:ascii="Arial" w:hAnsi="Arial" w:cs="Arial"/>
          <w:i/>
        </w:rPr>
        <w:t>relative value scale adjustment factor</w:t>
      </w:r>
      <w:r w:rsidRPr="00622055">
        <w:rPr>
          <w:rFonts w:ascii="Arial" w:hAnsi="Arial" w:cs="Arial"/>
        </w:rPr>
        <w:t>. [Emphasis added.]</w:t>
      </w:r>
    </w:p>
    <w:p w14:paraId="079807B9" w14:textId="77777777" w:rsidR="00DA6C68" w:rsidRPr="00622055" w:rsidRDefault="00DA6C68" w:rsidP="00DA6C68">
      <w:pPr>
        <w:spacing w:after="240"/>
        <w:rPr>
          <w:rFonts w:ascii="Arial" w:hAnsi="Arial" w:cs="Arial"/>
        </w:rPr>
      </w:pPr>
      <w:r w:rsidRPr="00622055">
        <w:rPr>
          <w:rFonts w:ascii="Arial" w:hAnsi="Arial" w:cs="Arial"/>
        </w:rPr>
        <w:t>Title 8, CCR, section 9789.12.5, subdivision (c) states:</w:t>
      </w:r>
    </w:p>
    <w:p w14:paraId="6E6CF775" w14:textId="77777777" w:rsidR="00DA6C68" w:rsidRPr="00622055" w:rsidRDefault="00DA6C68" w:rsidP="00DA6C68">
      <w:pPr>
        <w:spacing w:after="240"/>
        <w:ind w:left="360"/>
        <w:rPr>
          <w:rFonts w:ascii="Arial" w:hAnsi="Arial" w:cs="Arial"/>
        </w:rPr>
      </w:pPr>
      <w:r w:rsidRPr="00622055">
        <w:rPr>
          <w:rFonts w:ascii="Arial" w:hAnsi="Arial" w:cs="Arial"/>
        </w:rPr>
        <w:t>“(c) For calendar year 2018, and annually thereafter, the Anesthesia conversion factor and the Other Services conversion factor in effect in the prior calendar year shall be updated by the Medicare Economic Index inflation rate and by the Relative Value Scale Adjustment Factor, if any.”</w:t>
      </w:r>
    </w:p>
    <w:p w14:paraId="655E26A2" w14:textId="00994C79" w:rsidR="00DA6C68" w:rsidRPr="004F6013" w:rsidRDefault="00DA6C68" w:rsidP="00DA6C68">
      <w:pPr>
        <w:spacing w:after="240"/>
        <w:rPr>
          <w:rFonts w:ascii="Arial" w:hAnsi="Arial" w:cs="Arial"/>
          <w:highlight w:val="yellow"/>
        </w:rPr>
      </w:pPr>
      <w:r w:rsidRPr="00622055">
        <w:rPr>
          <w:rFonts w:ascii="Arial" w:hAnsi="Arial" w:cs="Arial"/>
        </w:rPr>
        <w:t xml:space="preserve">The </w:t>
      </w:r>
      <w:r w:rsidR="00CD6DEE">
        <w:rPr>
          <w:rFonts w:ascii="Arial" w:hAnsi="Arial" w:cs="Arial"/>
        </w:rPr>
        <w:t>2026</w:t>
      </w:r>
      <w:r w:rsidR="00CD6DEE" w:rsidRPr="00622055">
        <w:rPr>
          <w:rFonts w:ascii="Arial" w:hAnsi="Arial" w:cs="Arial"/>
        </w:rPr>
        <w:t xml:space="preserve"> </w:t>
      </w:r>
      <w:r w:rsidRPr="00622055">
        <w:rPr>
          <w:rFonts w:ascii="Arial" w:hAnsi="Arial" w:cs="Arial"/>
        </w:rPr>
        <w:t xml:space="preserve">annual increase in the Medicare Economic Index (MEI) is </w:t>
      </w:r>
      <w:r w:rsidR="00CD6DEE">
        <w:rPr>
          <w:rFonts w:ascii="Arial" w:hAnsi="Arial" w:cs="Arial"/>
        </w:rPr>
        <w:t>2.7</w:t>
      </w:r>
      <w:r w:rsidRPr="00622055">
        <w:rPr>
          <w:rFonts w:ascii="Arial" w:hAnsi="Arial" w:cs="Arial"/>
        </w:rPr>
        <w:t>% (1</w:t>
      </w:r>
      <w:r w:rsidR="00E2306B">
        <w:rPr>
          <w:rFonts w:ascii="Arial" w:hAnsi="Arial" w:cs="Arial"/>
        </w:rPr>
        <w:t>.</w:t>
      </w:r>
      <w:r w:rsidR="00CD6DEE">
        <w:rPr>
          <w:rFonts w:ascii="Arial" w:hAnsi="Arial" w:cs="Arial"/>
        </w:rPr>
        <w:t>027</w:t>
      </w:r>
      <w:r w:rsidRPr="00EB664D">
        <w:rPr>
          <w:rFonts w:ascii="Arial" w:hAnsi="Arial" w:cs="Arial"/>
        </w:rPr>
        <w:t>). (</w:t>
      </w:r>
      <w:r w:rsidR="0098054E" w:rsidRPr="00EB664D">
        <w:rPr>
          <w:rFonts w:ascii="Arial" w:hAnsi="Arial" w:cs="Arial"/>
        </w:rPr>
        <w:t>CMS’ “</w:t>
      </w:r>
      <w:hyperlink r:id="rId25" w:history="1">
        <w:r w:rsidR="0098054E" w:rsidRPr="00EB664D">
          <w:rPr>
            <w:rStyle w:val="Hyperlink"/>
            <w:rFonts w:cs="Arial"/>
          </w:rPr>
          <w:t>Actual Regulation Market Basket Updates (ZIP)</w:t>
        </w:r>
      </w:hyperlink>
      <w:r w:rsidR="0098054E" w:rsidRPr="00EB664D">
        <w:rPr>
          <w:rFonts w:ascii="Arial" w:hAnsi="Arial" w:cs="Arial"/>
        </w:rPr>
        <w:t xml:space="preserve">”; </w:t>
      </w:r>
      <w:bookmarkStart w:id="14" w:name="_Hlk220159001"/>
      <w:r w:rsidR="00725733">
        <w:rPr>
          <w:rStyle w:val="Hyperlink"/>
        </w:rPr>
        <w:fldChar w:fldCharType="begin"/>
      </w:r>
      <w:r w:rsidR="00725733">
        <w:rPr>
          <w:rStyle w:val="Hyperlink"/>
        </w:rPr>
        <w:instrText>HYPERLINK "https://www.cms.gov/medicare/payment/fee-schedules/physician/federal-regulation-notices/cms-1832-f" \l ":~:text=A%CY 2026 Medicare Physician Fee Schedule Final Rule, CMS-1832-F, and supporting download files%20government%20website%20managed,Security%20Boulevard%2C%20Baltimore%2C%20MD%2021244"</w:instrText>
      </w:r>
      <w:r w:rsidR="00725733">
        <w:rPr>
          <w:rStyle w:val="Hyperlink"/>
        </w:rPr>
      </w:r>
      <w:r w:rsidR="00725733">
        <w:rPr>
          <w:rStyle w:val="Hyperlink"/>
        </w:rPr>
        <w:fldChar w:fldCharType="separate"/>
      </w:r>
      <w:r w:rsidR="009C5DD4" w:rsidRPr="00725733">
        <w:rPr>
          <w:rStyle w:val="Hyperlink"/>
        </w:rPr>
        <w:t xml:space="preserve">2026 Medicare Physician Fee Schedule Final Rule, CMS 1832-F , and supporting download file </w:t>
      </w:r>
      <w:r w:rsidR="004C1AD2">
        <w:rPr>
          <w:rFonts w:ascii="Arial" w:hAnsi="Arial" w:cs="Arial"/>
        </w:rPr>
        <w:t>90 Fed. Reg</w:t>
      </w:r>
      <w:r w:rsidR="00C62A83">
        <w:rPr>
          <w:rFonts w:ascii="Arial" w:hAnsi="Arial" w:cs="Arial"/>
        </w:rPr>
        <w:t>.</w:t>
      </w:r>
      <w:r w:rsidR="004C1AD2">
        <w:rPr>
          <w:rFonts w:ascii="Arial" w:hAnsi="Arial" w:cs="Arial"/>
        </w:rPr>
        <w:t xml:space="preserve"> 49266</w:t>
      </w:r>
      <w:r w:rsidR="00725733">
        <w:rPr>
          <w:rStyle w:val="Hyperlink"/>
        </w:rPr>
        <w:fldChar w:fldCharType="end"/>
      </w:r>
      <w:r w:rsidR="009C5DD4">
        <w:rPr>
          <w:rStyle w:val="Hyperlink"/>
        </w:rPr>
        <w:t>, 49962</w:t>
      </w:r>
      <w:bookmarkEnd w:id="14"/>
      <w:r w:rsidR="0098054E" w:rsidRPr="00EB664D">
        <w:rPr>
          <w:rStyle w:val="Hyperlink"/>
        </w:rPr>
        <w:t>.</w:t>
      </w:r>
      <w:r w:rsidR="0098054E" w:rsidRPr="00EB664D">
        <w:rPr>
          <w:rFonts w:ascii="Arial" w:hAnsi="Arial" w:cs="Arial"/>
        </w:rPr>
        <w:t>)</w:t>
      </w:r>
      <w:r w:rsidRPr="00EB664D">
        <w:rPr>
          <w:rFonts w:ascii="Arial" w:hAnsi="Arial" w:cs="Arial"/>
        </w:rPr>
        <w:t xml:space="preserve"> The MEI is an input price index that accounts for annual changes in the various resources involved in providing physician services.</w:t>
      </w:r>
    </w:p>
    <w:p w14:paraId="67FCFAAD" w14:textId="69003A49" w:rsidR="00DA6C68" w:rsidRPr="004F6013" w:rsidRDefault="00DA6C68" w:rsidP="00DA6C68">
      <w:pPr>
        <w:tabs>
          <w:tab w:val="num" w:pos="2160"/>
        </w:tabs>
        <w:spacing w:after="240"/>
        <w:rPr>
          <w:rFonts w:ascii="Arial" w:hAnsi="Arial" w:cs="Arial"/>
          <w:highlight w:val="yellow"/>
        </w:rPr>
      </w:pPr>
      <w:r w:rsidRPr="00466B20">
        <w:rPr>
          <w:rFonts w:ascii="Arial" w:hAnsi="Arial" w:cs="Arial"/>
        </w:rPr>
        <w:t xml:space="preserve">The </w:t>
      </w:r>
      <w:r w:rsidR="009C5DD4">
        <w:rPr>
          <w:rFonts w:ascii="Arial" w:hAnsi="Arial" w:cs="Arial"/>
        </w:rPr>
        <w:t>2026</w:t>
      </w:r>
      <w:r w:rsidR="009C5DD4" w:rsidRPr="00466B20">
        <w:rPr>
          <w:rFonts w:ascii="Arial" w:hAnsi="Arial" w:cs="Arial"/>
        </w:rPr>
        <w:t xml:space="preserve"> </w:t>
      </w:r>
      <w:r w:rsidR="009C5DD4" w:rsidRPr="007829AF">
        <w:rPr>
          <w:rFonts w:ascii="Arial" w:hAnsi="Arial" w:cs="Arial"/>
        </w:rPr>
        <w:t xml:space="preserve">Relative Value Scale (RVS) adjustment factor for anesthesia is the Medicare CY 2025 RVU budget neutrality adjustment factor of </w:t>
      </w:r>
      <w:r w:rsidR="009C5DD4">
        <w:rPr>
          <w:rFonts w:ascii="Arial" w:hAnsi="Arial" w:cs="Arial"/>
        </w:rPr>
        <w:t>0.049</w:t>
      </w:r>
      <w:r w:rsidR="009C5DD4" w:rsidRPr="007829AF">
        <w:rPr>
          <w:rFonts w:ascii="Arial" w:hAnsi="Arial" w:cs="Arial"/>
        </w:rPr>
        <w:t xml:space="preserve"> percent (</w:t>
      </w:r>
      <w:r w:rsidR="009C5DD4">
        <w:rPr>
          <w:rFonts w:ascii="Arial" w:hAnsi="Arial" w:cs="Arial"/>
        </w:rPr>
        <w:t>1.0049</w:t>
      </w:r>
      <w:r w:rsidR="009C5DD4" w:rsidRPr="006815B0">
        <w:rPr>
          <w:rFonts w:ascii="Arial" w:hAnsi="Arial" w:cs="Arial"/>
        </w:rPr>
        <w:t xml:space="preserve">). </w:t>
      </w:r>
      <w:r w:rsidR="009C5DD4">
        <w:rPr>
          <w:rFonts w:ascii="Arial" w:hAnsi="Arial" w:cs="Arial"/>
        </w:rPr>
        <w:t xml:space="preserve">2026 Anesthesia Fee Schedule Practice Expense and Malpractice </w:t>
      </w:r>
      <w:r w:rsidR="00E212A1">
        <w:rPr>
          <w:rFonts w:ascii="Arial" w:hAnsi="Arial" w:cs="Arial"/>
        </w:rPr>
        <w:t>Adjustment</w:t>
      </w:r>
      <w:r w:rsidR="009C5DD4">
        <w:rPr>
          <w:rFonts w:ascii="Arial" w:hAnsi="Arial" w:cs="Arial"/>
        </w:rPr>
        <w:t xml:space="preserve"> </w:t>
      </w:r>
      <w:r w:rsidR="000B1301">
        <w:rPr>
          <w:rFonts w:ascii="Arial" w:hAnsi="Arial" w:cs="Arial"/>
        </w:rPr>
        <w:t>-2.30</w:t>
      </w:r>
      <w:r w:rsidR="009C5DD4">
        <w:rPr>
          <w:rFonts w:ascii="Arial" w:hAnsi="Arial" w:cs="Arial"/>
        </w:rPr>
        <w:t xml:space="preserve"> </w:t>
      </w:r>
      <w:r w:rsidR="00E212A1">
        <w:rPr>
          <w:rFonts w:ascii="Arial" w:hAnsi="Arial" w:cs="Arial"/>
        </w:rPr>
        <w:t>percent</w:t>
      </w:r>
      <w:r w:rsidR="009C5DD4">
        <w:rPr>
          <w:rFonts w:ascii="Arial" w:hAnsi="Arial" w:cs="Arial"/>
        </w:rPr>
        <w:t xml:space="preserve"> (0.977)</w:t>
      </w:r>
      <w:r w:rsidR="00EA2281">
        <w:rPr>
          <w:rFonts w:ascii="Arial" w:hAnsi="Arial" w:cs="Arial"/>
        </w:rPr>
        <w:t xml:space="preserve"> one-time adjustment of 2.5 percent (1.025)</w:t>
      </w:r>
      <w:r w:rsidR="009C5DD4">
        <w:rPr>
          <w:rFonts w:ascii="Arial" w:hAnsi="Arial" w:cs="Arial"/>
        </w:rPr>
        <w:t xml:space="preserve"> </w:t>
      </w:r>
      <w:r w:rsidR="009C5DD4" w:rsidRPr="006815B0">
        <w:rPr>
          <w:rFonts w:ascii="Arial" w:hAnsi="Arial" w:cs="Arial"/>
        </w:rPr>
        <w:t xml:space="preserve">[CY </w:t>
      </w:r>
      <w:r w:rsidR="009C5DD4">
        <w:rPr>
          <w:rFonts w:ascii="Arial" w:hAnsi="Arial" w:cs="Arial"/>
        </w:rPr>
        <w:t>2026</w:t>
      </w:r>
      <w:r w:rsidR="009C5DD4" w:rsidRPr="006815B0">
        <w:rPr>
          <w:rFonts w:ascii="Arial" w:hAnsi="Arial" w:cs="Arial"/>
        </w:rPr>
        <w:t xml:space="preserve"> Medicare Physician Fee Schedule Final Rule, CMS-</w:t>
      </w:r>
      <w:r w:rsidR="009C5DD4">
        <w:rPr>
          <w:rFonts w:ascii="Arial" w:hAnsi="Arial" w:cs="Arial"/>
        </w:rPr>
        <w:t>1832</w:t>
      </w:r>
      <w:r w:rsidR="009C5DD4" w:rsidRPr="006815B0">
        <w:rPr>
          <w:rFonts w:ascii="Arial" w:hAnsi="Arial" w:cs="Arial"/>
        </w:rPr>
        <w:t xml:space="preserve">-F, </w:t>
      </w:r>
      <w:r w:rsidR="009C5DD4">
        <w:rPr>
          <w:rFonts w:ascii="Arial" w:hAnsi="Arial" w:cs="Arial"/>
        </w:rPr>
        <w:t xml:space="preserve">Table </w:t>
      </w:r>
      <w:r w:rsidR="005C4563">
        <w:rPr>
          <w:rFonts w:ascii="Arial" w:hAnsi="Arial" w:cs="Arial"/>
        </w:rPr>
        <w:t>D-B6</w:t>
      </w:r>
      <w:r w:rsidR="009C5DD4">
        <w:rPr>
          <w:rFonts w:ascii="Arial" w:hAnsi="Arial" w:cs="Arial"/>
        </w:rPr>
        <w:t xml:space="preserve">, </w:t>
      </w:r>
      <w:r w:rsidR="004C1AD2">
        <w:rPr>
          <w:rFonts w:ascii="Arial" w:hAnsi="Arial" w:cs="Arial"/>
        </w:rPr>
        <w:t>90 Fed. Reg</w:t>
      </w:r>
      <w:r w:rsidR="005C29CF">
        <w:rPr>
          <w:rFonts w:ascii="Arial" w:hAnsi="Arial" w:cs="Arial"/>
        </w:rPr>
        <w:t>.</w:t>
      </w:r>
      <w:r w:rsidR="004C1AD2">
        <w:rPr>
          <w:rFonts w:ascii="Arial" w:hAnsi="Arial" w:cs="Arial"/>
        </w:rPr>
        <w:t xml:space="preserve"> 49266</w:t>
      </w:r>
      <w:r w:rsidR="009C5DD4">
        <w:rPr>
          <w:rFonts w:ascii="Arial" w:hAnsi="Arial" w:cs="Arial"/>
        </w:rPr>
        <w:t>, 4996</w:t>
      </w:r>
      <w:r w:rsidR="00705AC1">
        <w:rPr>
          <w:rFonts w:ascii="Arial" w:hAnsi="Arial" w:cs="Arial"/>
        </w:rPr>
        <w:t>2</w:t>
      </w:r>
    </w:p>
    <w:p w14:paraId="058D2033" w14:textId="675D5E02" w:rsidR="004B35AA" w:rsidRPr="0051788D" w:rsidRDefault="004B35AA" w:rsidP="004B35AA">
      <w:pPr>
        <w:tabs>
          <w:tab w:val="num" w:pos="2160"/>
        </w:tabs>
        <w:spacing w:after="240"/>
        <w:rPr>
          <w:rFonts w:ascii="Arial" w:hAnsi="Arial" w:cs="Arial"/>
        </w:rPr>
      </w:pPr>
      <w:r w:rsidRPr="0051788D">
        <w:rPr>
          <w:rFonts w:ascii="Arial" w:hAnsi="Arial" w:cs="Arial"/>
        </w:rPr>
        <w:t xml:space="preserve">The calculation of the </w:t>
      </w:r>
      <w:r w:rsidR="00541FA4">
        <w:rPr>
          <w:rFonts w:ascii="Arial" w:hAnsi="Arial" w:cs="Arial"/>
        </w:rPr>
        <w:t>2026</w:t>
      </w:r>
      <w:r w:rsidR="00541FA4" w:rsidRPr="0051788D">
        <w:rPr>
          <w:rFonts w:ascii="Arial" w:hAnsi="Arial" w:cs="Arial"/>
        </w:rPr>
        <w:t xml:space="preserve"> </w:t>
      </w:r>
      <w:r w:rsidR="0091540B" w:rsidRPr="0051788D">
        <w:rPr>
          <w:rFonts w:ascii="Arial" w:hAnsi="Arial" w:cs="Arial"/>
        </w:rPr>
        <w:t xml:space="preserve">anesthesia </w:t>
      </w:r>
      <w:r w:rsidRPr="0051788D">
        <w:rPr>
          <w:rFonts w:ascii="Arial" w:hAnsi="Arial" w:cs="Arial"/>
        </w:rPr>
        <w:t xml:space="preserve">Conversion Factor also takes into account </w:t>
      </w:r>
      <w:r w:rsidR="005271EB" w:rsidRPr="0051788D">
        <w:rPr>
          <w:rFonts w:ascii="Arial" w:hAnsi="Arial" w:cs="Arial"/>
        </w:rPr>
        <w:t xml:space="preserve">the </w:t>
      </w:r>
      <w:r w:rsidR="00E212A1">
        <w:rPr>
          <w:rFonts w:ascii="Arial" w:hAnsi="Arial" w:cs="Arial"/>
        </w:rPr>
        <w:t>addition</w:t>
      </w:r>
      <w:r w:rsidR="00E212A1" w:rsidRPr="0051788D">
        <w:rPr>
          <w:rFonts w:ascii="Arial" w:hAnsi="Arial" w:cs="Arial"/>
        </w:rPr>
        <w:t xml:space="preserve"> </w:t>
      </w:r>
      <w:r w:rsidR="005271EB" w:rsidRPr="0051788D">
        <w:rPr>
          <w:rFonts w:ascii="Arial" w:hAnsi="Arial" w:cs="Arial"/>
        </w:rPr>
        <w:t>of a temporary</w:t>
      </w:r>
      <w:r w:rsidR="00FD1596" w:rsidRPr="0051788D">
        <w:rPr>
          <w:rFonts w:ascii="Arial" w:hAnsi="Arial" w:cs="Arial"/>
        </w:rPr>
        <w:t xml:space="preserve"> </w:t>
      </w:r>
      <w:r w:rsidR="00E212A1">
        <w:rPr>
          <w:rFonts w:ascii="Arial" w:hAnsi="Arial" w:cs="Arial"/>
        </w:rPr>
        <w:t>2.5</w:t>
      </w:r>
      <w:r w:rsidR="00FD1596" w:rsidRPr="0051788D">
        <w:rPr>
          <w:rFonts w:ascii="Arial" w:hAnsi="Arial" w:cs="Arial"/>
        </w:rPr>
        <w:t>%</w:t>
      </w:r>
      <w:r w:rsidR="005271EB" w:rsidRPr="0051788D">
        <w:rPr>
          <w:rFonts w:ascii="Arial" w:hAnsi="Arial" w:cs="Arial"/>
        </w:rPr>
        <w:t xml:space="preserve"> increase</w:t>
      </w:r>
      <w:r w:rsidR="00FD1596" w:rsidRPr="0051788D">
        <w:rPr>
          <w:rFonts w:ascii="Arial" w:hAnsi="Arial" w:cs="Arial"/>
        </w:rPr>
        <w:t xml:space="preserve"> that </w:t>
      </w:r>
      <w:r w:rsidR="006658DD" w:rsidRPr="0051788D">
        <w:rPr>
          <w:rFonts w:ascii="Arial" w:hAnsi="Arial" w:cs="Arial"/>
        </w:rPr>
        <w:t>was adopted by</w:t>
      </w:r>
      <w:r w:rsidRPr="0051788D">
        <w:rPr>
          <w:rFonts w:ascii="Arial" w:hAnsi="Arial" w:cs="Arial"/>
        </w:rPr>
        <w:t xml:space="preserve"> </w:t>
      </w:r>
      <w:r w:rsidR="00E76509">
        <w:rPr>
          <w:rFonts w:ascii="Arial" w:hAnsi="Arial" w:cs="Arial"/>
        </w:rPr>
        <w:t xml:space="preserve">the </w:t>
      </w:r>
      <w:hyperlink r:id="rId26" w:history="1">
        <w:r w:rsidR="00E76509" w:rsidRPr="00E76509">
          <w:rPr>
            <w:rStyle w:val="Hyperlink"/>
            <w:rFonts w:cs="Arial"/>
          </w:rPr>
          <w:t>Statute at Large 139 Stat. 72 – Public Law No. 199-21 (07/04/2025)</w:t>
        </w:r>
      </w:hyperlink>
      <w:r w:rsidR="00E76509">
        <w:rPr>
          <w:rFonts w:ascii="Arial" w:hAnsi="Arial" w:cs="Arial"/>
        </w:rPr>
        <w:t>,</w:t>
      </w:r>
      <w:r w:rsidR="000B1301">
        <w:rPr>
          <w:rFonts w:ascii="Arial" w:hAnsi="Arial" w:cs="Arial"/>
          <w:color w:val="0070C0"/>
        </w:rPr>
        <w:t xml:space="preserve"> </w:t>
      </w:r>
      <w:r w:rsidR="000B1301" w:rsidRPr="00D45E45">
        <w:rPr>
          <w:rFonts w:ascii="Arial" w:hAnsi="Arial" w:cs="Arial"/>
        </w:rPr>
        <w:t>the “Act”.</w:t>
      </w:r>
    </w:p>
    <w:p w14:paraId="0CD968F7" w14:textId="7172D22E" w:rsidR="006658DD" w:rsidRPr="0051788D" w:rsidRDefault="006658DD" w:rsidP="004B35AA">
      <w:pPr>
        <w:tabs>
          <w:tab w:val="num" w:pos="2160"/>
        </w:tabs>
        <w:spacing w:after="240"/>
        <w:rPr>
          <w:rFonts w:ascii="Arial" w:hAnsi="Arial" w:cs="Arial"/>
        </w:rPr>
      </w:pPr>
      <w:bookmarkStart w:id="15" w:name="_Hlk219973878"/>
      <w:r w:rsidRPr="0051788D">
        <w:rPr>
          <w:rFonts w:ascii="Arial" w:hAnsi="Arial" w:cs="Arial"/>
        </w:rPr>
        <w:t xml:space="preserve">On </w:t>
      </w:r>
      <w:r w:rsidR="00541FA4">
        <w:rPr>
          <w:rFonts w:ascii="Arial" w:hAnsi="Arial" w:cs="Arial"/>
        </w:rPr>
        <w:t>July 4, 2025</w:t>
      </w:r>
      <w:r w:rsidRPr="0051788D">
        <w:rPr>
          <w:rFonts w:ascii="Arial" w:hAnsi="Arial" w:cs="Arial"/>
        </w:rPr>
        <w:t xml:space="preserve">, the Act (a federal budget act) was signed into law, which included a provision revising a component of the Medicare Physician Fee Schedule update for </w:t>
      </w:r>
      <w:r w:rsidR="00541FA4">
        <w:rPr>
          <w:rFonts w:ascii="Arial" w:hAnsi="Arial" w:cs="Arial"/>
        </w:rPr>
        <w:t>202</w:t>
      </w:r>
      <w:r w:rsidR="00E212A1">
        <w:rPr>
          <w:rFonts w:ascii="Arial" w:hAnsi="Arial" w:cs="Arial"/>
        </w:rPr>
        <w:t>6</w:t>
      </w:r>
      <w:r w:rsidRPr="0051788D">
        <w:rPr>
          <w:rFonts w:ascii="Arial" w:hAnsi="Arial" w:cs="Arial"/>
        </w:rPr>
        <w:t xml:space="preserve">. </w:t>
      </w:r>
      <w:bookmarkStart w:id="16" w:name="_Hlk220159968"/>
      <w:r w:rsidR="00E212A1">
        <w:rPr>
          <w:rFonts w:ascii="Arial" w:hAnsi="Arial" w:cs="Arial"/>
        </w:rPr>
        <w:t>The</w:t>
      </w:r>
      <w:r w:rsidR="00541FA4">
        <w:rPr>
          <w:rFonts w:ascii="Arial" w:hAnsi="Arial" w:cs="Arial"/>
        </w:rPr>
        <w:t xml:space="preserve"> Act provided a one-time increase of 2.5</w:t>
      </w:r>
      <w:r w:rsidR="00EA2281">
        <w:rPr>
          <w:rFonts w:ascii="Arial" w:hAnsi="Arial" w:cs="Arial"/>
        </w:rPr>
        <w:t xml:space="preserve"> </w:t>
      </w:r>
      <w:r w:rsidR="00541FA4">
        <w:rPr>
          <w:rFonts w:ascii="Arial" w:hAnsi="Arial" w:cs="Arial"/>
        </w:rPr>
        <w:t xml:space="preserve">percent for </w:t>
      </w:r>
      <w:r w:rsidR="00EA2281">
        <w:rPr>
          <w:rFonts w:ascii="Arial" w:hAnsi="Arial" w:cs="Arial"/>
        </w:rPr>
        <w:t>Calendar</w:t>
      </w:r>
      <w:r w:rsidR="00541FA4">
        <w:rPr>
          <w:rFonts w:ascii="Arial" w:hAnsi="Arial" w:cs="Arial"/>
        </w:rPr>
        <w:t xml:space="preserve"> 2026 to account for exceptional circumstances. It amended the Social Security Act </w:t>
      </w:r>
      <w:r w:rsidR="00541FA4" w:rsidRPr="00E2306B">
        <w:rPr>
          <w:rFonts w:ascii="Arial" w:hAnsi="Arial" w:cs="Arial"/>
        </w:rPr>
        <w:t>§</w:t>
      </w:r>
      <w:r w:rsidR="00541FA4">
        <w:rPr>
          <w:rFonts w:ascii="Arial" w:hAnsi="Arial" w:cs="Arial"/>
        </w:rPr>
        <w:t>1395w-4 (t)(1)(F).</w:t>
      </w:r>
      <w:bookmarkEnd w:id="16"/>
    </w:p>
    <w:bookmarkEnd w:id="15"/>
    <w:p w14:paraId="67D9145A" w14:textId="30737EB7" w:rsidR="00BF46D0" w:rsidRPr="0051788D" w:rsidRDefault="00BF46D0" w:rsidP="004B35AA">
      <w:pPr>
        <w:tabs>
          <w:tab w:val="num" w:pos="2160"/>
        </w:tabs>
        <w:spacing w:after="240"/>
        <w:rPr>
          <w:rFonts w:ascii="Arial" w:hAnsi="Arial" w:cs="Arial"/>
        </w:rPr>
      </w:pPr>
      <w:r w:rsidRPr="0051788D">
        <w:rPr>
          <w:rFonts w:ascii="Arial" w:hAnsi="Arial" w:cs="Arial"/>
        </w:rPr>
        <w:t>CMS sets forth th</w:t>
      </w:r>
      <w:r w:rsidR="0051788D" w:rsidRPr="0051788D">
        <w:rPr>
          <w:rFonts w:ascii="Arial" w:hAnsi="Arial" w:cs="Arial"/>
        </w:rPr>
        <w:t>e</w:t>
      </w:r>
      <w:r w:rsidRPr="0051788D">
        <w:rPr>
          <w:rFonts w:ascii="Arial" w:hAnsi="Arial" w:cs="Arial"/>
        </w:rPr>
        <w:t xml:space="preserve"> calculation</w:t>
      </w:r>
      <w:r w:rsidR="00D06481" w:rsidRPr="0051788D">
        <w:rPr>
          <w:rFonts w:ascii="Arial" w:hAnsi="Arial" w:cs="Arial"/>
        </w:rPr>
        <w:t xml:space="preserve"> </w:t>
      </w:r>
      <w:r w:rsidR="0051788D" w:rsidRPr="0051788D">
        <w:rPr>
          <w:rFonts w:ascii="Arial" w:hAnsi="Arial" w:cs="Arial"/>
        </w:rPr>
        <w:t xml:space="preserve">of the </w:t>
      </w:r>
      <w:r w:rsidR="00D06481" w:rsidRPr="0051788D">
        <w:rPr>
          <w:rFonts w:ascii="Arial" w:hAnsi="Arial" w:cs="Arial"/>
        </w:rPr>
        <w:t>anesthesia conversion factor</w:t>
      </w:r>
      <w:r w:rsidRPr="0051788D">
        <w:rPr>
          <w:rFonts w:ascii="Arial" w:hAnsi="Arial" w:cs="Arial"/>
        </w:rPr>
        <w:t xml:space="preserve"> in table format in Table </w:t>
      </w:r>
      <w:r w:rsidR="00EA2281">
        <w:rPr>
          <w:rFonts w:ascii="Arial" w:hAnsi="Arial" w:cs="Arial"/>
        </w:rPr>
        <w:t>D-B6</w:t>
      </w:r>
      <w:r w:rsidRPr="0051788D">
        <w:rPr>
          <w:rFonts w:ascii="Arial" w:hAnsi="Arial" w:cs="Arial"/>
        </w:rPr>
        <w:t>:</w:t>
      </w:r>
    </w:p>
    <w:p w14:paraId="442ADDD2" w14:textId="00FB8D76" w:rsidR="00687F29" w:rsidRPr="00042889" w:rsidRDefault="0001796A" w:rsidP="004B35AA">
      <w:pPr>
        <w:tabs>
          <w:tab w:val="num" w:pos="2160"/>
        </w:tabs>
        <w:spacing w:after="240"/>
        <w:contextualSpacing/>
        <w:rPr>
          <w:rFonts w:ascii="Arial" w:hAnsi="Arial" w:cs="Arial"/>
        </w:rPr>
      </w:pPr>
      <w:r w:rsidRPr="0050088F">
        <w:rPr>
          <w:noProof/>
        </w:rPr>
        <w:lastRenderedPageBreak/>
        <w:drawing>
          <wp:inline distT="0" distB="0" distL="0" distR="0" wp14:anchorId="7A96A901" wp14:editId="2163267A">
            <wp:extent cx="5486400" cy="1797734"/>
            <wp:effectExtent l="0" t="0" r="0" b="0"/>
            <wp:docPr id="761760205" name="Picture 4" descr="This table shows how Medciare calculated its Conversion Factor for Anesthesia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760205" name="Picture 4" descr="This table shows how Medciare calculated its Conversion Factor for Anesthesia Services.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86400" cy="1797734"/>
                    </a:xfrm>
                    <a:prstGeom prst="rect">
                      <a:avLst/>
                    </a:prstGeom>
                    <a:noFill/>
                    <a:ln>
                      <a:noFill/>
                    </a:ln>
                  </pic:spPr>
                </pic:pic>
              </a:graphicData>
            </a:graphic>
          </wp:inline>
        </w:drawing>
      </w:r>
    </w:p>
    <w:p w14:paraId="5B19A0C7" w14:textId="04F838A8" w:rsidR="00D31B9E" w:rsidRPr="0051788D" w:rsidRDefault="00C11673" w:rsidP="004B35AA">
      <w:pPr>
        <w:tabs>
          <w:tab w:val="num" w:pos="2160"/>
        </w:tabs>
        <w:spacing w:after="240"/>
        <w:rPr>
          <w:rFonts w:ascii="Arial" w:hAnsi="Arial" w:cs="Arial"/>
        </w:rPr>
      </w:pPr>
      <w:r>
        <w:rPr>
          <w:rFonts w:ascii="Arial" w:hAnsi="Arial" w:cs="Arial"/>
        </w:rPr>
        <w:t>[</w:t>
      </w:r>
      <w:r w:rsidRPr="004C1AD2">
        <w:rPr>
          <w:rFonts w:ascii="Arial" w:hAnsi="Arial" w:cs="Arial"/>
        </w:rPr>
        <w:t>90</w:t>
      </w:r>
      <w:r w:rsidR="004C1AD2">
        <w:rPr>
          <w:rFonts w:ascii="Arial" w:hAnsi="Arial" w:cs="Arial"/>
        </w:rPr>
        <w:t xml:space="preserve"> Fed. Reg 49266</w:t>
      </w:r>
      <w:r w:rsidR="00D43884">
        <w:rPr>
          <w:rFonts w:ascii="Arial" w:hAnsi="Arial" w:cs="Arial"/>
        </w:rPr>
        <w:t>]</w:t>
      </w:r>
    </w:p>
    <w:p w14:paraId="38F189F9" w14:textId="6FA70CFA" w:rsidR="00D31B9E" w:rsidRPr="0051788D" w:rsidRDefault="00D31B9E" w:rsidP="004B35AA">
      <w:pPr>
        <w:tabs>
          <w:tab w:val="num" w:pos="2160"/>
        </w:tabs>
        <w:spacing w:after="240"/>
        <w:rPr>
          <w:rFonts w:ascii="Arial" w:hAnsi="Arial" w:cs="Arial"/>
        </w:rPr>
      </w:pPr>
      <w:bookmarkStart w:id="17" w:name="_Hlk220160102"/>
      <w:r w:rsidRPr="0051788D">
        <w:rPr>
          <w:rFonts w:ascii="Arial" w:hAnsi="Arial" w:cs="Arial"/>
        </w:rPr>
        <w:t>(</w:t>
      </w:r>
      <w:r w:rsidR="0051788D">
        <w:rPr>
          <w:rFonts w:ascii="Arial" w:hAnsi="Arial" w:cs="Arial"/>
        </w:rPr>
        <w:t xml:space="preserve">The </w:t>
      </w:r>
      <w:r w:rsidRPr="0051788D">
        <w:rPr>
          <w:rFonts w:ascii="Arial" w:hAnsi="Arial" w:cs="Arial"/>
        </w:rPr>
        <w:t xml:space="preserve">Medicare Physician Fee Schedule Anesthesia Conversion Factor of </w:t>
      </w:r>
      <w:r w:rsidR="0091327A">
        <w:rPr>
          <w:rFonts w:ascii="Arial" w:hAnsi="Arial" w:cs="Arial"/>
        </w:rPr>
        <w:t>20.47976</w:t>
      </w:r>
      <w:r w:rsidRPr="0051788D">
        <w:rPr>
          <w:rFonts w:ascii="Arial" w:hAnsi="Arial" w:cs="Arial"/>
        </w:rPr>
        <w:t xml:space="preserve"> (before locality adjustments) and locality-adjusted Conversion Factors are set forth in Medicare’s file </w:t>
      </w:r>
      <w:bookmarkStart w:id="18" w:name="_Hlk220317907"/>
      <w:r w:rsidR="00E212A1">
        <w:fldChar w:fldCharType="begin"/>
      </w:r>
      <w:r w:rsidR="00571C1C">
        <w:instrText>HYPERLINK "https://www.cms.gov/files/zip/2026-anesthesia-conversion-factors.zip"</w:instrText>
      </w:r>
      <w:r w:rsidR="00E212A1">
        <w:fldChar w:fldCharType="separate"/>
      </w:r>
      <w:r w:rsidR="00E212A1" w:rsidRPr="0051788D">
        <w:rPr>
          <w:rStyle w:val="Hyperlink"/>
          <w:rFonts w:cs="Arial"/>
        </w:rPr>
        <w:t>202</w:t>
      </w:r>
      <w:r w:rsidR="00E212A1">
        <w:rPr>
          <w:rStyle w:val="Hyperlink"/>
          <w:rFonts w:cs="Arial"/>
        </w:rPr>
        <w:t>6</w:t>
      </w:r>
      <w:r w:rsidR="00E212A1" w:rsidRPr="0051788D">
        <w:rPr>
          <w:rStyle w:val="Hyperlink"/>
          <w:rFonts w:cs="Arial"/>
        </w:rPr>
        <w:t xml:space="preserve"> Anesthesia </w:t>
      </w:r>
      <w:r w:rsidR="00571C1C" w:rsidRPr="0051788D">
        <w:rPr>
          <w:rStyle w:val="Hyperlink"/>
          <w:rFonts w:cs="Arial"/>
        </w:rPr>
        <w:t>Conversi</w:t>
      </w:r>
      <w:r w:rsidR="00571C1C">
        <w:rPr>
          <w:rStyle w:val="Hyperlink"/>
          <w:rFonts w:cs="Arial"/>
        </w:rPr>
        <w:t>on</w:t>
      </w:r>
      <w:r w:rsidR="00E212A1" w:rsidRPr="0051788D">
        <w:rPr>
          <w:rStyle w:val="Hyperlink"/>
          <w:rFonts w:cs="Arial"/>
        </w:rPr>
        <w:t xml:space="preserve"> Factors (ZIP)</w:t>
      </w:r>
      <w:r w:rsidR="00E212A1">
        <w:fldChar w:fldCharType="end"/>
      </w:r>
      <w:bookmarkEnd w:id="18"/>
      <w:r w:rsidR="00AE123C">
        <w:rPr>
          <w:rFonts w:ascii="Arial" w:hAnsi="Arial" w:cs="Arial"/>
        </w:rPr>
        <w:t>, “</w:t>
      </w:r>
      <w:bookmarkStart w:id="19" w:name="_Hlk220318423"/>
      <w:r w:rsidR="00E0113A">
        <w:rPr>
          <w:rFonts w:ascii="Arial" w:hAnsi="Arial" w:cs="Arial"/>
        </w:rPr>
        <w:fldChar w:fldCharType="begin"/>
      </w:r>
      <w:r w:rsidR="00E0113A">
        <w:rPr>
          <w:rFonts w:ascii="Arial" w:hAnsi="Arial" w:cs="Arial"/>
        </w:rPr>
        <w:instrText>HYPERLINK "https://www.cms.gov/files/zip/2026-anesthesia-conversion-factors.zip"</w:instrText>
      </w:r>
      <w:r w:rsidR="00E0113A">
        <w:rPr>
          <w:rFonts w:ascii="Arial" w:hAnsi="Arial" w:cs="Arial"/>
        </w:rPr>
      </w:r>
      <w:r w:rsidR="00E0113A">
        <w:rPr>
          <w:rFonts w:ascii="Arial" w:hAnsi="Arial" w:cs="Arial"/>
        </w:rPr>
        <w:fldChar w:fldCharType="separate"/>
      </w:r>
      <w:r w:rsidR="00AE123C" w:rsidRPr="00E0113A">
        <w:rPr>
          <w:rStyle w:val="Hyperlink"/>
          <w:rFonts w:cs="Arial"/>
        </w:rPr>
        <w:t xml:space="preserve">Anesthesia CY </w:t>
      </w:r>
      <w:r w:rsidR="0001796A" w:rsidRPr="00E0113A">
        <w:rPr>
          <w:rStyle w:val="Hyperlink"/>
          <w:rFonts w:cs="Arial"/>
        </w:rPr>
        <w:t xml:space="preserve">2026 </w:t>
      </w:r>
      <w:r w:rsidR="00AE123C" w:rsidRPr="00E0113A">
        <w:rPr>
          <w:rStyle w:val="Hyperlink"/>
          <w:rFonts w:cs="Arial"/>
        </w:rPr>
        <w:t xml:space="preserve">locality adjusted CF with update factor </w:t>
      </w:r>
      <w:r w:rsidR="0001796A" w:rsidRPr="00E0113A">
        <w:rPr>
          <w:rStyle w:val="Hyperlink"/>
          <w:rFonts w:cs="Arial"/>
        </w:rPr>
        <w:t>20NOV25</w:t>
      </w:r>
      <w:r w:rsidR="00E0113A">
        <w:rPr>
          <w:rFonts w:ascii="Arial" w:hAnsi="Arial" w:cs="Arial"/>
        </w:rPr>
        <w:fldChar w:fldCharType="end"/>
      </w:r>
      <w:r w:rsidR="00AE123C">
        <w:rPr>
          <w:rFonts w:ascii="Arial" w:hAnsi="Arial" w:cs="Arial"/>
        </w:rPr>
        <w:t>”</w:t>
      </w:r>
      <w:bookmarkEnd w:id="19"/>
      <w:r w:rsidRPr="0051788D">
        <w:rPr>
          <w:rFonts w:ascii="Arial" w:hAnsi="Arial" w:cs="Arial"/>
        </w:rPr>
        <w:t>.)</w:t>
      </w:r>
      <w:bookmarkEnd w:id="17"/>
    </w:p>
    <w:p w14:paraId="0D0D2516" w14:textId="1D70763C" w:rsidR="00FD5464" w:rsidRPr="000F074C" w:rsidRDefault="009440AE" w:rsidP="00FD5464">
      <w:pPr>
        <w:tabs>
          <w:tab w:val="num" w:pos="2160"/>
        </w:tabs>
        <w:rPr>
          <w:rFonts w:ascii="Arial" w:hAnsi="Arial" w:cs="Arial"/>
        </w:rPr>
      </w:pPr>
      <w:r>
        <w:rPr>
          <w:rFonts w:ascii="Arial" w:hAnsi="Arial" w:cs="Arial"/>
        </w:rPr>
        <w:t>RVU</w:t>
      </w:r>
      <w:r w:rsidR="007B0DF3">
        <w:rPr>
          <w:rFonts w:ascii="Arial" w:hAnsi="Arial" w:cs="Arial"/>
        </w:rPr>
        <w:t xml:space="preserve"> </w:t>
      </w:r>
      <w:r w:rsidR="00FD5464" w:rsidRPr="000F074C">
        <w:rPr>
          <w:rFonts w:ascii="Arial" w:hAnsi="Arial" w:cs="Arial"/>
        </w:rPr>
        <w:t>For workers’ compensation, the</w:t>
      </w:r>
      <w:r w:rsidR="008E1851">
        <w:rPr>
          <w:rFonts w:ascii="Arial" w:hAnsi="Arial" w:cs="Arial"/>
        </w:rPr>
        <w:t xml:space="preserve"> </w:t>
      </w:r>
      <w:r w:rsidR="00CD6DEE">
        <w:rPr>
          <w:rFonts w:ascii="Arial" w:hAnsi="Arial" w:cs="Arial"/>
        </w:rPr>
        <w:t>2026</w:t>
      </w:r>
      <w:r w:rsidR="00CD6DEE" w:rsidRPr="000F074C">
        <w:rPr>
          <w:rFonts w:ascii="Arial" w:hAnsi="Arial" w:cs="Arial"/>
        </w:rPr>
        <w:t xml:space="preserve"> </w:t>
      </w:r>
      <w:r w:rsidR="00FD5464" w:rsidRPr="000F074C">
        <w:rPr>
          <w:rFonts w:ascii="Arial" w:hAnsi="Arial" w:cs="Arial"/>
        </w:rPr>
        <w:t>Anesthesia Services Conversion Factor (before Geographic Practice Cost Index adjustments) includes the relevant Medicare</w:t>
      </w:r>
      <w:r w:rsidR="007C0964">
        <w:rPr>
          <w:rFonts w:ascii="Arial" w:hAnsi="Arial" w:cs="Arial"/>
        </w:rPr>
        <w:t xml:space="preserve"> and Labor Code</w:t>
      </w:r>
      <w:r w:rsidR="00FD5464" w:rsidRPr="000F074C">
        <w:rPr>
          <w:rFonts w:ascii="Arial" w:hAnsi="Arial" w:cs="Arial"/>
        </w:rPr>
        <w:t xml:space="preserve"> adjustments to account for:</w:t>
      </w:r>
    </w:p>
    <w:p w14:paraId="01C6F705" w14:textId="5A768533" w:rsidR="007C0964" w:rsidRPr="000F074C" w:rsidRDefault="007C0964" w:rsidP="007C0964">
      <w:pPr>
        <w:pStyle w:val="ListParagraph"/>
        <w:numPr>
          <w:ilvl w:val="0"/>
          <w:numId w:val="40"/>
        </w:numPr>
        <w:rPr>
          <w:rFonts w:ascii="Arial" w:hAnsi="Arial" w:cs="Arial"/>
        </w:rPr>
      </w:pPr>
      <w:r w:rsidRPr="000F074C">
        <w:rPr>
          <w:rFonts w:ascii="Arial" w:hAnsi="Arial" w:cs="Arial"/>
        </w:rPr>
        <w:t xml:space="preserve">CY </w:t>
      </w:r>
      <w:r w:rsidR="0091327A">
        <w:rPr>
          <w:rFonts w:ascii="Arial" w:hAnsi="Arial" w:cs="Arial"/>
        </w:rPr>
        <w:t>2026</w:t>
      </w:r>
      <w:r w:rsidR="0091327A" w:rsidRPr="000F074C">
        <w:rPr>
          <w:rFonts w:ascii="Arial" w:hAnsi="Arial" w:cs="Arial"/>
        </w:rPr>
        <w:t xml:space="preserve"> </w:t>
      </w:r>
      <w:r w:rsidRPr="000F074C">
        <w:rPr>
          <w:rFonts w:ascii="Arial" w:hAnsi="Arial" w:cs="Arial"/>
        </w:rPr>
        <w:t>RVU budget neutrality adjustment [</w:t>
      </w:r>
      <w:r w:rsidR="0091327A">
        <w:rPr>
          <w:rFonts w:ascii="Arial" w:hAnsi="Arial" w:cs="Arial"/>
        </w:rPr>
        <w:t>0</w:t>
      </w:r>
      <w:r w:rsidR="00916317">
        <w:rPr>
          <w:rFonts w:ascii="Arial" w:hAnsi="Arial" w:cs="Arial"/>
        </w:rPr>
        <w:t>.</w:t>
      </w:r>
      <w:r w:rsidR="0091327A">
        <w:rPr>
          <w:rFonts w:ascii="Arial" w:hAnsi="Arial" w:cs="Arial"/>
        </w:rPr>
        <w:t>49</w:t>
      </w:r>
      <w:r w:rsidR="0091327A" w:rsidRPr="000F074C">
        <w:rPr>
          <w:rFonts w:ascii="Arial" w:hAnsi="Arial" w:cs="Arial"/>
        </w:rPr>
        <w:t xml:space="preserve"> </w:t>
      </w:r>
      <w:r w:rsidRPr="000F074C">
        <w:rPr>
          <w:rFonts w:ascii="Arial" w:hAnsi="Arial" w:cs="Arial"/>
        </w:rPr>
        <w:t>percent (</w:t>
      </w:r>
      <w:r w:rsidR="00916317">
        <w:rPr>
          <w:rFonts w:ascii="Arial" w:hAnsi="Arial" w:cs="Arial"/>
        </w:rPr>
        <w:t>1.0049</w:t>
      </w:r>
      <w:r w:rsidRPr="000F074C">
        <w:rPr>
          <w:rFonts w:ascii="Arial" w:hAnsi="Arial" w:cs="Arial"/>
        </w:rPr>
        <w:t>)]</w:t>
      </w:r>
    </w:p>
    <w:p w14:paraId="3E4C0B4C" w14:textId="335B29DD" w:rsidR="007C0964" w:rsidRDefault="00FD5464" w:rsidP="007C0964">
      <w:pPr>
        <w:pStyle w:val="ListParagraph"/>
        <w:numPr>
          <w:ilvl w:val="0"/>
          <w:numId w:val="40"/>
        </w:numPr>
        <w:spacing w:after="240"/>
        <w:rPr>
          <w:rFonts w:ascii="Arial" w:hAnsi="Arial" w:cs="Arial"/>
        </w:rPr>
      </w:pPr>
      <w:r w:rsidRPr="000F074C">
        <w:rPr>
          <w:rFonts w:ascii="Arial" w:hAnsi="Arial" w:cs="Arial"/>
        </w:rPr>
        <w:t xml:space="preserve">CY </w:t>
      </w:r>
      <w:r w:rsidR="0091327A">
        <w:rPr>
          <w:rFonts w:ascii="Arial" w:hAnsi="Arial" w:cs="Arial"/>
        </w:rPr>
        <w:t>2026</w:t>
      </w:r>
      <w:r w:rsidR="0091327A" w:rsidRPr="000F074C">
        <w:rPr>
          <w:rFonts w:ascii="Arial" w:hAnsi="Arial" w:cs="Arial"/>
        </w:rPr>
        <w:t xml:space="preserve"> </w:t>
      </w:r>
      <w:r w:rsidRPr="000F074C">
        <w:rPr>
          <w:rFonts w:ascii="Arial" w:hAnsi="Arial" w:cs="Arial"/>
        </w:rPr>
        <w:t>Anesthesia Fee Schedule Practice Expense and Malpractice Adjustment [</w:t>
      </w:r>
      <w:r w:rsidR="00916317">
        <w:rPr>
          <w:rFonts w:ascii="Arial" w:hAnsi="Arial" w:cs="Arial"/>
        </w:rPr>
        <w:t>-</w:t>
      </w:r>
      <w:r w:rsidR="0091327A">
        <w:rPr>
          <w:rFonts w:ascii="Arial" w:hAnsi="Arial" w:cs="Arial"/>
        </w:rPr>
        <w:t>2.3</w:t>
      </w:r>
      <w:r w:rsidR="00916317">
        <w:rPr>
          <w:rFonts w:ascii="Arial" w:hAnsi="Arial" w:cs="Arial"/>
        </w:rPr>
        <w:t>0</w:t>
      </w:r>
      <w:r w:rsidRPr="000F074C">
        <w:rPr>
          <w:rFonts w:ascii="Arial" w:hAnsi="Arial" w:cs="Arial"/>
        </w:rPr>
        <w:t xml:space="preserve"> percent (</w:t>
      </w:r>
      <w:r w:rsidR="0091327A">
        <w:rPr>
          <w:rFonts w:ascii="Arial" w:hAnsi="Arial" w:cs="Arial"/>
        </w:rPr>
        <w:t>0.0977</w:t>
      </w:r>
      <w:r w:rsidRPr="000F074C">
        <w:rPr>
          <w:rFonts w:ascii="Arial" w:hAnsi="Arial" w:cs="Arial"/>
        </w:rPr>
        <w:t xml:space="preserve">) </w:t>
      </w:r>
      <w:r w:rsidR="00916317">
        <w:rPr>
          <w:rFonts w:ascii="Arial" w:hAnsi="Arial" w:cs="Arial"/>
        </w:rPr>
        <w:t>decrease</w:t>
      </w:r>
      <w:r w:rsidRPr="000F074C">
        <w:rPr>
          <w:rFonts w:ascii="Arial" w:hAnsi="Arial" w:cs="Arial"/>
        </w:rPr>
        <w:t>]</w:t>
      </w:r>
      <w:r w:rsidR="007C0964" w:rsidRPr="007C0964">
        <w:rPr>
          <w:rFonts w:ascii="Arial" w:hAnsi="Arial" w:cs="Arial"/>
        </w:rPr>
        <w:t xml:space="preserve"> </w:t>
      </w:r>
    </w:p>
    <w:p w14:paraId="22B1B5FB" w14:textId="11435D3F" w:rsidR="007C0964" w:rsidRDefault="007C0964" w:rsidP="007C0964">
      <w:pPr>
        <w:pStyle w:val="ListParagraph"/>
        <w:numPr>
          <w:ilvl w:val="0"/>
          <w:numId w:val="40"/>
        </w:numPr>
        <w:spacing w:after="240"/>
        <w:rPr>
          <w:rFonts w:ascii="Arial" w:hAnsi="Arial" w:cs="Arial"/>
        </w:rPr>
      </w:pPr>
      <w:r w:rsidRPr="000F074C">
        <w:rPr>
          <w:rFonts w:ascii="Arial" w:hAnsi="Arial" w:cs="Arial"/>
        </w:rPr>
        <w:t xml:space="preserve">CY </w:t>
      </w:r>
      <w:r w:rsidR="0091327A">
        <w:rPr>
          <w:rFonts w:ascii="Arial" w:hAnsi="Arial" w:cs="Arial"/>
        </w:rPr>
        <w:t>2026</w:t>
      </w:r>
      <w:r w:rsidR="0091327A" w:rsidRPr="000F074C">
        <w:rPr>
          <w:rFonts w:ascii="Arial" w:hAnsi="Arial" w:cs="Arial"/>
        </w:rPr>
        <w:t xml:space="preserve"> </w:t>
      </w:r>
      <w:r w:rsidRPr="000F074C">
        <w:rPr>
          <w:rFonts w:ascii="Arial" w:hAnsi="Arial" w:cs="Arial"/>
        </w:rPr>
        <w:t>Medicare Economic Index adjustment [</w:t>
      </w:r>
      <w:r w:rsidR="0091327A">
        <w:rPr>
          <w:rFonts w:ascii="Arial" w:hAnsi="Arial" w:cs="Arial"/>
        </w:rPr>
        <w:t>2.7</w:t>
      </w:r>
      <w:r w:rsidRPr="000F074C">
        <w:rPr>
          <w:rFonts w:ascii="Arial" w:hAnsi="Arial" w:cs="Arial"/>
        </w:rPr>
        <w:t xml:space="preserve"> percent increase (1.</w:t>
      </w:r>
      <w:r w:rsidR="0091327A" w:rsidRPr="000F074C">
        <w:rPr>
          <w:rFonts w:ascii="Arial" w:hAnsi="Arial" w:cs="Arial"/>
        </w:rPr>
        <w:t>0</w:t>
      </w:r>
      <w:r w:rsidR="0091327A">
        <w:rPr>
          <w:rFonts w:ascii="Arial" w:hAnsi="Arial" w:cs="Arial"/>
        </w:rPr>
        <w:t>27</w:t>
      </w:r>
      <w:r w:rsidRPr="000F074C">
        <w:rPr>
          <w:rFonts w:ascii="Arial" w:hAnsi="Arial" w:cs="Arial"/>
        </w:rPr>
        <w:t>)]</w:t>
      </w:r>
    </w:p>
    <w:p w14:paraId="63B8378E" w14:textId="7555558E" w:rsidR="00D43884" w:rsidRPr="000F074C" w:rsidRDefault="00D43884" w:rsidP="007C0964">
      <w:pPr>
        <w:pStyle w:val="ListParagraph"/>
        <w:numPr>
          <w:ilvl w:val="0"/>
          <w:numId w:val="40"/>
        </w:numPr>
        <w:spacing w:after="240"/>
        <w:rPr>
          <w:rFonts w:ascii="Arial" w:hAnsi="Arial" w:cs="Arial"/>
        </w:rPr>
      </w:pPr>
      <w:r>
        <w:rPr>
          <w:rFonts w:ascii="Arial" w:hAnsi="Arial" w:cs="Arial"/>
        </w:rPr>
        <w:t>CY 2026 one-time statutory increase [2.5 percent (1.025)]</w:t>
      </w:r>
    </w:p>
    <w:p w14:paraId="77A76C78" w14:textId="180C1865" w:rsidR="005A5314" w:rsidRPr="000F074C" w:rsidRDefault="005A5314" w:rsidP="005A5314">
      <w:pPr>
        <w:tabs>
          <w:tab w:val="num" w:pos="2160"/>
        </w:tabs>
        <w:spacing w:after="360"/>
        <w:rPr>
          <w:rFonts w:ascii="Arial" w:hAnsi="Arial" w:cs="Arial"/>
        </w:rPr>
      </w:pPr>
      <w:r w:rsidRPr="000F074C">
        <w:rPr>
          <w:rFonts w:ascii="Arial" w:hAnsi="Arial" w:cs="Arial"/>
        </w:rPr>
        <w:t>The</w:t>
      </w:r>
      <w:r w:rsidR="00802F8C" w:rsidRPr="000F074C">
        <w:rPr>
          <w:rFonts w:ascii="Arial" w:hAnsi="Arial" w:cs="Arial"/>
        </w:rPr>
        <w:t xml:space="preserve"> workers’ compensation</w:t>
      </w:r>
      <w:r w:rsidRPr="000F074C">
        <w:rPr>
          <w:rFonts w:ascii="Arial" w:hAnsi="Arial" w:cs="Arial"/>
        </w:rPr>
        <w:t xml:space="preserve"> </w:t>
      </w:r>
      <w:r w:rsidR="0091327A">
        <w:rPr>
          <w:rFonts w:ascii="Arial" w:hAnsi="Arial" w:cs="Arial"/>
        </w:rPr>
        <w:t>2026</w:t>
      </w:r>
      <w:r w:rsidR="0091327A" w:rsidRPr="000F074C">
        <w:rPr>
          <w:rFonts w:ascii="Arial" w:hAnsi="Arial" w:cs="Arial"/>
        </w:rPr>
        <w:t xml:space="preserve"> </w:t>
      </w:r>
      <w:r w:rsidR="00802F8C" w:rsidRPr="000F074C">
        <w:rPr>
          <w:rFonts w:ascii="Arial" w:hAnsi="Arial" w:cs="Arial"/>
        </w:rPr>
        <w:t>Conversion Factor (</w:t>
      </w:r>
      <w:r w:rsidRPr="000F074C">
        <w:rPr>
          <w:rFonts w:ascii="Arial" w:hAnsi="Arial" w:cs="Arial"/>
        </w:rPr>
        <w:t>CF</w:t>
      </w:r>
      <w:r w:rsidR="00802F8C" w:rsidRPr="000F074C">
        <w:rPr>
          <w:rFonts w:ascii="Arial" w:hAnsi="Arial" w:cs="Arial"/>
        </w:rPr>
        <w:t>)</w:t>
      </w:r>
      <w:r w:rsidRPr="000F074C">
        <w:rPr>
          <w:rFonts w:ascii="Arial" w:hAnsi="Arial" w:cs="Arial"/>
        </w:rPr>
        <w:t xml:space="preserve"> for Anesthesia Services (before Geographic Practice Cost Index adjustment) is calculated as follows:</w:t>
      </w:r>
    </w:p>
    <w:p w14:paraId="224B2154" w14:textId="5E1F5E8A" w:rsidR="00D84E0F" w:rsidRPr="000F074C" w:rsidRDefault="00D84E0F" w:rsidP="00802F8C">
      <w:pPr>
        <w:tabs>
          <w:tab w:val="num" w:pos="2160"/>
        </w:tabs>
        <w:spacing w:after="240"/>
        <w:ind w:left="720" w:right="-547"/>
        <w:rPr>
          <w:rFonts w:ascii="Arial" w:hAnsi="Arial" w:cs="Arial"/>
        </w:rPr>
      </w:pPr>
      <w:r w:rsidRPr="000F074C">
        <w:rPr>
          <w:rFonts w:ascii="Arial" w:hAnsi="Arial" w:cs="Arial"/>
        </w:rPr>
        <w:t>$</w:t>
      </w:r>
      <w:r w:rsidR="0091327A">
        <w:rPr>
          <w:rFonts w:ascii="Arial" w:hAnsi="Arial" w:cs="Arial"/>
        </w:rPr>
        <w:t>29.9406</w:t>
      </w:r>
      <w:r w:rsidR="00CC4D86" w:rsidRPr="000F074C">
        <w:rPr>
          <w:rFonts w:ascii="Arial" w:hAnsi="Arial" w:cs="Arial"/>
        </w:rPr>
        <w:t xml:space="preserve"> </w:t>
      </w:r>
      <w:r w:rsidRPr="000F074C">
        <w:rPr>
          <w:rFonts w:ascii="Arial" w:hAnsi="Arial" w:cs="Arial"/>
        </w:rPr>
        <w:t>(</w:t>
      </w:r>
      <w:r w:rsidR="00916317">
        <w:rPr>
          <w:rFonts w:ascii="Arial" w:hAnsi="Arial" w:cs="Arial"/>
        </w:rPr>
        <w:t>2025</w:t>
      </w:r>
      <w:r w:rsidR="0091327A" w:rsidRPr="000F074C">
        <w:rPr>
          <w:rFonts w:ascii="Arial" w:hAnsi="Arial" w:cs="Arial"/>
        </w:rPr>
        <w:t xml:space="preserve"> </w:t>
      </w:r>
      <w:r w:rsidRPr="000F074C">
        <w:rPr>
          <w:rFonts w:ascii="Arial" w:hAnsi="Arial" w:cs="Arial"/>
        </w:rPr>
        <w:t xml:space="preserve">CF) * </w:t>
      </w:r>
      <w:r w:rsidR="002B4CF1" w:rsidRPr="000F074C">
        <w:rPr>
          <w:rFonts w:ascii="Arial" w:hAnsi="Arial" w:cs="Arial"/>
        </w:rPr>
        <w:t>1.</w:t>
      </w:r>
      <w:r w:rsidR="0091327A" w:rsidRPr="000F074C">
        <w:rPr>
          <w:rFonts w:ascii="Arial" w:hAnsi="Arial" w:cs="Arial"/>
        </w:rPr>
        <w:t>00</w:t>
      </w:r>
      <w:r w:rsidR="0091327A">
        <w:rPr>
          <w:rFonts w:ascii="Arial" w:hAnsi="Arial" w:cs="Arial"/>
        </w:rPr>
        <w:t>49</w:t>
      </w:r>
      <w:r w:rsidR="0091327A" w:rsidRPr="000F074C">
        <w:rPr>
          <w:rFonts w:ascii="Arial" w:hAnsi="Arial" w:cs="Arial"/>
        </w:rPr>
        <w:t xml:space="preserve"> </w:t>
      </w:r>
      <w:r w:rsidRPr="000F074C">
        <w:rPr>
          <w:rFonts w:ascii="Arial" w:hAnsi="Arial" w:cs="Arial"/>
        </w:rPr>
        <w:t xml:space="preserve">(CY </w:t>
      </w:r>
      <w:r w:rsidR="0091327A" w:rsidRPr="000F074C">
        <w:rPr>
          <w:rFonts w:ascii="Arial" w:hAnsi="Arial" w:cs="Arial"/>
        </w:rPr>
        <w:t>202</w:t>
      </w:r>
      <w:r w:rsidR="0091327A">
        <w:rPr>
          <w:rFonts w:ascii="Arial" w:hAnsi="Arial" w:cs="Arial"/>
        </w:rPr>
        <w:t>6</w:t>
      </w:r>
      <w:r w:rsidR="0091327A" w:rsidRPr="000F074C">
        <w:rPr>
          <w:rFonts w:ascii="Arial" w:hAnsi="Arial" w:cs="Arial"/>
        </w:rPr>
        <w:t xml:space="preserve"> </w:t>
      </w:r>
      <w:r w:rsidRPr="000F074C">
        <w:rPr>
          <w:rFonts w:ascii="Arial" w:hAnsi="Arial" w:cs="Arial"/>
        </w:rPr>
        <w:t xml:space="preserve">RVU Budget Neutrality Adjustment) * </w:t>
      </w:r>
      <w:r w:rsidR="0091327A">
        <w:rPr>
          <w:rFonts w:ascii="Arial" w:hAnsi="Arial" w:cs="Arial"/>
        </w:rPr>
        <w:t>0</w:t>
      </w:r>
      <w:r w:rsidR="00936C48" w:rsidRPr="000F074C">
        <w:rPr>
          <w:rFonts w:ascii="Arial" w:hAnsi="Arial" w:cs="Arial"/>
        </w:rPr>
        <w:t>.</w:t>
      </w:r>
      <w:r w:rsidR="0091327A">
        <w:rPr>
          <w:rFonts w:ascii="Arial" w:hAnsi="Arial" w:cs="Arial"/>
        </w:rPr>
        <w:t>0977</w:t>
      </w:r>
      <w:r w:rsidR="0091327A" w:rsidRPr="000F074C">
        <w:rPr>
          <w:rFonts w:ascii="Arial" w:hAnsi="Arial" w:cs="Arial"/>
        </w:rPr>
        <w:t xml:space="preserve"> </w:t>
      </w:r>
      <w:r w:rsidRPr="000F074C">
        <w:rPr>
          <w:rFonts w:ascii="Arial" w:hAnsi="Arial" w:cs="Arial"/>
        </w:rPr>
        <w:t xml:space="preserve">(CY </w:t>
      </w:r>
      <w:r w:rsidR="0091327A" w:rsidRPr="000F074C">
        <w:rPr>
          <w:rFonts w:ascii="Arial" w:hAnsi="Arial" w:cs="Arial"/>
        </w:rPr>
        <w:t>202</w:t>
      </w:r>
      <w:r w:rsidR="0091327A">
        <w:rPr>
          <w:rFonts w:ascii="Arial" w:hAnsi="Arial" w:cs="Arial"/>
        </w:rPr>
        <w:t>6</w:t>
      </w:r>
      <w:r w:rsidR="0091327A" w:rsidRPr="000F074C">
        <w:rPr>
          <w:rFonts w:ascii="Arial" w:hAnsi="Arial" w:cs="Arial"/>
        </w:rPr>
        <w:t xml:space="preserve"> </w:t>
      </w:r>
      <w:r w:rsidRPr="000F074C">
        <w:rPr>
          <w:rFonts w:ascii="Arial" w:hAnsi="Arial" w:cs="Arial"/>
        </w:rPr>
        <w:t xml:space="preserve">Anesthesia Fee Schedule Practice Expense and Malpractice Adjustment) </w:t>
      </w:r>
      <w:r w:rsidR="007C0964" w:rsidRPr="000F074C">
        <w:rPr>
          <w:rFonts w:ascii="Arial" w:hAnsi="Arial" w:cs="Arial"/>
        </w:rPr>
        <w:t>* 1.</w:t>
      </w:r>
      <w:r w:rsidR="0091327A" w:rsidRPr="000F074C">
        <w:rPr>
          <w:rFonts w:ascii="Arial" w:hAnsi="Arial" w:cs="Arial"/>
        </w:rPr>
        <w:t>0</w:t>
      </w:r>
      <w:r w:rsidR="0091327A">
        <w:rPr>
          <w:rFonts w:ascii="Arial" w:hAnsi="Arial" w:cs="Arial"/>
        </w:rPr>
        <w:t>27</w:t>
      </w:r>
      <w:r w:rsidR="0091327A" w:rsidRPr="000F074C">
        <w:rPr>
          <w:rFonts w:ascii="Arial" w:hAnsi="Arial" w:cs="Arial"/>
        </w:rPr>
        <w:t xml:space="preserve"> </w:t>
      </w:r>
      <w:r w:rsidR="007C0964" w:rsidRPr="000F074C">
        <w:rPr>
          <w:rFonts w:ascii="Arial" w:hAnsi="Arial" w:cs="Arial"/>
        </w:rPr>
        <w:t xml:space="preserve">(CY </w:t>
      </w:r>
      <w:r w:rsidR="00916317">
        <w:rPr>
          <w:rFonts w:ascii="Arial" w:hAnsi="Arial" w:cs="Arial"/>
        </w:rPr>
        <w:t>2026</w:t>
      </w:r>
      <w:r w:rsidR="00916317" w:rsidRPr="000F074C">
        <w:rPr>
          <w:rFonts w:ascii="Arial" w:hAnsi="Arial" w:cs="Arial"/>
        </w:rPr>
        <w:t xml:space="preserve"> </w:t>
      </w:r>
      <w:r w:rsidR="007C0964" w:rsidRPr="000F074C">
        <w:rPr>
          <w:rFonts w:ascii="Arial" w:hAnsi="Arial" w:cs="Arial"/>
        </w:rPr>
        <w:t>MEI)</w:t>
      </w:r>
      <w:r w:rsidR="00CF2D1E">
        <w:rPr>
          <w:rFonts w:ascii="Arial" w:hAnsi="Arial" w:cs="Arial"/>
        </w:rPr>
        <w:t xml:space="preserve"> * 1.025 (CY 2026 temporary 2.5% increase)</w:t>
      </w:r>
      <w:r w:rsidR="007C0964" w:rsidRPr="000F074C">
        <w:rPr>
          <w:rFonts w:ascii="Arial" w:hAnsi="Arial" w:cs="Arial"/>
        </w:rPr>
        <w:t xml:space="preserve"> =</w:t>
      </w:r>
      <w:r w:rsidRPr="000F074C">
        <w:rPr>
          <w:rFonts w:ascii="Arial" w:hAnsi="Arial" w:cs="Arial"/>
        </w:rPr>
        <w:t xml:space="preserve"> </w:t>
      </w:r>
      <w:r w:rsidR="0091327A">
        <w:rPr>
          <w:rFonts w:ascii="Arial" w:hAnsi="Arial" w:cs="Arial"/>
          <w:b/>
          <w:bCs/>
        </w:rPr>
        <w:t>$30.9437</w:t>
      </w:r>
      <w:r w:rsidRPr="000F074C">
        <w:rPr>
          <w:rFonts w:ascii="Arial" w:hAnsi="Arial" w:cs="Arial"/>
        </w:rPr>
        <w:t>.</w:t>
      </w:r>
    </w:p>
    <w:p w14:paraId="575C700E" w14:textId="0AF782AD" w:rsidR="00487D23" w:rsidRPr="004F6013" w:rsidRDefault="00802F8C" w:rsidP="008E1851">
      <w:pPr>
        <w:spacing w:before="240" w:after="240"/>
        <w:rPr>
          <w:rFonts w:ascii="Arial" w:hAnsi="Arial" w:cs="Arial"/>
          <w:b/>
          <w:highlight w:val="yellow"/>
        </w:rPr>
      </w:pPr>
      <w:r w:rsidRPr="00FD5464">
        <w:rPr>
          <w:rFonts w:ascii="Arial" w:hAnsi="Arial" w:cs="Arial"/>
          <w:bCs/>
        </w:rPr>
        <w:t xml:space="preserve">The </w:t>
      </w:r>
      <w:r w:rsidR="00ED0CF7" w:rsidRPr="00FD5464">
        <w:rPr>
          <w:rFonts w:ascii="Arial" w:hAnsi="Arial" w:cs="Arial"/>
          <w:bCs/>
        </w:rPr>
        <w:t xml:space="preserve">workers’ compensation </w:t>
      </w:r>
      <w:r w:rsidRPr="00FD5464">
        <w:rPr>
          <w:rFonts w:ascii="Arial" w:hAnsi="Arial" w:cs="Arial"/>
          <w:bCs/>
        </w:rPr>
        <w:t xml:space="preserve">base </w:t>
      </w:r>
      <w:r w:rsidR="0016798F">
        <w:rPr>
          <w:rFonts w:ascii="Arial" w:hAnsi="Arial" w:cs="Arial"/>
          <w:bCs/>
        </w:rPr>
        <w:t>conversion factor</w:t>
      </w:r>
      <w:r w:rsidRPr="00FD5464">
        <w:rPr>
          <w:rFonts w:ascii="Arial" w:hAnsi="Arial" w:cs="Arial"/>
          <w:bCs/>
        </w:rPr>
        <w:t xml:space="preserve"> of </w:t>
      </w:r>
      <w:bookmarkStart w:id="20" w:name="_Hlk184989875"/>
      <w:r w:rsidR="00402915">
        <w:rPr>
          <w:rFonts w:ascii="Arial" w:hAnsi="Arial" w:cs="Arial"/>
          <w:b/>
          <w:bCs/>
        </w:rPr>
        <w:t>$30.9437</w:t>
      </w:r>
      <w:bookmarkEnd w:id="20"/>
      <w:r w:rsidRPr="00FD5464">
        <w:rPr>
          <w:rFonts w:ascii="Arial" w:hAnsi="Arial" w:cs="Arial"/>
          <w:bCs/>
        </w:rPr>
        <w:t xml:space="preserve">is </w:t>
      </w:r>
      <w:r w:rsidR="008E1851">
        <w:rPr>
          <w:rFonts w:ascii="Arial" w:hAnsi="Arial" w:cs="Arial"/>
          <w:bCs/>
        </w:rPr>
        <w:t>used to calculate the GPCI-</w:t>
      </w:r>
      <w:r w:rsidRPr="00FD5464">
        <w:rPr>
          <w:rFonts w:ascii="Arial" w:hAnsi="Arial" w:cs="Arial"/>
          <w:bCs/>
        </w:rPr>
        <w:t xml:space="preserve">adjusted </w:t>
      </w:r>
      <w:r w:rsidR="008E1851">
        <w:rPr>
          <w:rFonts w:ascii="Arial" w:hAnsi="Arial" w:cs="Arial"/>
          <w:bCs/>
        </w:rPr>
        <w:t xml:space="preserve">Conversion Factor </w:t>
      </w:r>
      <w:r w:rsidRPr="00FD5464">
        <w:rPr>
          <w:rFonts w:ascii="Arial" w:hAnsi="Arial" w:cs="Arial"/>
          <w:bCs/>
        </w:rPr>
        <w:t xml:space="preserve">for each locality as set forth in </w:t>
      </w:r>
      <w:r w:rsidR="00FD5464" w:rsidRPr="00FD5464">
        <w:rPr>
          <w:rFonts w:ascii="Arial" w:hAnsi="Arial" w:cs="Arial"/>
          <w:bCs/>
        </w:rPr>
        <w:t xml:space="preserve">Section 9789.19.1 </w:t>
      </w:r>
      <w:r w:rsidRPr="00FD5464">
        <w:rPr>
          <w:rFonts w:ascii="Arial" w:hAnsi="Arial" w:cs="Arial"/>
          <w:bCs/>
        </w:rPr>
        <w:t>Table A</w:t>
      </w:r>
      <w:r w:rsidR="00ED0CF7" w:rsidRPr="00FD5464">
        <w:rPr>
          <w:rFonts w:ascii="Arial" w:hAnsi="Arial" w:cs="Arial"/>
          <w:bCs/>
        </w:rPr>
        <w:t xml:space="preserve"> Effective for Services </w:t>
      </w:r>
      <w:r w:rsidR="00402915">
        <w:rPr>
          <w:rFonts w:ascii="Arial" w:hAnsi="Arial" w:cs="Arial"/>
          <w:bCs/>
        </w:rPr>
        <w:t>3/1/2026</w:t>
      </w:r>
      <w:r w:rsidR="00ED0CF7" w:rsidRPr="00FD5464">
        <w:rPr>
          <w:rFonts w:ascii="Arial" w:hAnsi="Arial" w:cs="Arial"/>
          <w:bCs/>
        </w:rPr>
        <w:t>.</w:t>
      </w:r>
      <w:r w:rsidR="00487D23" w:rsidRPr="004F6013">
        <w:rPr>
          <w:rFonts w:ascii="Arial" w:hAnsi="Arial" w:cs="Arial"/>
          <w:b/>
          <w:highlight w:val="yellow"/>
        </w:rPr>
        <w:br w:type="page"/>
      </w:r>
    </w:p>
    <w:p w14:paraId="01BC2B09" w14:textId="6CE6508E" w:rsidR="00B407E8" w:rsidRDefault="00B407E8" w:rsidP="00692BFF">
      <w:pPr>
        <w:rPr>
          <w:rFonts w:ascii="Arial" w:hAnsi="Arial" w:cs="Arial"/>
          <w:b/>
          <w:bCs/>
        </w:rPr>
      </w:pPr>
      <w:r w:rsidRPr="00692BFF">
        <w:rPr>
          <w:rFonts w:ascii="Arial" w:hAnsi="Arial" w:cs="Arial"/>
          <w:b/>
          <w:bCs/>
        </w:rPr>
        <w:lastRenderedPageBreak/>
        <w:t>Title 8</w:t>
      </w:r>
      <w:r w:rsidR="00692BFF">
        <w:rPr>
          <w:rFonts w:ascii="Arial" w:hAnsi="Arial" w:cs="Arial"/>
          <w:b/>
          <w:bCs/>
        </w:rPr>
        <w:t>,</w:t>
      </w:r>
      <w:r w:rsidRPr="00692BFF">
        <w:rPr>
          <w:rFonts w:ascii="Arial" w:hAnsi="Arial" w:cs="Arial"/>
          <w:b/>
          <w:bCs/>
        </w:rPr>
        <w:t xml:space="preserve"> CCR § 9789.19.1</w:t>
      </w:r>
      <w:r w:rsidR="000C6501">
        <w:rPr>
          <w:rFonts w:ascii="Arial" w:hAnsi="Arial" w:cs="Arial"/>
          <w:b/>
          <w:bCs/>
        </w:rPr>
        <w:t xml:space="preserve"> (Anesthesia Conversion Factors)</w:t>
      </w:r>
    </w:p>
    <w:p w14:paraId="72137638" w14:textId="77777777" w:rsidR="00692BFF" w:rsidRPr="00692BFF" w:rsidRDefault="00692BFF" w:rsidP="00692BFF">
      <w:pPr>
        <w:rPr>
          <w:rFonts w:ascii="Arial" w:hAnsi="Arial" w:cs="Arial"/>
          <w:b/>
          <w:bCs/>
        </w:rPr>
      </w:pPr>
    </w:p>
    <w:p w14:paraId="502299A4" w14:textId="748DB04B" w:rsidR="006D580C" w:rsidRPr="0016798F" w:rsidRDefault="006D580C" w:rsidP="008F25E6">
      <w:pPr>
        <w:spacing w:after="240"/>
        <w:rPr>
          <w:rFonts w:ascii="Arial" w:hAnsi="Arial" w:cs="Arial"/>
          <w:b/>
        </w:rPr>
      </w:pPr>
      <w:r w:rsidRPr="0016798F">
        <w:rPr>
          <w:rFonts w:ascii="Arial" w:hAnsi="Arial" w:cs="Arial"/>
          <w:b/>
        </w:rPr>
        <w:t xml:space="preserve">GPCI-Adjusted Conversion Factors for Anesthesia Services – Section 9789.19.1 Table A for services on or after </w:t>
      </w:r>
      <w:r w:rsidR="007A2101" w:rsidRPr="0016798F">
        <w:rPr>
          <w:rFonts w:ascii="Arial" w:hAnsi="Arial" w:cs="Arial"/>
          <w:b/>
        </w:rPr>
        <w:t>February</w:t>
      </w:r>
      <w:r w:rsidR="00797C0A" w:rsidRPr="0016798F">
        <w:rPr>
          <w:rFonts w:ascii="Arial" w:hAnsi="Arial" w:cs="Arial"/>
          <w:b/>
        </w:rPr>
        <w:t xml:space="preserve"> </w:t>
      </w:r>
      <w:r w:rsidRPr="0016798F">
        <w:rPr>
          <w:rFonts w:ascii="Arial" w:hAnsi="Arial" w:cs="Arial"/>
          <w:b/>
        </w:rPr>
        <w:t xml:space="preserve">1, </w:t>
      </w:r>
      <w:r w:rsidR="004F7C2F" w:rsidRPr="0016798F">
        <w:rPr>
          <w:rFonts w:ascii="Arial" w:hAnsi="Arial" w:cs="Arial"/>
          <w:b/>
        </w:rPr>
        <w:t>2025</w:t>
      </w:r>
    </w:p>
    <w:p w14:paraId="22DA565B" w14:textId="53C7FB0C" w:rsidR="006D580C" w:rsidRPr="00F95E05" w:rsidRDefault="006D580C" w:rsidP="000411A8">
      <w:pPr>
        <w:tabs>
          <w:tab w:val="num" w:pos="2160"/>
        </w:tabs>
        <w:spacing w:after="240"/>
        <w:rPr>
          <w:rFonts w:ascii="Arial" w:hAnsi="Arial" w:cs="Arial"/>
        </w:rPr>
      </w:pPr>
      <w:r w:rsidRPr="00F95E05">
        <w:rPr>
          <w:rFonts w:ascii="Arial" w:hAnsi="Arial" w:cs="Arial"/>
        </w:rPr>
        <w:t xml:space="preserve">For anesthesia services the </w:t>
      </w:r>
      <w:r w:rsidR="00ED0CF7" w:rsidRPr="00F95E05">
        <w:rPr>
          <w:rFonts w:ascii="Arial" w:hAnsi="Arial" w:cs="Arial"/>
        </w:rPr>
        <w:t>Geographic Practice Cost Index (</w:t>
      </w:r>
      <w:r w:rsidRPr="00F95E05">
        <w:rPr>
          <w:rFonts w:ascii="Arial" w:hAnsi="Arial" w:cs="Arial"/>
        </w:rPr>
        <w:t>GPCI</w:t>
      </w:r>
      <w:r w:rsidR="00ED0CF7" w:rsidRPr="00F95E05">
        <w:rPr>
          <w:rFonts w:ascii="Arial" w:hAnsi="Arial" w:cs="Arial"/>
        </w:rPr>
        <w:t>)</w:t>
      </w:r>
      <w:r w:rsidRPr="00F95E05">
        <w:rPr>
          <w:rFonts w:ascii="Arial" w:hAnsi="Arial" w:cs="Arial"/>
        </w:rPr>
        <w:t xml:space="preserve"> adjustments are incorporated into the anesthesia conversion factors. Table A adopted </w:t>
      </w:r>
      <w:r w:rsidR="00C2055A" w:rsidRPr="00F95E05">
        <w:rPr>
          <w:rFonts w:ascii="Arial" w:hAnsi="Arial" w:cs="Arial"/>
        </w:rPr>
        <w:t xml:space="preserve">and incorporated by reference </w:t>
      </w:r>
      <w:r w:rsidRPr="00F95E05">
        <w:rPr>
          <w:rFonts w:ascii="Arial" w:hAnsi="Arial" w:cs="Arial"/>
        </w:rPr>
        <w:t xml:space="preserve">pursuant to section 9789.19.1 contains the anesthesia conversion factors adjusted by Medicare locality GPCIs and anesthesia shares for anesthesia services rendered on or after </w:t>
      </w:r>
      <w:r w:rsidR="00402915">
        <w:rPr>
          <w:rFonts w:ascii="Arial" w:hAnsi="Arial" w:cs="Arial"/>
        </w:rPr>
        <w:t>March 1, 2026</w:t>
      </w:r>
      <w:r w:rsidRPr="00F95E05">
        <w:rPr>
          <w:rFonts w:ascii="Arial" w:hAnsi="Arial" w:cs="Arial"/>
        </w:rPr>
        <w:t xml:space="preserve">. The </w:t>
      </w:r>
      <w:r w:rsidR="00C2055A" w:rsidRPr="00F95E05">
        <w:rPr>
          <w:rFonts w:ascii="Arial" w:hAnsi="Arial" w:cs="Arial"/>
        </w:rPr>
        <w:t xml:space="preserve">base </w:t>
      </w:r>
      <w:r w:rsidRPr="00F95E05">
        <w:rPr>
          <w:rFonts w:ascii="Arial" w:hAnsi="Arial" w:cs="Arial"/>
        </w:rPr>
        <w:t xml:space="preserve">workers' compensation </w:t>
      </w:r>
      <w:r w:rsidR="00402915">
        <w:rPr>
          <w:rFonts w:ascii="Arial" w:hAnsi="Arial" w:cs="Arial"/>
        </w:rPr>
        <w:t>2026</w:t>
      </w:r>
      <w:r w:rsidR="00402915" w:rsidRPr="00F95E05">
        <w:rPr>
          <w:rFonts w:ascii="Arial" w:hAnsi="Arial" w:cs="Arial"/>
        </w:rPr>
        <w:t xml:space="preserve"> </w:t>
      </w:r>
      <w:r w:rsidRPr="00F95E05">
        <w:rPr>
          <w:rFonts w:ascii="Arial" w:hAnsi="Arial" w:cs="Arial"/>
        </w:rPr>
        <w:t xml:space="preserve">Anesthesia Conversion Factor is </w:t>
      </w:r>
      <w:r w:rsidR="00B05DD5" w:rsidRPr="00F95E05">
        <w:rPr>
          <w:rFonts w:ascii="Arial" w:hAnsi="Arial" w:cs="Arial"/>
        </w:rPr>
        <w:t>$</w:t>
      </w:r>
      <w:r w:rsidR="00402915">
        <w:rPr>
          <w:rFonts w:ascii="Arial" w:hAnsi="Arial" w:cs="Arial"/>
        </w:rPr>
        <w:t>30.9437</w:t>
      </w:r>
      <w:r w:rsidRPr="00F95E05">
        <w:rPr>
          <w:rFonts w:ascii="Arial" w:hAnsi="Arial" w:cs="Arial"/>
        </w:rPr>
        <w:t xml:space="preserve">, </w:t>
      </w:r>
      <w:r w:rsidR="005E2493" w:rsidRPr="00F95E05">
        <w:rPr>
          <w:rFonts w:ascii="Arial" w:hAnsi="Arial" w:cs="Arial"/>
        </w:rPr>
        <w:t xml:space="preserve">which </w:t>
      </w:r>
      <w:r w:rsidR="00195A23" w:rsidRPr="00F95E05">
        <w:rPr>
          <w:rFonts w:ascii="Arial" w:hAnsi="Arial" w:cs="Arial"/>
        </w:rPr>
        <w:t>includes the</w:t>
      </w:r>
      <w:r w:rsidR="005E2493" w:rsidRPr="00F95E05">
        <w:rPr>
          <w:rFonts w:ascii="Arial" w:hAnsi="Arial" w:cs="Arial"/>
        </w:rPr>
        <w:t xml:space="preserve"> </w:t>
      </w:r>
      <w:r w:rsidRPr="00F95E05">
        <w:rPr>
          <w:rFonts w:ascii="Arial" w:hAnsi="Arial" w:cs="Arial"/>
        </w:rPr>
        <w:t>adjust</w:t>
      </w:r>
      <w:r w:rsidR="00195A23" w:rsidRPr="00F95E05">
        <w:rPr>
          <w:rFonts w:ascii="Arial" w:hAnsi="Arial" w:cs="Arial"/>
        </w:rPr>
        <w:t>ments</w:t>
      </w:r>
      <w:r w:rsidRPr="00F95E05">
        <w:rPr>
          <w:rFonts w:ascii="Arial" w:hAnsi="Arial" w:cs="Arial"/>
        </w:rPr>
        <w:t xml:space="preserve"> for Medicare Economic Index inflation rate</w:t>
      </w:r>
      <w:r w:rsidR="005E2493" w:rsidRPr="00F95E05">
        <w:rPr>
          <w:rFonts w:ascii="Arial" w:hAnsi="Arial" w:cs="Arial"/>
        </w:rPr>
        <w:t>,</w:t>
      </w:r>
      <w:r w:rsidRPr="00F95E05">
        <w:rPr>
          <w:rFonts w:ascii="Arial" w:hAnsi="Arial" w:cs="Arial"/>
        </w:rPr>
        <w:t xml:space="preserve"> </w:t>
      </w:r>
      <w:r w:rsidR="0016798F" w:rsidRPr="00F95E05">
        <w:rPr>
          <w:rFonts w:ascii="Arial" w:hAnsi="Arial" w:cs="Arial"/>
        </w:rPr>
        <w:t xml:space="preserve">and the </w:t>
      </w:r>
      <w:r w:rsidRPr="00F95E05">
        <w:rPr>
          <w:rFonts w:ascii="Arial" w:hAnsi="Arial" w:cs="Arial"/>
        </w:rPr>
        <w:t>Relative Value Scale Adjustment factors</w:t>
      </w:r>
      <w:r w:rsidR="00A75AE4" w:rsidRPr="00F95E05">
        <w:rPr>
          <w:rFonts w:ascii="Arial" w:hAnsi="Arial" w:cs="Arial"/>
        </w:rPr>
        <w:t xml:space="preserve"> (RVU Budget Neutrality Adjustment and Anesthesia Fee Schedule Practice Expense and Malpractice Adjustment</w:t>
      </w:r>
      <w:r w:rsidR="00D90A0A" w:rsidRPr="00F95E05">
        <w:rPr>
          <w:rFonts w:ascii="Arial" w:hAnsi="Arial" w:cs="Arial"/>
        </w:rPr>
        <w:t>)</w:t>
      </w:r>
      <w:r w:rsidR="00C54D3E" w:rsidRPr="00F95E05">
        <w:rPr>
          <w:rFonts w:ascii="Arial" w:hAnsi="Arial" w:cs="Arial"/>
        </w:rPr>
        <w:t>.</w:t>
      </w:r>
      <w:r w:rsidRPr="00F95E05">
        <w:rPr>
          <w:rFonts w:ascii="Arial" w:hAnsi="Arial" w:cs="Arial"/>
        </w:rPr>
        <w:t xml:space="preserve"> The </w:t>
      </w:r>
      <w:r w:rsidR="00402915">
        <w:rPr>
          <w:rFonts w:ascii="Arial" w:hAnsi="Arial" w:cs="Arial"/>
        </w:rPr>
        <w:t>2026</w:t>
      </w:r>
      <w:r w:rsidR="00402915" w:rsidRPr="00F95E05">
        <w:rPr>
          <w:rFonts w:ascii="Arial" w:hAnsi="Arial" w:cs="Arial"/>
        </w:rPr>
        <w:t xml:space="preserve"> </w:t>
      </w:r>
      <w:r w:rsidRPr="00F95E05">
        <w:rPr>
          <w:rFonts w:ascii="Arial" w:hAnsi="Arial" w:cs="Arial"/>
        </w:rPr>
        <w:t xml:space="preserve">Medicare Anesthesia Shares are applied to the Work GPCI, Practice Expense GPCI, and Malpractice GPCI to derive the GPCI-Adjusted Anesthesia </w:t>
      </w:r>
      <w:r w:rsidR="0016798F" w:rsidRPr="00F95E05">
        <w:rPr>
          <w:rFonts w:ascii="Arial" w:hAnsi="Arial" w:cs="Arial"/>
        </w:rPr>
        <w:t>c</w:t>
      </w:r>
      <w:r w:rsidRPr="00F95E05">
        <w:rPr>
          <w:rFonts w:ascii="Arial" w:hAnsi="Arial" w:cs="Arial"/>
        </w:rPr>
        <w:t xml:space="preserve">onversion </w:t>
      </w:r>
      <w:r w:rsidR="0016798F" w:rsidRPr="00F95E05">
        <w:rPr>
          <w:rFonts w:ascii="Arial" w:hAnsi="Arial" w:cs="Arial"/>
        </w:rPr>
        <w:t>f</w:t>
      </w:r>
      <w:r w:rsidRPr="00F95E05">
        <w:rPr>
          <w:rFonts w:ascii="Arial" w:hAnsi="Arial" w:cs="Arial"/>
        </w:rPr>
        <w:t>actors by locality.</w:t>
      </w:r>
      <w:r w:rsidR="00E072BE" w:rsidRPr="00F95E05">
        <w:rPr>
          <w:rFonts w:ascii="Arial" w:hAnsi="Arial" w:cs="Arial"/>
        </w:rPr>
        <w:t xml:space="preserve"> The formula is as follows:</w:t>
      </w:r>
    </w:p>
    <w:p w14:paraId="18367CDB" w14:textId="441DB70E" w:rsidR="006D580C" w:rsidRPr="00F95E05" w:rsidRDefault="006D580C" w:rsidP="00ED0CF7">
      <w:pPr>
        <w:tabs>
          <w:tab w:val="num" w:pos="2160"/>
        </w:tabs>
        <w:spacing w:after="240"/>
        <w:ind w:left="720"/>
        <w:rPr>
          <w:rFonts w:ascii="Arial" w:hAnsi="Arial" w:cs="Arial"/>
        </w:rPr>
      </w:pPr>
      <w:r w:rsidRPr="00F95E05">
        <w:rPr>
          <w:rFonts w:ascii="Arial" w:hAnsi="Arial" w:cs="Arial"/>
        </w:rPr>
        <w:t>[(Work GPCI by locality*Anesthesia Work Share) + (Practice Expense GPCI by locality*Anesthesia Practice Expense Share) + (Malpractice GPCI by locality*Anesthesia Malpractice Share)] * Anesthesia Conversion Factor</w:t>
      </w:r>
    </w:p>
    <w:p w14:paraId="7C301D5F" w14:textId="053EAF99" w:rsidR="00E072BE" w:rsidRPr="00F95E05" w:rsidRDefault="00E072BE" w:rsidP="008855E0">
      <w:pPr>
        <w:tabs>
          <w:tab w:val="num" w:pos="2160"/>
        </w:tabs>
        <w:spacing w:after="240"/>
        <w:rPr>
          <w:rFonts w:ascii="Arial" w:hAnsi="Arial" w:cs="Arial"/>
        </w:rPr>
      </w:pPr>
      <w:r w:rsidRPr="00F95E05">
        <w:rPr>
          <w:rFonts w:ascii="Arial" w:hAnsi="Arial" w:cs="Arial"/>
        </w:rPr>
        <w:t xml:space="preserve">The </w:t>
      </w:r>
      <w:r w:rsidR="00402915">
        <w:rPr>
          <w:rFonts w:ascii="Arial" w:hAnsi="Arial" w:cs="Arial"/>
        </w:rPr>
        <w:t>2026</w:t>
      </w:r>
      <w:r w:rsidR="00402915" w:rsidRPr="00F95E05">
        <w:rPr>
          <w:rFonts w:ascii="Arial" w:hAnsi="Arial" w:cs="Arial"/>
        </w:rPr>
        <w:t xml:space="preserve"> </w:t>
      </w:r>
      <w:r w:rsidRPr="00F95E05">
        <w:rPr>
          <w:rFonts w:ascii="Arial" w:hAnsi="Arial" w:cs="Arial"/>
        </w:rPr>
        <w:t xml:space="preserve">Work GPCI, </w:t>
      </w:r>
      <w:r w:rsidR="00402915">
        <w:rPr>
          <w:rFonts w:ascii="Arial" w:hAnsi="Arial" w:cs="Arial"/>
        </w:rPr>
        <w:t>2026</w:t>
      </w:r>
      <w:r w:rsidR="00402915" w:rsidRPr="00F95E05">
        <w:rPr>
          <w:rFonts w:ascii="Arial" w:hAnsi="Arial" w:cs="Arial"/>
        </w:rPr>
        <w:t xml:space="preserve"> </w:t>
      </w:r>
      <w:r w:rsidRPr="00F95E05">
        <w:rPr>
          <w:rFonts w:ascii="Arial" w:hAnsi="Arial" w:cs="Arial"/>
        </w:rPr>
        <w:t xml:space="preserve">Practice Expense GPCI, </w:t>
      </w:r>
      <w:r w:rsidR="00402915">
        <w:rPr>
          <w:rFonts w:ascii="Arial" w:hAnsi="Arial" w:cs="Arial"/>
        </w:rPr>
        <w:t>2026</w:t>
      </w:r>
      <w:r w:rsidR="00402915" w:rsidRPr="00F95E05">
        <w:rPr>
          <w:rFonts w:ascii="Arial" w:hAnsi="Arial" w:cs="Arial"/>
        </w:rPr>
        <w:t xml:space="preserve"> </w:t>
      </w:r>
      <w:r w:rsidRPr="00F95E05">
        <w:rPr>
          <w:rFonts w:ascii="Arial" w:hAnsi="Arial" w:cs="Arial"/>
        </w:rPr>
        <w:t xml:space="preserve">Malpractice GPCI are set forth in the </w:t>
      </w:r>
      <w:hyperlink r:id="rId28" w:history="1">
        <w:r w:rsidR="009440AE" w:rsidRPr="006F04AE">
          <w:rPr>
            <w:rStyle w:val="Hyperlink"/>
            <w:rFonts w:cs="Arial"/>
          </w:rPr>
          <w:t>RVU26A</w:t>
        </w:r>
      </w:hyperlink>
      <w:r w:rsidR="009440AE" w:rsidRPr="004456C0">
        <w:rPr>
          <w:rFonts w:ascii="Arial" w:hAnsi="Arial" w:cs="Arial"/>
        </w:rPr>
        <w:t xml:space="preserve"> </w:t>
      </w:r>
      <w:r w:rsidRPr="00F95E05">
        <w:rPr>
          <w:rFonts w:ascii="Arial" w:hAnsi="Arial" w:cs="Arial"/>
        </w:rPr>
        <w:t>zip file</w:t>
      </w:r>
      <w:r w:rsidR="000411A8" w:rsidRPr="00F95E05">
        <w:rPr>
          <w:rFonts w:ascii="Arial" w:hAnsi="Arial" w:cs="Arial"/>
        </w:rPr>
        <w:t xml:space="preserve"> updated </w:t>
      </w:r>
      <w:r w:rsidR="00B07403">
        <w:rPr>
          <w:rFonts w:ascii="Arial" w:hAnsi="Arial" w:cs="Arial"/>
        </w:rPr>
        <w:t>12/29/2025</w:t>
      </w:r>
      <w:r w:rsidRPr="00F95E05">
        <w:rPr>
          <w:rFonts w:ascii="Arial" w:hAnsi="Arial" w:cs="Arial"/>
        </w:rPr>
        <w:t xml:space="preserve"> in the excel document </w:t>
      </w:r>
      <w:r w:rsidR="00135F16" w:rsidRPr="00F95E05">
        <w:rPr>
          <w:rFonts w:ascii="Arial" w:hAnsi="Arial" w:cs="Arial"/>
        </w:rPr>
        <w:t>“</w:t>
      </w:r>
      <w:r w:rsidR="00B07403">
        <w:rPr>
          <w:rFonts w:ascii="Arial" w:hAnsi="Arial" w:cs="Arial"/>
        </w:rPr>
        <w:t>GPCI2026</w:t>
      </w:r>
      <w:r w:rsidR="00135F16" w:rsidRPr="00F95E05">
        <w:rPr>
          <w:rFonts w:ascii="Arial" w:hAnsi="Arial" w:cs="Arial"/>
        </w:rPr>
        <w:t xml:space="preserve">” and are also contained in the </w:t>
      </w:r>
      <w:r w:rsidR="00994136">
        <w:rPr>
          <w:rFonts w:ascii="Arial" w:hAnsi="Arial" w:cs="Arial"/>
        </w:rPr>
        <w:t>2026</w:t>
      </w:r>
      <w:r w:rsidR="00994136" w:rsidRPr="00F95E05">
        <w:rPr>
          <w:rFonts w:ascii="Arial" w:hAnsi="Arial" w:cs="Arial"/>
        </w:rPr>
        <w:t xml:space="preserve"> </w:t>
      </w:r>
      <w:r w:rsidR="00C2055A" w:rsidRPr="00F95E05">
        <w:rPr>
          <w:rFonts w:ascii="Arial" w:hAnsi="Arial" w:cs="Arial"/>
        </w:rPr>
        <w:t>Anesthesia Conversion Factors [ZIP] within the e</w:t>
      </w:r>
      <w:r w:rsidR="00135F16" w:rsidRPr="00F95E05">
        <w:rPr>
          <w:rFonts w:ascii="Arial" w:hAnsi="Arial" w:cs="Arial"/>
        </w:rPr>
        <w:t xml:space="preserve">xcel document </w:t>
      </w:r>
      <w:r w:rsidR="00C2055A" w:rsidRPr="00F95E05">
        <w:rPr>
          <w:rFonts w:ascii="Arial" w:hAnsi="Arial" w:cs="Arial"/>
        </w:rPr>
        <w:t>“</w:t>
      </w:r>
      <w:hyperlink r:id="rId29" w:history="1">
        <w:r w:rsidR="00250DE4" w:rsidRPr="009440AE">
          <w:rPr>
            <w:rStyle w:val="Hyperlink"/>
            <w:rFonts w:cs="Arial"/>
          </w:rPr>
          <w:t xml:space="preserve">Anesthesia CY </w:t>
        </w:r>
        <w:r w:rsidR="00402915" w:rsidRPr="009440AE">
          <w:rPr>
            <w:rStyle w:val="Hyperlink"/>
            <w:rFonts w:cs="Arial"/>
          </w:rPr>
          <w:t xml:space="preserve">2026 </w:t>
        </w:r>
        <w:r w:rsidR="00250DE4" w:rsidRPr="009440AE">
          <w:rPr>
            <w:rStyle w:val="Hyperlink"/>
            <w:rFonts w:cs="Arial"/>
          </w:rPr>
          <w:t xml:space="preserve">locality adjusted CF with update factor </w:t>
        </w:r>
        <w:r w:rsidR="00EA2281" w:rsidRPr="009440AE">
          <w:rPr>
            <w:rStyle w:val="Hyperlink"/>
            <w:rFonts w:cs="Arial"/>
          </w:rPr>
          <w:t>20NOV25</w:t>
        </w:r>
        <w:r w:rsidR="00135F16" w:rsidRPr="009440AE">
          <w:rPr>
            <w:rStyle w:val="Hyperlink"/>
            <w:rFonts w:cs="Arial"/>
          </w:rPr>
          <w:t>”</w:t>
        </w:r>
      </w:hyperlink>
      <w:r w:rsidRPr="00F95E05">
        <w:rPr>
          <w:rFonts w:ascii="Arial" w:hAnsi="Arial" w:cs="Arial"/>
        </w:rPr>
        <w:t>.</w:t>
      </w:r>
      <w:r w:rsidR="00250DE4" w:rsidRPr="00F95E05">
        <w:rPr>
          <w:rFonts w:ascii="Arial" w:hAnsi="Arial" w:cs="Arial"/>
        </w:rPr>
        <w:t xml:space="preserve"> </w:t>
      </w:r>
    </w:p>
    <w:p w14:paraId="0BFE308C" w14:textId="35CCE695" w:rsidR="00F95E05" w:rsidRPr="00250DE4" w:rsidRDefault="00F95E05" w:rsidP="00F95E05">
      <w:pPr>
        <w:tabs>
          <w:tab w:val="num" w:pos="2160"/>
        </w:tabs>
        <w:spacing w:after="240"/>
        <w:rPr>
          <w:rFonts w:ascii="Arial" w:hAnsi="Arial" w:cs="Arial"/>
        </w:rPr>
      </w:pPr>
      <w:bookmarkStart w:id="21" w:name="_Hlk220162364"/>
      <w:r w:rsidRPr="00250DE4">
        <w:rPr>
          <w:rFonts w:ascii="Arial" w:hAnsi="Arial" w:cs="Arial"/>
        </w:rPr>
        <w:t>The anesthesia shares are obtained from the Medicare anesthesia excel document “</w:t>
      </w:r>
      <w:hyperlink r:id="rId30" w:history="1">
        <w:r w:rsidRPr="009440AE">
          <w:rPr>
            <w:rStyle w:val="Hyperlink"/>
            <w:rFonts w:cs="Arial"/>
          </w:rPr>
          <w:t xml:space="preserve">Anesthesia CY </w:t>
        </w:r>
        <w:r w:rsidR="00EA2281" w:rsidRPr="009440AE">
          <w:rPr>
            <w:rStyle w:val="Hyperlink"/>
            <w:rFonts w:cs="Arial"/>
          </w:rPr>
          <w:t xml:space="preserve">2026 </w:t>
        </w:r>
        <w:r w:rsidRPr="009440AE">
          <w:rPr>
            <w:rStyle w:val="Hyperlink"/>
            <w:rFonts w:cs="Arial"/>
          </w:rPr>
          <w:t xml:space="preserve">locality adjusted CF with update factor </w:t>
        </w:r>
        <w:r w:rsidR="00BC025D" w:rsidRPr="009440AE">
          <w:rPr>
            <w:rStyle w:val="Hyperlink"/>
            <w:rFonts w:cs="Arial"/>
          </w:rPr>
          <w:t>20NOV25</w:t>
        </w:r>
        <w:r w:rsidRPr="009440AE">
          <w:rPr>
            <w:rStyle w:val="Hyperlink"/>
            <w:rFonts w:cs="Arial"/>
          </w:rPr>
          <w:t>”</w:t>
        </w:r>
      </w:hyperlink>
      <w:r w:rsidRPr="00250DE4">
        <w:rPr>
          <w:rFonts w:ascii="Arial" w:hAnsi="Arial" w:cs="Arial"/>
        </w:rPr>
        <w:t xml:space="preserve"> within</w:t>
      </w:r>
      <w:r w:rsidR="00EA2281">
        <w:rPr>
          <w:rFonts w:ascii="Arial" w:hAnsi="Arial" w:cs="Arial"/>
        </w:rPr>
        <w:t xml:space="preserve"> </w:t>
      </w:r>
      <w:hyperlink r:id="rId31" w:history="1">
        <w:r w:rsidR="00571C1C" w:rsidRPr="0051788D">
          <w:rPr>
            <w:rStyle w:val="Hyperlink"/>
            <w:rFonts w:cs="Arial"/>
          </w:rPr>
          <w:t>202</w:t>
        </w:r>
        <w:r w:rsidR="00571C1C">
          <w:rPr>
            <w:rStyle w:val="Hyperlink"/>
            <w:rFonts w:cs="Arial"/>
          </w:rPr>
          <w:t>6</w:t>
        </w:r>
        <w:r w:rsidR="00571C1C" w:rsidRPr="0051788D">
          <w:rPr>
            <w:rStyle w:val="Hyperlink"/>
            <w:rFonts w:cs="Arial"/>
          </w:rPr>
          <w:t xml:space="preserve"> Anesthesia Conversi</w:t>
        </w:r>
        <w:r w:rsidR="00571C1C">
          <w:rPr>
            <w:rStyle w:val="Hyperlink"/>
            <w:rFonts w:cs="Arial"/>
          </w:rPr>
          <w:t>on</w:t>
        </w:r>
        <w:r w:rsidR="00571C1C" w:rsidRPr="0051788D">
          <w:rPr>
            <w:rStyle w:val="Hyperlink"/>
            <w:rFonts w:cs="Arial"/>
          </w:rPr>
          <w:t xml:space="preserve"> Factors (ZIP)</w:t>
        </w:r>
      </w:hyperlink>
      <w:r w:rsidRPr="00250DE4">
        <w:rPr>
          <w:rFonts w:ascii="Arial" w:hAnsi="Arial" w:cs="Arial"/>
        </w:rPr>
        <w:t xml:space="preserve"> adopted pursuant to the Medicare Physician Fee Schedule Final Rule, CMS-</w:t>
      </w:r>
      <w:r w:rsidR="00402915">
        <w:rPr>
          <w:rFonts w:ascii="Arial" w:hAnsi="Arial" w:cs="Arial"/>
        </w:rPr>
        <w:t>1832</w:t>
      </w:r>
      <w:r w:rsidRPr="00250DE4">
        <w:rPr>
          <w:rFonts w:ascii="Arial" w:hAnsi="Arial" w:cs="Arial"/>
        </w:rPr>
        <w:t>-F.</w:t>
      </w:r>
    </w:p>
    <w:p w14:paraId="5CE3B288" w14:textId="6493C0BE" w:rsidR="006D580C" w:rsidRPr="00F95E05" w:rsidRDefault="006D580C" w:rsidP="008855E0">
      <w:pPr>
        <w:tabs>
          <w:tab w:val="num" w:pos="2160"/>
        </w:tabs>
        <w:spacing w:after="240"/>
        <w:rPr>
          <w:rFonts w:ascii="Arial" w:hAnsi="Arial" w:cs="Arial"/>
        </w:rPr>
      </w:pPr>
      <w:r w:rsidRPr="00F95E05">
        <w:rPr>
          <w:rFonts w:ascii="Arial" w:hAnsi="Arial" w:cs="Arial"/>
        </w:rPr>
        <w:t xml:space="preserve">The anesthesia shares for </w:t>
      </w:r>
      <w:r w:rsidR="00402915" w:rsidRPr="00F95E05">
        <w:rPr>
          <w:rFonts w:ascii="Arial" w:hAnsi="Arial" w:cs="Arial"/>
        </w:rPr>
        <w:t>202</w:t>
      </w:r>
      <w:r w:rsidR="00402915">
        <w:rPr>
          <w:rFonts w:ascii="Arial" w:hAnsi="Arial" w:cs="Arial"/>
        </w:rPr>
        <w:t>6</w:t>
      </w:r>
      <w:r w:rsidR="00402915" w:rsidRPr="00F95E05">
        <w:rPr>
          <w:rFonts w:ascii="Arial" w:hAnsi="Arial" w:cs="Arial"/>
        </w:rPr>
        <w:t xml:space="preserve"> </w:t>
      </w:r>
      <w:r w:rsidRPr="00F95E05">
        <w:rPr>
          <w:rFonts w:ascii="Arial" w:hAnsi="Arial" w:cs="Arial"/>
        </w:rPr>
        <w:t>are</w:t>
      </w:r>
      <w:r w:rsidR="00250DE4">
        <w:rPr>
          <w:rFonts w:ascii="Arial" w:hAnsi="Arial" w:cs="Arial"/>
        </w:rPr>
        <w:t xml:space="preserve"> </w:t>
      </w:r>
      <w:r w:rsidRPr="00F95E05">
        <w:rPr>
          <w:rFonts w:ascii="Arial" w:hAnsi="Arial" w:cs="Arial"/>
        </w:rPr>
        <w:t>as follows.</w:t>
      </w:r>
    </w:p>
    <w:tbl>
      <w:tblPr>
        <w:tblStyle w:val="TableGrid"/>
        <w:tblW w:w="0" w:type="auto"/>
        <w:tblLook w:val="04A0" w:firstRow="1" w:lastRow="0" w:firstColumn="1" w:lastColumn="0" w:noHBand="0" w:noVBand="1"/>
        <w:tblCaption w:val="2021 Anesthesia Shares table"/>
        <w:tblDescription w:val="This table set forth the Medicare Anesthesia Shares used in calculating anesthesia conversion factor adjustments to account for the Geographic Practice Cost Index for each locality."/>
      </w:tblPr>
      <w:tblGrid>
        <w:gridCol w:w="960"/>
        <w:gridCol w:w="1204"/>
        <w:gridCol w:w="1537"/>
      </w:tblGrid>
      <w:tr w:rsidR="006D580C" w:rsidRPr="00AD561E" w14:paraId="1B2C52BF" w14:textId="77777777" w:rsidTr="008855E0">
        <w:trPr>
          <w:trHeight w:val="360"/>
          <w:tblHeader/>
        </w:trPr>
        <w:tc>
          <w:tcPr>
            <w:tcW w:w="960" w:type="dxa"/>
            <w:hideMark/>
          </w:tcPr>
          <w:p w14:paraId="3DC4E06B" w14:textId="77777777" w:rsidR="006D580C" w:rsidRPr="00F95E05" w:rsidRDefault="006D580C" w:rsidP="009D75D2">
            <w:pPr>
              <w:tabs>
                <w:tab w:val="num" w:pos="2160"/>
              </w:tabs>
              <w:rPr>
                <w:rFonts w:ascii="Arial" w:hAnsi="Arial" w:cs="Arial"/>
                <w:b/>
                <w:bCs/>
              </w:rPr>
            </w:pPr>
            <w:bookmarkStart w:id="22" w:name="_Hlk184989976"/>
            <w:r w:rsidRPr="00F95E05">
              <w:rPr>
                <w:rFonts w:ascii="Arial" w:hAnsi="Arial" w:cs="Arial"/>
                <w:b/>
                <w:bCs/>
              </w:rPr>
              <w:t>Work</w:t>
            </w:r>
          </w:p>
        </w:tc>
        <w:tc>
          <w:tcPr>
            <w:tcW w:w="1204" w:type="dxa"/>
            <w:hideMark/>
          </w:tcPr>
          <w:p w14:paraId="44E24628" w14:textId="77777777" w:rsidR="006D580C" w:rsidRPr="00F95E05" w:rsidRDefault="006D580C" w:rsidP="009D75D2">
            <w:pPr>
              <w:tabs>
                <w:tab w:val="num" w:pos="2160"/>
              </w:tabs>
              <w:rPr>
                <w:rFonts w:ascii="Arial" w:hAnsi="Arial" w:cs="Arial"/>
                <w:b/>
                <w:bCs/>
              </w:rPr>
            </w:pPr>
            <w:r w:rsidRPr="00F95E05">
              <w:rPr>
                <w:rFonts w:ascii="Arial" w:hAnsi="Arial" w:cs="Arial"/>
                <w:b/>
                <w:bCs/>
              </w:rPr>
              <w:t>P</w:t>
            </w:r>
            <w:r w:rsidR="00BE4444" w:rsidRPr="00F95E05">
              <w:rPr>
                <w:rFonts w:ascii="Arial" w:hAnsi="Arial" w:cs="Arial"/>
                <w:b/>
                <w:bCs/>
              </w:rPr>
              <w:t xml:space="preserve">ractice </w:t>
            </w:r>
            <w:r w:rsidRPr="00F95E05">
              <w:rPr>
                <w:rFonts w:ascii="Arial" w:hAnsi="Arial" w:cs="Arial"/>
                <w:b/>
                <w:bCs/>
              </w:rPr>
              <w:t>E</w:t>
            </w:r>
            <w:r w:rsidR="00BE4444" w:rsidRPr="00F95E05">
              <w:rPr>
                <w:rFonts w:ascii="Arial" w:hAnsi="Arial" w:cs="Arial"/>
                <w:b/>
                <w:bCs/>
              </w:rPr>
              <w:t>xpense</w:t>
            </w:r>
          </w:p>
        </w:tc>
        <w:tc>
          <w:tcPr>
            <w:tcW w:w="1537" w:type="dxa"/>
            <w:hideMark/>
          </w:tcPr>
          <w:p w14:paraId="37AA4BD7" w14:textId="77777777" w:rsidR="006D580C" w:rsidRPr="00F95E05" w:rsidRDefault="006D580C" w:rsidP="00BE4444">
            <w:pPr>
              <w:tabs>
                <w:tab w:val="num" w:pos="2160"/>
              </w:tabs>
              <w:rPr>
                <w:rFonts w:ascii="Arial" w:hAnsi="Arial" w:cs="Arial"/>
                <w:b/>
                <w:bCs/>
              </w:rPr>
            </w:pPr>
            <w:r w:rsidRPr="00F95E05">
              <w:rPr>
                <w:rFonts w:ascii="Arial" w:hAnsi="Arial" w:cs="Arial"/>
                <w:b/>
                <w:bCs/>
              </w:rPr>
              <w:t>M</w:t>
            </w:r>
            <w:r w:rsidR="00BE4444" w:rsidRPr="00F95E05">
              <w:rPr>
                <w:rFonts w:ascii="Arial" w:hAnsi="Arial" w:cs="Arial"/>
                <w:b/>
                <w:bCs/>
              </w:rPr>
              <w:t>alpractice Expense</w:t>
            </w:r>
          </w:p>
        </w:tc>
      </w:tr>
      <w:tr w:rsidR="006D580C" w:rsidRPr="00483FA9" w14:paraId="0A67F321" w14:textId="77777777" w:rsidTr="008855E0">
        <w:trPr>
          <w:trHeight w:val="330"/>
        </w:trPr>
        <w:tc>
          <w:tcPr>
            <w:tcW w:w="960" w:type="dxa"/>
            <w:hideMark/>
          </w:tcPr>
          <w:p w14:paraId="0E6F227C" w14:textId="06524522" w:rsidR="006D580C" w:rsidRPr="00F95E05" w:rsidRDefault="00402915" w:rsidP="00B20B39">
            <w:pPr>
              <w:tabs>
                <w:tab w:val="num" w:pos="2160"/>
              </w:tabs>
              <w:rPr>
                <w:rFonts w:ascii="Arial" w:hAnsi="Arial" w:cs="Arial"/>
              </w:rPr>
            </w:pPr>
            <w:r>
              <w:rPr>
                <w:rFonts w:ascii="Arial" w:hAnsi="Arial" w:cs="Arial"/>
              </w:rPr>
              <w:t>0.787</w:t>
            </w:r>
          </w:p>
        </w:tc>
        <w:tc>
          <w:tcPr>
            <w:tcW w:w="1204" w:type="dxa"/>
            <w:hideMark/>
          </w:tcPr>
          <w:p w14:paraId="588AB242" w14:textId="72DFE304" w:rsidR="006D580C" w:rsidRPr="00F95E05" w:rsidRDefault="00402915" w:rsidP="00B20B39">
            <w:pPr>
              <w:tabs>
                <w:tab w:val="num" w:pos="2160"/>
              </w:tabs>
              <w:rPr>
                <w:rFonts w:ascii="Arial" w:hAnsi="Arial" w:cs="Arial"/>
              </w:rPr>
            </w:pPr>
            <w:r>
              <w:rPr>
                <w:rFonts w:ascii="Arial" w:hAnsi="Arial" w:cs="Arial"/>
              </w:rPr>
              <w:t>0.147</w:t>
            </w:r>
          </w:p>
        </w:tc>
        <w:tc>
          <w:tcPr>
            <w:tcW w:w="1537" w:type="dxa"/>
            <w:hideMark/>
          </w:tcPr>
          <w:p w14:paraId="5BE56531" w14:textId="2A11F229" w:rsidR="006D580C" w:rsidRPr="000F68B3" w:rsidRDefault="00402915" w:rsidP="00B20B39">
            <w:pPr>
              <w:tabs>
                <w:tab w:val="num" w:pos="2160"/>
              </w:tabs>
              <w:rPr>
                <w:rFonts w:ascii="Arial" w:hAnsi="Arial" w:cs="Arial"/>
              </w:rPr>
            </w:pPr>
            <w:r>
              <w:rPr>
                <w:rFonts w:ascii="Arial" w:hAnsi="Arial" w:cs="Arial"/>
              </w:rPr>
              <w:t>0.066</w:t>
            </w:r>
          </w:p>
        </w:tc>
      </w:tr>
    </w:tbl>
    <w:bookmarkEnd w:id="22"/>
    <w:p w14:paraId="6B14C85B" w14:textId="17573AEE" w:rsidR="00DD3E8B" w:rsidRPr="00C2055A" w:rsidRDefault="00C2055A" w:rsidP="00C2055A">
      <w:pPr>
        <w:spacing w:before="480"/>
        <w:rPr>
          <w:rFonts w:ascii="Arial" w:hAnsi="Arial" w:cs="Arial"/>
        </w:rPr>
      </w:pPr>
      <w:r w:rsidRPr="000F68B3">
        <w:rPr>
          <w:rFonts w:ascii="Arial" w:hAnsi="Arial" w:cs="Arial"/>
        </w:rPr>
        <w:t>End of Explanation of Changes</w:t>
      </w:r>
      <w:r w:rsidR="00DD3E8B">
        <w:rPr>
          <w:rFonts w:ascii="Arial" w:hAnsi="Arial" w:cs="Arial"/>
        </w:rPr>
        <w:t xml:space="preserve"> </w:t>
      </w:r>
      <w:bookmarkEnd w:id="21"/>
    </w:p>
    <w:sectPr w:rsidR="00DD3E8B" w:rsidRPr="00C2055A" w:rsidSect="00A94043">
      <w:footerReference w:type="default" r:id="rId32"/>
      <w:pgSz w:w="12240" w:h="15840"/>
      <w:pgMar w:top="1170" w:right="1800" w:bottom="9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97FB1" w14:textId="77777777" w:rsidR="00B72277" w:rsidRDefault="00B72277">
      <w:r>
        <w:separator/>
      </w:r>
    </w:p>
  </w:endnote>
  <w:endnote w:type="continuationSeparator" w:id="0">
    <w:p w14:paraId="0B07366B" w14:textId="77777777" w:rsidR="00B72277" w:rsidRDefault="00B7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7FB5" w14:textId="4F030A27" w:rsidR="004A5060" w:rsidRPr="00573F80" w:rsidRDefault="004A5060" w:rsidP="006B2C29">
    <w:pPr>
      <w:pStyle w:val="Footer"/>
      <w:rPr>
        <w:rFonts w:ascii="Arial" w:hAnsi="Arial" w:cs="Arial"/>
      </w:rPr>
    </w:pPr>
  </w:p>
  <w:p w14:paraId="69B6000C" w14:textId="77777777" w:rsidR="004A5060" w:rsidRPr="00573F80" w:rsidRDefault="004A5060" w:rsidP="006B2C29">
    <w:pPr>
      <w:pStyle w:val="Footer"/>
      <w:pBdr>
        <w:top w:val="thinThickSmallGap" w:sz="24" w:space="1" w:color="622423"/>
      </w:pBdr>
      <w:tabs>
        <w:tab w:val="clear" w:pos="4320"/>
      </w:tabs>
      <w:rPr>
        <w:rFonts w:ascii="Arial" w:hAnsi="Arial" w:cs="Arial"/>
      </w:rPr>
    </w:pPr>
    <w:r w:rsidRPr="00573F80">
      <w:rPr>
        <w:rFonts w:ascii="Arial" w:hAnsi="Arial" w:cs="Arial"/>
      </w:rPr>
      <w:t>Physician and Non-Physician Practitioner Fee Schedule</w:t>
    </w:r>
  </w:p>
  <w:p w14:paraId="062CAD2C" w14:textId="420CB74E" w:rsidR="004A5060" w:rsidRPr="00573F80" w:rsidRDefault="009D41CB" w:rsidP="00A838F2">
    <w:pPr>
      <w:pStyle w:val="Footer"/>
      <w:pBdr>
        <w:top w:val="thinThickSmallGap" w:sz="24" w:space="1" w:color="622423"/>
      </w:pBdr>
      <w:tabs>
        <w:tab w:val="clear" w:pos="4320"/>
      </w:tabs>
      <w:spacing w:after="360"/>
      <w:rPr>
        <w:rFonts w:ascii="Arial" w:hAnsi="Arial" w:cs="Arial"/>
      </w:rPr>
    </w:pPr>
    <w:r>
      <w:rPr>
        <w:rFonts w:ascii="Arial" w:hAnsi="Arial" w:cs="Arial"/>
      </w:rPr>
      <w:t>March</w:t>
    </w:r>
    <w:r w:rsidRPr="003931E5">
      <w:rPr>
        <w:rFonts w:ascii="Arial" w:hAnsi="Arial" w:cs="Arial"/>
      </w:rPr>
      <w:t xml:space="preserve"> </w:t>
    </w:r>
    <w:r w:rsidR="004A5060" w:rsidRPr="003931E5">
      <w:rPr>
        <w:rFonts w:ascii="Arial" w:hAnsi="Arial" w:cs="Arial"/>
      </w:rPr>
      <w:t xml:space="preserve">1, </w:t>
    </w:r>
    <w:r w:rsidRPr="003931E5">
      <w:rPr>
        <w:rFonts w:ascii="Arial" w:hAnsi="Arial" w:cs="Arial"/>
      </w:rPr>
      <w:t>202</w:t>
    </w:r>
    <w:r>
      <w:rPr>
        <w:rFonts w:ascii="Arial" w:hAnsi="Arial" w:cs="Arial"/>
      </w:rPr>
      <w:t>6</w:t>
    </w:r>
    <w:r w:rsidR="003931E5" w:rsidRPr="003931E5">
      <w:rPr>
        <w:rFonts w:ascii="Arial" w:hAnsi="Arial" w:cs="Arial"/>
      </w:rPr>
      <w:t>,</w:t>
    </w:r>
    <w:r w:rsidR="007E01AF" w:rsidRPr="003931E5">
      <w:rPr>
        <w:rFonts w:ascii="Arial" w:hAnsi="Arial" w:cs="Arial"/>
      </w:rPr>
      <w:t xml:space="preserve"> </w:t>
    </w:r>
    <w:r w:rsidR="004A5060" w:rsidRPr="003931E5">
      <w:rPr>
        <w:rFonts w:ascii="Arial" w:hAnsi="Arial" w:cs="Arial"/>
      </w:rPr>
      <w:t>Update</w:t>
    </w:r>
    <w:r w:rsidR="004A5060">
      <w:rPr>
        <w:rFonts w:ascii="Arial" w:hAnsi="Arial" w:cs="Arial"/>
      </w:rPr>
      <w:t xml:space="preserve">: </w:t>
    </w:r>
    <w:r w:rsidR="004A5060" w:rsidRPr="00573F80">
      <w:rPr>
        <w:rFonts w:ascii="Arial" w:hAnsi="Arial" w:cs="Arial"/>
      </w:rPr>
      <w:t>Explanation of Changes</w:t>
    </w:r>
    <w:r w:rsidR="004A5060" w:rsidRPr="00573F80">
      <w:rPr>
        <w:rFonts w:ascii="Arial" w:hAnsi="Arial" w:cs="Arial"/>
      </w:rPr>
      <w:tab/>
      <w:t xml:space="preserve">Page </w:t>
    </w:r>
    <w:r w:rsidR="004A5060" w:rsidRPr="00573F80">
      <w:rPr>
        <w:rFonts w:ascii="Arial" w:hAnsi="Arial" w:cs="Arial"/>
      </w:rPr>
      <w:fldChar w:fldCharType="begin"/>
    </w:r>
    <w:r w:rsidR="004A5060" w:rsidRPr="00573F80">
      <w:rPr>
        <w:rFonts w:ascii="Arial" w:hAnsi="Arial" w:cs="Arial"/>
      </w:rPr>
      <w:instrText xml:space="preserve"> PAGE  \* Arabic  \* MERGEFORMAT </w:instrText>
    </w:r>
    <w:r w:rsidR="004A5060" w:rsidRPr="00573F80">
      <w:rPr>
        <w:rFonts w:ascii="Arial" w:hAnsi="Arial" w:cs="Arial"/>
      </w:rPr>
      <w:fldChar w:fldCharType="separate"/>
    </w:r>
    <w:r w:rsidR="0092308D">
      <w:rPr>
        <w:rFonts w:ascii="Arial" w:hAnsi="Arial" w:cs="Arial"/>
        <w:noProof/>
      </w:rPr>
      <w:t>13</w:t>
    </w:r>
    <w:r w:rsidR="004A5060" w:rsidRPr="00573F80">
      <w:rPr>
        <w:rFonts w:ascii="Arial" w:hAnsi="Arial" w:cs="Arial"/>
      </w:rPr>
      <w:fldChar w:fldCharType="end"/>
    </w:r>
    <w:r w:rsidR="004A5060" w:rsidRPr="00573F80">
      <w:rPr>
        <w:rFonts w:ascii="Arial" w:hAnsi="Arial" w:cs="Arial"/>
      </w:rPr>
      <w:t xml:space="preserve"> of </w:t>
    </w:r>
    <w:r w:rsidR="004A5060" w:rsidRPr="00573F80">
      <w:rPr>
        <w:rFonts w:ascii="Arial" w:hAnsi="Arial" w:cs="Arial"/>
      </w:rPr>
      <w:fldChar w:fldCharType="begin"/>
    </w:r>
    <w:r w:rsidR="004A5060" w:rsidRPr="00573F80">
      <w:rPr>
        <w:rFonts w:ascii="Arial" w:hAnsi="Arial" w:cs="Arial"/>
      </w:rPr>
      <w:instrText xml:space="preserve"> NUMPAGES  \* Arabic  \* MERGEFORMAT </w:instrText>
    </w:r>
    <w:r w:rsidR="004A5060" w:rsidRPr="00573F80">
      <w:rPr>
        <w:rFonts w:ascii="Arial" w:hAnsi="Arial" w:cs="Arial"/>
      </w:rPr>
      <w:fldChar w:fldCharType="separate"/>
    </w:r>
    <w:r w:rsidR="0092308D">
      <w:rPr>
        <w:rFonts w:ascii="Arial" w:hAnsi="Arial" w:cs="Arial"/>
        <w:noProof/>
      </w:rPr>
      <w:t>13</w:t>
    </w:r>
    <w:r w:rsidR="004A5060" w:rsidRPr="00573F80">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66171" w14:textId="77777777" w:rsidR="00B72277" w:rsidRDefault="00B72277">
      <w:r>
        <w:separator/>
      </w:r>
    </w:p>
  </w:footnote>
  <w:footnote w:type="continuationSeparator" w:id="0">
    <w:p w14:paraId="7F18207E" w14:textId="77777777" w:rsidR="00B72277" w:rsidRDefault="00B72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70975"/>
    <w:multiLevelType w:val="hybridMultilevel"/>
    <w:tmpl w:val="233C0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CD0362"/>
    <w:multiLevelType w:val="hybridMultilevel"/>
    <w:tmpl w:val="0C0206CC"/>
    <w:lvl w:ilvl="0" w:tplc="3496AC6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5B60B9"/>
    <w:multiLevelType w:val="multilevel"/>
    <w:tmpl w:val="78283A7E"/>
    <w:lvl w:ilvl="0">
      <w:start w:val="9"/>
      <w:numFmt w:val="lowerLetter"/>
      <w:lvlText w:val="%1."/>
      <w:lvlJc w:val="left"/>
      <w:pPr>
        <w:tabs>
          <w:tab w:val="num" w:pos="3060"/>
        </w:tabs>
        <w:ind w:left="3060" w:hanging="360"/>
      </w:pPr>
      <w:rPr>
        <w:rFonts w:hint="default"/>
      </w:rPr>
    </w:lvl>
    <w:lvl w:ilvl="1">
      <w:start w:val="1"/>
      <w:numFmt w:val="lowerLetter"/>
      <w:lvlText w:val="%2."/>
      <w:lvlJc w:val="left"/>
      <w:pPr>
        <w:tabs>
          <w:tab w:val="num" w:pos="3780"/>
        </w:tabs>
        <w:ind w:left="3780" w:hanging="360"/>
      </w:pPr>
    </w:lvl>
    <w:lvl w:ilvl="2">
      <w:start w:val="1"/>
      <w:numFmt w:val="lowerRoman"/>
      <w:lvlText w:val="%3."/>
      <w:lvlJc w:val="right"/>
      <w:pPr>
        <w:tabs>
          <w:tab w:val="num" w:pos="4500"/>
        </w:tabs>
        <w:ind w:left="4500" w:hanging="180"/>
      </w:pPr>
    </w:lvl>
    <w:lvl w:ilvl="3">
      <w:start w:val="1"/>
      <w:numFmt w:val="decimal"/>
      <w:lvlText w:val="%4."/>
      <w:lvlJc w:val="left"/>
      <w:pPr>
        <w:tabs>
          <w:tab w:val="num" w:pos="5220"/>
        </w:tabs>
        <w:ind w:left="5220" w:hanging="360"/>
      </w:pPr>
    </w:lvl>
    <w:lvl w:ilvl="4">
      <w:start w:val="1"/>
      <w:numFmt w:val="lowerLetter"/>
      <w:lvlText w:val="%5."/>
      <w:lvlJc w:val="left"/>
      <w:pPr>
        <w:tabs>
          <w:tab w:val="num" w:pos="5940"/>
        </w:tabs>
        <w:ind w:left="5940" w:hanging="360"/>
      </w:pPr>
    </w:lvl>
    <w:lvl w:ilvl="5">
      <w:start w:val="1"/>
      <w:numFmt w:val="lowerRoman"/>
      <w:lvlText w:val="%6."/>
      <w:lvlJc w:val="right"/>
      <w:pPr>
        <w:tabs>
          <w:tab w:val="num" w:pos="6660"/>
        </w:tabs>
        <w:ind w:left="6660" w:hanging="180"/>
      </w:pPr>
    </w:lvl>
    <w:lvl w:ilvl="6">
      <w:start w:val="1"/>
      <w:numFmt w:val="decimal"/>
      <w:lvlText w:val="%7."/>
      <w:lvlJc w:val="left"/>
      <w:pPr>
        <w:tabs>
          <w:tab w:val="num" w:pos="7380"/>
        </w:tabs>
        <w:ind w:left="7380" w:hanging="360"/>
      </w:pPr>
    </w:lvl>
    <w:lvl w:ilvl="7">
      <w:start w:val="1"/>
      <w:numFmt w:val="lowerLetter"/>
      <w:lvlText w:val="%8."/>
      <w:lvlJc w:val="left"/>
      <w:pPr>
        <w:tabs>
          <w:tab w:val="num" w:pos="8100"/>
        </w:tabs>
        <w:ind w:left="8100" w:hanging="360"/>
      </w:pPr>
    </w:lvl>
    <w:lvl w:ilvl="8">
      <w:start w:val="1"/>
      <w:numFmt w:val="lowerRoman"/>
      <w:lvlText w:val="%9."/>
      <w:lvlJc w:val="right"/>
      <w:pPr>
        <w:tabs>
          <w:tab w:val="num" w:pos="8820"/>
        </w:tabs>
        <w:ind w:left="8820" w:hanging="180"/>
      </w:pPr>
    </w:lvl>
  </w:abstractNum>
  <w:abstractNum w:abstractNumId="3" w15:restartNumberingAfterBreak="0">
    <w:nsid w:val="0DD30C26"/>
    <w:multiLevelType w:val="hybridMultilevel"/>
    <w:tmpl w:val="005AFC0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30B30"/>
    <w:multiLevelType w:val="hybridMultilevel"/>
    <w:tmpl w:val="557E3214"/>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A2349D"/>
    <w:multiLevelType w:val="hybridMultilevel"/>
    <w:tmpl w:val="7D3AADC6"/>
    <w:lvl w:ilvl="0" w:tplc="FFFFFFFF">
      <w:start w:val="1"/>
      <w:numFmt w:val="lowerLetter"/>
      <w:lvlText w:val="(%1)"/>
      <w:lvlJc w:val="left"/>
      <w:pPr>
        <w:tabs>
          <w:tab w:val="num" w:pos="735"/>
        </w:tabs>
        <w:ind w:left="735" w:hanging="375"/>
      </w:pPr>
      <w:rPr>
        <w:rFonts w:hint="default"/>
      </w:rPr>
    </w:lvl>
    <w:lvl w:ilvl="1" w:tplc="FFFFFFFF">
      <w:start w:val="1"/>
      <w:numFmt w:val="decimal"/>
      <w:lvlText w:val="(%2)"/>
      <w:lvlJc w:val="left"/>
      <w:pPr>
        <w:tabs>
          <w:tab w:val="num" w:pos="1485"/>
        </w:tabs>
        <w:ind w:left="1485" w:hanging="405"/>
      </w:pPr>
      <w:rPr>
        <w:rFonts w:hint="default"/>
        <w:b w:val="0"/>
      </w:rPr>
    </w:lvl>
    <w:lvl w:ilvl="2" w:tplc="208282D0">
      <w:start w:val="1"/>
      <w:numFmt w:val="lowerRoman"/>
      <w:lvlText w:val="%3."/>
      <w:lvlJc w:val="right"/>
      <w:pPr>
        <w:tabs>
          <w:tab w:val="num" w:pos="2160"/>
        </w:tabs>
        <w:ind w:left="2160" w:hanging="180"/>
      </w:pPr>
      <w:rPr>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6D46C89"/>
    <w:multiLevelType w:val="hybridMultilevel"/>
    <w:tmpl w:val="8FFE831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24F0A"/>
    <w:multiLevelType w:val="hybridMultilevel"/>
    <w:tmpl w:val="14F456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579DF"/>
    <w:multiLevelType w:val="multilevel"/>
    <w:tmpl w:val="167E51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2B534DC"/>
    <w:multiLevelType w:val="hybridMultilevel"/>
    <w:tmpl w:val="D2B4F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7028F"/>
    <w:multiLevelType w:val="hybridMultilevel"/>
    <w:tmpl w:val="A9A8137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874148A"/>
    <w:multiLevelType w:val="hybridMultilevel"/>
    <w:tmpl w:val="2D8A6348"/>
    <w:lvl w:ilvl="0" w:tplc="0409000F">
      <w:start w:val="1"/>
      <w:numFmt w:val="decimal"/>
      <w:lvlText w:val="%1."/>
      <w:lvlJc w:val="left"/>
      <w:pPr>
        <w:tabs>
          <w:tab w:val="num" w:pos="360"/>
        </w:tabs>
        <w:ind w:left="360" w:hanging="360"/>
      </w:pPr>
    </w:lvl>
    <w:lvl w:ilvl="1" w:tplc="04090011">
      <w:start w:val="1"/>
      <w:numFmt w:val="decimal"/>
      <w:lvlText w:val="%2)"/>
      <w:lvlJc w:val="left"/>
      <w:pPr>
        <w:tabs>
          <w:tab w:val="num" w:pos="1440"/>
        </w:tabs>
        <w:ind w:left="1440" w:hanging="360"/>
      </w:pPr>
    </w:lvl>
    <w:lvl w:ilvl="2" w:tplc="D6BA5E7C">
      <w:start w:val="1"/>
      <w:numFmt w:val="decimal"/>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9A6618"/>
    <w:multiLevelType w:val="hybridMultilevel"/>
    <w:tmpl w:val="EADA7308"/>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C0F7FBB"/>
    <w:multiLevelType w:val="hybridMultilevel"/>
    <w:tmpl w:val="479486CA"/>
    <w:lvl w:ilvl="0" w:tplc="B10A7EC8">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906EB4"/>
    <w:multiLevelType w:val="hybridMultilevel"/>
    <w:tmpl w:val="6A14EDB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2D243B6"/>
    <w:multiLevelType w:val="hybridMultilevel"/>
    <w:tmpl w:val="DDDCC876"/>
    <w:lvl w:ilvl="0" w:tplc="6A4689E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307275B"/>
    <w:multiLevelType w:val="multilevel"/>
    <w:tmpl w:val="78283A7E"/>
    <w:lvl w:ilvl="0">
      <w:start w:val="9"/>
      <w:numFmt w:val="lowerLetter"/>
      <w:lvlText w:val="%1."/>
      <w:lvlJc w:val="left"/>
      <w:pPr>
        <w:tabs>
          <w:tab w:val="num" w:pos="3060"/>
        </w:tabs>
        <w:ind w:left="3060" w:hanging="360"/>
      </w:pPr>
      <w:rPr>
        <w:rFonts w:hint="default"/>
      </w:rPr>
    </w:lvl>
    <w:lvl w:ilvl="1">
      <w:start w:val="1"/>
      <w:numFmt w:val="lowerLetter"/>
      <w:lvlText w:val="%2."/>
      <w:lvlJc w:val="left"/>
      <w:pPr>
        <w:tabs>
          <w:tab w:val="num" w:pos="3780"/>
        </w:tabs>
        <w:ind w:left="3780" w:hanging="360"/>
      </w:pPr>
    </w:lvl>
    <w:lvl w:ilvl="2">
      <w:start w:val="1"/>
      <w:numFmt w:val="lowerRoman"/>
      <w:lvlText w:val="%3."/>
      <w:lvlJc w:val="right"/>
      <w:pPr>
        <w:tabs>
          <w:tab w:val="num" w:pos="4500"/>
        </w:tabs>
        <w:ind w:left="4500" w:hanging="180"/>
      </w:pPr>
    </w:lvl>
    <w:lvl w:ilvl="3">
      <w:start w:val="1"/>
      <w:numFmt w:val="decimal"/>
      <w:lvlText w:val="%4."/>
      <w:lvlJc w:val="left"/>
      <w:pPr>
        <w:tabs>
          <w:tab w:val="num" w:pos="5220"/>
        </w:tabs>
        <w:ind w:left="5220" w:hanging="360"/>
      </w:pPr>
    </w:lvl>
    <w:lvl w:ilvl="4">
      <w:start w:val="1"/>
      <w:numFmt w:val="lowerLetter"/>
      <w:lvlText w:val="%5."/>
      <w:lvlJc w:val="left"/>
      <w:pPr>
        <w:tabs>
          <w:tab w:val="num" w:pos="5940"/>
        </w:tabs>
        <w:ind w:left="5940" w:hanging="360"/>
      </w:pPr>
    </w:lvl>
    <w:lvl w:ilvl="5">
      <w:start w:val="1"/>
      <w:numFmt w:val="lowerRoman"/>
      <w:lvlText w:val="%6."/>
      <w:lvlJc w:val="right"/>
      <w:pPr>
        <w:tabs>
          <w:tab w:val="num" w:pos="6660"/>
        </w:tabs>
        <w:ind w:left="6660" w:hanging="180"/>
      </w:pPr>
    </w:lvl>
    <w:lvl w:ilvl="6">
      <w:start w:val="1"/>
      <w:numFmt w:val="decimal"/>
      <w:lvlText w:val="%7."/>
      <w:lvlJc w:val="left"/>
      <w:pPr>
        <w:tabs>
          <w:tab w:val="num" w:pos="7380"/>
        </w:tabs>
        <w:ind w:left="7380" w:hanging="360"/>
      </w:pPr>
    </w:lvl>
    <w:lvl w:ilvl="7">
      <w:start w:val="1"/>
      <w:numFmt w:val="lowerLetter"/>
      <w:lvlText w:val="%8."/>
      <w:lvlJc w:val="left"/>
      <w:pPr>
        <w:tabs>
          <w:tab w:val="num" w:pos="8100"/>
        </w:tabs>
        <w:ind w:left="8100" w:hanging="360"/>
      </w:pPr>
    </w:lvl>
    <w:lvl w:ilvl="8">
      <w:start w:val="1"/>
      <w:numFmt w:val="lowerRoman"/>
      <w:lvlText w:val="%9."/>
      <w:lvlJc w:val="right"/>
      <w:pPr>
        <w:tabs>
          <w:tab w:val="num" w:pos="8820"/>
        </w:tabs>
        <w:ind w:left="8820" w:hanging="180"/>
      </w:pPr>
    </w:lvl>
  </w:abstractNum>
  <w:abstractNum w:abstractNumId="17" w15:restartNumberingAfterBreak="0">
    <w:nsid w:val="43D46B57"/>
    <w:multiLevelType w:val="multilevel"/>
    <w:tmpl w:val="167E51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74E2FEA"/>
    <w:multiLevelType w:val="hybridMultilevel"/>
    <w:tmpl w:val="C27A4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A21138D"/>
    <w:multiLevelType w:val="hybridMultilevel"/>
    <w:tmpl w:val="D4A8AEE0"/>
    <w:lvl w:ilvl="0" w:tplc="2782FF8A">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26F3550"/>
    <w:multiLevelType w:val="hybridMultilevel"/>
    <w:tmpl w:val="CFF0DB8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BE119F"/>
    <w:multiLevelType w:val="multilevel"/>
    <w:tmpl w:val="167E51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3360CBF"/>
    <w:multiLevelType w:val="hybridMultilevel"/>
    <w:tmpl w:val="67465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EC5116"/>
    <w:multiLevelType w:val="hybridMultilevel"/>
    <w:tmpl w:val="69DED2B0"/>
    <w:lvl w:ilvl="0" w:tplc="04090019">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A038EC"/>
    <w:multiLevelType w:val="hybridMultilevel"/>
    <w:tmpl w:val="36188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FC39E7"/>
    <w:multiLevelType w:val="hybridMultilevel"/>
    <w:tmpl w:val="ADDA254A"/>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3475BB"/>
    <w:multiLevelType w:val="hybridMultilevel"/>
    <w:tmpl w:val="BD8C3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361A09"/>
    <w:multiLevelType w:val="hybridMultilevel"/>
    <w:tmpl w:val="8AAC7162"/>
    <w:lvl w:ilvl="0" w:tplc="77DCC950">
      <w:start w:val="1"/>
      <w:numFmt w:val="decimal"/>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790FD0"/>
    <w:multiLevelType w:val="hybridMultilevel"/>
    <w:tmpl w:val="78283A7E"/>
    <w:lvl w:ilvl="0" w:tplc="0ADCDC20">
      <w:start w:val="9"/>
      <w:numFmt w:val="lowerLetter"/>
      <w:lvlText w:val="%1."/>
      <w:lvlJc w:val="left"/>
      <w:pPr>
        <w:tabs>
          <w:tab w:val="num" w:pos="3060"/>
        </w:tabs>
        <w:ind w:left="3060" w:hanging="360"/>
      </w:pPr>
      <w:rPr>
        <w:rFonts w:hint="default"/>
      </w:rPr>
    </w:lvl>
    <w:lvl w:ilvl="1" w:tplc="04090019">
      <w:start w:val="1"/>
      <w:numFmt w:val="lowerLetter"/>
      <w:lvlText w:val="%2."/>
      <w:lvlJc w:val="left"/>
      <w:pPr>
        <w:tabs>
          <w:tab w:val="num" w:pos="3780"/>
        </w:tabs>
        <w:ind w:left="3780" w:hanging="360"/>
      </w:pPr>
    </w:lvl>
    <w:lvl w:ilvl="2" w:tplc="0409001B">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29" w15:restartNumberingAfterBreak="0">
    <w:nsid w:val="6168243E"/>
    <w:multiLevelType w:val="hybridMultilevel"/>
    <w:tmpl w:val="454CD6D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BD5346"/>
    <w:multiLevelType w:val="hybridMultilevel"/>
    <w:tmpl w:val="2EC6B9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BF2B5E"/>
    <w:multiLevelType w:val="hybridMultilevel"/>
    <w:tmpl w:val="D3FABB6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8B5498"/>
    <w:multiLevelType w:val="multilevel"/>
    <w:tmpl w:val="AF222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DBF01AF"/>
    <w:multiLevelType w:val="multilevel"/>
    <w:tmpl w:val="F3E416FA"/>
    <w:lvl w:ilvl="0">
      <w:start w:val="1"/>
      <w:numFmt w:val="lowerLetter"/>
      <w:lvlText w:val="(%1)"/>
      <w:lvlJc w:val="left"/>
      <w:pPr>
        <w:tabs>
          <w:tab w:val="num" w:pos="735"/>
        </w:tabs>
        <w:ind w:left="735" w:hanging="375"/>
      </w:pPr>
      <w:rPr>
        <w:rFonts w:hint="default"/>
      </w:rPr>
    </w:lvl>
    <w:lvl w:ilvl="1">
      <w:start w:val="1"/>
      <w:numFmt w:val="decimal"/>
      <w:lvlText w:val="(%2)"/>
      <w:lvlJc w:val="left"/>
      <w:pPr>
        <w:tabs>
          <w:tab w:val="num" w:pos="1485"/>
        </w:tabs>
        <w:ind w:left="1485" w:hanging="405"/>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14E1B0E"/>
    <w:multiLevelType w:val="hybridMultilevel"/>
    <w:tmpl w:val="559462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2FE41FB"/>
    <w:multiLevelType w:val="hybridMultilevel"/>
    <w:tmpl w:val="0C6E576C"/>
    <w:lvl w:ilvl="0" w:tplc="3698E1FC">
      <w:start w:val="1"/>
      <w:numFmt w:val="bullet"/>
      <w:lvlText w:val=""/>
      <w:lvlJc w:val="left"/>
      <w:pPr>
        <w:tabs>
          <w:tab w:val="num" w:pos="720"/>
        </w:tabs>
        <w:ind w:left="720" w:hanging="360"/>
      </w:pPr>
      <w:rPr>
        <w:rFonts w:ascii="Symbol" w:hAnsi="Symbol" w:hint="default"/>
        <w:sz w:val="20"/>
      </w:rPr>
    </w:lvl>
    <w:lvl w:ilvl="1" w:tplc="3BCE9FEA">
      <w:start w:val="1"/>
      <w:numFmt w:val="bullet"/>
      <w:lvlText w:val="o"/>
      <w:lvlJc w:val="left"/>
      <w:pPr>
        <w:tabs>
          <w:tab w:val="num" w:pos="1440"/>
        </w:tabs>
        <w:ind w:left="1440" w:hanging="360"/>
      </w:pPr>
      <w:rPr>
        <w:rFonts w:ascii="Courier New" w:hAnsi="Courier New" w:hint="default"/>
        <w:sz w:val="20"/>
      </w:rPr>
    </w:lvl>
    <w:lvl w:ilvl="2" w:tplc="865AAFB6">
      <w:start w:val="1"/>
      <w:numFmt w:val="bullet"/>
      <w:lvlText w:val=""/>
      <w:lvlJc w:val="left"/>
      <w:pPr>
        <w:tabs>
          <w:tab w:val="num" w:pos="2160"/>
        </w:tabs>
        <w:ind w:left="2160" w:hanging="360"/>
      </w:pPr>
      <w:rPr>
        <w:rFonts w:ascii="Wingdings" w:hAnsi="Wingdings" w:hint="default"/>
        <w:sz w:val="20"/>
      </w:rPr>
    </w:lvl>
    <w:lvl w:ilvl="3" w:tplc="58CCE11C" w:tentative="1">
      <w:start w:val="1"/>
      <w:numFmt w:val="bullet"/>
      <w:lvlText w:val=""/>
      <w:lvlJc w:val="left"/>
      <w:pPr>
        <w:tabs>
          <w:tab w:val="num" w:pos="2880"/>
        </w:tabs>
        <w:ind w:left="2880" w:hanging="360"/>
      </w:pPr>
      <w:rPr>
        <w:rFonts w:ascii="Wingdings" w:hAnsi="Wingdings" w:hint="default"/>
        <w:sz w:val="20"/>
      </w:rPr>
    </w:lvl>
    <w:lvl w:ilvl="4" w:tplc="B130F1D6" w:tentative="1">
      <w:start w:val="1"/>
      <w:numFmt w:val="bullet"/>
      <w:lvlText w:val=""/>
      <w:lvlJc w:val="left"/>
      <w:pPr>
        <w:tabs>
          <w:tab w:val="num" w:pos="3600"/>
        </w:tabs>
        <w:ind w:left="3600" w:hanging="360"/>
      </w:pPr>
      <w:rPr>
        <w:rFonts w:ascii="Wingdings" w:hAnsi="Wingdings" w:hint="default"/>
        <w:sz w:val="20"/>
      </w:rPr>
    </w:lvl>
    <w:lvl w:ilvl="5" w:tplc="48A2E610" w:tentative="1">
      <w:start w:val="1"/>
      <w:numFmt w:val="bullet"/>
      <w:lvlText w:val=""/>
      <w:lvlJc w:val="left"/>
      <w:pPr>
        <w:tabs>
          <w:tab w:val="num" w:pos="4320"/>
        </w:tabs>
        <w:ind w:left="4320" w:hanging="360"/>
      </w:pPr>
      <w:rPr>
        <w:rFonts w:ascii="Wingdings" w:hAnsi="Wingdings" w:hint="default"/>
        <w:sz w:val="20"/>
      </w:rPr>
    </w:lvl>
    <w:lvl w:ilvl="6" w:tplc="B3C66136" w:tentative="1">
      <w:start w:val="1"/>
      <w:numFmt w:val="bullet"/>
      <w:lvlText w:val=""/>
      <w:lvlJc w:val="left"/>
      <w:pPr>
        <w:tabs>
          <w:tab w:val="num" w:pos="5040"/>
        </w:tabs>
        <w:ind w:left="5040" w:hanging="360"/>
      </w:pPr>
      <w:rPr>
        <w:rFonts w:ascii="Wingdings" w:hAnsi="Wingdings" w:hint="default"/>
        <w:sz w:val="20"/>
      </w:rPr>
    </w:lvl>
    <w:lvl w:ilvl="7" w:tplc="E0C0DD9C" w:tentative="1">
      <w:start w:val="1"/>
      <w:numFmt w:val="bullet"/>
      <w:lvlText w:val=""/>
      <w:lvlJc w:val="left"/>
      <w:pPr>
        <w:tabs>
          <w:tab w:val="num" w:pos="5760"/>
        </w:tabs>
        <w:ind w:left="5760" w:hanging="360"/>
      </w:pPr>
      <w:rPr>
        <w:rFonts w:ascii="Wingdings" w:hAnsi="Wingdings" w:hint="default"/>
        <w:sz w:val="20"/>
      </w:rPr>
    </w:lvl>
    <w:lvl w:ilvl="8" w:tplc="5F00DB3A"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424D20"/>
    <w:multiLevelType w:val="hybridMultilevel"/>
    <w:tmpl w:val="2EC6B9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C73A9B"/>
    <w:multiLevelType w:val="hybridMultilevel"/>
    <w:tmpl w:val="3CC81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95E5A09"/>
    <w:multiLevelType w:val="hybridMultilevel"/>
    <w:tmpl w:val="8C5E72CA"/>
    <w:lvl w:ilvl="0" w:tplc="0409000F">
      <w:start w:val="1"/>
      <w:numFmt w:val="decimal"/>
      <w:lvlText w:val="%1."/>
      <w:lvlJc w:val="left"/>
      <w:pPr>
        <w:tabs>
          <w:tab w:val="num" w:pos="360"/>
        </w:tabs>
        <w:ind w:left="360" w:hanging="360"/>
      </w:pPr>
    </w:lvl>
    <w:lvl w:ilvl="1" w:tplc="04090011">
      <w:start w:val="1"/>
      <w:numFmt w:val="decimal"/>
      <w:lvlText w:val="%2)"/>
      <w:lvlJc w:val="left"/>
      <w:pPr>
        <w:tabs>
          <w:tab w:val="num" w:pos="1080"/>
        </w:tabs>
        <w:ind w:left="1080" w:hanging="360"/>
      </w:pPr>
    </w:lvl>
    <w:lvl w:ilvl="2" w:tplc="D6BA5E7C">
      <w:start w:val="1"/>
      <w:numFmt w:val="decimal"/>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9AE5D37"/>
    <w:multiLevelType w:val="hybridMultilevel"/>
    <w:tmpl w:val="8700705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9CA0B4D"/>
    <w:multiLevelType w:val="hybridMultilevel"/>
    <w:tmpl w:val="FD8A306A"/>
    <w:lvl w:ilvl="0" w:tplc="1CA2C86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A05740C"/>
    <w:multiLevelType w:val="hybridMultilevel"/>
    <w:tmpl w:val="97063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B4A2C17"/>
    <w:multiLevelType w:val="hybridMultilevel"/>
    <w:tmpl w:val="A12C9AB2"/>
    <w:lvl w:ilvl="0" w:tplc="26D2B5E6">
      <w:start w:val="1"/>
      <w:numFmt w:val="decimal"/>
      <w:pStyle w:val="Heading1"/>
      <w:lvlText w:val="%1."/>
      <w:lvlJc w:val="left"/>
      <w:pPr>
        <w:tabs>
          <w:tab w:val="num" w:pos="360"/>
        </w:tabs>
        <w:ind w:left="360" w:hanging="360"/>
      </w:pPr>
    </w:lvl>
    <w:lvl w:ilvl="1" w:tplc="A9D0176C">
      <w:start w:val="1"/>
      <w:numFmt w:val="lowerLetter"/>
      <w:lvlText w:val="%2."/>
      <w:lvlJc w:val="left"/>
      <w:pPr>
        <w:tabs>
          <w:tab w:val="num" w:pos="1440"/>
        </w:tabs>
        <w:ind w:left="1440" w:hanging="360"/>
      </w:pPr>
      <w:rPr>
        <w:rFonts w:ascii="Times New Roman" w:eastAsia="Times New Roman" w:hAnsi="Times New Roman" w:cs="Times New Roman"/>
      </w:rPr>
    </w:lvl>
    <w:lvl w:ilvl="2" w:tplc="D6BA5E7C">
      <w:start w:val="1"/>
      <w:numFmt w:val="decimal"/>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B680CC7"/>
    <w:multiLevelType w:val="hybridMultilevel"/>
    <w:tmpl w:val="12AE1892"/>
    <w:lvl w:ilvl="0" w:tplc="AA6C9596">
      <w:start w:val="22"/>
      <w:numFmt w:val="lowerLetter"/>
      <w:lvlText w:val="%1."/>
      <w:lvlJc w:val="left"/>
      <w:pPr>
        <w:tabs>
          <w:tab w:val="num" w:pos="3240"/>
        </w:tabs>
        <w:ind w:left="3240" w:hanging="72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4" w15:restartNumberingAfterBreak="0">
    <w:nsid w:val="7E1F3B62"/>
    <w:multiLevelType w:val="hybridMultilevel"/>
    <w:tmpl w:val="D2744044"/>
    <w:lvl w:ilvl="0" w:tplc="D4E4A5F0">
      <w:start w:val="1"/>
      <w:numFmt w:val="bullet"/>
      <w:lvlText w:val=""/>
      <w:lvlJc w:val="left"/>
      <w:pPr>
        <w:tabs>
          <w:tab w:val="num" w:pos="720"/>
        </w:tabs>
        <w:ind w:left="720" w:hanging="360"/>
      </w:pPr>
      <w:rPr>
        <w:rFonts w:ascii="Wingdings" w:hAnsi="Wingdings" w:hint="default"/>
        <w:sz w:val="20"/>
      </w:rPr>
    </w:lvl>
    <w:lvl w:ilvl="1" w:tplc="7E7E1C86" w:tentative="1">
      <w:start w:val="1"/>
      <w:numFmt w:val="bullet"/>
      <w:lvlText w:val=""/>
      <w:lvlJc w:val="left"/>
      <w:pPr>
        <w:tabs>
          <w:tab w:val="num" w:pos="1440"/>
        </w:tabs>
        <w:ind w:left="1440" w:hanging="360"/>
      </w:pPr>
      <w:rPr>
        <w:rFonts w:ascii="Wingdings" w:hAnsi="Wingdings" w:hint="default"/>
        <w:sz w:val="20"/>
      </w:rPr>
    </w:lvl>
    <w:lvl w:ilvl="2" w:tplc="B3EE62C0" w:tentative="1">
      <w:start w:val="1"/>
      <w:numFmt w:val="bullet"/>
      <w:lvlText w:val=""/>
      <w:lvlJc w:val="left"/>
      <w:pPr>
        <w:tabs>
          <w:tab w:val="num" w:pos="2160"/>
        </w:tabs>
        <w:ind w:left="2160" w:hanging="360"/>
      </w:pPr>
      <w:rPr>
        <w:rFonts w:ascii="Wingdings" w:hAnsi="Wingdings" w:hint="default"/>
        <w:sz w:val="20"/>
      </w:rPr>
    </w:lvl>
    <w:lvl w:ilvl="3" w:tplc="CD90C8EC" w:tentative="1">
      <w:start w:val="1"/>
      <w:numFmt w:val="bullet"/>
      <w:lvlText w:val=""/>
      <w:lvlJc w:val="left"/>
      <w:pPr>
        <w:tabs>
          <w:tab w:val="num" w:pos="2880"/>
        </w:tabs>
        <w:ind w:left="2880" w:hanging="360"/>
      </w:pPr>
      <w:rPr>
        <w:rFonts w:ascii="Wingdings" w:hAnsi="Wingdings" w:hint="default"/>
        <w:sz w:val="20"/>
      </w:rPr>
    </w:lvl>
    <w:lvl w:ilvl="4" w:tplc="B1BC0014" w:tentative="1">
      <w:start w:val="1"/>
      <w:numFmt w:val="bullet"/>
      <w:lvlText w:val=""/>
      <w:lvlJc w:val="left"/>
      <w:pPr>
        <w:tabs>
          <w:tab w:val="num" w:pos="3600"/>
        </w:tabs>
        <w:ind w:left="3600" w:hanging="360"/>
      </w:pPr>
      <w:rPr>
        <w:rFonts w:ascii="Wingdings" w:hAnsi="Wingdings" w:hint="default"/>
        <w:sz w:val="20"/>
      </w:rPr>
    </w:lvl>
    <w:lvl w:ilvl="5" w:tplc="5FC2FFC8" w:tentative="1">
      <w:start w:val="1"/>
      <w:numFmt w:val="bullet"/>
      <w:lvlText w:val=""/>
      <w:lvlJc w:val="left"/>
      <w:pPr>
        <w:tabs>
          <w:tab w:val="num" w:pos="4320"/>
        </w:tabs>
        <w:ind w:left="4320" w:hanging="360"/>
      </w:pPr>
      <w:rPr>
        <w:rFonts w:ascii="Wingdings" w:hAnsi="Wingdings" w:hint="default"/>
        <w:sz w:val="20"/>
      </w:rPr>
    </w:lvl>
    <w:lvl w:ilvl="6" w:tplc="533EE346" w:tentative="1">
      <w:start w:val="1"/>
      <w:numFmt w:val="bullet"/>
      <w:lvlText w:val=""/>
      <w:lvlJc w:val="left"/>
      <w:pPr>
        <w:tabs>
          <w:tab w:val="num" w:pos="5040"/>
        </w:tabs>
        <w:ind w:left="5040" w:hanging="360"/>
      </w:pPr>
      <w:rPr>
        <w:rFonts w:ascii="Wingdings" w:hAnsi="Wingdings" w:hint="default"/>
        <w:sz w:val="20"/>
      </w:rPr>
    </w:lvl>
    <w:lvl w:ilvl="7" w:tplc="80D4B09C" w:tentative="1">
      <w:start w:val="1"/>
      <w:numFmt w:val="bullet"/>
      <w:lvlText w:val=""/>
      <w:lvlJc w:val="left"/>
      <w:pPr>
        <w:tabs>
          <w:tab w:val="num" w:pos="5760"/>
        </w:tabs>
        <w:ind w:left="5760" w:hanging="360"/>
      </w:pPr>
      <w:rPr>
        <w:rFonts w:ascii="Wingdings" w:hAnsi="Wingdings" w:hint="default"/>
        <w:sz w:val="20"/>
      </w:rPr>
    </w:lvl>
    <w:lvl w:ilvl="8" w:tplc="BBC4D360"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8A4406"/>
    <w:multiLevelType w:val="hybridMultilevel"/>
    <w:tmpl w:val="C12C6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B94B05"/>
    <w:multiLevelType w:val="hybridMultilevel"/>
    <w:tmpl w:val="91FC0E34"/>
    <w:lvl w:ilvl="0" w:tplc="65EA1E7A">
      <w:start w:val="5"/>
      <w:numFmt w:val="lowerRoman"/>
      <w:lvlText w:val="%1."/>
      <w:lvlJc w:val="left"/>
      <w:pPr>
        <w:tabs>
          <w:tab w:val="num" w:pos="3060"/>
        </w:tabs>
        <w:ind w:left="3060" w:hanging="90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7" w15:restartNumberingAfterBreak="0">
    <w:nsid w:val="7EFD7F8C"/>
    <w:multiLevelType w:val="hybridMultilevel"/>
    <w:tmpl w:val="0052C77C"/>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46158512">
    <w:abstractNumId w:val="42"/>
  </w:num>
  <w:num w:numId="2" w16cid:durableId="31002893">
    <w:abstractNumId w:val="10"/>
  </w:num>
  <w:num w:numId="3" w16cid:durableId="466750045">
    <w:abstractNumId w:val="39"/>
  </w:num>
  <w:num w:numId="4" w16cid:durableId="780688402">
    <w:abstractNumId w:val="44"/>
  </w:num>
  <w:num w:numId="5" w16cid:durableId="761990099">
    <w:abstractNumId w:val="5"/>
  </w:num>
  <w:num w:numId="6" w16cid:durableId="1713536519">
    <w:abstractNumId w:val="34"/>
  </w:num>
  <w:num w:numId="7" w16cid:durableId="502093058">
    <w:abstractNumId w:val="1"/>
  </w:num>
  <w:num w:numId="8" w16cid:durableId="1137604789">
    <w:abstractNumId w:val="47"/>
  </w:num>
  <w:num w:numId="9" w16cid:durableId="540871217">
    <w:abstractNumId w:val="12"/>
  </w:num>
  <w:num w:numId="10" w16cid:durableId="2072995986">
    <w:abstractNumId w:val="14"/>
  </w:num>
  <w:num w:numId="11" w16cid:durableId="115488916">
    <w:abstractNumId w:val="35"/>
  </w:num>
  <w:num w:numId="12" w16cid:durableId="1100880316">
    <w:abstractNumId w:val="33"/>
  </w:num>
  <w:num w:numId="13" w16cid:durableId="1489831217">
    <w:abstractNumId w:val="46"/>
  </w:num>
  <w:num w:numId="14" w16cid:durableId="285892453">
    <w:abstractNumId w:val="43"/>
  </w:num>
  <w:num w:numId="15" w16cid:durableId="506025121">
    <w:abstractNumId w:val="28"/>
  </w:num>
  <w:num w:numId="16" w16cid:durableId="1490444534">
    <w:abstractNumId w:val="16"/>
  </w:num>
  <w:num w:numId="17" w16cid:durableId="865601405">
    <w:abstractNumId w:val="2"/>
  </w:num>
  <w:num w:numId="18" w16cid:durableId="1433014971">
    <w:abstractNumId w:val="32"/>
  </w:num>
  <w:num w:numId="19" w16cid:durableId="303586033">
    <w:abstractNumId w:val="8"/>
  </w:num>
  <w:num w:numId="20" w16cid:durableId="2039041324">
    <w:abstractNumId w:val="17"/>
  </w:num>
  <w:num w:numId="21" w16cid:durableId="325984984">
    <w:abstractNumId w:val="21"/>
  </w:num>
  <w:num w:numId="22" w16cid:durableId="1193345690">
    <w:abstractNumId w:val="18"/>
  </w:num>
  <w:num w:numId="23" w16cid:durableId="136536779">
    <w:abstractNumId w:val="45"/>
  </w:num>
  <w:num w:numId="24" w16cid:durableId="1678774631">
    <w:abstractNumId w:val="11"/>
  </w:num>
  <w:num w:numId="25" w16cid:durableId="1064136292">
    <w:abstractNumId w:val="38"/>
  </w:num>
  <w:num w:numId="26" w16cid:durableId="1563784236">
    <w:abstractNumId w:val="31"/>
  </w:num>
  <w:num w:numId="27" w16cid:durableId="2065174242">
    <w:abstractNumId w:val="19"/>
  </w:num>
  <w:num w:numId="28" w16cid:durableId="1681814374">
    <w:abstractNumId w:val="20"/>
  </w:num>
  <w:num w:numId="29" w16cid:durableId="1382441643">
    <w:abstractNumId w:val="15"/>
  </w:num>
  <w:num w:numId="30" w16cid:durableId="1212182612">
    <w:abstractNumId w:val="40"/>
  </w:num>
  <w:num w:numId="31" w16cid:durableId="1961109846">
    <w:abstractNumId w:val="29"/>
  </w:num>
  <w:num w:numId="32" w16cid:durableId="1574847848">
    <w:abstractNumId w:val="9"/>
  </w:num>
  <w:num w:numId="33" w16cid:durableId="46226229">
    <w:abstractNumId w:val="4"/>
  </w:num>
  <w:num w:numId="34" w16cid:durableId="957176330">
    <w:abstractNumId w:val="23"/>
  </w:num>
  <w:num w:numId="35" w16cid:durableId="1593121265">
    <w:abstractNumId w:val="6"/>
  </w:num>
  <w:num w:numId="36" w16cid:durableId="234438269">
    <w:abstractNumId w:val="25"/>
  </w:num>
  <w:num w:numId="37" w16cid:durableId="1182627024">
    <w:abstractNumId w:val="27"/>
  </w:num>
  <w:num w:numId="38" w16cid:durableId="1331373054">
    <w:abstractNumId w:val="3"/>
  </w:num>
  <w:num w:numId="39" w16cid:durableId="2120030906">
    <w:abstractNumId w:val="13"/>
  </w:num>
  <w:num w:numId="40" w16cid:durableId="1482229107">
    <w:abstractNumId w:val="22"/>
  </w:num>
  <w:num w:numId="41" w16cid:durableId="1371297733">
    <w:abstractNumId w:val="37"/>
  </w:num>
  <w:num w:numId="42" w16cid:durableId="1707441273">
    <w:abstractNumId w:val="24"/>
  </w:num>
  <w:num w:numId="43" w16cid:durableId="1094739045">
    <w:abstractNumId w:val="7"/>
  </w:num>
  <w:num w:numId="44" w16cid:durableId="1065496123">
    <w:abstractNumId w:val="36"/>
  </w:num>
  <w:num w:numId="45" w16cid:durableId="53551386">
    <w:abstractNumId w:val="30"/>
  </w:num>
  <w:num w:numId="46" w16cid:durableId="237986084">
    <w:abstractNumId w:val="26"/>
  </w:num>
  <w:num w:numId="47" w16cid:durableId="2117212017">
    <w:abstractNumId w:val="0"/>
  </w:num>
  <w:num w:numId="48" w16cid:durableId="72784416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M1NbWwNDC1NDK1NDFX0lEKTi0uzszPAykwrgUADlBMYywAAAA="/>
  </w:docVars>
  <w:rsids>
    <w:rsidRoot w:val="00214A20"/>
    <w:rsid w:val="000002A7"/>
    <w:rsid w:val="00001404"/>
    <w:rsid w:val="00001729"/>
    <w:rsid w:val="00006B49"/>
    <w:rsid w:val="00006B5F"/>
    <w:rsid w:val="000101BA"/>
    <w:rsid w:val="00010B74"/>
    <w:rsid w:val="00010CF8"/>
    <w:rsid w:val="00011566"/>
    <w:rsid w:val="00011C71"/>
    <w:rsid w:val="00012290"/>
    <w:rsid w:val="0001266D"/>
    <w:rsid w:val="0001386B"/>
    <w:rsid w:val="00014686"/>
    <w:rsid w:val="0001520C"/>
    <w:rsid w:val="00015915"/>
    <w:rsid w:val="00015BDE"/>
    <w:rsid w:val="00016CB5"/>
    <w:rsid w:val="0001796A"/>
    <w:rsid w:val="00020566"/>
    <w:rsid w:val="0002246E"/>
    <w:rsid w:val="00022613"/>
    <w:rsid w:val="00024983"/>
    <w:rsid w:val="000267D8"/>
    <w:rsid w:val="000361A7"/>
    <w:rsid w:val="0003628D"/>
    <w:rsid w:val="00036502"/>
    <w:rsid w:val="00036609"/>
    <w:rsid w:val="00036946"/>
    <w:rsid w:val="00037794"/>
    <w:rsid w:val="00041027"/>
    <w:rsid w:val="000411A8"/>
    <w:rsid w:val="00042889"/>
    <w:rsid w:val="0004423F"/>
    <w:rsid w:val="0004585D"/>
    <w:rsid w:val="00047E54"/>
    <w:rsid w:val="000502C2"/>
    <w:rsid w:val="00050911"/>
    <w:rsid w:val="000516CF"/>
    <w:rsid w:val="000526F9"/>
    <w:rsid w:val="00052EC5"/>
    <w:rsid w:val="00056343"/>
    <w:rsid w:val="000577C7"/>
    <w:rsid w:val="00057A95"/>
    <w:rsid w:val="00057EC1"/>
    <w:rsid w:val="00060CE0"/>
    <w:rsid w:val="00061751"/>
    <w:rsid w:val="00061EB2"/>
    <w:rsid w:val="00063D30"/>
    <w:rsid w:val="00064F0F"/>
    <w:rsid w:val="00067BAC"/>
    <w:rsid w:val="00067D1F"/>
    <w:rsid w:val="000702DE"/>
    <w:rsid w:val="00070FD4"/>
    <w:rsid w:val="00071118"/>
    <w:rsid w:val="00072829"/>
    <w:rsid w:val="00072F0A"/>
    <w:rsid w:val="00073654"/>
    <w:rsid w:val="00075303"/>
    <w:rsid w:val="0007569A"/>
    <w:rsid w:val="00080410"/>
    <w:rsid w:val="000835FF"/>
    <w:rsid w:val="00083888"/>
    <w:rsid w:val="00083E45"/>
    <w:rsid w:val="00084097"/>
    <w:rsid w:val="0008443C"/>
    <w:rsid w:val="00084C27"/>
    <w:rsid w:val="00085798"/>
    <w:rsid w:val="00086905"/>
    <w:rsid w:val="00090C07"/>
    <w:rsid w:val="00090CBE"/>
    <w:rsid w:val="0009277A"/>
    <w:rsid w:val="000928D9"/>
    <w:rsid w:val="00093493"/>
    <w:rsid w:val="00094167"/>
    <w:rsid w:val="00094BE2"/>
    <w:rsid w:val="00095575"/>
    <w:rsid w:val="0009623C"/>
    <w:rsid w:val="00096923"/>
    <w:rsid w:val="00096E86"/>
    <w:rsid w:val="000976F0"/>
    <w:rsid w:val="000A3E5F"/>
    <w:rsid w:val="000A4EBC"/>
    <w:rsid w:val="000A614A"/>
    <w:rsid w:val="000A7518"/>
    <w:rsid w:val="000B030C"/>
    <w:rsid w:val="000B0AC8"/>
    <w:rsid w:val="000B1301"/>
    <w:rsid w:val="000B338C"/>
    <w:rsid w:val="000B3DA8"/>
    <w:rsid w:val="000B53D0"/>
    <w:rsid w:val="000C0699"/>
    <w:rsid w:val="000C12D9"/>
    <w:rsid w:val="000C1373"/>
    <w:rsid w:val="000C2D8E"/>
    <w:rsid w:val="000C4394"/>
    <w:rsid w:val="000C5210"/>
    <w:rsid w:val="000C61C3"/>
    <w:rsid w:val="000C6376"/>
    <w:rsid w:val="000C6501"/>
    <w:rsid w:val="000C67D6"/>
    <w:rsid w:val="000C73C0"/>
    <w:rsid w:val="000C7460"/>
    <w:rsid w:val="000D0CBE"/>
    <w:rsid w:val="000D108C"/>
    <w:rsid w:val="000D1DA5"/>
    <w:rsid w:val="000D28D4"/>
    <w:rsid w:val="000D3262"/>
    <w:rsid w:val="000D3CAC"/>
    <w:rsid w:val="000D4CE5"/>
    <w:rsid w:val="000D4E22"/>
    <w:rsid w:val="000D598E"/>
    <w:rsid w:val="000D5CCF"/>
    <w:rsid w:val="000D5F82"/>
    <w:rsid w:val="000D6287"/>
    <w:rsid w:val="000D74EB"/>
    <w:rsid w:val="000D799A"/>
    <w:rsid w:val="000E0B5F"/>
    <w:rsid w:val="000E158F"/>
    <w:rsid w:val="000E2E9E"/>
    <w:rsid w:val="000E5BEF"/>
    <w:rsid w:val="000E71F6"/>
    <w:rsid w:val="000F074C"/>
    <w:rsid w:val="000F1A07"/>
    <w:rsid w:val="000F2834"/>
    <w:rsid w:val="000F3EB8"/>
    <w:rsid w:val="000F418C"/>
    <w:rsid w:val="000F588D"/>
    <w:rsid w:val="000F618A"/>
    <w:rsid w:val="000F61CF"/>
    <w:rsid w:val="000F68B3"/>
    <w:rsid w:val="001039E8"/>
    <w:rsid w:val="001045C1"/>
    <w:rsid w:val="0010524B"/>
    <w:rsid w:val="00105A03"/>
    <w:rsid w:val="00105FCE"/>
    <w:rsid w:val="00110C90"/>
    <w:rsid w:val="00113DD3"/>
    <w:rsid w:val="00117F87"/>
    <w:rsid w:val="00120560"/>
    <w:rsid w:val="00123881"/>
    <w:rsid w:val="001239D7"/>
    <w:rsid w:val="00124DA2"/>
    <w:rsid w:val="00125037"/>
    <w:rsid w:val="0012584F"/>
    <w:rsid w:val="001259C8"/>
    <w:rsid w:val="00130297"/>
    <w:rsid w:val="00130EE8"/>
    <w:rsid w:val="00133B00"/>
    <w:rsid w:val="001342D3"/>
    <w:rsid w:val="00134823"/>
    <w:rsid w:val="00135F16"/>
    <w:rsid w:val="00136F01"/>
    <w:rsid w:val="001370CF"/>
    <w:rsid w:val="00141481"/>
    <w:rsid w:val="001418F4"/>
    <w:rsid w:val="001423A9"/>
    <w:rsid w:val="00143187"/>
    <w:rsid w:val="0014417B"/>
    <w:rsid w:val="00144DCB"/>
    <w:rsid w:val="00147FD4"/>
    <w:rsid w:val="00150596"/>
    <w:rsid w:val="00150B6B"/>
    <w:rsid w:val="00150E88"/>
    <w:rsid w:val="00151400"/>
    <w:rsid w:val="001524E4"/>
    <w:rsid w:val="00152942"/>
    <w:rsid w:val="001536BA"/>
    <w:rsid w:val="001551AB"/>
    <w:rsid w:val="00155C8B"/>
    <w:rsid w:val="00156BA2"/>
    <w:rsid w:val="001620C7"/>
    <w:rsid w:val="00164415"/>
    <w:rsid w:val="0016722B"/>
    <w:rsid w:val="0016798F"/>
    <w:rsid w:val="00167B30"/>
    <w:rsid w:val="00170BC7"/>
    <w:rsid w:val="00170D63"/>
    <w:rsid w:val="00171010"/>
    <w:rsid w:val="00171958"/>
    <w:rsid w:val="00171D52"/>
    <w:rsid w:val="001727E7"/>
    <w:rsid w:val="00172C1F"/>
    <w:rsid w:val="00173A12"/>
    <w:rsid w:val="0017517B"/>
    <w:rsid w:val="00176CA9"/>
    <w:rsid w:val="001814DF"/>
    <w:rsid w:val="0018292E"/>
    <w:rsid w:val="00182FBA"/>
    <w:rsid w:val="0018309A"/>
    <w:rsid w:val="0018401C"/>
    <w:rsid w:val="00185A50"/>
    <w:rsid w:val="0018716B"/>
    <w:rsid w:val="001901B2"/>
    <w:rsid w:val="001907BF"/>
    <w:rsid w:val="00190A53"/>
    <w:rsid w:val="00190DAA"/>
    <w:rsid w:val="00192785"/>
    <w:rsid w:val="00194CE1"/>
    <w:rsid w:val="00195A23"/>
    <w:rsid w:val="00196C09"/>
    <w:rsid w:val="00196C3D"/>
    <w:rsid w:val="0019772B"/>
    <w:rsid w:val="001A0746"/>
    <w:rsid w:val="001A122A"/>
    <w:rsid w:val="001A3271"/>
    <w:rsid w:val="001A3D0E"/>
    <w:rsid w:val="001A40E4"/>
    <w:rsid w:val="001A42BF"/>
    <w:rsid w:val="001A594B"/>
    <w:rsid w:val="001A6102"/>
    <w:rsid w:val="001A63F4"/>
    <w:rsid w:val="001A7A17"/>
    <w:rsid w:val="001B29F9"/>
    <w:rsid w:val="001B3919"/>
    <w:rsid w:val="001B6B01"/>
    <w:rsid w:val="001C02DA"/>
    <w:rsid w:val="001C156D"/>
    <w:rsid w:val="001C1686"/>
    <w:rsid w:val="001C1C52"/>
    <w:rsid w:val="001C2FC7"/>
    <w:rsid w:val="001C3C13"/>
    <w:rsid w:val="001C3C6D"/>
    <w:rsid w:val="001C407F"/>
    <w:rsid w:val="001C41E7"/>
    <w:rsid w:val="001C4EDC"/>
    <w:rsid w:val="001C6290"/>
    <w:rsid w:val="001C6A56"/>
    <w:rsid w:val="001C6DFB"/>
    <w:rsid w:val="001C716B"/>
    <w:rsid w:val="001C76C5"/>
    <w:rsid w:val="001C7BB3"/>
    <w:rsid w:val="001D0AC4"/>
    <w:rsid w:val="001D0E2C"/>
    <w:rsid w:val="001D282D"/>
    <w:rsid w:val="001D5165"/>
    <w:rsid w:val="001D5493"/>
    <w:rsid w:val="001D5F0D"/>
    <w:rsid w:val="001D6AD1"/>
    <w:rsid w:val="001D7444"/>
    <w:rsid w:val="001E19D1"/>
    <w:rsid w:val="001E6370"/>
    <w:rsid w:val="001F1383"/>
    <w:rsid w:val="001F1FA8"/>
    <w:rsid w:val="001F4422"/>
    <w:rsid w:val="001F50AC"/>
    <w:rsid w:val="001F6169"/>
    <w:rsid w:val="001F6E36"/>
    <w:rsid w:val="002014EF"/>
    <w:rsid w:val="00201D6A"/>
    <w:rsid w:val="002040C1"/>
    <w:rsid w:val="00204831"/>
    <w:rsid w:val="00204E4A"/>
    <w:rsid w:val="00205866"/>
    <w:rsid w:val="00205FC4"/>
    <w:rsid w:val="00206906"/>
    <w:rsid w:val="002100BF"/>
    <w:rsid w:val="002100CC"/>
    <w:rsid w:val="00211EB1"/>
    <w:rsid w:val="00213297"/>
    <w:rsid w:val="002134AD"/>
    <w:rsid w:val="002137E7"/>
    <w:rsid w:val="0021390D"/>
    <w:rsid w:val="002143E3"/>
    <w:rsid w:val="00214A20"/>
    <w:rsid w:val="00215E03"/>
    <w:rsid w:val="002167EA"/>
    <w:rsid w:val="00216F2F"/>
    <w:rsid w:val="002223D1"/>
    <w:rsid w:val="002233CC"/>
    <w:rsid w:val="00223DB1"/>
    <w:rsid w:val="00224389"/>
    <w:rsid w:val="002251E0"/>
    <w:rsid w:val="00226959"/>
    <w:rsid w:val="00227903"/>
    <w:rsid w:val="00227B64"/>
    <w:rsid w:val="002318BA"/>
    <w:rsid w:val="0023318C"/>
    <w:rsid w:val="00233E52"/>
    <w:rsid w:val="00233F1F"/>
    <w:rsid w:val="00235EB6"/>
    <w:rsid w:val="002400F3"/>
    <w:rsid w:val="00241B31"/>
    <w:rsid w:val="00241DAB"/>
    <w:rsid w:val="002421FA"/>
    <w:rsid w:val="00243314"/>
    <w:rsid w:val="0024347B"/>
    <w:rsid w:val="00243E36"/>
    <w:rsid w:val="00243E51"/>
    <w:rsid w:val="002442B4"/>
    <w:rsid w:val="00244D2A"/>
    <w:rsid w:val="002452AB"/>
    <w:rsid w:val="00246998"/>
    <w:rsid w:val="002472C8"/>
    <w:rsid w:val="00250DE4"/>
    <w:rsid w:val="002512D1"/>
    <w:rsid w:val="002529B4"/>
    <w:rsid w:val="002538F9"/>
    <w:rsid w:val="00254F7A"/>
    <w:rsid w:val="0025592C"/>
    <w:rsid w:val="0025647A"/>
    <w:rsid w:val="00256685"/>
    <w:rsid w:val="002569C0"/>
    <w:rsid w:val="00257FD8"/>
    <w:rsid w:val="00260521"/>
    <w:rsid w:val="002609B7"/>
    <w:rsid w:val="00261478"/>
    <w:rsid w:val="00261DB1"/>
    <w:rsid w:val="0026327D"/>
    <w:rsid w:val="002640F0"/>
    <w:rsid w:val="00264551"/>
    <w:rsid w:val="00264A83"/>
    <w:rsid w:val="002653A5"/>
    <w:rsid w:val="002654E9"/>
    <w:rsid w:val="002670D7"/>
    <w:rsid w:val="00267263"/>
    <w:rsid w:val="00267CB5"/>
    <w:rsid w:val="002704F2"/>
    <w:rsid w:val="00270BAF"/>
    <w:rsid w:val="002742CD"/>
    <w:rsid w:val="00274BA9"/>
    <w:rsid w:val="0027561A"/>
    <w:rsid w:val="00280CBA"/>
    <w:rsid w:val="0028330F"/>
    <w:rsid w:val="00284483"/>
    <w:rsid w:val="00284F0F"/>
    <w:rsid w:val="00285962"/>
    <w:rsid w:val="00285C37"/>
    <w:rsid w:val="002907E1"/>
    <w:rsid w:val="002914D1"/>
    <w:rsid w:val="0029210D"/>
    <w:rsid w:val="002933E1"/>
    <w:rsid w:val="00293AC8"/>
    <w:rsid w:val="00294642"/>
    <w:rsid w:val="00294E5B"/>
    <w:rsid w:val="002951E9"/>
    <w:rsid w:val="002964AA"/>
    <w:rsid w:val="0029674D"/>
    <w:rsid w:val="002A06D2"/>
    <w:rsid w:val="002A2760"/>
    <w:rsid w:val="002A3F5F"/>
    <w:rsid w:val="002A423E"/>
    <w:rsid w:val="002A5A01"/>
    <w:rsid w:val="002A5CB3"/>
    <w:rsid w:val="002A62D5"/>
    <w:rsid w:val="002B23E1"/>
    <w:rsid w:val="002B243E"/>
    <w:rsid w:val="002B39E3"/>
    <w:rsid w:val="002B4124"/>
    <w:rsid w:val="002B4982"/>
    <w:rsid w:val="002B4CF1"/>
    <w:rsid w:val="002B51B2"/>
    <w:rsid w:val="002B57DD"/>
    <w:rsid w:val="002B6ED9"/>
    <w:rsid w:val="002B7291"/>
    <w:rsid w:val="002B7D95"/>
    <w:rsid w:val="002B7E34"/>
    <w:rsid w:val="002B7F0B"/>
    <w:rsid w:val="002C03D8"/>
    <w:rsid w:val="002C40EE"/>
    <w:rsid w:val="002C47F0"/>
    <w:rsid w:val="002D181D"/>
    <w:rsid w:val="002D199B"/>
    <w:rsid w:val="002D26D0"/>
    <w:rsid w:val="002D2C0A"/>
    <w:rsid w:val="002D35D9"/>
    <w:rsid w:val="002D38E5"/>
    <w:rsid w:val="002D56E2"/>
    <w:rsid w:val="002D6FBA"/>
    <w:rsid w:val="002D754E"/>
    <w:rsid w:val="002D7C69"/>
    <w:rsid w:val="002E14C4"/>
    <w:rsid w:val="002E1D35"/>
    <w:rsid w:val="002E2B34"/>
    <w:rsid w:val="002E2ED5"/>
    <w:rsid w:val="002E3961"/>
    <w:rsid w:val="002E3CA5"/>
    <w:rsid w:val="002E4FDF"/>
    <w:rsid w:val="002E5A78"/>
    <w:rsid w:val="002E5C9F"/>
    <w:rsid w:val="002E5FF7"/>
    <w:rsid w:val="002E7F2D"/>
    <w:rsid w:val="002F0940"/>
    <w:rsid w:val="002F1449"/>
    <w:rsid w:val="002F1E32"/>
    <w:rsid w:val="002F24AE"/>
    <w:rsid w:val="002F2739"/>
    <w:rsid w:val="002F2B33"/>
    <w:rsid w:val="002F4378"/>
    <w:rsid w:val="00300889"/>
    <w:rsid w:val="0030103C"/>
    <w:rsid w:val="0030158E"/>
    <w:rsid w:val="00302661"/>
    <w:rsid w:val="00303021"/>
    <w:rsid w:val="00303AC9"/>
    <w:rsid w:val="0030592F"/>
    <w:rsid w:val="00305DAD"/>
    <w:rsid w:val="00306750"/>
    <w:rsid w:val="00307433"/>
    <w:rsid w:val="00307EAC"/>
    <w:rsid w:val="00310416"/>
    <w:rsid w:val="00311BBC"/>
    <w:rsid w:val="00311EC9"/>
    <w:rsid w:val="003121AE"/>
    <w:rsid w:val="00312CC7"/>
    <w:rsid w:val="00312E13"/>
    <w:rsid w:val="00313B85"/>
    <w:rsid w:val="003150CD"/>
    <w:rsid w:val="003158F7"/>
    <w:rsid w:val="00316E6C"/>
    <w:rsid w:val="0031705E"/>
    <w:rsid w:val="00317DDF"/>
    <w:rsid w:val="003204B8"/>
    <w:rsid w:val="00320964"/>
    <w:rsid w:val="003214C1"/>
    <w:rsid w:val="00321870"/>
    <w:rsid w:val="00321CA4"/>
    <w:rsid w:val="00322B3D"/>
    <w:rsid w:val="00323635"/>
    <w:rsid w:val="00324252"/>
    <w:rsid w:val="00325595"/>
    <w:rsid w:val="003260D4"/>
    <w:rsid w:val="00326CC8"/>
    <w:rsid w:val="00326FF9"/>
    <w:rsid w:val="003325B0"/>
    <w:rsid w:val="00332C5E"/>
    <w:rsid w:val="00332D8F"/>
    <w:rsid w:val="003342FC"/>
    <w:rsid w:val="00334C5F"/>
    <w:rsid w:val="00335CED"/>
    <w:rsid w:val="00335DFF"/>
    <w:rsid w:val="00336737"/>
    <w:rsid w:val="003418AF"/>
    <w:rsid w:val="00342421"/>
    <w:rsid w:val="0034448D"/>
    <w:rsid w:val="00345E7A"/>
    <w:rsid w:val="003472FC"/>
    <w:rsid w:val="003503B9"/>
    <w:rsid w:val="00350799"/>
    <w:rsid w:val="0035275D"/>
    <w:rsid w:val="00352797"/>
    <w:rsid w:val="00353B81"/>
    <w:rsid w:val="0035537B"/>
    <w:rsid w:val="00355D71"/>
    <w:rsid w:val="00356B1B"/>
    <w:rsid w:val="00357768"/>
    <w:rsid w:val="003608A3"/>
    <w:rsid w:val="0036100F"/>
    <w:rsid w:val="00361B8C"/>
    <w:rsid w:val="00361C71"/>
    <w:rsid w:val="00361E29"/>
    <w:rsid w:val="00362FEE"/>
    <w:rsid w:val="003656B7"/>
    <w:rsid w:val="0036581C"/>
    <w:rsid w:val="00365E87"/>
    <w:rsid w:val="00366A0C"/>
    <w:rsid w:val="00366BD4"/>
    <w:rsid w:val="00367A77"/>
    <w:rsid w:val="003700D4"/>
    <w:rsid w:val="00371D97"/>
    <w:rsid w:val="00375CDD"/>
    <w:rsid w:val="00375D9E"/>
    <w:rsid w:val="00376621"/>
    <w:rsid w:val="00380313"/>
    <w:rsid w:val="00381126"/>
    <w:rsid w:val="003813ED"/>
    <w:rsid w:val="00383008"/>
    <w:rsid w:val="003830E7"/>
    <w:rsid w:val="00383961"/>
    <w:rsid w:val="00383FD9"/>
    <w:rsid w:val="00384888"/>
    <w:rsid w:val="00386405"/>
    <w:rsid w:val="00391EAC"/>
    <w:rsid w:val="00392FB7"/>
    <w:rsid w:val="003931E5"/>
    <w:rsid w:val="00394C22"/>
    <w:rsid w:val="00394CCE"/>
    <w:rsid w:val="00395317"/>
    <w:rsid w:val="00395B05"/>
    <w:rsid w:val="00397823"/>
    <w:rsid w:val="003A1AAC"/>
    <w:rsid w:val="003A1BB4"/>
    <w:rsid w:val="003A28FD"/>
    <w:rsid w:val="003A40E7"/>
    <w:rsid w:val="003A4B2A"/>
    <w:rsid w:val="003A5FCC"/>
    <w:rsid w:val="003A63B6"/>
    <w:rsid w:val="003A6FAF"/>
    <w:rsid w:val="003B0645"/>
    <w:rsid w:val="003B2522"/>
    <w:rsid w:val="003B5077"/>
    <w:rsid w:val="003B5125"/>
    <w:rsid w:val="003B5543"/>
    <w:rsid w:val="003B5808"/>
    <w:rsid w:val="003B61A1"/>
    <w:rsid w:val="003B7608"/>
    <w:rsid w:val="003C0E34"/>
    <w:rsid w:val="003C0F9E"/>
    <w:rsid w:val="003C1FF2"/>
    <w:rsid w:val="003C219F"/>
    <w:rsid w:val="003C21F3"/>
    <w:rsid w:val="003C2AAE"/>
    <w:rsid w:val="003C2BCC"/>
    <w:rsid w:val="003C3A5A"/>
    <w:rsid w:val="003C3C08"/>
    <w:rsid w:val="003C3D5A"/>
    <w:rsid w:val="003C4A62"/>
    <w:rsid w:val="003C51B9"/>
    <w:rsid w:val="003C5278"/>
    <w:rsid w:val="003C53C6"/>
    <w:rsid w:val="003C5F5E"/>
    <w:rsid w:val="003D1BD6"/>
    <w:rsid w:val="003D33E1"/>
    <w:rsid w:val="003D41E2"/>
    <w:rsid w:val="003D5CF2"/>
    <w:rsid w:val="003D63B0"/>
    <w:rsid w:val="003D6A2E"/>
    <w:rsid w:val="003E2710"/>
    <w:rsid w:val="003E4E89"/>
    <w:rsid w:val="003E5161"/>
    <w:rsid w:val="003F077A"/>
    <w:rsid w:val="003F1D0D"/>
    <w:rsid w:val="003F335B"/>
    <w:rsid w:val="003F417D"/>
    <w:rsid w:val="003F4550"/>
    <w:rsid w:val="003F505A"/>
    <w:rsid w:val="003F5B77"/>
    <w:rsid w:val="003F6CAA"/>
    <w:rsid w:val="004027E1"/>
    <w:rsid w:val="00402915"/>
    <w:rsid w:val="00402E50"/>
    <w:rsid w:val="00403250"/>
    <w:rsid w:val="0040335A"/>
    <w:rsid w:val="00404AB3"/>
    <w:rsid w:val="004054B1"/>
    <w:rsid w:val="00405D1B"/>
    <w:rsid w:val="00405D53"/>
    <w:rsid w:val="004062C5"/>
    <w:rsid w:val="00407F99"/>
    <w:rsid w:val="0041011B"/>
    <w:rsid w:val="00411A63"/>
    <w:rsid w:val="00415990"/>
    <w:rsid w:val="004177E2"/>
    <w:rsid w:val="00417B89"/>
    <w:rsid w:val="00421C18"/>
    <w:rsid w:val="004233EF"/>
    <w:rsid w:val="00423EE2"/>
    <w:rsid w:val="004243C4"/>
    <w:rsid w:val="0042498C"/>
    <w:rsid w:val="00425F20"/>
    <w:rsid w:val="004277A0"/>
    <w:rsid w:val="00427B73"/>
    <w:rsid w:val="0043134F"/>
    <w:rsid w:val="00431B4D"/>
    <w:rsid w:val="00431D41"/>
    <w:rsid w:val="0043382A"/>
    <w:rsid w:val="00437B32"/>
    <w:rsid w:val="00441355"/>
    <w:rsid w:val="00441564"/>
    <w:rsid w:val="0044185C"/>
    <w:rsid w:val="004422C6"/>
    <w:rsid w:val="00442345"/>
    <w:rsid w:val="00442DF1"/>
    <w:rsid w:val="00444468"/>
    <w:rsid w:val="004444EE"/>
    <w:rsid w:val="0044505C"/>
    <w:rsid w:val="004455B0"/>
    <w:rsid w:val="004456C0"/>
    <w:rsid w:val="0044575A"/>
    <w:rsid w:val="0044589E"/>
    <w:rsid w:val="00446F36"/>
    <w:rsid w:val="0044736E"/>
    <w:rsid w:val="004476BA"/>
    <w:rsid w:val="004502BE"/>
    <w:rsid w:val="004513B3"/>
    <w:rsid w:val="00451C11"/>
    <w:rsid w:val="00454C03"/>
    <w:rsid w:val="004551EA"/>
    <w:rsid w:val="00456262"/>
    <w:rsid w:val="00456365"/>
    <w:rsid w:val="00456EDA"/>
    <w:rsid w:val="00457681"/>
    <w:rsid w:val="004605FB"/>
    <w:rsid w:val="004608CD"/>
    <w:rsid w:val="00460BF5"/>
    <w:rsid w:val="004625DD"/>
    <w:rsid w:val="004628CA"/>
    <w:rsid w:val="00462BED"/>
    <w:rsid w:val="00462E43"/>
    <w:rsid w:val="00463C8C"/>
    <w:rsid w:val="0046423B"/>
    <w:rsid w:val="00464C5B"/>
    <w:rsid w:val="004662FB"/>
    <w:rsid w:val="00466B20"/>
    <w:rsid w:val="0046729F"/>
    <w:rsid w:val="0046778C"/>
    <w:rsid w:val="00471BDE"/>
    <w:rsid w:val="0047499D"/>
    <w:rsid w:val="00477D96"/>
    <w:rsid w:val="00480599"/>
    <w:rsid w:val="00480AF9"/>
    <w:rsid w:val="00480F1A"/>
    <w:rsid w:val="00481284"/>
    <w:rsid w:val="004812B3"/>
    <w:rsid w:val="004820C5"/>
    <w:rsid w:val="0048228D"/>
    <w:rsid w:val="00483FA9"/>
    <w:rsid w:val="00486DDF"/>
    <w:rsid w:val="00487D23"/>
    <w:rsid w:val="0049067B"/>
    <w:rsid w:val="00496E82"/>
    <w:rsid w:val="004A0EC0"/>
    <w:rsid w:val="004A1EBA"/>
    <w:rsid w:val="004A2B1B"/>
    <w:rsid w:val="004A5060"/>
    <w:rsid w:val="004A54A8"/>
    <w:rsid w:val="004A59A3"/>
    <w:rsid w:val="004A6DC0"/>
    <w:rsid w:val="004B1405"/>
    <w:rsid w:val="004B2824"/>
    <w:rsid w:val="004B2C5C"/>
    <w:rsid w:val="004B2DE1"/>
    <w:rsid w:val="004B35AA"/>
    <w:rsid w:val="004C0960"/>
    <w:rsid w:val="004C0DCB"/>
    <w:rsid w:val="004C1AD2"/>
    <w:rsid w:val="004C1D09"/>
    <w:rsid w:val="004C1D62"/>
    <w:rsid w:val="004C4436"/>
    <w:rsid w:val="004C4624"/>
    <w:rsid w:val="004C6E19"/>
    <w:rsid w:val="004C7E0F"/>
    <w:rsid w:val="004D0AA0"/>
    <w:rsid w:val="004D227C"/>
    <w:rsid w:val="004D5246"/>
    <w:rsid w:val="004D55AF"/>
    <w:rsid w:val="004D687C"/>
    <w:rsid w:val="004D7227"/>
    <w:rsid w:val="004D797B"/>
    <w:rsid w:val="004D7D28"/>
    <w:rsid w:val="004E0013"/>
    <w:rsid w:val="004E04EF"/>
    <w:rsid w:val="004E086D"/>
    <w:rsid w:val="004E14B8"/>
    <w:rsid w:val="004E249D"/>
    <w:rsid w:val="004E2BC5"/>
    <w:rsid w:val="004E4ED9"/>
    <w:rsid w:val="004E619D"/>
    <w:rsid w:val="004F18C8"/>
    <w:rsid w:val="004F2035"/>
    <w:rsid w:val="004F247F"/>
    <w:rsid w:val="004F2AE3"/>
    <w:rsid w:val="004F3C05"/>
    <w:rsid w:val="004F402D"/>
    <w:rsid w:val="004F4241"/>
    <w:rsid w:val="004F5538"/>
    <w:rsid w:val="004F5734"/>
    <w:rsid w:val="004F5B91"/>
    <w:rsid w:val="004F6013"/>
    <w:rsid w:val="004F675F"/>
    <w:rsid w:val="004F7C2F"/>
    <w:rsid w:val="00502DBE"/>
    <w:rsid w:val="00507B00"/>
    <w:rsid w:val="005119ED"/>
    <w:rsid w:val="005120E0"/>
    <w:rsid w:val="0051299E"/>
    <w:rsid w:val="00513617"/>
    <w:rsid w:val="00515013"/>
    <w:rsid w:val="00515352"/>
    <w:rsid w:val="0051558F"/>
    <w:rsid w:val="0051713B"/>
    <w:rsid w:val="0051788D"/>
    <w:rsid w:val="00523155"/>
    <w:rsid w:val="005271EB"/>
    <w:rsid w:val="00530148"/>
    <w:rsid w:val="00531039"/>
    <w:rsid w:val="00532499"/>
    <w:rsid w:val="00532793"/>
    <w:rsid w:val="005348EC"/>
    <w:rsid w:val="0053527A"/>
    <w:rsid w:val="00535C12"/>
    <w:rsid w:val="00536B4D"/>
    <w:rsid w:val="00537E5A"/>
    <w:rsid w:val="00541FA4"/>
    <w:rsid w:val="00543D82"/>
    <w:rsid w:val="005446EF"/>
    <w:rsid w:val="00544E85"/>
    <w:rsid w:val="005450DB"/>
    <w:rsid w:val="00545C07"/>
    <w:rsid w:val="00546FF2"/>
    <w:rsid w:val="00547C26"/>
    <w:rsid w:val="00550AA4"/>
    <w:rsid w:val="005520E0"/>
    <w:rsid w:val="0055488B"/>
    <w:rsid w:val="00555650"/>
    <w:rsid w:val="0055756F"/>
    <w:rsid w:val="005575EC"/>
    <w:rsid w:val="005609F6"/>
    <w:rsid w:val="00560D67"/>
    <w:rsid w:val="005610B4"/>
    <w:rsid w:val="00562369"/>
    <w:rsid w:val="00563F6F"/>
    <w:rsid w:val="0056427C"/>
    <w:rsid w:val="00564704"/>
    <w:rsid w:val="00566D13"/>
    <w:rsid w:val="00571C1C"/>
    <w:rsid w:val="00571D6D"/>
    <w:rsid w:val="005727E5"/>
    <w:rsid w:val="0057348B"/>
    <w:rsid w:val="005736DD"/>
    <w:rsid w:val="00573F80"/>
    <w:rsid w:val="00575B1A"/>
    <w:rsid w:val="00576C7D"/>
    <w:rsid w:val="00580484"/>
    <w:rsid w:val="005808E3"/>
    <w:rsid w:val="0058259C"/>
    <w:rsid w:val="005828DA"/>
    <w:rsid w:val="00582E2C"/>
    <w:rsid w:val="005837FB"/>
    <w:rsid w:val="00584ED6"/>
    <w:rsid w:val="00585515"/>
    <w:rsid w:val="005869C7"/>
    <w:rsid w:val="00587B0D"/>
    <w:rsid w:val="005A1281"/>
    <w:rsid w:val="005A3D83"/>
    <w:rsid w:val="005A4702"/>
    <w:rsid w:val="005A4E44"/>
    <w:rsid w:val="005A4F25"/>
    <w:rsid w:val="005A52A2"/>
    <w:rsid w:val="005A5314"/>
    <w:rsid w:val="005A61AF"/>
    <w:rsid w:val="005A637E"/>
    <w:rsid w:val="005A7A79"/>
    <w:rsid w:val="005B0EEF"/>
    <w:rsid w:val="005B1070"/>
    <w:rsid w:val="005B2D94"/>
    <w:rsid w:val="005B4487"/>
    <w:rsid w:val="005C15F5"/>
    <w:rsid w:val="005C20A7"/>
    <w:rsid w:val="005C29CF"/>
    <w:rsid w:val="005C372C"/>
    <w:rsid w:val="005C3767"/>
    <w:rsid w:val="005C3A03"/>
    <w:rsid w:val="005C4563"/>
    <w:rsid w:val="005C5823"/>
    <w:rsid w:val="005C7AD6"/>
    <w:rsid w:val="005C7D97"/>
    <w:rsid w:val="005D2621"/>
    <w:rsid w:val="005D3E7D"/>
    <w:rsid w:val="005D4E0D"/>
    <w:rsid w:val="005D55FF"/>
    <w:rsid w:val="005D7884"/>
    <w:rsid w:val="005D7CE7"/>
    <w:rsid w:val="005E0A88"/>
    <w:rsid w:val="005E1725"/>
    <w:rsid w:val="005E2493"/>
    <w:rsid w:val="005E2B96"/>
    <w:rsid w:val="005E2BF5"/>
    <w:rsid w:val="005E702B"/>
    <w:rsid w:val="005E7B2D"/>
    <w:rsid w:val="005F0552"/>
    <w:rsid w:val="005F1DF1"/>
    <w:rsid w:val="005F27B0"/>
    <w:rsid w:val="005F2A46"/>
    <w:rsid w:val="005F3658"/>
    <w:rsid w:val="005F47D9"/>
    <w:rsid w:val="005F5098"/>
    <w:rsid w:val="005F528F"/>
    <w:rsid w:val="005F551B"/>
    <w:rsid w:val="005F6780"/>
    <w:rsid w:val="005F6AE6"/>
    <w:rsid w:val="00601A52"/>
    <w:rsid w:val="0060365F"/>
    <w:rsid w:val="00604A44"/>
    <w:rsid w:val="00607F7B"/>
    <w:rsid w:val="006109AD"/>
    <w:rsid w:val="0061145F"/>
    <w:rsid w:val="00612187"/>
    <w:rsid w:val="006139C1"/>
    <w:rsid w:val="00614E4B"/>
    <w:rsid w:val="006151AE"/>
    <w:rsid w:val="00615788"/>
    <w:rsid w:val="00615F1C"/>
    <w:rsid w:val="00616837"/>
    <w:rsid w:val="00620DD4"/>
    <w:rsid w:val="00620E5E"/>
    <w:rsid w:val="00621204"/>
    <w:rsid w:val="00621E28"/>
    <w:rsid w:val="00622055"/>
    <w:rsid w:val="00622AA3"/>
    <w:rsid w:val="00623E7B"/>
    <w:rsid w:val="00624360"/>
    <w:rsid w:val="006251D7"/>
    <w:rsid w:val="00625627"/>
    <w:rsid w:val="006265CE"/>
    <w:rsid w:val="00626C0E"/>
    <w:rsid w:val="00630318"/>
    <w:rsid w:val="006304AC"/>
    <w:rsid w:val="00633D27"/>
    <w:rsid w:val="006353AF"/>
    <w:rsid w:val="00635A0E"/>
    <w:rsid w:val="006371FC"/>
    <w:rsid w:val="00637B96"/>
    <w:rsid w:val="00640646"/>
    <w:rsid w:val="00643FA7"/>
    <w:rsid w:val="006466B3"/>
    <w:rsid w:val="00647822"/>
    <w:rsid w:val="0065115C"/>
    <w:rsid w:val="00653597"/>
    <w:rsid w:val="00653947"/>
    <w:rsid w:val="00653F38"/>
    <w:rsid w:val="006540EB"/>
    <w:rsid w:val="00655D35"/>
    <w:rsid w:val="00655DA0"/>
    <w:rsid w:val="00656BD7"/>
    <w:rsid w:val="00657FC9"/>
    <w:rsid w:val="006615F3"/>
    <w:rsid w:val="00662675"/>
    <w:rsid w:val="006627F3"/>
    <w:rsid w:val="0066479F"/>
    <w:rsid w:val="0066555A"/>
    <w:rsid w:val="006658DD"/>
    <w:rsid w:val="006660D1"/>
    <w:rsid w:val="006678B1"/>
    <w:rsid w:val="00670567"/>
    <w:rsid w:val="00670E97"/>
    <w:rsid w:val="00671163"/>
    <w:rsid w:val="00671E1A"/>
    <w:rsid w:val="00675527"/>
    <w:rsid w:val="0067587F"/>
    <w:rsid w:val="0067759A"/>
    <w:rsid w:val="00680C13"/>
    <w:rsid w:val="00680DCE"/>
    <w:rsid w:val="006815B0"/>
    <w:rsid w:val="00684AB0"/>
    <w:rsid w:val="00685C69"/>
    <w:rsid w:val="00686D28"/>
    <w:rsid w:val="00687125"/>
    <w:rsid w:val="006878B8"/>
    <w:rsid w:val="00687DCA"/>
    <w:rsid w:val="00687F29"/>
    <w:rsid w:val="006928AD"/>
    <w:rsid w:val="00692BFF"/>
    <w:rsid w:val="0069342B"/>
    <w:rsid w:val="006974FC"/>
    <w:rsid w:val="006A031D"/>
    <w:rsid w:val="006A06E7"/>
    <w:rsid w:val="006A134F"/>
    <w:rsid w:val="006A5443"/>
    <w:rsid w:val="006A6837"/>
    <w:rsid w:val="006A6C25"/>
    <w:rsid w:val="006A710A"/>
    <w:rsid w:val="006A736E"/>
    <w:rsid w:val="006B1A3C"/>
    <w:rsid w:val="006B1E66"/>
    <w:rsid w:val="006B2C29"/>
    <w:rsid w:val="006B3B0C"/>
    <w:rsid w:val="006B6042"/>
    <w:rsid w:val="006B6B37"/>
    <w:rsid w:val="006B6B43"/>
    <w:rsid w:val="006B6FAA"/>
    <w:rsid w:val="006B75AB"/>
    <w:rsid w:val="006C6DF4"/>
    <w:rsid w:val="006C72AE"/>
    <w:rsid w:val="006C7543"/>
    <w:rsid w:val="006D1BC7"/>
    <w:rsid w:val="006D206F"/>
    <w:rsid w:val="006D3353"/>
    <w:rsid w:val="006D38B8"/>
    <w:rsid w:val="006D580C"/>
    <w:rsid w:val="006D5C7F"/>
    <w:rsid w:val="006D6948"/>
    <w:rsid w:val="006E02DD"/>
    <w:rsid w:val="006E1EF6"/>
    <w:rsid w:val="006E2BCD"/>
    <w:rsid w:val="006E3606"/>
    <w:rsid w:val="006E42CF"/>
    <w:rsid w:val="006E45E7"/>
    <w:rsid w:val="006F030F"/>
    <w:rsid w:val="006F04AE"/>
    <w:rsid w:val="006F08A3"/>
    <w:rsid w:val="006F08F1"/>
    <w:rsid w:val="006F25F0"/>
    <w:rsid w:val="006F3B39"/>
    <w:rsid w:val="006F4664"/>
    <w:rsid w:val="006F488F"/>
    <w:rsid w:val="006F510A"/>
    <w:rsid w:val="006F5641"/>
    <w:rsid w:val="006F7380"/>
    <w:rsid w:val="006F7C9C"/>
    <w:rsid w:val="00700195"/>
    <w:rsid w:val="00704944"/>
    <w:rsid w:val="00705AC1"/>
    <w:rsid w:val="00710411"/>
    <w:rsid w:val="007109A8"/>
    <w:rsid w:val="00710B74"/>
    <w:rsid w:val="007110C4"/>
    <w:rsid w:val="0071215C"/>
    <w:rsid w:val="00712237"/>
    <w:rsid w:val="0071225F"/>
    <w:rsid w:val="00713F89"/>
    <w:rsid w:val="00714110"/>
    <w:rsid w:val="00714DBB"/>
    <w:rsid w:val="007150C3"/>
    <w:rsid w:val="007158F1"/>
    <w:rsid w:val="00716985"/>
    <w:rsid w:val="00720227"/>
    <w:rsid w:val="00720EF6"/>
    <w:rsid w:val="0072369C"/>
    <w:rsid w:val="00723701"/>
    <w:rsid w:val="007238BA"/>
    <w:rsid w:val="00723C48"/>
    <w:rsid w:val="007244D0"/>
    <w:rsid w:val="00724AA8"/>
    <w:rsid w:val="00724CA8"/>
    <w:rsid w:val="00725733"/>
    <w:rsid w:val="0072719B"/>
    <w:rsid w:val="007274C1"/>
    <w:rsid w:val="00727C8C"/>
    <w:rsid w:val="00731B7C"/>
    <w:rsid w:val="007320ED"/>
    <w:rsid w:val="007329EA"/>
    <w:rsid w:val="007346A6"/>
    <w:rsid w:val="00740ABE"/>
    <w:rsid w:val="0074262D"/>
    <w:rsid w:val="0074399E"/>
    <w:rsid w:val="00743FDA"/>
    <w:rsid w:val="00744035"/>
    <w:rsid w:val="0074706E"/>
    <w:rsid w:val="00747377"/>
    <w:rsid w:val="00747F41"/>
    <w:rsid w:val="0075011E"/>
    <w:rsid w:val="0075085A"/>
    <w:rsid w:val="007508C6"/>
    <w:rsid w:val="007538A7"/>
    <w:rsid w:val="0075399A"/>
    <w:rsid w:val="00756CDB"/>
    <w:rsid w:val="00763164"/>
    <w:rsid w:val="0076346C"/>
    <w:rsid w:val="007634B7"/>
    <w:rsid w:val="00765166"/>
    <w:rsid w:val="00765780"/>
    <w:rsid w:val="0076586C"/>
    <w:rsid w:val="007660FB"/>
    <w:rsid w:val="0076798E"/>
    <w:rsid w:val="00767AA0"/>
    <w:rsid w:val="00771D6F"/>
    <w:rsid w:val="00772309"/>
    <w:rsid w:val="00773D26"/>
    <w:rsid w:val="00773FCB"/>
    <w:rsid w:val="00776F67"/>
    <w:rsid w:val="00780233"/>
    <w:rsid w:val="007803F5"/>
    <w:rsid w:val="00780AD2"/>
    <w:rsid w:val="00781DE6"/>
    <w:rsid w:val="007829AF"/>
    <w:rsid w:val="007835D0"/>
    <w:rsid w:val="0078421E"/>
    <w:rsid w:val="00786408"/>
    <w:rsid w:val="00786574"/>
    <w:rsid w:val="007868DD"/>
    <w:rsid w:val="00786C55"/>
    <w:rsid w:val="00786EBD"/>
    <w:rsid w:val="00787FD2"/>
    <w:rsid w:val="00790256"/>
    <w:rsid w:val="00790872"/>
    <w:rsid w:val="0079176B"/>
    <w:rsid w:val="007924EA"/>
    <w:rsid w:val="00792673"/>
    <w:rsid w:val="00795DB4"/>
    <w:rsid w:val="00796EDB"/>
    <w:rsid w:val="00797C0A"/>
    <w:rsid w:val="007A0A7F"/>
    <w:rsid w:val="007A1AAB"/>
    <w:rsid w:val="007A2101"/>
    <w:rsid w:val="007A2114"/>
    <w:rsid w:val="007A2B46"/>
    <w:rsid w:val="007A3178"/>
    <w:rsid w:val="007A332B"/>
    <w:rsid w:val="007B0DF3"/>
    <w:rsid w:val="007B11A6"/>
    <w:rsid w:val="007B3C73"/>
    <w:rsid w:val="007B4FEE"/>
    <w:rsid w:val="007B58A2"/>
    <w:rsid w:val="007B5E5D"/>
    <w:rsid w:val="007B64A4"/>
    <w:rsid w:val="007B72F4"/>
    <w:rsid w:val="007C0964"/>
    <w:rsid w:val="007C0EFA"/>
    <w:rsid w:val="007C12BC"/>
    <w:rsid w:val="007C4709"/>
    <w:rsid w:val="007C5141"/>
    <w:rsid w:val="007C5F04"/>
    <w:rsid w:val="007C6F37"/>
    <w:rsid w:val="007C6F7C"/>
    <w:rsid w:val="007C7B26"/>
    <w:rsid w:val="007C7FBF"/>
    <w:rsid w:val="007D1A43"/>
    <w:rsid w:val="007D3D95"/>
    <w:rsid w:val="007D545A"/>
    <w:rsid w:val="007D5F1C"/>
    <w:rsid w:val="007D78F7"/>
    <w:rsid w:val="007E01AF"/>
    <w:rsid w:val="007E0260"/>
    <w:rsid w:val="007E29B0"/>
    <w:rsid w:val="007E2DD2"/>
    <w:rsid w:val="007E35AD"/>
    <w:rsid w:val="007E4B60"/>
    <w:rsid w:val="007E57E5"/>
    <w:rsid w:val="007E5C0B"/>
    <w:rsid w:val="007F086D"/>
    <w:rsid w:val="007F0E26"/>
    <w:rsid w:val="007F2457"/>
    <w:rsid w:val="007F2DD2"/>
    <w:rsid w:val="007F3E6D"/>
    <w:rsid w:val="007F411C"/>
    <w:rsid w:val="007F5313"/>
    <w:rsid w:val="007F55FF"/>
    <w:rsid w:val="007F7C95"/>
    <w:rsid w:val="008003D9"/>
    <w:rsid w:val="008005BA"/>
    <w:rsid w:val="008006B7"/>
    <w:rsid w:val="008028FC"/>
    <w:rsid w:val="00802B5F"/>
    <w:rsid w:val="00802F8C"/>
    <w:rsid w:val="00804D9D"/>
    <w:rsid w:val="00806B9A"/>
    <w:rsid w:val="00812157"/>
    <w:rsid w:val="008135CC"/>
    <w:rsid w:val="0081400B"/>
    <w:rsid w:val="0081424D"/>
    <w:rsid w:val="0081551C"/>
    <w:rsid w:val="00816D5D"/>
    <w:rsid w:val="00817438"/>
    <w:rsid w:val="008203DF"/>
    <w:rsid w:val="00820FB8"/>
    <w:rsid w:val="00822870"/>
    <w:rsid w:val="00823FD4"/>
    <w:rsid w:val="0082637E"/>
    <w:rsid w:val="00827F0A"/>
    <w:rsid w:val="008302B4"/>
    <w:rsid w:val="00830306"/>
    <w:rsid w:val="008344CB"/>
    <w:rsid w:val="008356E6"/>
    <w:rsid w:val="00841765"/>
    <w:rsid w:val="008420EE"/>
    <w:rsid w:val="0084296E"/>
    <w:rsid w:val="00844B01"/>
    <w:rsid w:val="0084611C"/>
    <w:rsid w:val="00846381"/>
    <w:rsid w:val="00846AD8"/>
    <w:rsid w:val="00847DB0"/>
    <w:rsid w:val="00850083"/>
    <w:rsid w:val="0085031A"/>
    <w:rsid w:val="0085120C"/>
    <w:rsid w:val="00853719"/>
    <w:rsid w:val="00856977"/>
    <w:rsid w:val="00860093"/>
    <w:rsid w:val="008613D6"/>
    <w:rsid w:val="00861D4A"/>
    <w:rsid w:val="00862035"/>
    <w:rsid w:val="00862EE4"/>
    <w:rsid w:val="00864A07"/>
    <w:rsid w:val="008651AE"/>
    <w:rsid w:val="00866BC9"/>
    <w:rsid w:val="00866D55"/>
    <w:rsid w:val="008671DA"/>
    <w:rsid w:val="0087057D"/>
    <w:rsid w:val="00870661"/>
    <w:rsid w:val="008711B5"/>
    <w:rsid w:val="008726A2"/>
    <w:rsid w:val="00872751"/>
    <w:rsid w:val="00872EF1"/>
    <w:rsid w:val="00874572"/>
    <w:rsid w:val="008811DF"/>
    <w:rsid w:val="0088142C"/>
    <w:rsid w:val="00881B2D"/>
    <w:rsid w:val="00883B65"/>
    <w:rsid w:val="00883EF6"/>
    <w:rsid w:val="00884564"/>
    <w:rsid w:val="008855E0"/>
    <w:rsid w:val="00885911"/>
    <w:rsid w:val="00885D4A"/>
    <w:rsid w:val="0088694E"/>
    <w:rsid w:val="00886E25"/>
    <w:rsid w:val="0088767C"/>
    <w:rsid w:val="0088778C"/>
    <w:rsid w:val="00887790"/>
    <w:rsid w:val="0089462A"/>
    <w:rsid w:val="00895B23"/>
    <w:rsid w:val="008A0DBB"/>
    <w:rsid w:val="008A1FBC"/>
    <w:rsid w:val="008A268F"/>
    <w:rsid w:val="008A29F6"/>
    <w:rsid w:val="008A2CD8"/>
    <w:rsid w:val="008A3FA2"/>
    <w:rsid w:val="008A4528"/>
    <w:rsid w:val="008A4776"/>
    <w:rsid w:val="008A56D8"/>
    <w:rsid w:val="008A676A"/>
    <w:rsid w:val="008A7CFE"/>
    <w:rsid w:val="008B2A5D"/>
    <w:rsid w:val="008B333C"/>
    <w:rsid w:val="008B482C"/>
    <w:rsid w:val="008B58E6"/>
    <w:rsid w:val="008C01E6"/>
    <w:rsid w:val="008C0C1F"/>
    <w:rsid w:val="008C3D54"/>
    <w:rsid w:val="008C45F1"/>
    <w:rsid w:val="008C7AC5"/>
    <w:rsid w:val="008D06BE"/>
    <w:rsid w:val="008D111D"/>
    <w:rsid w:val="008D3477"/>
    <w:rsid w:val="008D4B8E"/>
    <w:rsid w:val="008D6945"/>
    <w:rsid w:val="008E09E6"/>
    <w:rsid w:val="008E1851"/>
    <w:rsid w:val="008E1F82"/>
    <w:rsid w:val="008E30EC"/>
    <w:rsid w:val="008E3BA7"/>
    <w:rsid w:val="008E3D1C"/>
    <w:rsid w:val="008E52F3"/>
    <w:rsid w:val="008E5D74"/>
    <w:rsid w:val="008E7CFB"/>
    <w:rsid w:val="008E7D31"/>
    <w:rsid w:val="008F101D"/>
    <w:rsid w:val="008F1816"/>
    <w:rsid w:val="008F22B9"/>
    <w:rsid w:val="008F25E6"/>
    <w:rsid w:val="008F3083"/>
    <w:rsid w:val="008F456F"/>
    <w:rsid w:val="008F6257"/>
    <w:rsid w:val="008F6F23"/>
    <w:rsid w:val="00901717"/>
    <w:rsid w:val="00901910"/>
    <w:rsid w:val="00901C93"/>
    <w:rsid w:val="00905B81"/>
    <w:rsid w:val="0091327A"/>
    <w:rsid w:val="0091540B"/>
    <w:rsid w:val="009158BB"/>
    <w:rsid w:val="00915F8F"/>
    <w:rsid w:val="00916317"/>
    <w:rsid w:val="0092077F"/>
    <w:rsid w:val="00920C11"/>
    <w:rsid w:val="00921727"/>
    <w:rsid w:val="0092308D"/>
    <w:rsid w:val="00924437"/>
    <w:rsid w:val="009249A3"/>
    <w:rsid w:val="00925CA6"/>
    <w:rsid w:val="0092695A"/>
    <w:rsid w:val="009324D7"/>
    <w:rsid w:val="00932AC9"/>
    <w:rsid w:val="009331C5"/>
    <w:rsid w:val="009339F0"/>
    <w:rsid w:val="00933A1B"/>
    <w:rsid w:val="00933BA9"/>
    <w:rsid w:val="00934191"/>
    <w:rsid w:val="00934CDF"/>
    <w:rsid w:val="00936C48"/>
    <w:rsid w:val="009406B8"/>
    <w:rsid w:val="00941F16"/>
    <w:rsid w:val="00942301"/>
    <w:rsid w:val="009429C3"/>
    <w:rsid w:val="00943F18"/>
    <w:rsid w:val="009440AE"/>
    <w:rsid w:val="00945407"/>
    <w:rsid w:val="00945A04"/>
    <w:rsid w:val="00945B66"/>
    <w:rsid w:val="00946477"/>
    <w:rsid w:val="00951DCC"/>
    <w:rsid w:val="00952039"/>
    <w:rsid w:val="00953344"/>
    <w:rsid w:val="00956CF1"/>
    <w:rsid w:val="00957649"/>
    <w:rsid w:val="00957B1E"/>
    <w:rsid w:val="009610DA"/>
    <w:rsid w:val="009617F1"/>
    <w:rsid w:val="00961FBB"/>
    <w:rsid w:val="0096307B"/>
    <w:rsid w:val="00963D23"/>
    <w:rsid w:val="0096455E"/>
    <w:rsid w:val="00964A55"/>
    <w:rsid w:val="00965004"/>
    <w:rsid w:val="009652C5"/>
    <w:rsid w:val="009655A1"/>
    <w:rsid w:val="0096562B"/>
    <w:rsid w:val="00966167"/>
    <w:rsid w:val="00967281"/>
    <w:rsid w:val="009705F6"/>
    <w:rsid w:val="00970E9E"/>
    <w:rsid w:val="00972362"/>
    <w:rsid w:val="00973629"/>
    <w:rsid w:val="00975568"/>
    <w:rsid w:val="0097695F"/>
    <w:rsid w:val="00976BFC"/>
    <w:rsid w:val="009774EE"/>
    <w:rsid w:val="009776B8"/>
    <w:rsid w:val="0098054E"/>
    <w:rsid w:val="00980695"/>
    <w:rsid w:val="00980D68"/>
    <w:rsid w:val="00980D97"/>
    <w:rsid w:val="00984A20"/>
    <w:rsid w:val="00985B29"/>
    <w:rsid w:val="009877E5"/>
    <w:rsid w:val="00987B76"/>
    <w:rsid w:val="009900C9"/>
    <w:rsid w:val="00990EF5"/>
    <w:rsid w:val="00991DBB"/>
    <w:rsid w:val="00992E6E"/>
    <w:rsid w:val="009932CE"/>
    <w:rsid w:val="009937D4"/>
    <w:rsid w:val="00994136"/>
    <w:rsid w:val="00996D93"/>
    <w:rsid w:val="009A0CC7"/>
    <w:rsid w:val="009A10E6"/>
    <w:rsid w:val="009A24F5"/>
    <w:rsid w:val="009A281D"/>
    <w:rsid w:val="009A4BB5"/>
    <w:rsid w:val="009A6F01"/>
    <w:rsid w:val="009A6F81"/>
    <w:rsid w:val="009B02D1"/>
    <w:rsid w:val="009B0551"/>
    <w:rsid w:val="009B1EA0"/>
    <w:rsid w:val="009B1F8D"/>
    <w:rsid w:val="009B37DD"/>
    <w:rsid w:val="009B39AD"/>
    <w:rsid w:val="009B4921"/>
    <w:rsid w:val="009B4C0B"/>
    <w:rsid w:val="009B5006"/>
    <w:rsid w:val="009B5D18"/>
    <w:rsid w:val="009B5E90"/>
    <w:rsid w:val="009B62BA"/>
    <w:rsid w:val="009B766F"/>
    <w:rsid w:val="009C0535"/>
    <w:rsid w:val="009C1115"/>
    <w:rsid w:val="009C30B5"/>
    <w:rsid w:val="009C3BC2"/>
    <w:rsid w:val="009C47DC"/>
    <w:rsid w:val="009C5DD4"/>
    <w:rsid w:val="009C6CBB"/>
    <w:rsid w:val="009D02C8"/>
    <w:rsid w:val="009D1D86"/>
    <w:rsid w:val="009D2522"/>
    <w:rsid w:val="009D41CB"/>
    <w:rsid w:val="009D59B4"/>
    <w:rsid w:val="009D75D2"/>
    <w:rsid w:val="009E0043"/>
    <w:rsid w:val="009E0273"/>
    <w:rsid w:val="009E18D0"/>
    <w:rsid w:val="009E21FE"/>
    <w:rsid w:val="009E2B5F"/>
    <w:rsid w:val="009E353C"/>
    <w:rsid w:val="009E4C2C"/>
    <w:rsid w:val="009E4D45"/>
    <w:rsid w:val="009E4FB8"/>
    <w:rsid w:val="009E56A3"/>
    <w:rsid w:val="009E5F2C"/>
    <w:rsid w:val="009E6497"/>
    <w:rsid w:val="009E68AF"/>
    <w:rsid w:val="009F3290"/>
    <w:rsid w:val="009F6AAE"/>
    <w:rsid w:val="009F7401"/>
    <w:rsid w:val="00A00451"/>
    <w:rsid w:val="00A02867"/>
    <w:rsid w:val="00A02DCA"/>
    <w:rsid w:val="00A02E63"/>
    <w:rsid w:val="00A038F1"/>
    <w:rsid w:val="00A04D08"/>
    <w:rsid w:val="00A04DB8"/>
    <w:rsid w:val="00A05DCE"/>
    <w:rsid w:val="00A06175"/>
    <w:rsid w:val="00A06CE0"/>
    <w:rsid w:val="00A11BC7"/>
    <w:rsid w:val="00A139ED"/>
    <w:rsid w:val="00A150C6"/>
    <w:rsid w:val="00A20DA0"/>
    <w:rsid w:val="00A2204E"/>
    <w:rsid w:val="00A22C57"/>
    <w:rsid w:val="00A26E11"/>
    <w:rsid w:val="00A319D3"/>
    <w:rsid w:val="00A32599"/>
    <w:rsid w:val="00A327CB"/>
    <w:rsid w:val="00A32FA0"/>
    <w:rsid w:val="00A34864"/>
    <w:rsid w:val="00A3500C"/>
    <w:rsid w:val="00A3696A"/>
    <w:rsid w:val="00A404AF"/>
    <w:rsid w:val="00A40DDB"/>
    <w:rsid w:val="00A43982"/>
    <w:rsid w:val="00A45F98"/>
    <w:rsid w:val="00A50460"/>
    <w:rsid w:val="00A522CF"/>
    <w:rsid w:val="00A55898"/>
    <w:rsid w:val="00A5725D"/>
    <w:rsid w:val="00A603CF"/>
    <w:rsid w:val="00A60E91"/>
    <w:rsid w:val="00A61C8E"/>
    <w:rsid w:val="00A61F94"/>
    <w:rsid w:val="00A62709"/>
    <w:rsid w:val="00A655AC"/>
    <w:rsid w:val="00A65712"/>
    <w:rsid w:val="00A65C28"/>
    <w:rsid w:val="00A66736"/>
    <w:rsid w:val="00A66D52"/>
    <w:rsid w:val="00A67365"/>
    <w:rsid w:val="00A6741B"/>
    <w:rsid w:val="00A67DED"/>
    <w:rsid w:val="00A70C1F"/>
    <w:rsid w:val="00A713A7"/>
    <w:rsid w:val="00A724F1"/>
    <w:rsid w:val="00A72745"/>
    <w:rsid w:val="00A73856"/>
    <w:rsid w:val="00A75AE4"/>
    <w:rsid w:val="00A76293"/>
    <w:rsid w:val="00A76EA0"/>
    <w:rsid w:val="00A77FDC"/>
    <w:rsid w:val="00A80B04"/>
    <w:rsid w:val="00A829EB"/>
    <w:rsid w:val="00A82C7D"/>
    <w:rsid w:val="00A83051"/>
    <w:rsid w:val="00A838F2"/>
    <w:rsid w:val="00A84716"/>
    <w:rsid w:val="00A86A73"/>
    <w:rsid w:val="00A86BDC"/>
    <w:rsid w:val="00A86C99"/>
    <w:rsid w:val="00A87581"/>
    <w:rsid w:val="00A8797C"/>
    <w:rsid w:val="00A87D0F"/>
    <w:rsid w:val="00A917B7"/>
    <w:rsid w:val="00A933AC"/>
    <w:rsid w:val="00A93514"/>
    <w:rsid w:val="00A935AB"/>
    <w:rsid w:val="00A939C4"/>
    <w:rsid w:val="00A94043"/>
    <w:rsid w:val="00A9623D"/>
    <w:rsid w:val="00AA0056"/>
    <w:rsid w:val="00AA034F"/>
    <w:rsid w:val="00AA096B"/>
    <w:rsid w:val="00AA0FC8"/>
    <w:rsid w:val="00AA1CAC"/>
    <w:rsid w:val="00AA282C"/>
    <w:rsid w:val="00AA2D39"/>
    <w:rsid w:val="00AA3169"/>
    <w:rsid w:val="00AA47F5"/>
    <w:rsid w:val="00AA4B7C"/>
    <w:rsid w:val="00AA7736"/>
    <w:rsid w:val="00AB1ABF"/>
    <w:rsid w:val="00AB35B3"/>
    <w:rsid w:val="00AB389E"/>
    <w:rsid w:val="00AB489D"/>
    <w:rsid w:val="00AC0934"/>
    <w:rsid w:val="00AC1C87"/>
    <w:rsid w:val="00AC287A"/>
    <w:rsid w:val="00AC328D"/>
    <w:rsid w:val="00AC3D9C"/>
    <w:rsid w:val="00AC43D2"/>
    <w:rsid w:val="00AC4E8E"/>
    <w:rsid w:val="00AC5AA3"/>
    <w:rsid w:val="00AC5B6B"/>
    <w:rsid w:val="00AD210B"/>
    <w:rsid w:val="00AD4416"/>
    <w:rsid w:val="00AD4C57"/>
    <w:rsid w:val="00AD561E"/>
    <w:rsid w:val="00AD6F0F"/>
    <w:rsid w:val="00AD71DC"/>
    <w:rsid w:val="00AD737B"/>
    <w:rsid w:val="00AE123C"/>
    <w:rsid w:val="00AE1963"/>
    <w:rsid w:val="00AE227C"/>
    <w:rsid w:val="00AE410F"/>
    <w:rsid w:val="00AE4D5D"/>
    <w:rsid w:val="00AF0F57"/>
    <w:rsid w:val="00AF3272"/>
    <w:rsid w:val="00AF4C58"/>
    <w:rsid w:val="00AF4C9B"/>
    <w:rsid w:val="00AF718E"/>
    <w:rsid w:val="00AF74E0"/>
    <w:rsid w:val="00B00298"/>
    <w:rsid w:val="00B00387"/>
    <w:rsid w:val="00B023E3"/>
    <w:rsid w:val="00B02984"/>
    <w:rsid w:val="00B03095"/>
    <w:rsid w:val="00B0327D"/>
    <w:rsid w:val="00B04BBB"/>
    <w:rsid w:val="00B05413"/>
    <w:rsid w:val="00B05DD5"/>
    <w:rsid w:val="00B06DB1"/>
    <w:rsid w:val="00B07403"/>
    <w:rsid w:val="00B079F7"/>
    <w:rsid w:val="00B07D36"/>
    <w:rsid w:val="00B1456F"/>
    <w:rsid w:val="00B20B39"/>
    <w:rsid w:val="00B229D1"/>
    <w:rsid w:val="00B23C9E"/>
    <w:rsid w:val="00B242B2"/>
    <w:rsid w:val="00B26135"/>
    <w:rsid w:val="00B268B7"/>
    <w:rsid w:val="00B302D3"/>
    <w:rsid w:val="00B3150A"/>
    <w:rsid w:val="00B3203A"/>
    <w:rsid w:val="00B33041"/>
    <w:rsid w:val="00B35203"/>
    <w:rsid w:val="00B37561"/>
    <w:rsid w:val="00B407E8"/>
    <w:rsid w:val="00B40B58"/>
    <w:rsid w:val="00B415E9"/>
    <w:rsid w:val="00B41642"/>
    <w:rsid w:val="00B419EA"/>
    <w:rsid w:val="00B41DFA"/>
    <w:rsid w:val="00B42D67"/>
    <w:rsid w:val="00B42DB9"/>
    <w:rsid w:val="00B441C0"/>
    <w:rsid w:val="00B4454E"/>
    <w:rsid w:val="00B462E6"/>
    <w:rsid w:val="00B46869"/>
    <w:rsid w:val="00B4703F"/>
    <w:rsid w:val="00B47A4F"/>
    <w:rsid w:val="00B5276B"/>
    <w:rsid w:val="00B53AC7"/>
    <w:rsid w:val="00B564DD"/>
    <w:rsid w:val="00B57613"/>
    <w:rsid w:val="00B6051B"/>
    <w:rsid w:val="00B60BC7"/>
    <w:rsid w:val="00B632C2"/>
    <w:rsid w:val="00B63469"/>
    <w:rsid w:val="00B66132"/>
    <w:rsid w:val="00B66CAF"/>
    <w:rsid w:val="00B67E75"/>
    <w:rsid w:val="00B708D7"/>
    <w:rsid w:val="00B70E77"/>
    <w:rsid w:val="00B72277"/>
    <w:rsid w:val="00B7248C"/>
    <w:rsid w:val="00B7560B"/>
    <w:rsid w:val="00B75EA7"/>
    <w:rsid w:val="00B768FD"/>
    <w:rsid w:val="00B7761E"/>
    <w:rsid w:val="00B77BE4"/>
    <w:rsid w:val="00B77DF1"/>
    <w:rsid w:val="00B802E1"/>
    <w:rsid w:val="00B804C7"/>
    <w:rsid w:val="00B80F46"/>
    <w:rsid w:val="00B8144F"/>
    <w:rsid w:val="00B82029"/>
    <w:rsid w:val="00B83709"/>
    <w:rsid w:val="00B857A4"/>
    <w:rsid w:val="00B86326"/>
    <w:rsid w:val="00B8638B"/>
    <w:rsid w:val="00B86E1B"/>
    <w:rsid w:val="00B874A9"/>
    <w:rsid w:val="00B877BF"/>
    <w:rsid w:val="00B878CB"/>
    <w:rsid w:val="00B87F85"/>
    <w:rsid w:val="00B9088B"/>
    <w:rsid w:val="00B930C0"/>
    <w:rsid w:val="00B9318A"/>
    <w:rsid w:val="00B93A91"/>
    <w:rsid w:val="00B93F09"/>
    <w:rsid w:val="00B94866"/>
    <w:rsid w:val="00B956EC"/>
    <w:rsid w:val="00B95F16"/>
    <w:rsid w:val="00B95FE2"/>
    <w:rsid w:val="00B968D5"/>
    <w:rsid w:val="00B96FBC"/>
    <w:rsid w:val="00B97039"/>
    <w:rsid w:val="00B97626"/>
    <w:rsid w:val="00BA0528"/>
    <w:rsid w:val="00BA3783"/>
    <w:rsid w:val="00BA5336"/>
    <w:rsid w:val="00BA562D"/>
    <w:rsid w:val="00BA56E1"/>
    <w:rsid w:val="00BA57CF"/>
    <w:rsid w:val="00BA59EF"/>
    <w:rsid w:val="00BA6249"/>
    <w:rsid w:val="00BA6AE5"/>
    <w:rsid w:val="00BB0899"/>
    <w:rsid w:val="00BB1934"/>
    <w:rsid w:val="00BB2AFB"/>
    <w:rsid w:val="00BB5C6D"/>
    <w:rsid w:val="00BB71B0"/>
    <w:rsid w:val="00BB7C79"/>
    <w:rsid w:val="00BC025D"/>
    <w:rsid w:val="00BC16FC"/>
    <w:rsid w:val="00BC1BC9"/>
    <w:rsid w:val="00BC1D3F"/>
    <w:rsid w:val="00BC2652"/>
    <w:rsid w:val="00BC3E9D"/>
    <w:rsid w:val="00BC401A"/>
    <w:rsid w:val="00BC4043"/>
    <w:rsid w:val="00BC4F65"/>
    <w:rsid w:val="00BC5C90"/>
    <w:rsid w:val="00BC662F"/>
    <w:rsid w:val="00BC6FC0"/>
    <w:rsid w:val="00BC713C"/>
    <w:rsid w:val="00BC7C66"/>
    <w:rsid w:val="00BD0728"/>
    <w:rsid w:val="00BD14FC"/>
    <w:rsid w:val="00BD2B73"/>
    <w:rsid w:val="00BD5BCF"/>
    <w:rsid w:val="00BD63C4"/>
    <w:rsid w:val="00BD7371"/>
    <w:rsid w:val="00BE09A1"/>
    <w:rsid w:val="00BE163F"/>
    <w:rsid w:val="00BE401C"/>
    <w:rsid w:val="00BE4330"/>
    <w:rsid w:val="00BE4444"/>
    <w:rsid w:val="00BE4DC4"/>
    <w:rsid w:val="00BE6EFB"/>
    <w:rsid w:val="00BF1315"/>
    <w:rsid w:val="00BF1833"/>
    <w:rsid w:val="00BF1C79"/>
    <w:rsid w:val="00BF1DDC"/>
    <w:rsid w:val="00BF1F02"/>
    <w:rsid w:val="00BF30CA"/>
    <w:rsid w:val="00BF3436"/>
    <w:rsid w:val="00BF381A"/>
    <w:rsid w:val="00BF453C"/>
    <w:rsid w:val="00BF46D0"/>
    <w:rsid w:val="00BF4AF6"/>
    <w:rsid w:val="00BF58EC"/>
    <w:rsid w:val="00C00C3E"/>
    <w:rsid w:val="00C04A8E"/>
    <w:rsid w:val="00C058FC"/>
    <w:rsid w:val="00C05934"/>
    <w:rsid w:val="00C11673"/>
    <w:rsid w:val="00C116C6"/>
    <w:rsid w:val="00C11960"/>
    <w:rsid w:val="00C144D7"/>
    <w:rsid w:val="00C14637"/>
    <w:rsid w:val="00C14A6C"/>
    <w:rsid w:val="00C152DF"/>
    <w:rsid w:val="00C15837"/>
    <w:rsid w:val="00C16386"/>
    <w:rsid w:val="00C16DA4"/>
    <w:rsid w:val="00C16EB3"/>
    <w:rsid w:val="00C17F39"/>
    <w:rsid w:val="00C2055A"/>
    <w:rsid w:val="00C208A4"/>
    <w:rsid w:val="00C218CC"/>
    <w:rsid w:val="00C22981"/>
    <w:rsid w:val="00C23A54"/>
    <w:rsid w:val="00C25862"/>
    <w:rsid w:val="00C311A5"/>
    <w:rsid w:val="00C324B7"/>
    <w:rsid w:val="00C3312A"/>
    <w:rsid w:val="00C34F98"/>
    <w:rsid w:val="00C35E09"/>
    <w:rsid w:val="00C36241"/>
    <w:rsid w:val="00C36AFE"/>
    <w:rsid w:val="00C3706E"/>
    <w:rsid w:val="00C37921"/>
    <w:rsid w:val="00C40089"/>
    <w:rsid w:val="00C40198"/>
    <w:rsid w:val="00C404F4"/>
    <w:rsid w:val="00C40508"/>
    <w:rsid w:val="00C40601"/>
    <w:rsid w:val="00C41806"/>
    <w:rsid w:val="00C41EED"/>
    <w:rsid w:val="00C4239F"/>
    <w:rsid w:val="00C42EB5"/>
    <w:rsid w:val="00C43B97"/>
    <w:rsid w:val="00C453B9"/>
    <w:rsid w:val="00C45985"/>
    <w:rsid w:val="00C46115"/>
    <w:rsid w:val="00C463A8"/>
    <w:rsid w:val="00C465CF"/>
    <w:rsid w:val="00C476C2"/>
    <w:rsid w:val="00C47979"/>
    <w:rsid w:val="00C50011"/>
    <w:rsid w:val="00C5017F"/>
    <w:rsid w:val="00C51BCC"/>
    <w:rsid w:val="00C51F37"/>
    <w:rsid w:val="00C5232A"/>
    <w:rsid w:val="00C524B9"/>
    <w:rsid w:val="00C529F3"/>
    <w:rsid w:val="00C53CB8"/>
    <w:rsid w:val="00C53E0C"/>
    <w:rsid w:val="00C54D3E"/>
    <w:rsid w:val="00C55339"/>
    <w:rsid w:val="00C55A74"/>
    <w:rsid w:val="00C56355"/>
    <w:rsid w:val="00C57CD4"/>
    <w:rsid w:val="00C600B0"/>
    <w:rsid w:val="00C62085"/>
    <w:rsid w:val="00C62161"/>
    <w:rsid w:val="00C62A83"/>
    <w:rsid w:val="00C62C66"/>
    <w:rsid w:val="00C64F22"/>
    <w:rsid w:val="00C654D9"/>
    <w:rsid w:val="00C655DE"/>
    <w:rsid w:val="00C66CEC"/>
    <w:rsid w:val="00C67738"/>
    <w:rsid w:val="00C704E0"/>
    <w:rsid w:val="00C70F83"/>
    <w:rsid w:val="00C71578"/>
    <w:rsid w:val="00C71F30"/>
    <w:rsid w:val="00C73B94"/>
    <w:rsid w:val="00C75DA2"/>
    <w:rsid w:val="00C77952"/>
    <w:rsid w:val="00C77B8F"/>
    <w:rsid w:val="00C80BA5"/>
    <w:rsid w:val="00C81054"/>
    <w:rsid w:val="00C811C8"/>
    <w:rsid w:val="00C815E5"/>
    <w:rsid w:val="00C822B6"/>
    <w:rsid w:val="00C842BA"/>
    <w:rsid w:val="00C84421"/>
    <w:rsid w:val="00C845AF"/>
    <w:rsid w:val="00C85BBF"/>
    <w:rsid w:val="00C85D18"/>
    <w:rsid w:val="00C85EBD"/>
    <w:rsid w:val="00C863D3"/>
    <w:rsid w:val="00C87690"/>
    <w:rsid w:val="00C9064D"/>
    <w:rsid w:val="00C93709"/>
    <w:rsid w:val="00C93C0C"/>
    <w:rsid w:val="00C954DF"/>
    <w:rsid w:val="00C96534"/>
    <w:rsid w:val="00C968C8"/>
    <w:rsid w:val="00C96D0D"/>
    <w:rsid w:val="00C9735D"/>
    <w:rsid w:val="00C97C0D"/>
    <w:rsid w:val="00CA1063"/>
    <w:rsid w:val="00CA1945"/>
    <w:rsid w:val="00CA297D"/>
    <w:rsid w:val="00CA2FF1"/>
    <w:rsid w:val="00CA3373"/>
    <w:rsid w:val="00CA3E7B"/>
    <w:rsid w:val="00CA4EF2"/>
    <w:rsid w:val="00CA51C9"/>
    <w:rsid w:val="00CA5533"/>
    <w:rsid w:val="00CB0798"/>
    <w:rsid w:val="00CB0A6F"/>
    <w:rsid w:val="00CB0DE8"/>
    <w:rsid w:val="00CB1746"/>
    <w:rsid w:val="00CB2A30"/>
    <w:rsid w:val="00CB4224"/>
    <w:rsid w:val="00CB49C8"/>
    <w:rsid w:val="00CB4F67"/>
    <w:rsid w:val="00CB6012"/>
    <w:rsid w:val="00CB6512"/>
    <w:rsid w:val="00CB7BCA"/>
    <w:rsid w:val="00CC00FA"/>
    <w:rsid w:val="00CC01B3"/>
    <w:rsid w:val="00CC1339"/>
    <w:rsid w:val="00CC2FAE"/>
    <w:rsid w:val="00CC4D86"/>
    <w:rsid w:val="00CC580E"/>
    <w:rsid w:val="00CC6075"/>
    <w:rsid w:val="00CC7E30"/>
    <w:rsid w:val="00CD0E44"/>
    <w:rsid w:val="00CD1194"/>
    <w:rsid w:val="00CD2CFF"/>
    <w:rsid w:val="00CD366C"/>
    <w:rsid w:val="00CD3754"/>
    <w:rsid w:val="00CD3AFB"/>
    <w:rsid w:val="00CD3B46"/>
    <w:rsid w:val="00CD3C17"/>
    <w:rsid w:val="00CD524D"/>
    <w:rsid w:val="00CD5AB4"/>
    <w:rsid w:val="00CD62C2"/>
    <w:rsid w:val="00CD6570"/>
    <w:rsid w:val="00CD6DEE"/>
    <w:rsid w:val="00CD785B"/>
    <w:rsid w:val="00CE0863"/>
    <w:rsid w:val="00CE0D47"/>
    <w:rsid w:val="00CE1CB2"/>
    <w:rsid w:val="00CE4AB5"/>
    <w:rsid w:val="00CE4BD4"/>
    <w:rsid w:val="00CE55BB"/>
    <w:rsid w:val="00CE6742"/>
    <w:rsid w:val="00CE6A2D"/>
    <w:rsid w:val="00CE6CF4"/>
    <w:rsid w:val="00CF0543"/>
    <w:rsid w:val="00CF124B"/>
    <w:rsid w:val="00CF216D"/>
    <w:rsid w:val="00CF2648"/>
    <w:rsid w:val="00CF2D1E"/>
    <w:rsid w:val="00CF3B87"/>
    <w:rsid w:val="00CF4F56"/>
    <w:rsid w:val="00CF523B"/>
    <w:rsid w:val="00CF5ABF"/>
    <w:rsid w:val="00CF671F"/>
    <w:rsid w:val="00D00AD7"/>
    <w:rsid w:val="00D0129F"/>
    <w:rsid w:val="00D01FA4"/>
    <w:rsid w:val="00D03492"/>
    <w:rsid w:val="00D04452"/>
    <w:rsid w:val="00D0488F"/>
    <w:rsid w:val="00D059FD"/>
    <w:rsid w:val="00D06481"/>
    <w:rsid w:val="00D071C1"/>
    <w:rsid w:val="00D077AF"/>
    <w:rsid w:val="00D109DD"/>
    <w:rsid w:val="00D10D92"/>
    <w:rsid w:val="00D119FE"/>
    <w:rsid w:val="00D11B9B"/>
    <w:rsid w:val="00D130BA"/>
    <w:rsid w:val="00D130CE"/>
    <w:rsid w:val="00D135C1"/>
    <w:rsid w:val="00D143DB"/>
    <w:rsid w:val="00D14F62"/>
    <w:rsid w:val="00D15E0B"/>
    <w:rsid w:val="00D16155"/>
    <w:rsid w:val="00D16CB0"/>
    <w:rsid w:val="00D175FD"/>
    <w:rsid w:val="00D201EC"/>
    <w:rsid w:val="00D21466"/>
    <w:rsid w:val="00D21AF2"/>
    <w:rsid w:val="00D23316"/>
    <w:rsid w:val="00D308DA"/>
    <w:rsid w:val="00D31B9E"/>
    <w:rsid w:val="00D34436"/>
    <w:rsid w:val="00D34625"/>
    <w:rsid w:val="00D34E90"/>
    <w:rsid w:val="00D361A0"/>
    <w:rsid w:val="00D36363"/>
    <w:rsid w:val="00D37969"/>
    <w:rsid w:val="00D41715"/>
    <w:rsid w:val="00D43884"/>
    <w:rsid w:val="00D438D5"/>
    <w:rsid w:val="00D4398C"/>
    <w:rsid w:val="00D4494E"/>
    <w:rsid w:val="00D45E45"/>
    <w:rsid w:val="00D45E6E"/>
    <w:rsid w:val="00D47A29"/>
    <w:rsid w:val="00D501A3"/>
    <w:rsid w:val="00D50A2D"/>
    <w:rsid w:val="00D50CA9"/>
    <w:rsid w:val="00D52F81"/>
    <w:rsid w:val="00D538F1"/>
    <w:rsid w:val="00D53FC8"/>
    <w:rsid w:val="00D556EC"/>
    <w:rsid w:val="00D57CC5"/>
    <w:rsid w:val="00D606EA"/>
    <w:rsid w:val="00D61163"/>
    <w:rsid w:val="00D61309"/>
    <w:rsid w:val="00D617A9"/>
    <w:rsid w:val="00D62F36"/>
    <w:rsid w:val="00D70CC5"/>
    <w:rsid w:val="00D71FB7"/>
    <w:rsid w:val="00D73816"/>
    <w:rsid w:val="00D738AD"/>
    <w:rsid w:val="00D73A41"/>
    <w:rsid w:val="00D7432C"/>
    <w:rsid w:val="00D74698"/>
    <w:rsid w:val="00D75FA3"/>
    <w:rsid w:val="00D76197"/>
    <w:rsid w:val="00D76A3E"/>
    <w:rsid w:val="00D77344"/>
    <w:rsid w:val="00D80173"/>
    <w:rsid w:val="00D80C0A"/>
    <w:rsid w:val="00D811D3"/>
    <w:rsid w:val="00D824F0"/>
    <w:rsid w:val="00D84694"/>
    <w:rsid w:val="00D84E0F"/>
    <w:rsid w:val="00D85C84"/>
    <w:rsid w:val="00D86876"/>
    <w:rsid w:val="00D87A77"/>
    <w:rsid w:val="00D87FEF"/>
    <w:rsid w:val="00D90A0A"/>
    <w:rsid w:val="00D914CD"/>
    <w:rsid w:val="00D92F2C"/>
    <w:rsid w:val="00D94A92"/>
    <w:rsid w:val="00D94E87"/>
    <w:rsid w:val="00D96301"/>
    <w:rsid w:val="00D96593"/>
    <w:rsid w:val="00DA0136"/>
    <w:rsid w:val="00DA0764"/>
    <w:rsid w:val="00DA0849"/>
    <w:rsid w:val="00DA14FA"/>
    <w:rsid w:val="00DA2107"/>
    <w:rsid w:val="00DA4129"/>
    <w:rsid w:val="00DA6A12"/>
    <w:rsid w:val="00DA6C68"/>
    <w:rsid w:val="00DA74FA"/>
    <w:rsid w:val="00DB01AB"/>
    <w:rsid w:val="00DB0D2B"/>
    <w:rsid w:val="00DB1314"/>
    <w:rsid w:val="00DB1617"/>
    <w:rsid w:val="00DB3B55"/>
    <w:rsid w:val="00DB4AEB"/>
    <w:rsid w:val="00DB5BBD"/>
    <w:rsid w:val="00DB703E"/>
    <w:rsid w:val="00DB763F"/>
    <w:rsid w:val="00DB7C31"/>
    <w:rsid w:val="00DC045E"/>
    <w:rsid w:val="00DC18A8"/>
    <w:rsid w:val="00DC25C2"/>
    <w:rsid w:val="00DC32EB"/>
    <w:rsid w:val="00DC5266"/>
    <w:rsid w:val="00DC52DD"/>
    <w:rsid w:val="00DC5C8D"/>
    <w:rsid w:val="00DC6BB4"/>
    <w:rsid w:val="00DD0E70"/>
    <w:rsid w:val="00DD11F4"/>
    <w:rsid w:val="00DD2F3C"/>
    <w:rsid w:val="00DD3E8B"/>
    <w:rsid w:val="00DD3FCA"/>
    <w:rsid w:val="00DD4422"/>
    <w:rsid w:val="00DD493C"/>
    <w:rsid w:val="00DD5290"/>
    <w:rsid w:val="00DD5398"/>
    <w:rsid w:val="00DD53E5"/>
    <w:rsid w:val="00DD5514"/>
    <w:rsid w:val="00DE1130"/>
    <w:rsid w:val="00DE1918"/>
    <w:rsid w:val="00DE1977"/>
    <w:rsid w:val="00DE2400"/>
    <w:rsid w:val="00DE36EB"/>
    <w:rsid w:val="00DE3982"/>
    <w:rsid w:val="00DE3BB5"/>
    <w:rsid w:val="00DE3D4B"/>
    <w:rsid w:val="00DE5D2D"/>
    <w:rsid w:val="00DE5F46"/>
    <w:rsid w:val="00DE70AA"/>
    <w:rsid w:val="00DE757D"/>
    <w:rsid w:val="00DF0404"/>
    <w:rsid w:val="00DF0E77"/>
    <w:rsid w:val="00DF1A05"/>
    <w:rsid w:val="00DF2263"/>
    <w:rsid w:val="00DF40D5"/>
    <w:rsid w:val="00DF4A46"/>
    <w:rsid w:val="00DF5C07"/>
    <w:rsid w:val="00DF63A1"/>
    <w:rsid w:val="00DF6936"/>
    <w:rsid w:val="00DF7106"/>
    <w:rsid w:val="00E01012"/>
    <w:rsid w:val="00E0113A"/>
    <w:rsid w:val="00E01D52"/>
    <w:rsid w:val="00E04C9D"/>
    <w:rsid w:val="00E05431"/>
    <w:rsid w:val="00E064B8"/>
    <w:rsid w:val="00E06525"/>
    <w:rsid w:val="00E06818"/>
    <w:rsid w:val="00E06C4B"/>
    <w:rsid w:val="00E072BE"/>
    <w:rsid w:val="00E0765E"/>
    <w:rsid w:val="00E0776E"/>
    <w:rsid w:val="00E11413"/>
    <w:rsid w:val="00E11768"/>
    <w:rsid w:val="00E11F4B"/>
    <w:rsid w:val="00E1257C"/>
    <w:rsid w:val="00E127AA"/>
    <w:rsid w:val="00E12B92"/>
    <w:rsid w:val="00E13210"/>
    <w:rsid w:val="00E15CBC"/>
    <w:rsid w:val="00E1657E"/>
    <w:rsid w:val="00E16DA2"/>
    <w:rsid w:val="00E212A1"/>
    <w:rsid w:val="00E2306B"/>
    <w:rsid w:val="00E26182"/>
    <w:rsid w:val="00E262F5"/>
    <w:rsid w:val="00E275DA"/>
    <w:rsid w:val="00E2775A"/>
    <w:rsid w:val="00E279EE"/>
    <w:rsid w:val="00E27BAB"/>
    <w:rsid w:val="00E27F91"/>
    <w:rsid w:val="00E3069F"/>
    <w:rsid w:val="00E320C7"/>
    <w:rsid w:val="00E32E5F"/>
    <w:rsid w:val="00E33C77"/>
    <w:rsid w:val="00E34D83"/>
    <w:rsid w:val="00E35634"/>
    <w:rsid w:val="00E37074"/>
    <w:rsid w:val="00E44ABC"/>
    <w:rsid w:val="00E508FD"/>
    <w:rsid w:val="00E50EED"/>
    <w:rsid w:val="00E512C6"/>
    <w:rsid w:val="00E55C0A"/>
    <w:rsid w:val="00E56397"/>
    <w:rsid w:val="00E566AD"/>
    <w:rsid w:val="00E57058"/>
    <w:rsid w:val="00E57FB4"/>
    <w:rsid w:val="00E60036"/>
    <w:rsid w:val="00E60C2A"/>
    <w:rsid w:val="00E6109B"/>
    <w:rsid w:val="00E61841"/>
    <w:rsid w:val="00E62B2B"/>
    <w:rsid w:val="00E62CF2"/>
    <w:rsid w:val="00E63489"/>
    <w:rsid w:val="00E63A46"/>
    <w:rsid w:val="00E63EBD"/>
    <w:rsid w:val="00E64A08"/>
    <w:rsid w:val="00E64EEF"/>
    <w:rsid w:val="00E65347"/>
    <w:rsid w:val="00E66229"/>
    <w:rsid w:val="00E66EC6"/>
    <w:rsid w:val="00E6767C"/>
    <w:rsid w:val="00E703F7"/>
    <w:rsid w:val="00E71510"/>
    <w:rsid w:val="00E724FE"/>
    <w:rsid w:val="00E7303E"/>
    <w:rsid w:val="00E732D3"/>
    <w:rsid w:val="00E741A0"/>
    <w:rsid w:val="00E74356"/>
    <w:rsid w:val="00E75AFE"/>
    <w:rsid w:val="00E76509"/>
    <w:rsid w:val="00E76841"/>
    <w:rsid w:val="00E7790E"/>
    <w:rsid w:val="00E80786"/>
    <w:rsid w:val="00E81591"/>
    <w:rsid w:val="00E81FBD"/>
    <w:rsid w:val="00E8446E"/>
    <w:rsid w:val="00E857BF"/>
    <w:rsid w:val="00E858CC"/>
    <w:rsid w:val="00E85A90"/>
    <w:rsid w:val="00E863F7"/>
    <w:rsid w:val="00E86A40"/>
    <w:rsid w:val="00E91F56"/>
    <w:rsid w:val="00E92F28"/>
    <w:rsid w:val="00E96C08"/>
    <w:rsid w:val="00E96FC2"/>
    <w:rsid w:val="00E96FFD"/>
    <w:rsid w:val="00E97806"/>
    <w:rsid w:val="00E97984"/>
    <w:rsid w:val="00EA06F4"/>
    <w:rsid w:val="00EA0BDB"/>
    <w:rsid w:val="00EA1064"/>
    <w:rsid w:val="00EA1211"/>
    <w:rsid w:val="00EA1ED3"/>
    <w:rsid w:val="00EA2281"/>
    <w:rsid w:val="00EA417B"/>
    <w:rsid w:val="00EA4374"/>
    <w:rsid w:val="00EA64A7"/>
    <w:rsid w:val="00EA666E"/>
    <w:rsid w:val="00EB272A"/>
    <w:rsid w:val="00EB39F4"/>
    <w:rsid w:val="00EB4CCF"/>
    <w:rsid w:val="00EB6257"/>
    <w:rsid w:val="00EB664D"/>
    <w:rsid w:val="00EB6B4C"/>
    <w:rsid w:val="00EC2A10"/>
    <w:rsid w:val="00EC66A4"/>
    <w:rsid w:val="00EC66A6"/>
    <w:rsid w:val="00EC6B67"/>
    <w:rsid w:val="00ED0CF7"/>
    <w:rsid w:val="00ED1D7A"/>
    <w:rsid w:val="00ED1DDF"/>
    <w:rsid w:val="00ED69F5"/>
    <w:rsid w:val="00EE0F77"/>
    <w:rsid w:val="00EE13DF"/>
    <w:rsid w:val="00EE1782"/>
    <w:rsid w:val="00EE218D"/>
    <w:rsid w:val="00EE5AEA"/>
    <w:rsid w:val="00EE6E05"/>
    <w:rsid w:val="00EE6F58"/>
    <w:rsid w:val="00EE7CD9"/>
    <w:rsid w:val="00EF02BF"/>
    <w:rsid w:val="00EF17EC"/>
    <w:rsid w:val="00EF2E19"/>
    <w:rsid w:val="00EF34B8"/>
    <w:rsid w:val="00F0004A"/>
    <w:rsid w:val="00F005B0"/>
    <w:rsid w:val="00F010BF"/>
    <w:rsid w:val="00F017D3"/>
    <w:rsid w:val="00F03DF5"/>
    <w:rsid w:val="00F07216"/>
    <w:rsid w:val="00F07C3F"/>
    <w:rsid w:val="00F10668"/>
    <w:rsid w:val="00F1191F"/>
    <w:rsid w:val="00F125FB"/>
    <w:rsid w:val="00F13087"/>
    <w:rsid w:val="00F1350B"/>
    <w:rsid w:val="00F16470"/>
    <w:rsid w:val="00F16E2F"/>
    <w:rsid w:val="00F17070"/>
    <w:rsid w:val="00F203C4"/>
    <w:rsid w:val="00F203DA"/>
    <w:rsid w:val="00F21000"/>
    <w:rsid w:val="00F2153F"/>
    <w:rsid w:val="00F216D2"/>
    <w:rsid w:val="00F21F63"/>
    <w:rsid w:val="00F236E9"/>
    <w:rsid w:val="00F24111"/>
    <w:rsid w:val="00F2682F"/>
    <w:rsid w:val="00F26F9E"/>
    <w:rsid w:val="00F272C8"/>
    <w:rsid w:val="00F276D4"/>
    <w:rsid w:val="00F32F29"/>
    <w:rsid w:val="00F3450B"/>
    <w:rsid w:val="00F350D0"/>
    <w:rsid w:val="00F351D4"/>
    <w:rsid w:val="00F36FB9"/>
    <w:rsid w:val="00F37390"/>
    <w:rsid w:val="00F37789"/>
    <w:rsid w:val="00F378A6"/>
    <w:rsid w:val="00F40576"/>
    <w:rsid w:val="00F405BC"/>
    <w:rsid w:val="00F425BE"/>
    <w:rsid w:val="00F45ADC"/>
    <w:rsid w:val="00F460D2"/>
    <w:rsid w:val="00F462CD"/>
    <w:rsid w:val="00F468CE"/>
    <w:rsid w:val="00F4743A"/>
    <w:rsid w:val="00F52BB5"/>
    <w:rsid w:val="00F55B34"/>
    <w:rsid w:val="00F57250"/>
    <w:rsid w:val="00F60C98"/>
    <w:rsid w:val="00F631D9"/>
    <w:rsid w:val="00F641D3"/>
    <w:rsid w:val="00F6579C"/>
    <w:rsid w:val="00F70109"/>
    <w:rsid w:val="00F70F46"/>
    <w:rsid w:val="00F760DE"/>
    <w:rsid w:val="00F765C1"/>
    <w:rsid w:val="00F766AE"/>
    <w:rsid w:val="00F77B26"/>
    <w:rsid w:val="00F80003"/>
    <w:rsid w:val="00F8034D"/>
    <w:rsid w:val="00F818DA"/>
    <w:rsid w:val="00F81BCB"/>
    <w:rsid w:val="00F81F2F"/>
    <w:rsid w:val="00F8462D"/>
    <w:rsid w:val="00F84BF0"/>
    <w:rsid w:val="00F85F45"/>
    <w:rsid w:val="00F864FD"/>
    <w:rsid w:val="00F87064"/>
    <w:rsid w:val="00F87C84"/>
    <w:rsid w:val="00F902FF"/>
    <w:rsid w:val="00F90589"/>
    <w:rsid w:val="00F92E11"/>
    <w:rsid w:val="00F92FC9"/>
    <w:rsid w:val="00F9325C"/>
    <w:rsid w:val="00F93668"/>
    <w:rsid w:val="00F943CF"/>
    <w:rsid w:val="00F95E05"/>
    <w:rsid w:val="00FA5920"/>
    <w:rsid w:val="00FA677F"/>
    <w:rsid w:val="00FA6D6B"/>
    <w:rsid w:val="00FA6DD5"/>
    <w:rsid w:val="00FA751E"/>
    <w:rsid w:val="00FB0577"/>
    <w:rsid w:val="00FB1B87"/>
    <w:rsid w:val="00FB49E0"/>
    <w:rsid w:val="00FB5084"/>
    <w:rsid w:val="00FB5717"/>
    <w:rsid w:val="00FC10DC"/>
    <w:rsid w:val="00FC1E99"/>
    <w:rsid w:val="00FC2B86"/>
    <w:rsid w:val="00FC333D"/>
    <w:rsid w:val="00FC3F5B"/>
    <w:rsid w:val="00FC40E9"/>
    <w:rsid w:val="00FC659B"/>
    <w:rsid w:val="00FC666C"/>
    <w:rsid w:val="00FC76B2"/>
    <w:rsid w:val="00FC7B10"/>
    <w:rsid w:val="00FC7CE2"/>
    <w:rsid w:val="00FD01D0"/>
    <w:rsid w:val="00FD0244"/>
    <w:rsid w:val="00FD1596"/>
    <w:rsid w:val="00FD2110"/>
    <w:rsid w:val="00FD27DC"/>
    <w:rsid w:val="00FD5464"/>
    <w:rsid w:val="00FD6825"/>
    <w:rsid w:val="00FD6850"/>
    <w:rsid w:val="00FE0AD6"/>
    <w:rsid w:val="00FE0D75"/>
    <w:rsid w:val="00FE1A64"/>
    <w:rsid w:val="00FE2D53"/>
    <w:rsid w:val="00FE3028"/>
    <w:rsid w:val="00FE3139"/>
    <w:rsid w:val="00FE3938"/>
    <w:rsid w:val="00FE3ACB"/>
    <w:rsid w:val="00FE5271"/>
    <w:rsid w:val="00FE5F6F"/>
    <w:rsid w:val="00FE798D"/>
    <w:rsid w:val="00FE7FB0"/>
    <w:rsid w:val="00FF18CE"/>
    <w:rsid w:val="00FF2171"/>
    <w:rsid w:val="00FF3F9B"/>
    <w:rsid w:val="00FF60C0"/>
    <w:rsid w:val="00FF76A2"/>
    <w:rsid w:val="00FF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A21FF"/>
  <w15:chartTrackingRefBased/>
  <w15:docId w15:val="{649DE21A-332E-4C6C-8D20-98737109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97D"/>
    <w:rPr>
      <w:sz w:val="24"/>
      <w:szCs w:val="24"/>
    </w:rPr>
  </w:style>
  <w:style w:type="paragraph" w:styleId="Heading1">
    <w:name w:val="heading 1"/>
    <w:basedOn w:val="Normal"/>
    <w:next w:val="Normal"/>
    <w:link w:val="Heading1Char"/>
    <w:qFormat/>
    <w:rsid w:val="00B407E8"/>
    <w:pPr>
      <w:numPr>
        <w:numId w:val="1"/>
      </w:numPr>
      <w:spacing w:after="240"/>
      <w:outlineLvl w:val="0"/>
    </w:pPr>
    <w:rPr>
      <w:rFonts w:ascii="Arial" w:hAnsi="Arial" w:cs="Arial"/>
      <w:b/>
      <w:u w:val="single"/>
    </w:rPr>
  </w:style>
  <w:style w:type="paragraph" w:styleId="Heading3">
    <w:name w:val="heading 3"/>
    <w:basedOn w:val="Normal"/>
    <w:next w:val="Normal"/>
    <w:link w:val="Heading3Char"/>
    <w:semiHidden/>
    <w:unhideWhenUsed/>
    <w:qFormat/>
    <w:rsid w:val="00AC4E8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6579C"/>
    <w:pPr>
      <w:jc w:val="center"/>
    </w:pPr>
    <w:rPr>
      <w:rFonts w:ascii="Arial" w:hAnsi="Arial" w:cs="Arial"/>
      <w:b/>
      <w:bCs/>
    </w:rPr>
  </w:style>
  <w:style w:type="character" w:styleId="Hyperlink">
    <w:name w:val="Hyperlink"/>
    <w:qFormat/>
    <w:rsid w:val="004A54A8"/>
    <w:rPr>
      <w:rFonts w:ascii="Arial" w:hAnsi="Arial"/>
      <w:color w:val="0000FF"/>
      <w:sz w:val="24"/>
      <w:u w:val="single"/>
      <w:shd w:val="clear" w:color="auto" w:fill="auto"/>
    </w:rPr>
  </w:style>
  <w:style w:type="character" w:styleId="Strong">
    <w:name w:val="Strong"/>
    <w:qFormat/>
    <w:rsid w:val="00502DBE"/>
    <w:rPr>
      <w:b/>
      <w:bCs/>
    </w:rPr>
  </w:style>
  <w:style w:type="paragraph" w:styleId="BodyTextIndent">
    <w:name w:val="Body Text Indent"/>
    <w:basedOn w:val="Normal"/>
    <w:rsid w:val="00502DBE"/>
    <w:pPr>
      <w:ind w:left="1440"/>
    </w:pPr>
    <w:rPr>
      <w:b/>
      <w:bCs/>
    </w:rPr>
  </w:style>
  <w:style w:type="paragraph" w:styleId="Header">
    <w:name w:val="header"/>
    <w:basedOn w:val="Normal"/>
    <w:rsid w:val="00502DBE"/>
    <w:pPr>
      <w:tabs>
        <w:tab w:val="center" w:pos="4320"/>
        <w:tab w:val="right" w:pos="8640"/>
      </w:tabs>
    </w:pPr>
  </w:style>
  <w:style w:type="paragraph" w:styleId="Footer">
    <w:name w:val="footer"/>
    <w:basedOn w:val="Normal"/>
    <w:link w:val="FooterChar"/>
    <w:uiPriority w:val="99"/>
    <w:rsid w:val="00502DBE"/>
    <w:pPr>
      <w:tabs>
        <w:tab w:val="center" w:pos="4320"/>
        <w:tab w:val="right" w:pos="8640"/>
      </w:tabs>
    </w:pPr>
  </w:style>
  <w:style w:type="paragraph" w:styleId="BodyTextIndent2">
    <w:name w:val="Body Text Indent 2"/>
    <w:basedOn w:val="Normal"/>
    <w:rsid w:val="00502DBE"/>
    <w:pPr>
      <w:ind w:left="720"/>
    </w:pPr>
  </w:style>
  <w:style w:type="character" w:styleId="FollowedHyperlink">
    <w:name w:val="FollowedHyperlink"/>
    <w:rsid w:val="00502DBE"/>
    <w:rPr>
      <w:color w:val="800080"/>
      <w:u w:val="single"/>
    </w:rPr>
  </w:style>
  <w:style w:type="character" w:customStyle="1" w:styleId="redline1">
    <w:name w:val="redline1"/>
    <w:rsid w:val="00502DBE"/>
    <w:rPr>
      <w:b w:val="0"/>
      <w:bCs w:val="0"/>
      <w:i/>
      <w:iCs/>
      <w:color w:val="FF0000"/>
      <w:shd w:val="clear" w:color="auto" w:fill="auto"/>
    </w:rPr>
  </w:style>
  <w:style w:type="paragraph" w:styleId="BalloonText">
    <w:name w:val="Balloon Text"/>
    <w:basedOn w:val="Normal"/>
    <w:semiHidden/>
    <w:rsid w:val="00502DBE"/>
    <w:rPr>
      <w:rFonts w:ascii="Tahoma" w:hAnsi="Tahoma" w:cs="Tahoma"/>
      <w:sz w:val="16"/>
      <w:szCs w:val="16"/>
    </w:rPr>
  </w:style>
  <w:style w:type="character" w:styleId="CommentReference">
    <w:name w:val="annotation reference"/>
    <w:semiHidden/>
    <w:rsid w:val="00502DBE"/>
    <w:rPr>
      <w:sz w:val="16"/>
      <w:szCs w:val="16"/>
    </w:rPr>
  </w:style>
  <w:style w:type="paragraph" w:styleId="CommentText">
    <w:name w:val="annotation text"/>
    <w:basedOn w:val="Normal"/>
    <w:link w:val="CommentTextChar"/>
    <w:semiHidden/>
    <w:rsid w:val="00502DBE"/>
    <w:rPr>
      <w:sz w:val="20"/>
      <w:szCs w:val="20"/>
    </w:rPr>
  </w:style>
  <w:style w:type="paragraph" w:styleId="CommentSubject">
    <w:name w:val="annotation subject"/>
    <w:basedOn w:val="CommentText"/>
    <w:next w:val="CommentText"/>
    <w:semiHidden/>
    <w:rsid w:val="00502DBE"/>
    <w:rPr>
      <w:b/>
      <w:bCs/>
    </w:rPr>
  </w:style>
  <w:style w:type="paragraph" w:styleId="ListParagraph">
    <w:name w:val="List Paragraph"/>
    <w:basedOn w:val="Normal"/>
    <w:uiPriority w:val="34"/>
    <w:qFormat/>
    <w:rsid w:val="000526F9"/>
    <w:pPr>
      <w:ind w:left="720"/>
      <w:contextualSpacing/>
    </w:pPr>
  </w:style>
  <w:style w:type="table" w:styleId="TableGrid">
    <w:name w:val="Table Grid"/>
    <w:basedOn w:val="TableNormal"/>
    <w:uiPriority w:val="39"/>
    <w:rsid w:val="003B5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94043"/>
    <w:rPr>
      <w:sz w:val="24"/>
      <w:szCs w:val="24"/>
    </w:rPr>
  </w:style>
  <w:style w:type="paragraph" w:customStyle="1" w:styleId="Default">
    <w:name w:val="Default"/>
    <w:rsid w:val="00C47979"/>
    <w:pPr>
      <w:autoSpaceDE w:val="0"/>
      <w:autoSpaceDN w:val="0"/>
      <w:adjustRightInd w:val="0"/>
    </w:pPr>
    <w:rPr>
      <w:color w:val="000000"/>
      <w:sz w:val="24"/>
      <w:szCs w:val="24"/>
    </w:rPr>
  </w:style>
  <w:style w:type="character" w:customStyle="1" w:styleId="CommentTextChar">
    <w:name w:val="Comment Text Char"/>
    <w:link w:val="CommentText"/>
    <w:semiHidden/>
    <w:rsid w:val="00C404F4"/>
  </w:style>
  <w:style w:type="character" w:customStyle="1" w:styleId="Heading3Char">
    <w:name w:val="Heading 3 Char"/>
    <w:basedOn w:val="DefaultParagraphFont"/>
    <w:link w:val="Heading3"/>
    <w:semiHidden/>
    <w:rsid w:val="00AC4E8E"/>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2704F2"/>
    <w:rPr>
      <w:sz w:val="24"/>
      <w:szCs w:val="24"/>
    </w:rPr>
  </w:style>
  <w:style w:type="character" w:customStyle="1" w:styleId="Heading1Char">
    <w:name w:val="Heading 1 Char"/>
    <w:basedOn w:val="DefaultParagraphFont"/>
    <w:link w:val="Heading1"/>
    <w:rsid w:val="00B407E8"/>
    <w:rPr>
      <w:rFonts w:ascii="Arial" w:hAnsi="Arial" w:cs="Arial"/>
      <w:b/>
      <w:sz w:val="24"/>
      <w:szCs w:val="24"/>
      <w:u w:val="single"/>
    </w:rPr>
  </w:style>
  <w:style w:type="character" w:customStyle="1" w:styleId="UnresolvedMention1">
    <w:name w:val="Unresolved Mention1"/>
    <w:basedOn w:val="DefaultParagraphFont"/>
    <w:uiPriority w:val="99"/>
    <w:semiHidden/>
    <w:unhideWhenUsed/>
    <w:rsid w:val="00D538F1"/>
    <w:rPr>
      <w:color w:val="605E5C"/>
      <w:shd w:val="clear" w:color="auto" w:fill="E1DFDD"/>
    </w:rPr>
  </w:style>
  <w:style w:type="character" w:styleId="UnresolvedMention">
    <w:name w:val="Unresolved Mention"/>
    <w:basedOn w:val="DefaultParagraphFont"/>
    <w:uiPriority w:val="99"/>
    <w:semiHidden/>
    <w:unhideWhenUsed/>
    <w:rsid w:val="006151AE"/>
    <w:rPr>
      <w:color w:val="605E5C"/>
      <w:shd w:val="clear" w:color="auto" w:fill="E1DFDD"/>
    </w:rPr>
  </w:style>
  <w:style w:type="paragraph" w:styleId="NormalWeb">
    <w:name w:val="Normal (Web)"/>
    <w:basedOn w:val="Normal"/>
    <w:uiPriority w:val="99"/>
    <w:unhideWhenUsed/>
    <w:rsid w:val="002E2E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7003">
      <w:bodyDiv w:val="1"/>
      <w:marLeft w:val="0"/>
      <w:marRight w:val="0"/>
      <w:marTop w:val="0"/>
      <w:marBottom w:val="0"/>
      <w:divBdr>
        <w:top w:val="none" w:sz="0" w:space="0" w:color="auto"/>
        <w:left w:val="none" w:sz="0" w:space="0" w:color="auto"/>
        <w:bottom w:val="none" w:sz="0" w:space="0" w:color="auto"/>
        <w:right w:val="none" w:sz="0" w:space="0" w:color="auto"/>
      </w:divBdr>
    </w:div>
    <w:div w:id="100806961">
      <w:bodyDiv w:val="1"/>
      <w:marLeft w:val="0"/>
      <w:marRight w:val="0"/>
      <w:marTop w:val="0"/>
      <w:marBottom w:val="0"/>
      <w:divBdr>
        <w:top w:val="none" w:sz="0" w:space="0" w:color="auto"/>
        <w:left w:val="none" w:sz="0" w:space="0" w:color="auto"/>
        <w:bottom w:val="none" w:sz="0" w:space="0" w:color="auto"/>
        <w:right w:val="none" w:sz="0" w:space="0" w:color="auto"/>
      </w:divBdr>
    </w:div>
    <w:div w:id="221526433">
      <w:bodyDiv w:val="1"/>
      <w:marLeft w:val="0"/>
      <w:marRight w:val="0"/>
      <w:marTop w:val="0"/>
      <w:marBottom w:val="0"/>
      <w:divBdr>
        <w:top w:val="none" w:sz="0" w:space="0" w:color="auto"/>
        <w:left w:val="none" w:sz="0" w:space="0" w:color="auto"/>
        <w:bottom w:val="none" w:sz="0" w:space="0" w:color="auto"/>
        <w:right w:val="none" w:sz="0" w:space="0" w:color="auto"/>
      </w:divBdr>
    </w:div>
    <w:div w:id="241987727">
      <w:bodyDiv w:val="1"/>
      <w:marLeft w:val="0"/>
      <w:marRight w:val="0"/>
      <w:marTop w:val="0"/>
      <w:marBottom w:val="0"/>
      <w:divBdr>
        <w:top w:val="none" w:sz="0" w:space="0" w:color="auto"/>
        <w:left w:val="none" w:sz="0" w:space="0" w:color="auto"/>
        <w:bottom w:val="none" w:sz="0" w:space="0" w:color="auto"/>
        <w:right w:val="none" w:sz="0" w:space="0" w:color="auto"/>
      </w:divBdr>
    </w:div>
    <w:div w:id="265114260">
      <w:bodyDiv w:val="1"/>
      <w:marLeft w:val="0"/>
      <w:marRight w:val="0"/>
      <w:marTop w:val="0"/>
      <w:marBottom w:val="0"/>
      <w:divBdr>
        <w:top w:val="none" w:sz="0" w:space="0" w:color="auto"/>
        <w:left w:val="none" w:sz="0" w:space="0" w:color="auto"/>
        <w:bottom w:val="none" w:sz="0" w:space="0" w:color="auto"/>
        <w:right w:val="none" w:sz="0" w:space="0" w:color="auto"/>
      </w:divBdr>
    </w:div>
    <w:div w:id="478156278">
      <w:bodyDiv w:val="1"/>
      <w:marLeft w:val="0"/>
      <w:marRight w:val="0"/>
      <w:marTop w:val="0"/>
      <w:marBottom w:val="0"/>
      <w:divBdr>
        <w:top w:val="none" w:sz="0" w:space="0" w:color="auto"/>
        <w:left w:val="none" w:sz="0" w:space="0" w:color="auto"/>
        <w:bottom w:val="none" w:sz="0" w:space="0" w:color="auto"/>
        <w:right w:val="none" w:sz="0" w:space="0" w:color="auto"/>
      </w:divBdr>
    </w:div>
    <w:div w:id="504899384">
      <w:bodyDiv w:val="1"/>
      <w:marLeft w:val="0"/>
      <w:marRight w:val="0"/>
      <w:marTop w:val="0"/>
      <w:marBottom w:val="0"/>
      <w:divBdr>
        <w:top w:val="none" w:sz="0" w:space="0" w:color="auto"/>
        <w:left w:val="none" w:sz="0" w:space="0" w:color="auto"/>
        <w:bottom w:val="none" w:sz="0" w:space="0" w:color="auto"/>
        <w:right w:val="none" w:sz="0" w:space="0" w:color="auto"/>
      </w:divBdr>
    </w:div>
    <w:div w:id="550923879">
      <w:bodyDiv w:val="1"/>
      <w:marLeft w:val="0"/>
      <w:marRight w:val="0"/>
      <w:marTop w:val="0"/>
      <w:marBottom w:val="0"/>
      <w:divBdr>
        <w:top w:val="none" w:sz="0" w:space="0" w:color="auto"/>
        <w:left w:val="none" w:sz="0" w:space="0" w:color="auto"/>
        <w:bottom w:val="none" w:sz="0" w:space="0" w:color="auto"/>
        <w:right w:val="none" w:sz="0" w:space="0" w:color="auto"/>
      </w:divBdr>
    </w:div>
    <w:div w:id="580649524">
      <w:bodyDiv w:val="1"/>
      <w:marLeft w:val="0"/>
      <w:marRight w:val="0"/>
      <w:marTop w:val="0"/>
      <w:marBottom w:val="0"/>
      <w:divBdr>
        <w:top w:val="none" w:sz="0" w:space="0" w:color="auto"/>
        <w:left w:val="none" w:sz="0" w:space="0" w:color="auto"/>
        <w:bottom w:val="none" w:sz="0" w:space="0" w:color="auto"/>
        <w:right w:val="none" w:sz="0" w:space="0" w:color="auto"/>
      </w:divBdr>
    </w:div>
    <w:div w:id="652879620">
      <w:bodyDiv w:val="1"/>
      <w:marLeft w:val="0"/>
      <w:marRight w:val="0"/>
      <w:marTop w:val="0"/>
      <w:marBottom w:val="0"/>
      <w:divBdr>
        <w:top w:val="none" w:sz="0" w:space="0" w:color="auto"/>
        <w:left w:val="none" w:sz="0" w:space="0" w:color="auto"/>
        <w:bottom w:val="none" w:sz="0" w:space="0" w:color="auto"/>
        <w:right w:val="none" w:sz="0" w:space="0" w:color="auto"/>
      </w:divBdr>
    </w:div>
    <w:div w:id="742264095">
      <w:bodyDiv w:val="1"/>
      <w:marLeft w:val="0"/>
      <w:marRight w:val="0"/>
      <w:marTop w:val="0"/>
      <w:marBottom w:val="0"/>
      <w:divBdr>
        <w:top w:val="none" w:sz="0" w:space="0" w:color="auto"/>
        <w:left w:val="none" w:sz="0" w:space="0" w:color="auto"/>
        <w:bottom w:val="none" w:sz="0" w:space="0" w:color="auto"/>
        <w:right w:val="none" w:sz="0" w:space="0" w:color="auto"/>
      </w:divBdr>
    </w:div>
    <w:div w:id="746726694">
      <w:bodyDiv w:val="1"/>
      <w:marLeft w:val="0"/>
      <w:marRight w:val="0"/>
      <w:marTop w:val="0"/>
      <w:marBottom w:val="0"/>
      <w:divBdr>
        <w:top w:val="none" w:sz="0" w:space="0" w:color="auto"/>
        <w:left w:val="none" w:sz="0" w:space="0" w:color="auto"/>
        <w:bottom w:val="none" w:sz="0" w:space="0" w:color="auto"/>
        <w:right w:val="none" w:sz="0" w:space="0" w:color="auto"/>
      </w:divBdr>
    </w:div>
    <w:div w:id="838694532">
      <w:bodyDiv w:val="1"/>
      <w:marLeft w:val="0"/>
      <w:marRight w:val="0"/>
      <w:marTop w:val="0"/>
      <w:marBottom w:val="0"/>
      <w:divBdr>
        <w:top w:val="none" w:sz="0" w:space="0" w:color="auto"/>
        <w:left w:val="none" w:sz="0" w:space="0" w:color="auto"/>
        <w:bottom w:val="none" w:sz="0" w:space="0" w:color="auto"/>
        <w:right w:val="none" w:sz="0" w:space="0" w:color="auto"/>
      </w:divBdr>
    </w:div>
    <w:div w:id="842283530">
      <w:bodyDiv w:val="1"/>
      <w:marLeft w:val="0"/>
      <w:marRight w:val="0"/>
      <w:marTop w:val="0"/>
      <w:marBottom w:val="0"/>
      <w:divBdr>
        <w:top w:val="none" w:sz="0" w:space="0" w:color="auto"/>
        <w:left w:val="none" w:sz="0" w:space="0" w:color="auto"/>
        <w:bottom w:val="none" w:sz="0" w:space="0" w:color="auto"/>
        <w:right w:val="none" w:sz="0" w:space="0" w:color="auto"/>
      </w:divBdr>
      <w:divsChild>
        <w:div w:id="1234118603">
          <w:marLeft w:val="0"/>
          <w:marRight w:val="0"/>
          <w:marTop w:val="0"/>
          <w:marBottom w:val="0"/>
          <w:divBdr>
            <w:top w:val="none" w:sz="0" w:space="0" w:color="auto"/>
            <w:left w:val="none" w:sz="0" w:space="0" w:color="auto"/>
            <w:bottom w:val="none" w:sz="0" w:space="0" w:color="auto"/>
            <w:right w:val="none" w:sz="0" w:space="0" w:color="auto"/>
          </w:divBdr>
          <w:divsChild>
            <w:div w:id="1026716779">
              <w:marLeft w:val="0"/>
              <w:marRight w:val="0"/>
              <w:marTop w:val="0"/>
              <w:marBottom w:val="0"/>
              <w:divBdr>
                <w:top w:val="none" w:sz="0" w:space="0" w:color="auto"/>
                <w:left w:val="none" w:sz="0" w:space="0" w:color="auto"/>
                <w:bottom w:val="none" w:sz="0" w:space="0" w:color="auto"/>
                <w:right w:val="none" w:sz="0" w:space="0" w:color="auto"/>
              </w:divBdr>
              <w:divsChild>
                <w:div w:id="1757432722">
                  <w:marLeft w:val="0"/>
                  <w:marRight w:val="0"/>
                  <w:marTop w:val="0"/>
                  <w:marBottom w:val="0"/>
                  <w:divBdr>
                    <w:top w:val="none" w:sz="0" w:space="0" w:color="auto"/>
                    <w:left w:val="none" w:sz="0" w:space="0" w:color="auto"/>
                    <w:bottom w:val="none" w:sz="0" w:space="0" w:color="auto"/>
                    <w:right w:val="none" w:sz="0" w:space="0" w:color="auto"/>
                  </w:divBdr>
                  <w:divsChild>
                    <w:div w:id="205030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100419">
      <w:bodyDiv w:val="1"/>
      <w:marLeft w:val="0"/>
      <w:marRight w:val="0"/>
      <w:marTop w:val="0"/>
      <w:marBottom w:val="0"/>
      <w:divBdr>
        <w:top w:val="none" w:sz="0" w:space="0" w:color="auto"/>
        <w:left w:val="none" w:sz="0" w:space="0" w:color="auto"/>
        <w:bottom w:val="none" w:sz="0" w:space="0" w:color="auto"/>
        <w:right w:val="none" w:sz="0" w:space="0" w:color="auto"/>
      </w:divBdr>
    </w:div>
    <w:div w:id="901716645">
      <w:bodyDiv w:val="1"/>
      <w:marLeft w:val="0"/>
      <w:marRight w:val="0"/>
      <w:marTop w:val="0"/>
      <w:marBottom w:val="0"/>
      <w:divBdr>
        <w:top w:val="none" w:sz="0" w:space="0" w:color="auto"/>
        <w:left w:val="none" w:sz="0" w:space="0" w:color="auto"/>
        <w:bottom w:val="none" w:sz="0" w:space="0" w:color="auto"/>
        <w:right w:val="none" w:sz="0" w:space="0" w:color="auto"/>
      </w:divBdr>
    </w:div>
    <w:div w:id="1147238031">
      <w:bodyDiv w:val="1"/>
      <w:marLeft w:val="0"/>
      <w:marRight w:val="0"/>
      <w:marTop w:val="0"/>
      <w:marBottom w:val="0"/>
      <w:divBdr>
        <w:top w:val="none" w:sz="0" w:space="0" w:color="auto"/>
        <w:left w:val="none" w:sz="0" w:space="0" w:color="auto"/>
        <w:bottom w:val="none" w:sz="0" w:space="0" w:color="auto"/>
        <w:right w:val="none" w:sz="0" w:space="0" w:color="auto"/>
      </w:divBdr>
    </w:div>
    <w:div w:id="1231424031">
      <w:bodyDiv w:val="1"/>
      <w:marLeft w:val="0"/>
      <w:marRight w:val="0"/>
      <w:marTop w:val="0"/>
      <w:marBottom w:val="0"/>
      <w:divBdr>
        <w:top w:val="none" w:sz="0" w:space="0" w:color="auto"/>
        <w:left w:val="none" w:sz="0" w:space="0" w:color="auto"/>
        <w:bottom w:val="none" w:sz="0" w:space="0" w:color="auto"/>
        <w:right w:val="none" w:sz="0" w:space="0" w:color="auto"/>
      </w:divBdr>
    </w:div>
    <w:div w:id="1280726601">
      <w:bodyDiv w:val="1"/>
      <w:marLeft w:val="0"/>
      <w:marRight w:val="0"/>
      <w:marTop w:val="0"/>
      <w:marBottom w:val="0"/>
      <w:divBdr>
        <w:top w:val="none" w:sz="0" w:space="0" w:color="auto"/>
        <w:left w:val="none" w:sz="0" w:space="0" w:color="auto"/>
        <w:bottom w:val="none" w:sz="0" w:space="0" w:color="auto"/>
        <w:right w:val="none" w:sz="0" w:space="0" w:color="auto"/>
      </w:divBdr>
    </w:div>
    <w:div w:id="1299535276">
      <w:bodyDiv w:val="1"/>
      <w:marLeft w:val="0"/>
      <w:marRight w:val="0"/>
      <w:marTop w:val="0"/>
      <w:marBottom w:val="0"/>
      <w:divBdr>
        <w:top w:val="none" w:sz="0" w:space="0" w:color="auto"/>
        <w:left w:val="none" w:sz="0" w:space="0" w:color="auto"/>
        <w:bottom w:val="none" w:sz="0" w:space="0" w:color="auto"/>
        <w:right w:val="none" w:sz="0" w:space="0" w:color="auto"/>
      </w:divBdr>
    </w:div>
    <w:div w:id="1314094093">
      <w:bodyDiv w:val="1"/>
      <w:marLeft w:val="0"/>
      <w:marRight w:val="0"/>
      <w:marTop w:val="0"/>
      <w:marBottom w:val="0"/>
      <w:divBdr>
        <w:top w:val="none" w:sz="0" w:space="0" w:color="auto"/>
        <w:left w:val="none" w:sz="0" w:space="0" w:color="auto"/>
        <w:bottom w:val="none" w:sz="0" w:space="0" w:color="auto"/>
        <w:right w:val="none" w:sz="0" w:space="0" w:color="auto"/>
      </w:divBdr>
    </w:div>
    <w:div w:id="1470513838">
      <w:bodyDiv w:val="1"/>
      <w:marLeft w:val="0"/>
      <w:marRight w:val="0"/>
      <w:marTop w:val="0"/>
      <w:marBottom w:val="0"/>
      <w:divBdr>
        <w:top w:val="none" w:sz="0" w:space="0" w:color="auto"/>
        <w:left w:val="none" w:sz="0" w:space="0" w:color="auto"/>
        <w:bottom w:val="none" w:sz="0" w:space="0" w:color="auto"/>
        <w:right w:val="none" w:sz="0" w:space="0" w:color="auto"/>
      </w:divBdr>
    </w:div>
    <w:div w:id="1471359121">
      <w:bodyDiv w:val="1"/>
      <w:marLeft w:val="0"/>
      <w:marRight w:val="0"/>
      <w:marTop w:val="0"/>
      <w:marBottom w:val="0"/>
      <w:divBdr>
        <w:top w:val="none" w:sz="0" w:space="0" w:color="auto"/>
        <w:left w:val="none" w:sz="0" w:space="0" w:color="auto"/>
        <w:bottom w:val="none" w:sz="0" w:space="0" w:color="auto"/>
        <w:right w:val="none" w:sz="0" w:space="0" w:color="auto"/>
      </w:divBdr>
    </w:div>
    <w:div w:id="1572539061">
      <w:bodyDiv w:val="1"/>
      <w:marLeft w:val="0"/>
      <w:marRight w:val="0"/>
      <w:marTop w:val="0"/>
      <w:marBottom w:val="0"/>
      <w:divBdr>
        <w:top w:val="none" w:sz="0" w:space="0" w:color="auto"/>
        <w:left w:val="none" w:sz="0" w:space="0" w:color="auto"/>
        <w:bottom w:val="none" w:sz="0" w:space="0" w:color="auto"/>
        <w:right w:val="none" w:sz="0" w:space="0" w:color="auto"/>
      </w:divBdr>
    </w:div>
    <w:div w:id="1602450952">
      <w:bodyDiv w:val="1"/>
      <w:marLeft w:val="0"/>
      <w:marRight w:val="0"/>
      <w:marTop w:val="0"/>
      <w:marBottom w:val="0"/>
      <w:divBdr>
        <w:top w:val="none" w:sz="0" w:space="0" w:color="auto"/>
        <w:left w:val="none" w:sz="0" w:space="0" w:color="auto"/>
        <w:bottom w:val="none" w:sz="0" w:space="0" w:color="auto"/>
        <w:right w:val="none" w:sz="0" w:space="0" w:color="auto"/>
      </w:divBdr>
    </w:div>
    <w:div w:id="1625574128">
      <w:bodyDiv w:val="1"/>
      <w:marLeft w:val="0"/>
      <w:marRight w:val="0"/>
      <w:marTop w:val="0"/>
      <w:marBottom w:val="0"/>
      <w:divBdr>
        <w:top w:val="none" w:sz="0" w:space="0" w:color="auto"/>
        <w:left w:val="none" w:sz="0" w:space="0" w:color="auto"/>
        <w:bottom w:val="none" w:sz="0" w:space="0" w:color="auto"/>
        <w:right w:val="none" w:sz="0" w:space="0" w:color="auto"/>
      </w:divBdr>
    </w:div>
    <w:div w:id="1671761167">
      <w:bodyDiv w:val="1"/>
      <w:marLeft w:val="0"/>
      <w:marRight w:val="0"/>
      <w:marTop w:val="0"/>
      <w:marBottom w:val="0"/>
      <w:divBdr>
        <w:top w:val="none" w:sz="0" w:space="0" w:color="auto"/>
        <w:left w:val="none" w:sz="0" w:space="0" w:color="auto"/>
        <w:bottom w:val="none" w:sz="0" w:space="0" w:color="auto"/>
        <w:right w:val="none" w:sz="0" w:space="0" w:color="auto"/>
      </w:divBdr>
    </w:div>
    <w:div w:id="1779179948">
      <w:bodyDiv w:val="1"/>
      <w:marLeft w:val="0"/>
      <w:marRight w:val="0"/>
      <w:marTop w:val="0"/>
      <w:marBottom w:val="0"/>
      <w:divBdr>
        <w:top w:val="none" w:sz="0" w:space="0" w:color="auto"/>
        <w:left w:val="none" w:sz="0" w:space="0" w:color="auto"/>
        <w:bottom w:val="none" w:sz="0" w:space="0" w:color="auto"/>
        <w:right w:val="none" w:sz="0" w:space="0" w:color="auto"/>
      </w:divBdr>
    </w:div>
    <w:div w:id="1783766593">
      <w:bodyDiv w:val="1"/>
      <w:marLeft w:val="0"/>
      <w:marRight w:val="0"/>
      <w:marTop w:val="0"/>
      <w:marBottom w:val="0"/>
      <w:divBdr>
        <w:top w:val="none" w:sz="0" w:space="0" w:color="auto"/>
        <w:left w:val="none" w:sz="0" w:space="0" w:color="auto"/>
        <w:bottom w:val="none" w:sz="0" w:space="0" w:color="auto"/>
        <w:right w:val="none" w:sz="0" w:space="0" w:color="auto"/>
      </w:divBdr>
    </w:div>
    <w:div w:id="1805149345">
      <w:bodyDiv w:val="1"/>
      <w:marLeft w:val="0"/>
      <w:marRight w:val="0"/>
      <w:marTop w:val="0"/>
      <w:marBottom w:val="0"/>
      <w:divBdr>
        <w:top w:val="none" w:sz="0" w:space="0" w:color="auto"/>
        <w:left w:val="none" w:sz="0" w:space="0" w:color="auto"/>
        <w:bottom w:val="none" w:sz="0" w:space="0" w:color="auto"/>
        <w:right w:val="none" w:sz="0" w:space="0" w:color="auto"/>
      </w:divBdr>
    </w:div>
    <w:div w:id="1856965445">
      <w:bodyDiv w:val="1"/>
      <w:marLeft w:val="0"/>
      <w:marRight w:val="0"/>
      <w:marTop w:val="0"/>
      <w:marBottom w:val="0"/>
      <w:divBdr>
        <w:top w:val="none" w:sz="0" w:space="0" w:color="auto"/>
        <w:left w:val="none" w:sz="0" w:space="0" w:color="auto"/>
        <w:bottom w:val="none" w:sz="0" w:space="0" w:color="auto"/>
        <w:right w:val="none" w:sz="0" w:space="0" w:color="auto"/>
      </w:divBdr>
    </w:div>
    <w:div w:id="1859001277">
      <w:bodyDiv w:val="1"/>
      <w:marLeft w:val="0"/>
      <w:marRight w:val="0"/>
      <w:marTop w:val="0"/>
      <w:marBottom w:val="0"/>
      <w:divBdr>
        <w:top w:val="none" w:sz="0" w:space="0" w:color="auto"/>
        <w:left w:val="none" w:sz="0" w:space="0" w:color="auto"/>
        <w:bottom w:val="none" w:sz="0" w:space="0" w:color="auto"/>
        <w:right w:val="none" w:sz="0" w:space="0" w:color="auto"/>
      </w:divBdr>
    </w:div>
    <w:div w:id="1921984664">
      <w:bodyDiv w:val="1"/>
      <w:marLeft w:val="0"/>
      <w:marRight w:val="0"/>
      <w:marTop w:val="0"/>
      <w:marBottom w:val="0"/>
      <w:divBdr>
        <w:top w:val="none" w:sz="0" w:space="0" w:color="auto"/>
        <w:left w:val="none" w:sz="0" w:space="0" w:color="auto"/>
        <w:bottom w:val="none" w:sz="0" w:space="0" w:color="auto"/>
        <w:right w:val="none" w:sz="0" w:space="0" w:color="auto"/>
      </w:divBdr>
    </w:div>
    <w:div w:id="1933125688">
      <w:bodyDiv w:val="1"/>
      <w:marLeft w:val="0"/>
      <w:marRight w:val="0"/>
      <w:marTop w:val="0"/>
      <w:marBottom w:val="0"/>
      <w:divBdr>
        <w:top w:val="none" w:sz="0" w:space="0" w:color="auto"/>
        <w:left w:val="none" w:sz="0" w:space="0" w:color="auto"/>
        <w:bottom w:val="none" w:sz="0" w:space="0" w:color="auto"/>
        <w:right w:val="none" w:sz="0" w:space="0" w:color="auto"/>
      </w:divBdr>
    </w:div>
    <w:div w:id="1956133445">
      <w:bodyDiv w:val="1"/>
      <w:marLeft w:val="0"/>
      <w:marRight w:val="0"/>
      <w:marTop w:val="0"/>
      <w:marBottom w:val="0"/>
      <w:divBdr>
        <w:top w:val="none" w:sz="0" w:space="0" w:color="auto"/>
        <w:left w:val="none" w:sz="0" w:space="0" w:color="auto"/>
        <w:bottom w:val="none" w:sz="0" w:space="0" w:color="auto"/>
        <w:right w:val="none" w:sz="0" w:space="0" w:color="auto"/>
      </w:divBdr>
    </w:div>
    <w:div w:id="204382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ms.gov/files/zip/rvu26a-updated-12-29-2025.zip" TargetMode="External"/><Relationship Id="rId18" Type="http://schemas.openxmlformats.org/officeDocument/2006/relationships/hyperlink" Target="https://www.cms.gov/files/zip/rvu26a-updated-12-29-2025.zip" TargetMode="External"/><Relationship Id="rId26" Type="http://schemas.openxmlformats.org/officeDocument/2006/relationships/hyperlink" Target="https://www.congress.gov/bill/119th-congress/house-bill/1/text/eh" TargetMode="External"/><Relationship Id="rId3" Type="http://schemas.openxmlformats.org/officeDocument/2006/relationships/styles" Target="styles.xml"/><Relationship Id="rId21" Type="http://schemas.openxmlformats.org/officeDocument/2006/relationships/hyperlink" Target="https://www.cms.gov/files/zip/actual-regulation-market-basket-updates.zi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ms.gov/files/zip/rvu26a-updated-12-29-2025.zip" TargetMode="External"/><Relationship Id="rId17" Type="http://schemas.openxmlformats.org/officeDocument/2006/relationships/hyperlink" Target="https://www.cms.gov/files/zip/rvu26a-updated-12-29-2025.zip" TargetMode="External"/><Relationship Id="rId25" Type="http://schemas.openxmlformats.org/officeDocument/2006/relationships/hyperlink" Target="https://www.cms.gov/files/zip/actual-regulation-market-basket-updates.zi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ms.gov/files/zip/rvu26a-updated-12-29-2025.zip" TargetMode="External"/><Relationship Id="rId20" Type="http://schemas.openxmlformats.org/officeDocument/2006/relationships/hyperlink" Target="https://www.congress.gov/bill/119th-congress/house-bill/1/text/eh" TargetMode="External"/><Relationship Id="rId29" Type="http://schemas.openxmlformats.org/officeDocument/2006/relationships/hyperlink" Target="file:///\\sfo37cvc\DWCFeeSchedules\SCHEDULES\PHYSICIAN\2026\Final%20Documents\Anesthesia%20CY%202025%202026%20locality%20adjusted%20CF%20with%20update%20factor%2021OCT2420NOV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medicare/payment/fee-schedules/physician/anesthesiologists-center" TargetMode="External"/><Relationship Id="rId24" Type="http://schemas.openxmlformats.org/officeDocument/2006/relationships/image" Target="media/image1.e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ms.gov/medicare/payment/fee-schedules/physician/pfs-relative-value-files/rvu26a" TargetMode="External"/><Relationship Id="rId23" Type="http://schemas.openxmlformats.org/officeDocument/2006/relationships/hyperlink" Target="https://www.congress.gov/bill/119th-congress/house-bill/1/text/eh" TargetMode="External"/><Relationship Id="rId28" Type="http://schemas.openxmlformats.org/officeDocument/2006/relationships/hyperlink" Target="https://www.cms.gov/files/zip/rvu26a-updated-12-29-2025.zip" TargetMode="External"/><Relationship Id="rId10" Type="http://schemas.openxmlformats.org/officeDocument/2006/relationships/hyperlink" Target="https://www.govinfo.gov/content/pkg/FR-2025-11-05/pdf/2025-19787.pdf" TargetMode="External"/><Relationship Id="rId19" Type="http://schemas.openxmlformats.org/officeDocument/2006/relationships/hyperlink" Target="https://www.cms.gov/files/zip/zip-code-carrier-locality-file-revised-11-18-2025.zip" TargetMode="External"/><Relationship Id="rId31" Type="http://schemas.openxmlformats.org/officeDocument/2006/relationships/hyperlink" Target="https://www.cms.gov/files/zip/2026-anesthesia-conversion-factors.zip" TargetMode="External"/><Relationship Id="rId4" Type="http://schemas.openxmlformats.org/officeDocument/2006/relationships/settings" Target="settings.xml"/><Relationship Id="rId9" Type="http://schemas.openxmlformats.org/officeDocument/2006/relationships/hyperlink" Target="https://www.cms.gov/files/zip/actual-regulation-market-basket-updates.zip" TargetMode="External"/><Relationship Id="rId14" Type="http://schemas.openxmlformats.org/officeDocument/2006/relationships/hyperlink" Target="https://www.cms.gov/files/zip/cy-2026-pfs-final-rule-addenda-updated-11-18-2025.zip" TargetMode="External"/><Relationship Id="rId22" Type="http://schemas.openxmlformats.org/officeDocument/2006/relationships/hyperlink" Target="https://www.cms.gov/medicare/payment/fee-schedules/physician/federal-regulation-notices/cms-1832-f" TargetMode="External"/><Relationship Id="rId27" Type="http://schemas.openxmlformats.org/officeDocument/2006/relationships/image" Target="media/image2.emf"/><Relationship Id="rId30" Type="http://schemas.openxmlformats.org/officeDocument/2006/relationships/hyperlink" Target="file:///\\sfo37cvc\DWCFeeSchedules\SCHEDULES\PHYSICIAN\2026\Final%20Documents\Anesthesia%20CY%202025%202026%20locality%20adjusted%20CF%20with%20update%20factor%2021OCT2420NOV25" TargetMode="External"/><Relationship Id="rId8" Type="http://schemas.openxmlformats.org/officeDocument/2006/relationships/hyperlink" Target="https://www.govinfo.gov/content/pkg/FR-2025-11-05/pdf/2025-1978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54A7C-5B9E-483B-8FF6-6F6469049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3545</Words>
  <Characters>20384</Characters>
  <Application>Microsoft Office Word</Application>
  <DocSecurity>0</DocSecurity>
  <Lines>599</Lines>
  <Paragraphs>232</Paragraphs>
  <ScaleCrop>false</ScaleCrop>
  <HeadingPairs>
    <vt:vector size="2" baseType="variant">
      <vt:variant>
        <vt:lpstr>Title</vt:lpstr>
      </vt:variant>
      <vt:variant>
        <vt:i4>1</vt:i4>
      </vt:variant>
    </vt:vector>
  </HeadingPairs>
  <TitlesOfParts>
    <vt:vector size="1" baseType="lpstr">
      <vt:lpstr>Explanation of Changes Attachment to Order dated 12.23.2024 effective 2.1.2025</vt:lpstr>
    </vt:vector>
  </TitlesOfParts>
  <Company/>
  <LinksUpToDate>false</LinksUpToDate>
  <CharactersWithSpaces>23697</CharactersWithSpaces>
  <SharedDoc>false</SharedDoc>
  <HLinks>
    <vt:vector size="24" baseType="variant">
      <vt:variant>
        <vt:i4>3342450</vt:i4>
      </vt:variant>
      <vt:variant>
        <vt:i4>9</vt:i4>
      </vt:variant>
      <vt:variant>
        <vt:i4>0</vt:i4>
      </vt:variant>
      <vt:variant>
        <vt:i4>5</vt:i4>
      </vt:variant>
      <vt:variant>
        <vt:lpwstr>https://www.cms.gov/Medicare/Medicare-Fee-for-Service-Payment/ProspMedicareFeeSvcPmtGen/Downloads/Zip-Code-to-Carrier-Locality.zip</vt:lpwstr>
      </vt:variant>
      <vt:variant>
        <vt:lpwstr/>
      </vt:variant>
      <vt:variant>
        <vt:i4>2293871</vt:i4>
      </vt:variant>
      <vt:variant>
        <vt:i4>6</vt:i4>
      </vt:variant>
      <vt:variant>
        <vt:i4>0</vt:i4>
      </vt:variant>
      <vt:variant>
        <vt:i4>5</vt:i4>
      </vt:variant>
      <vt:variant>
        <vt:lpwstr>https://www.cms.gov/Center/Provider-Type/Anesthesiologists-Center.html</vt:lpwstr>
      </vt:variant>
      <vt:variant>
        <vt:lpwstr/>
      </vt:variant>
      <vt:variant>
        <vt:i4>7405608</vt:i4>
      </vt:variant>
      <vt:variant>
        <vt:i4>3</vt:i4>
      </vt:variant>
      <vt:variant>
        <vt:i4>0</vt:i4>
      </vt:variant>
      <vt:variant>
        <vt:i4>5</vt:i4>
      </vt:variant>
      <vt:variant>
        <vt:lpwstr>https://www.cms.gov/Medicare/Medicare-Fee-for-Service-Payment/PhysicianFeeSched/PFS-Federal-Regulation-Notices.html?DLSort=2&amp;DLEntries=10&amp;DLPage=1&amp;DLSortDir=descending</vt:lpwstr>
      </vt:variant>
      <vt:variant>
        <vt:lpwstr/>
      </vt:variant>
      <vt:variant>
        <vt:i4>2162792</vt:i4>
      </vt:variant>
      <vt:variant>
        <vt:i4>0</vt:i4>
      </vt:variant>
      <vt:variant>
        <vt:i4>0</vt:i4>
      </vt:variant>
      <vt:variant>
        <vt:i4>5</vt:i4>
      </vt:variant>
      <vt:variant>
        <vt:lpwstr>https://www.cms.gov/Medicare/Medicare-Fee-for-Service-Payment/PhysicianFeeSched/PFS-Federal-Regulation-Notices.html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of Changes Attachment to Order dated 12.23.2024 effective 2.1.2025</dc:title>
  <dc:subject/>
  <dc:creator>Division of Workers' Compensation</dc:creator>
  <cp:keywords/>
  <cp:lastModifiedBy>Biedler, Daniel@DIR</cp:lastModifiedBy>
  <cp:revision>9</cp:revision>
  <dcterms:created xsi:type="dcterms:W3CDTF">2026-01-28T19:01:00Z</dcterms:created>
  <dcterms:modified xsi:type="dcterms:W3CDTF">2026-01-29T19:14:00Z</dcterms:modified>
</cp:coreProperties>
</file>