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77777777" w:rsidR="003C169B" w:rsidRPr="00D045E6" w:rsidRDefault="003C169B" w:rsidP="007336D5">
      <w:pPr>
        <w:spacing w:before="360"/>
        <w:ind w:left="-720" w:right="-720"/>
        <w:jc w:val="center"/>
        <w:outlineLvl w:val="0"/>
        <w:rPr>
          <w:rFonts w:cs="Arial"/>
          <w:szCs w:val="24"/>
        </w:rPr>
      </w:pPr>
      <w:bookmarkStart w:id="0" w:name="_GoBack"/>
      <w:bookmarkEnd w:id="0"/>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0A7AF157" w14:textId="24497EE1" w:rsidR="00F85472" w:rsidRDefault="003C169B" w:rsidP="00DC7EE7">
      <w:pPr>
        <w:ind w:left="-720" w:right="-720"/>
        <w:jc w:val="center"/>
        <w:outlineLvl w:val="0"/>
        <w:rPr>
          <w:rFonts w:cs="Arial"/>
          <w:szCs w:val="24"/>
        </w:rPr>
      </w:pPr>
      <w:r w:rsidRPr="00D045E6">
        <w:rPr>
          <w:rFonts w:cs="Arial"/>
          <w:szCs w:val="24"/>
        </w:rPr>
        <w:t>DIVISION OF WORKERS’ COMPENSATION</w:t>
      </w:r>
    </w:p>
    <w:p w14:paraId="11C0E6C1" w14:textId="21069739" w:rsidR="00F85472" w:rsidRPr="008E1A86" w:rsidRDefault="009806EA" w:rsidP="00DC7EE7">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4ADF0E8F" w:rsidR="009146DC" w:rsidRPr="009146DC" w:rsidRDefault="00F97B1B" w:rsidP="009146DC">
      <w:pPr>
        <w:kinsoku w:val="0"/>
        <w:ind w:left="40"/>
        <w:jc w:val="center"/>
        <w:textAlignment w:val="auto"/>
        <w:rPr>
          <w:rFonts w:cs="Arial"/>
          <w:b/>
          <w:bCs/>
          <w:spacing w:val="-3"/>
          <w:szCs w:val="24"/>
        </w:rPr>
      </w:pPr>
      <w:r>
        <w:rPr>
          <w:rFonts w:cs="Arial"/>
          <w:b/>
          <w:bCs/>
          <w:spacing w:val="-3"/>
          <w:szCs w:val="24"/>
        </w:rPr>
        <w:t>(</w:t>
      </w:r>
      <w:r w:rsidR="000A73EA">
        <w:rPr>
          <w:rFonts w:cs="Arial"/>
          <w:b/>
          <w:bCs/>
          <w:spacing w:val="-3"/>
          <w:szCs w:val="24"/>
        </w:rPr>
        <w:t xml:space="preserve">Additional Update to </w:t>
      </w:r>
      <w:r w:rsidR="009146DC"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71687A41" w14:textId="2653B689" w:rsidR="009146DC" w:rsidRPr="006158D5" w:rsidRDefault="009146DC" w:rsidP="009146DC">
      <w:pPr>
        <w:kinsoku w:val="0"/>
        <w:ind w:left="40"/>
        <w:jc w:val="center"/>
        <w:textAlignment w:val="auto"/>
        <w:rPr>
          <w:rFonts w:cs="Arial"/>
          <w:szCs w:val="24"/>
        </w:rPr>
      </w:pPr>
      <w:r w:rsidRPr="009146DC">
        <w:rPr>
          <w:rFonts w:cs="Arial"/>
          <w:b/>
          <w:bCs/>
          <w:szCs w:val="24"/>
        </w:rPr>
        <w:t xml:space="preserve">Effective for Services Rendered on or after </w:t>
      </w:r>
      <w:r w:rsidR="006E10E3">
        <w:rPr>
          <w:rFonts w:cs="Arial"/>
          <w:b/>
          <w:bCs/>
          <w:szCs w:val="24"/>
        </w:rPr>
        <w:t>January</w:t>
      </w:r>
      <w:r w:rsidRPr="009146DC">
        <w:rPr>
          <w:rFonts w:cs="Arial"/>
          <w:b/>
          <w:bCs/>
          <w:szCs w:val="24"/>
        </w:rPr>
        <w:t xml:space="preserve"> 1, </w:t>
      </w:r>
      <w:r w:rsidR="006E10E3">
        <w:rPr>
          <w:rFonts w:cs="Arial"/>
          <w:b/>
          <w:bCs/>
          <w:szCs w:val="24"/>
        </w:rPr>
        <w:t>2021</w:t>
      </w:r>
      <w:r w:rsidR="008E1A86">
        <w:rPr>
          <w:rFonts w:cs="Arial"/>
          <w:b/>
          <w:bCs/>
          <w:szCs w:val="24"/>
        </w:rPr>
        <w:t>)</w:t>
      </w:r>
    </w:p>
    <w:p w14:paraId="0612027E" w14:textId="3FB290CC" w:rsidR="000A73EA" w:rsidRPr="005A2874" w:rsidRDefault="000A73EA" w:rsidP="007336D5">
      <w:pPr>
        <w:spacing w:before="480" w:after="240"/>
        <w:ind w:left="-720" w:right="-720"/>
        <w:rPr>
          <w:rFonts w:cs="Arial"/>
          <w:szCs w:val="24"/>
        </w:rPr>
      </w:pPr>
      <w:r w:rsidRPr="005A2874">
        <w:rPr>
          <w:rFonts w:cs="Arial"/>
          <w:szCs w:val="24"/>
        </w:rPr>
        <w:t>On December 30, 2020, pursuant to Labor Code section 5307.1, subdivision (g</w:t>
      </w:r>
      <w:proofErr w:type="gramStart"/>
      <w:r w:rsidRPr="005A2874">
        <w:rPr>
          <w:rFonts w:cs="Arial"/>
          <w:szCs w:val="24"/>
        </w:rPr>
        <w:t>)(</w:t>
      </w:r>
      <w:proofErr w:type="gramEnd"/>
      <w:r w:rsidRPr="005A2874">
        <w:rPr>
          <w:rFonts w:cs="Arial"/>
          <w:szCs w:val="24"/>
        </w:rPr>
        <w:t xml:space="preserve">2), the Administrative Director of the Division of Workers’ Compensation issued an order adjusting the pathology and clinical laboratory portion of the Official Medical Fee Schedule adopted in title 8, California Code of Regulations, section 9789.50, to conform to changes to the Medicare payment system that were adopted by the Centers for Medicare &amp; Medicaid Services (CMS) for calendar year 2021. The </w:t>
      </w:r>
      <w:r w:rsidR="002651FD" w:rsidRPr="005A2874">
        <w:rPr>
          <w:rFonts w:cs="Arial"/>
          <w:szCs w:val="24"/>
        </w:rPr>
        <w:t xml:space="preserve">Order </w:t>
      </w:r>
      <w:r w:rsidR="002651FD" w:rsidRPr="006709D4">
        <w:rPr>
          <w:rStyle w:val="Hyperlink"/>
          <w:rFonts w:cs="Arial"/>
          <w:color w:val="auto"/>
          <w:szCs w:val="24"/>
          <w:u w:val="none"/>
        </w:rPr>
        <w:t>adopted</w:t>
      </w:r>
      <w:r w:rsidR="002651FD" w:rsidRPr="005A2874">
        <w:rPr>
          <w:rFonts w:cs="Arial"/>
          <w:szCs w:val="24"/>
        </w:rPr>
        <w:t xml:space="preserve"> the Medicare Clinical Laboratory file 21CLABQ1 and </w:t>
      </w:r>
      <w:r w:rsidR="002651FD" w:rsidRPr="006709D4">
        <w:rPr>
          <w:rFonts w:cs="Arial"/>
          <w:color w:val="333333"/>
          <w:szCs w:val="24"/>
          <w:shd w:val="clear" w:color="auto" w:fill="FFFFFF"/>
        </w:rPr>
        <w:t>adopted continued use of the prices of specified COVID-19 related testing codes that do not have national prices but are priced by the California Medicare Administrative Contractor</w:t>
      </w:r>
      <w:r w:rsidRPr="005A2874">
        <w:rPr>
          <w:rFonts w:cs="Arial"/>
          <w:szCs w:val="24"/>
        </w:rPr>
        <w:t xml:space="preserve">. CMS issued a revised 2021 Pathology and Clinical Laboratory Fee Schedule file </w:t>
      </w:r>
      <w:r w:rsidR="00CE6AD4" w:rsidRPr="002F6814">
        <w:rPr>
          <w:rFonts w:cs="Arial"/>
          <w:szCs w:val="24"/>
        </w:rPr>
        <w:t>21CLABQ1</w:t>
      </w:r>
      <w:r w:rsidR="00CF5B66" w:rsidRPr="005A2874">
        <w:rPr>
          <w:rFonts w:cs="Arial"/>
          <w:szCs w:val="24"/>
        </w:rPr>
        <w:t xml:space="preserve"> (</w:t>
      </w:r>
      <w:r w:rsidRPr="005A2874">
        <w:rPr>
          <w:rFonts w:cs="Arial"/>
          <w:szCs w:val="24"/>
        </w:rPr>
        <w:t>updated January 5, 2021</w:t>
      </w:r>
      <w:r w:rsidR="00DC7EE7" w:rsidRPr="005A2874">
        <w:rPr>
          <w:rFonts w:cs="Arial"/>
          <w:szCs w:val="24"/>
        </w:rPr>
        <w:t>)</w:t>
      </w:r>
      <w:r w:rsidR="00CF5B66" w:rsidRPr="005A2874">
        <w:rPr>
          <w:rFonts w:cs="Arial"/>
          <w:szCs w:val="24"/>
        </w:rPr>
        <w:t>, effective for services rendered on or after January 1, 2021</w:t>
      </w:r>
      <w:r w:rsidR="00045A15">
        <w:rPr>
          <w:rFonts w:cs="Arial"/>
          <w:szCs w:val="24"/>
        </w:rPr>
        <w:t xml:space="preserve"> to supersede the original file</w:t>
      </w:r>
      <w:r w:rsidR="00DC7EE7" w:rsidRPr="005A2874">
        <w:rPr>
          <w:rFonts w:cs="Arial"/>
          <w:szCs w:val="24"/>
        </w:rPr>
        <w:t>.</w:t>
      </w:r>
      <w:r w:rsidRPr="005A2874">
        <w:rPr>
          <w:rFonts w:cs="Arial"/>
          <w:szCs w:val="24"/>
        </w:rPr>
        <w:t xml:space="preserve"> </w:t>
      </w:r>
      <w:r w:rsidR="00045A15">
        <w:rPr>
          <w:rFonts w:cs="Arial"/>
          <w:szCs w:val="24"/>
        </w:rPr>
        <w:t>The Administrative Director adopted the revised file by Order dated January 15, 2021. Thereafter, o</w:t>
      </w:r>
      <w:r w:rsidR="002F6814" w:rsidRPr="002F6814">
        <w:rPr>
          <w:rFonts w:cs="Arial"/>
          <w:szCs w:val="24"/>
        </w:rPr>
        <w:t xml:space="preserve">n </w:t>
      </w:r>
      <w:r w:rsidR="002F6814">
        <w:rPr>
          <w:rFonts w:cs="Arial"/>
          <w:szCs w:val="24"/>
        </w:rPr>
        <w:t>January 25, 2021</w:t>
      </w:r>
      <w:r w:rsidR="002F6814" w:rsidRPr="002F6814">
        <w:rPr>
          <w:rFonts w:cs="Arial"/>
          <w:szCs w:val="24"/>
        </w:rPr>
        <w:t xml:space="preserve">, CMS published </w:t>
      </w:r>
      <w:r w:rsidR="002F6814">
        <w:rPr>
          <w:rFonts w:cs="Arial"/>
          <w:szCs w:val="24"/>
        </w:rPr>
        <w:t xml:space="preserve">another revised </w:t>
      </w:r>
      <w:r w:rsidR="002F6814" w:rsidRPr="005A2874">
        <w:rPr>
          <w:rFonts w:cs="Arial"/>
          <w:szCs w:val="24"/>
        </w:rPr>
        <w:t xml:space="preserve">Pathology and Clinical Laboratory Fee Schedule file </w:t>
      </w:r>
      <w:hyperlink r:id="rId7" w:history="1">
        <w:r w:rsidR="002F6814" w:rsidRPr="002F6814">
          <w:rPr>
            <w:rStyle w:val="Hyperlink"/>
          </w:rPr>
          <w:t>21CLABQ1 (Updated 01/25/2021)</w:t>
        </w:r>
      </w:hyperlink>
      <w:r w:rsidR="002F6814" w:rsidRPr="005A2874">
        <w:rPr>
          <w:rFonts w:cs="Arial"/>
          <w:szCs w:val="24"/>
        </w:rPr>
        <w:t>, effective for services rendered on or after January 1, 2021</w:t>
      </w:r>
      <w:r w:rsidR="002F6814" w:rsidRPr="002F6814">
        <w:rPr>
          <w:rFonts w:cs="Arial"/>
          <w:szCs w:val="24"/>
        </w:rPr>
        <w:t>.</w:t>
      </w:r>
      <w:r w:rsidR="00045A15">
        <w:rPr>
          <w:rFonts w:cs="Arial"/>
          <w:szCs w:val="24"/>
        </w:rPr>
        <w:t xml:space="preserve"> </w:t>
      </w:r>
      <w:r w:rsidRPr="005A2874">
        <w:rPr>
          <w:rFonts w:cs="Arial"/>
          <w:szCs w:val="24"/>
        </w:rPr>
        <w:t xml:space="preserve">This Order adopts a further update to conform to the </w:t>
      </w:r>
      <w:r w:rsidR="00045A15">
        <w:rPr>
          <w:rFonts w:cs="Arial"/>
          <w:szCs w:val="24"/>
        </w:rPr>
        <w:t xml:space="preserve">January 25, 2021 </w:t>
      </w:r>
      <w:r w:rsidRPr="005A2874">
        <w:rPr>
          <w:rFonts w:cs="Arial"/>
          <w:szCs w:val="24"/>
        </w:rPr>
        <w:t>Medicare revision to the 21CLABQ1 file effective January 1, 2021.</w:t>
      </w:r>
    </w:p>
    <w:p w14:paraId="30823BFF" w14:textId="16284F9E" w:rsidR="000A73EA" w:rsidRPr="006709D4" w:rsidRDefault="000A73EA" w:rsidP="000A73EA">
      <w:pPr>
        <w:spacing w:before="360" w:after="240"/>
        <w:ind w:left="-720" w:right="-720"/>
        <w:rPr>
          <w:rFonts w:cs="Arial"/>
          <w:b/>
          <w:szCs w:val="24"/>
        </w:rPr>
      </w:pPr>
      <w:r w:rsidRPr="006709D4">
        <w:rPr>
          <w:rFonts w:cs="Arial"/>
          <w:b/>
          <w:szCs w:val="24"/>
        </w:rPr>
        <w:t>Medicare Data Source and Incorporation by Reference</w:t>
      </w:r>
    </w:p>
    <w:p w14:paraId="31A9D25A" w14:textId="0237AC25" w:rsidR="005325CC" w:rsidRPr="005A2874" w:rsidRDefault="000A73EA" w:rsidP="000A73EA">
      <w:pPr>
        <w:spacing w:before="360" w:after="240"/>
        <w:ind w:left="-720" w:right="-720"/>
        <w:rPr>
          <w:rFonts w:cs="Arial"/>
          <w:szCs w:val="24"/>
        </w:rPr>
      </w:pPr>
      <w:r w:rsidRPr="005A2874">
        <w:rPr>
          <w:rFonts w:cs="Arial"/>
          <w:szCs w:val="24"/>
        </w:rPr>
        <w:t>Effective for services rendered on or after January 1, 2021, the maximum reasonable fees for pathology and laboratory services shall not exceed 120% of the applicable fees set forth in the calendar year 2021 Medicare Clinical Laboratory Fee Schedule, conta</w:t>
      </w:r>
      <w:r w:rsidR="00DC7EE7" w:rsidRPr="005A2874">
        <w:rPr>
          <w:rFonts w:cs="Arial"/>
          <w:szCs w:val="24"/>
        </w:rPr>
        <w:t>ined in the electronic file “</w:t>
      </w:r>
      <w:hyperlink r:id="rId8" w:history="1">
        <w:r w:rsidR="002F6814" w:rsidRPr="002F6814">
          <w:rPr>
            <w:rStyle w:val="Hyperlink"/>
          </w:rPr>
          <w:t>21CLABQ1 (Updated 01/25/2021)</w:t>
        </w:r>
      </w:hyperlink>
      <w:r w:rsidR="00DC7EE7" w:rsidRPr="005A2874">
        <w:rPr>
          <w:rFonts w:cs="Arial"/>
          <w:szCs w:val="24"/>
        </w:rPr>
        <w:t>”</w:t>
      </w:r>
      <w:r w:rsidRPr="005A2874">
        <w:rPr>
          <w:rFonts w:cs="Arial"/>
          <w:szCs w:val="24"/>
        </w:rPr>
        <w:t xml:space="preserve">, which is adopted and incorporated by reference.  It is available on the </w:t>
      </w:r>
      <w:hyperlink r:id="rId9" w:history="1">
        <w:r w:rsidR="00226089" w:rsidRPr="005A2874">
          <w:rPr>
            <w:rStyle w:val="Hyperlink"/>
            <w:rFonts w:cs="Arial"/>
            <w:szCs w:val="24"/>
          </w:rPr>
          <w:t>CMS</w:t>
        </w:r>
        <w:r w:rsidRPr="005A2874">
          <w:rPr>
            <w:rStyle w:val="Hyperlink"/>
            <w:rFonts w:cs="Arial"/>
            <w:szCs w:val="24"/>
          </w:rPr>
          <w:t xml:space="preserve"> </w:t>
        </w:r>
        <w:r w:rsidR="00226089" w:rsidRPr="005A2874">
          <w:rPr>
            <w:rStyle w:val="Hyperlink"/>
            <w:rFonts w:cs="Arial"/>
            <w:szCs w:val="24"/>
          </w:rPr>
          <w:t>Clinical Laboratory webpage</w:t>
        </w:r>
      </w:hyperlink>
      <w:r w:rsidR="00226089" w:rsidRPr="005A2874">
        <w:rPr>
          <w:rFonts w:cs="Arial"/>
          <w:szCs w:val="24"/>
        </w:rPr>
        <w:t>.</w:t>
      </w:r>
    </w:p>
    <w:p w14:paraId="0F447164" w14:textId="515DF39C" w:rsidR="000A73EA" w:rsidRDefault="005325CC" w:rsidP="000A73EA">
      <w:pPr>
        <w:spacing w:before="360" w:after="240"/>
        <w:ind w:left="-720" w:right="-720"/>
        <w:rPr>
          <w:rFonts w:cs="Arial"/>
          <w:szCs w:val="24"/>
        </w:rPr>
      </w:pPr>
      <w:r w:rsidRPr="005A2874">
        <w:rPr>
          <w:rFonts w:cs="Arial"/>
          <w:szCs w:val="24"/>
        </w:rPr>
        <w:t xml:space="preserve">The Order </w:t>
      </w:r>
      <w:r w:rsidRPr="00F0556F">
        <w:rPr>
          <w:rFonts w:cs="Arial"/>
          <w:szCs w:val="24"/>
        </w:rPr>
        <w:t xml:space="preserve">dated December 30, </w:t>
      </w:r>
      <w:r w:rsidRPr="007336D5">
        <w:rPr>
          <w:rFonts w:cs="Arial"/>
          <w:szCs w:val="24"/>
        </w:rPr>
        <w:t>2020</w:t>
      </w:r>
      <w:r w:rsidRPr="00F0556F">
        <w:rPr>
          <w:rFonts w:cs="Arial"/>
          <w:szCs w:val="24"/>
        </w:rPr>
        <w:t xml:space="preserve"> remains</w:t>
      </w:r>
      <w:r w:rsidRPr="005A2874">
        <w:rPr>
          <w:rFonts w:cs="Arial"/>
          <w:szCs w:val="24"/>
        </w:rPr>
        <w:t xml:space="preserve"> in effect for services on or after January 1, 2021, except that the </w:t>
      </w:r>
      <w:r w:rsidR="002F6814">
        <w:rPr>
          <w:rFonts w:cs="Arial"/>
          <w:szCs w:val="24"/>
        </w:rPr>
        <w:t>21CLABQ1 (Updated 01/25/2021)</w:t>
      </w:r>
      <w:r w:rsidR="00AC3835" w:rsidRPr="005A2874">
        <w:rPr>
          <w:rFonts w:cs="Arial"/>
          <w:szCs w:val="24"/>
        </w:rPr>
        <w:t xml:space="preserve"> data file </w:t>
      </w:r>
      <w:r w:rsidR="00F0556F">
        <w:rPr>
          <w:rFonts w:cs="Arial"/>
          <w:szCs w:val="24"/>
        </w:rPr>
        <w:t>supersedes</w:t>
      </w:r>
      <w:r w:rsidR="00AC3835" w:rsidRPr="005A2874">
        <w:rPr>
          <w:rFonts w:cs="Arial"/>
          <w:szCs w:val="24"/>
        </w:rPr>
        <w:t xml:space="preserve"> the original data file</w:t>
      </w:r>
      <w:r w:rsidR="00F0556F">
        <w:rPr>
          <w:rFonts w:cs="Arial"/>
          <w:szCs w:val="24"/>
        </w:rPr>
        <w:t xml:space="preserve"> and the January 5, 2021 data file</w:t>
      </w:r>
      <w:r w:rsidR="00AC3835" w:rsidRPr="005A2874">
        <w:rPr>
          <w:rFonts w:cs="Arial"/>
          <w:szCs w:val="24"/>
        </w:rPr>
        <w:t>.</w:t>
      </w:r>
      <w:r w:rsidR="00730AEE">
        <w:rPr>
          <w:rFonts w:cs="Arial"/>
          <w:szCs w:val="24"/>
        </w:rPr>
        <w:t xml:space="preserve">  Maximum p</w:t>
      </w:r>
      <w:r w:rsidR="00730AEE" w:rsidRPr="00730AEE">
        <w:rPr>
          <w:rFonts w:cs="Arial"/>
          <w:szCs w:val="24"/>
        </w:rPr>
        <w:t xml:space="preserve">rices </w:t>
      </w:r>
      <w:r w:rsidR="00730AEE">
        <w:rPr>
          <w:rFonts w:cs="Arial"/>
          <w:szCs w:val="24"/>
        </w:rPr>
        <w:t>set forth in the December 30, 2020 Order for</w:t>
      </w:r>
      <w:r w:rsidR="00730AEE" w:rsidRPr="00730AEE">
        <w:rPr>
          <w:rFonts w:cs="Arial"/>
          <w:szCs w:val="24"/>
        </w:rPr>
        <w:t xml:space="preserve"> specified COVID-19 related testing codes </w:t>
      </w:r>
      <w:r w:rsidR="00730AEE">
        <w:rPr>
          <w:rFonts w:cs="Arial"/>
          <w:szCs w:val="24"/>
        </w:rPr>
        <w:t>remain in effect</w:t>
      </w:r>
      <w:r w:rsidR="00730AEE" w:rsidRPr="00730AEE">
        <w:rPr>
          <w:rFonts w:cs="Arial"/>
          <w:szCs w:val="24"/>
        </w:rPr>
        <w:t>.</w:t>
      </w:r>
    </w:p>
    <w:p w14:paraId="388F93B1" w14:textId="77777777" w:rsidR="00F0556F" w:rsidRDefault="00F0556F">
      <w:pPr>
        <w:overflowPunct/>
        <w:autoSpaceDE/>
        <w:autoSpaceDN/>
        <w:adjustRightInd/>
        <w:textAlignment w:val="auto"/>
        <w:rPr>
          <w:rFonts w:cs="Arial"/>
          <w:szCs w:val="24"/>
        </w:rPr>
      </w:pPr>
      <w:r>
        <w:rPr>
          <w:rFonts w:cs="Arial"/>
          <w:szCs w:val="24"/>
        </w:rPr>
        <w:br w:type="page"/>
      </w:r>
    </w:p>
    <w:p w14:paraId="77860E20" w14:textId="6D27E3AD" w:rsidR="009146DC" w:rsidRPr="005A2874" w:rsidRDefault="009146DC" w:rsidP="009146DC">
      <w:pPr>
        <w:ind w:left="-720" w:right="-720"/>
        <w:rPr>
          <w:rFonts w:cs="Arial"/>
          <w:b/>
          <w:szCs w:val="24"/>
        </w:rPr>
      </w:pPr>
      <w:r w:rsidRPr="005A2874">
        <w:rPr>
          <w:rFonts w:cs="Arial"/>
          <w:szCs w:val="24"/>
        </w:rPr>
        <w:lastRenderedPageBreak/>
        <w:t xml:space="preserve">This Order is effective for services rendered on or after </w:t>
      </w:r>
      <w:r w:rsidR="006E10E3" w:rsidRPr="005A2874">
        <w:rPr>
          <w:rFonts w:cs="Arial"/>
          <w:szCs w:val="24"/>
        </w:rPr>
        <w:t>January</w:t>
      </w:r>
      <w:r w:rsidRPr="005A2874">
        <w:rPr>
          <w:rFonts w:cs="Arial"/>
          <w:szCs w:val="24"/>
        </w:rPr>
        <w:t xml:space="preserve"> 1, </w:t>
      </w:r>
      <w:r w:rsidR="006E10E3" w:rsidRPr="005A2874">
        <w:rPr>
          <w:rFonts w:cs="Arial"/>
          <w:szCs w:val="24"/>
        </w:rPr>
        <w:t>2021</w:t>
      </w:r>
      <w:r w:rsidRPr="005A2874">
        <w:rPr>
          <w:rFonts w:cs="Arial"/>
          <w:szCs w:val="24"/>
        </w:rPr>
        <w:t>, and shall be published on the website of the Division of Workers’ Compensation</w:t>
      </w:r>
      <w:r w:rsidR="007729DE" w:rsidRPr="005A2874">
        <w:rPr>
          <w:rFonts w:cs="Arial"/>
          <w:szCs w:val="24"/>
        </w:rPr>
        <w:t xml:space="preserve"> on the </w:t>
      </w:r>
      <w:hyperlink r:id="rId10" w:anchor="2" w:history="1">
        <w:r w:rsidR="007729DE" w:rsidRPr="005A2874">
          <w:rPr>
            <w:rStyle w:val="Hyperlink"/>
            <w:rFonts w:cs="Arial"/>
            <w:szCs w:val="24"/>
          </w:rPr>
          <w:t>Pathology and Clinical Laboratory webpage</w:t>
        </w:r>
      </w:hyperlink>
      <w:r w:rsidR="007729DE" w:rsidRPr="005A2874">
        <w:rPr>
          <w:rFonts w:cs="Arial"/>
          <w:szCs w:val="24"/>
        </w:rPr>
        <w:t>.</w:t>
      </w:r>
    </w:p>
    <w:p w14:paraId="6CD8E978" w14:textId="77777777" w:rsidR="009146DC" w:rsidRPr="005A2874" w:rsidRDefault="009146DC" w:rsidP="00560B86">
      <w:pPr>
        <w:spacing w:before="360" w:after="480"/>
        <w:ind w:left="2880" w:right="-720" w:firstLine="720"/>
        <w:rPr>
          <w:rFonts w:cs="Arial"/>
          <w:b/>
          <w:szCs w:val="24"/>
        </w:rPr>
      </w:pPr>
      <w:r w:rsidRPr="005A2874">
        <w:rPr>
          <w:rFonts w:cs="Arial"/>
          <w:b/>
          <w:szCs w:val="24"/>
        </w:rPr>
        <w:t>IT IS SO ORDERED</w:t>
      </w:r>
    </w:p>
    <w:p w14:paraId="3744832F" w14:textId="2630D796" w:rsidR="009146DC" w:rsidRPr="005A2874" w:rsidRDefault="009146DC" w:rsidP="009146DC">
      <w:pPr>
        <w:ind w:left="-720" w:right="-720"/>
        <w:outlineLvl w:val="0"/>
        <w:rPr>
          <w:rFonts w:cs="Arial"/>
          <w:szCs w:val="24"/>
        </w:rPr>
      </w:pPr>
      <w:r w:rsidRPr="005A2874">
        <w:rPr>
          <w:rFonts w:cs="Arial"/>
          <w:szCs w:val="24"/>
        </w:rPr>
        <w:t xml:space="preserve">Dated: </w:t>
      </w:r>
      <w:r w:rsidR="002F6814">
        <w:rPr>
          <w:rFonts w:cs="Arial"/>
          <w:szCs w:val="24"/>
        </w:rPr>
        <w:t>January 26</w:t>
      </w:r>
      <w:r w:rsidRPr="005A2874">
        <w:rPr>
          <w:rFonts w:cs="Arial"/>
          <w:szCs w:val="24"/>
        </w:rPr>
        <w:t xml:space="preserve">, </w:t>
      </w:r>
      <w:r w:rsidR="00DC7EE7" w:rsidRPr="005A2874">
        <w:rPr>
          <w:rFonts w:cs="Arial"/>
          <w:szCs w:val="24"/>
        </w:rPr>
        <w:t>2021</w:t>
      </w:r>
      <w:r w:rsidR="00DC7EE7" w:rsidRPr="005A2874">
        <w:rPr>
          <w:rFonts w:cs="Arial"/>
          <w:szCs w:val="24"/>
        </w:rPr>
        <w:tab/>
      </w:r>
      <w:r w:rsidRPr="005A2874">
        <w:rPr>
          <w:rFonts w:cs="Arial"/>
          <w:szCs w:val="24"/>
        </w:rPr>
        <w:tab/>
      </w:r>
      <w:r w:rsidRPr="005A2874">
        <w:rPr>
          <w:rFonts w:cs="Arial"/>
          <w:szCs w:val="24"/>
        </w:rPr>
        <w:tab/>
      </w:r>
      <w:r w:rsidRPr="005A2874">
        <w:rPr>
          <w:rFonts w:cs="Arial"/>
          <w:szCs w:val="24"/>
          <w:u w:val="single"/>
        </w:rPr>
        <w:t>/S/ GEORGE P. PARISOTTO______</w:t>
      </w:r>
    </w:p>
    <w:p w14:paraId="5A698281" w14:textId="77777777" w:rsidR="009146DC" w:rsidRPr="005A2874" w:rsidRDefault="009146DC" w:rsidP="009146DC">
      <w:pPr>
        <w:ind w:left="2880" w:right="-720" w:firstLine="720"/>
        <w:outlineLvl w:val="0"/>
        <w:rPr>
          <w:rFonts w:cs="Arial"/>
          <w:szCs w:val="24"/>
        </w:rPr>
      </w:pPr>
      <w:r w:rsidRPr="005A2874">
        <w:rPr>
          <w:rFonts w:cs="Arial"/>
          <w:szCs w:val="24"/>
        </w:rPr>
        <w:t xml:space="preserve">Administrative Director of the </w:t>
      </w:r>
    </w:p>
    <w:p w14:paraId="6C67553A" w14:textId="63706F99" w:rsidR="008E1A86" w:rsidRPr="009D17C2" w:rsidRDefault="009146DC" w:rsidP="009146DC">
      <w:pPr>
        <w:ind w:left="2880" w:right="-720" w:firstLine="720"/>
        <w:rPr>
          <w:rFonts w:eastAsiaTheme="minorHAnsi" w:cs="Arial"/>
          <w:sz w:val="22"/>
          <w:szCs w:val="22"/>
        </w:rPr>
      </w:pPr>
      <w:r w:rsidRPr="005A2874">
        <w:rPr>
          <w:rFonts w:cs="Arial"/>
          <w:szCs w:val="24"/>
        </w:rPr>
        <w:t>Division of Workers’ Compensation</w:t>
      </w:r>
    </w:p>
    <w:sectPr w:rsidR="008E1A86" w:rsidRPr="009D17C2" w:rsidSect="006709D4">
      <w:headerReference w:type="default" r:id="rId11"/>
      <w:pgSz w:w="12240" w:h="15840"/>
      <w:pgMar w:top="99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770C2E29" w:rsidR="003C62B0" w:rsidRDefault="002F6814" w:rsidP="003C62B0">
    <w:pPr>
      <w:pStyle w:val="Header"/>
      <w:ind w:left="-720"/>
    </w:pPr>
    <w:r>
      <w:t>January 26</w:t>
    </w:r>
    <w:r w:rsidR="00DC7EE7">
      <w:t>, 2021</w:t>
    </w:r>
  </w:p>
  <w:p w14:paraId="62EDF178" w14:textId="2351CA0F" w:rsidR="00942DCA" w:rsidRDefault="003C62B0" w:rsidP="00560B86">
    <w:pPr>
      <w:pStyle w:val="Header"/>
      <w:spacing w:after="600"/>
      <w:ind w:left="-720"/>
    </w:pPr>
    <w:r>
      <w:t xml:space="preserve">Page </w:t>
    </w:r>
    <w:r>
      <w:rPr>
        <w:b/>
        <w:bCs/>
      </w:rPr>
      <w:fldChar w:fldCharType="begin"/>
    </w:r>
    <w:r>
      <w:rPr>
        <w:b/>
        <w:bCs/>
      </w:rPr>
      <w:instrText xml:space="preserve"> PAGE  \* Arabic  \* MERGEFORMAT </w:instrText>
    </w:r>
    <w:r>
      <w:rPr>
        <w:b/>
        <w:bCs/>
      </w:rPr>
      <w:fldChar w:fldCharType="separate"/>
    </w:r>
    <w:r w:rsidR="001F1B2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F1B2E">
      <w:rPr>
        <w:b/>
        <w:bCs/>
        <w:noProof/>
      </w:rPr>
      <w:t>2</w:t>
    </w:r>
    <w:r>
      <w:rP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15"/>
    <w:rsid w:val="00045AEB"/>
    <w:rsid w:val="00054D7C"/>
    <w:rsid w:val="00063D2E"/>
    <w:rsid w:val="00064619"/>
    <w:rsid w:val="0007327A"/>
    <w:rsid w:val="00074251"/>
    <w:rsid w:val="000801B1"/>
    <w:rsid w:val="00086E91"/>
    <w:rsid w:val="00086EA4"/>
    <w:rsid w:val="00094FCB"/>
    <w:rsid w:val="000A03FE"/>
    <w:rsid w:val="000A1BD2"/>
    <w:rsid w:val="000A4A01"/>
    <w:rsid w:val="000A6E97"/>
    <w:rsid w:val="000A73EA"/>
    <w:rsid w:val="000B0300"/>
    <w:rsid w:val="000B1BB6"/>
    <w:rsid w:val="000B70FA"/>
    <w:rsid w:val="000B7FE5"/>
    <w:rsid w:val="000D24BC"/>
    <w:rsid w:val="000F6047"/>
    <w:rsid w:val="000F7921"/>
    <w:rsid w:val="000F7D4D"/>
    <w:rsid w:val="00101CD9"/>
    <w:rsid w:val="00105578"/>
    <w:rsid w:val="00107288"/>
    <w:rsid w:val="00136F8A"/>
    <w:rsid w:val="00142B6E"/>
    <w:rsid w:val="00145CB6"/>
    <w:rsid w:val="00155D12"/>
    <w:rsid w:val="001577FB"/>
    <w:rsid w:val="001725CA"/>
    <w:rsid w:val="00181545"/>
    <w:rsid w:val="00182CD8"/>
    <w:rsid w:val="001B084F"/>
    <w:rsid w:val="001B2EBC"/>
    <w:rsid w:val="001B4800"/>
    <w:rsid w:val="001C483A"/>
    <w:rsid w:val="001D5D02"/>
    <w:rsid w:val="001D7AC9"/>
    <w:rsid w:val="001E648E"/>
    <w:rsid w:val="001F1B2E"/>
    <w:rsid w:val="001F7B62"/>
    <w:rsid w:val="00214A04"/>
    <w:rsid w:val="002171A5"/>
    <w:rsid w:val="0021743E"/>
    <w:rsid w:val="00220271"/>
    <w:rsid w:val="00220F96"/>
    <w:rsid w:val="00226089"/>
    <w:rsid w:val="00227496"/>
    <w:rsid w:val="00231573"/>
    <w:rsid w:val="00233486"/>
    <w:rsid w:val="0024058A"/>
    <w:rsid w:val="00246AB0"/>
    <w:rsid w:val="00250932"/>
    <w:rsid w:val="002635AF"/>
    <w:rsid w:val="002651FD"/>
    <w:rsid w:val="00266F20"/>
    <w:rsid w:val="002701A7"/>
    <w:rsid w:val="00283052"/>
    <w:rsid w:val="00284E30"/>
    <w:rsid w:val="0029039B"/>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2F6814"/>
    <w:rsid w:val="00302279"/>
    <w:rsid w:val="0030240F"/>
    <w:rsid w:val="003109FB"/>
    <w:rsid w:val="0031280E"/>
    <w:rsid w:val="003203D6"/>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62B0"/>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A1665"/>
    <w:rsid w:val="004B2847"/>
    <w:rsid w:val="004D2DA6"/>
    <w:rsid w:val="004D50C4"/>
    <w:rsid w:val="004E1FA2"/>
    <w:rsid w:val="004E358F"/>
    <w:rsid w:val="004E44AC"/>
    <w:rsid w:val="004E5BB8"/>
    <w:rsid w:val="004E61B9"/>
    <w:rsid w:val="004E74D4"/>
    <w:rsid w:val="004F6461"/>
    <w:rsid w:val="00502309"/>
    <w:rsid w:val="00502784"/>
    <w:rsid w:val="005229E4"/>
    <w:rsid w:val="00530229"/>
    <w:rsid w:val="005325CC"/>
    <w:rsid w:val="00560B86"/>
    <w:rsid w:val="005623D3"/>
    <w:rsid w:val="0056245D"/>
    <w:rsid w:val="0056417F"/>
    <w:rsid w:val="00565806"/>
    <w:rsid w:val="00566E04"/>
    <w:rsid w:val="005749DE"/>
    <w:rsid w:val="005757C5"/>
    <w:rsid w:val="00581AF4"/>
    <w:rsid w:val="00582455"/>
    <w:rsid w:val="0059065E"/>
    <w:rsid w:val="00591110"/>
    <w:rsid w:val="005A2874"/>
    <w:rsid w:val="005A5DA7"/>
    <w:rsid w:val="005B4A13"/>
    <w:rsid w:val="005C0A5E"/>
    <w:rsid w:val="005C76F0"/>
    <w:rsid w:val="005D0ED1"/>
    <w:rsid w:val="005E01D8"/>
    <w:rsid w:val="005E371F"/>
    <w:rsid w:val="005E7CDE"/>
    <w:rsid w:val="005F70F0"/>
    <w:rsid w:val="00605CC3"/>
    <w:rsid w:val="006105F4"/>
    <w:rsid w:val="0061440C"/>
    <w:rsid w:val="0062085F"/>
    <w:rsid w:val="0062115B"/>
    <w:rsid w:val="00630E81"/>
    <w:rsid w:val="006340AF"/>
    <w:rsid w:val="00634A23"/>
    <w:rsid w:val="00637F3D"/>
    <w:rsid w:val="00643389"/>
    <w:rsid w:val="00656896"/>
    <w:rsid w:val="00656E62"/>
    <w:rsid w:val="00663D5D"/>
    <w:rsid w:val="00664326"/>
    <w:rsid w:val="00664C11"/>
    <w:rsid w:val="00666CB2"/>
    <w:rsid w:val="006709D4"/>
    <w:rsid w:val="00681372"/>
    <w:rsid w:val="006819A5"/>
    <w:rsid w:val="00682010"/>
    <w:rsid w:val="006855AD"/>
    <w:rsid w:val="006916ED"/>
    <w:rsid w:val="00692C35"/>
    <w:rsid w:val="006C1A04"/>
    <w:rsid w:val="006C549A"/>
    <w:rsid w:val="006C5ADD"/>
    <w:rsid w:val="006C73ED"/>
    <w:rsid w:val="006E10E3"/>
    <w:rsid w:val="006E5487"/>
    <w:rsid w:val="006F5626"/>
    <w:rsid w:val="007023F9"/>
    <w:rsid w:val="00703112"/>
    <w:rsid w:val="00706D8F"/>
    <w:rsid w:val="00730AEE"/>
    <w:rsid w:val="00731345"/>
    <w:rsid w:val="007336D5"/>
    <w:rsid w:val="00740573"/>
    <w:rsid w:val="007507E8"/>
    <w:rsid w:val="00752F54"/>
    <w:rsid w:val="00765350"/>
    <w:rsid w:val="00765752"/>
    <w:rsid w:val="007729DE"/>
    <w:rsid w:val="007742FF"/>
    <w:rsid w:val="00787BE2"/>
    <w:rsid w:val="00791248"/>
    <w:rsid w:val="007A0E16"/>
    <w:rsid w:val="007A7084"/>
    <w:rsid w:val="007B58BF"/>
    <w:rsid w:val="007C111E"/>
    <w:rsid w:val="007D22BE"/>
    <w:rsid w:val="007E16C7"/>
    <w:rsid w:val="007E458D"/>
    <w:rsid w:val="007E6869"/>
    <w:rsid w:val="007F0E9E"/>
    <w:rsid w:val="007F208B"/>
    <w:rsid w:val="007F6B9F"/>
    <w:rsid w:val="00802DC7"/>
    <w:rsid w:val="0080357E"/>
    <w:rsid w:val="00804057"/>
    <w:rsid w:val="00824D15"/>
    <w:rsid w:val="00830356"/>
    <w:rsid w:val="008343F4"/>
    <w:rsid w:val="008424E2"/>
    <w:rsid w:val="00850EFA"/>
    <w:rsid w:val="0085570B"/>
    <w:rsid w:val="008574C5"/>
    <w:rsid w:val="0088257B"/>
    <w:rsid w:val="00890A8A"/>
    <w:rsid w:val="008948D0"/>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40641"/>
    <w:rsid w:val="00940C36"/>
    <w:rsid w:val="00940D6B"/>
    <w:rsid w:val="00942DCA"/>
    <w:rsid w:val="00950782"/>
    <w:rsid w:val="00962FF8"/>
    <w:rsid w:val="00964529"/>
    <w:rsid w:val="009703B9"/>
    <w:rsid w:val="00971D24"/>
    <w:rsid w:val="00972A28"/>
    <w:rsid w:val="0097393A"/>
    <w:rsid w:val="009806EA"/>
    <w:rsid w:val="009828DE"/>
    <w:rsid w:val="00986840"/>
    <w:rsid w:val="00991D54"/>
    <w:rsid w:val="00992083"/>
    <w:rsid w:val="00995161"/>
    <w:rsid w:val="009A069D"/>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B07C4"/>
    <w:rsid w:val="00AC31E3"/>
    <w:rsid w:val="00AC3835"/>
    <w:rsid w:val="00AE4CEC"/>
    <w:rsid w:val="00AF686C"/>
    <w:rsid w:val="00B04B6A"/>
    <w:rsid w:val="00B05A80"/>
    <w:rsid w:val="00B10805"/>
    <w:rsid w:val="00B24105"/>
    <w:rsid w:val="00B24A69"/>
    <w:rsid w:val="00B26649"/>
    <w:rsid w:val="00B30A4C"/>
    <w:rsid w:val="00B4056A"/>
    <w:rsid w:val="00B419BC"/>
    <w:rsid w:val="00B56940"/>
    <w:rsid w:val="00B5781F"/>
    <w:rsid w:val="00B65390"/>
    <w:rsid w:val="00B86251"/>
    <w:rsid w:val="00BB1860"/>
    <w:rsid w:val="00BB3C9A"/>
    <w:rsid w:val="00BB64ED"/>
    <w:rsid w:val="00BC2046"/>
    <w:rsid w:val="00BC28EF"/>
    <w:rsid w:val="00BC3534"/>
    <w:rsid w:val="00BD5E86"/>
    <w:rsid w:val="00C03C26"/>
    <w:rsid w:val="00C16376"/>
    <w:rsid w:val="00C16765"/>
    <w:rsid w:val="00C3416D"/>
    <w:rsid w:val="00C34748"/>
    <w:rsid w:val="00C350DD"/>
    <w:rsid w:val="00C37FF8"/>
    <w:rsid w:val="00C4255C"/>
    <w:rsid w:val="00C519A5"/>
    <w:rsid w:val="00C55255"/>
    <w:rsid w:val="00C61105"/>
    <w:rsid w:val="00C62812"/>
    <w:rsid w:val="00C62FE7"/>
    <w:rsid w:val="00C64051"/>
    <w:rsid w:val="00C704F5"/>
    <w:rsid w:val="00C81B10"/>
    <w:rsid w:val="00C8258C"/>
    <w:rsid w:val="00C83037"/>
    <w:rsid w:val="00C8374C"/>
    <w:rsid w:val="00C90655"/>
    <w:rsid w:val="00CA103E"/>
    <w:rsid w:val="00CB00D1"/>
    <w:rsid w:val="00CB0248"/>
    <w:rsid w:val="00CD2E69"/>
    <w:rsid w:val="00CD618A"/>
    <w:rsid w:val="00CD79A9"/>
    <w:rsid w:val="00CE2560"/>
    <w:rsid w:val="00CE6AD4"/>
    <w:rsid w:val="00CF15CA"/>
    <w:rsid w:val="00CF5B66"/>
    <w:rsid w:val="00D045E6"/>
    <w:rsid w:val="00D06345"/>
    <w:rsid w:val="00D152F5"/>
    <w:rsid w:val="00D22F1D"/>
    <w:rsid w:val="00D23E15"/>
    <w:rsid w:val="00D2778B"/>
    <w:rsid w:val="00D4116B"/>
    <w:rsid w:val="00D43984"/>
    <w:rsid w:val="00D56D2A"/>
    <w:rsid w:val="00D62A4E"/>
    <w:rsid w:val="00D717F0"/>
    <w:rsid w:val="00D832AE"/>
    <w:rsid w:val="00D90972"/>
    <w:rsid w:val="00DA3AF5"/>
    <w:rsid w:val="00DB4ED0"/>
    <w:rsid w:val="00DB6C44"/>
    <w:rsid w:val="00DC220B"/>
    <w:rsid w:val="00DC2AB1"/>
    <w:rsid w:val="00DC5585"/>
    <w:rsid w:val="00DC6DCA"/>
    <w:rsid w:val="00DC7EE7"/>
    <w:rsid w:val="00DD7D14"/>
    <w:rsid w:val="00DE5790"/>
    <w:rsid w:val="00DE70E4"/>
    <w:rsid w:val="00DF27CF"/>
    <w:rsid w:val="00DF72AC"/>
    <w:rsid w:val="00E0377A"/>
    <w:rsid w:val="00E10D00"/>
    <w:rsid w:val="00E23B15"/>
    <w:rsid w:val="00E27B1B"/>
    <w:rsid w:val="00E32742"/>
    <w:rsid w:val="00E33BD9"/>
    <w:rsid w:val="00E402FC"/>
    <w:rsid w:val="00E413C2"/>
    <w:rsid w:val="00E4167B"/>
    <w:rsid w:val="00E4744A"/>
    <w:rsid w:val="00E57AAB"/>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0556F"/>
    <w:rsid w:val="00F145F5"/>
    <w:rsid w:val="00F152F6"/>
    <w:rsid w:val="00F17528"/>
    <w:rsid w:val="00F20BCE"/>
    <w:rsid w:val="00F23EF7"/>
    <w:rsid w:val="00F31CA0"/>
    <w:rsid w:val="00F42B96"/>
    <w:rsid w:val="00F514DB"/>
    <w:rsid w:val="00F52230"/>
    <w:rsid w:val="00F539B9"/>
    <w:rsid w:val="00F55CA0"/>
    <w:rsid w:val="00F56865"/>
    <w:rsid w:val="00F70DFA"/>
    <w:rsid w:val="00F76E4C"/>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service-paymentclinicallabfeeschedclinical-laboratory-fee-schedule-files/21clabq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ms.gov/medicaremedicare-fee-service-paymentclinicallabfeeschedclinical-laboratory-fee-schedule-files/21clabq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dir.ca.gov/dwc/OMFS9904.htm" TargetMode="External"/><Relationship Id="rId4" Type="http://schemas.openxmlformats.org/officeDocument/2006/relationships/footnotes" Target="footnotes.xml"/><Relationship Id="rId9" Type="http://schemas.openxmlformats.org/officeDocument/2006/relationships/hyperlink" Target="https://www.cms.gov/Medicare/Medicare-Fee-for-Service-Payment/ClinicalLabFeeSched/Clinical-Laboratory-Fee-Schedule-Fi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2021-01-27T14:58:00Z</dcterms:created>
  <dcterms:modified xsi:type="dcterms:W3CDTF">2021-01-27T14:58:00Z</dcterms:modified>
</cp:coreProperties>
</file>