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7DF86" w14:textId="77777777" w:rsidR="003C169B" w:rsidRPr="00077CDC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077CDC">
        <w:rPr>
          <w:rFonts w:cs="Arial"/>
          <w:szCs w:val="24"/>
        </w:rPr>
        <w:t>State of California</w:t>
      </w:r>
    </w:p>
    <w:p w14:paraId="3786F0C5" w14:textId="77777777" w:rsidR="003C169B" w:rsidRPr="00077CDC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077CDC">
        <w:rPr>
          <w:rFonts w:cs="Arial"/>
          <w:szCs w:val="24"/>
        </w:rPr>
        <w:t>Department of Industrial Relations</w:t>
      </w:r>
    </w:p>
    <w:p w14:paraId="4ECF8E48" w14:textId="77777777" w:rsidR="003C169B" w:rsidRPr="00077CDC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077CDC">
        <w:rPr>
          <w:rFonts w:cs="Arial"/>
          <w:szCs w:val="24"/>
        </w:rPr>
        <w:t>DIVISION OF WORKERS’ COMPENSATION</w:t>
      </w:r>
    </w:p>
    <w:p w14:paraId="0B923C66" w14:textId="77777777" w:rsidR="003C169B" w:rsidRPr="00077CDC" w:rsidRDefault="003C169B">
      <w:pPr>
        <w:ind w:left="-720" w:right="-720"/>
        <w:jc w:val="center"/>
        <w:rPr>
          <w:rFonts w:cs="Arial"/>
          <w:szCs w:val="24"/>
        </w:rPr>
      </w:pPr>
    </w:p>
    <w:p w14:paraId="0423B92D" w14:textId="77777777" w:rsidR="003C169B" w:rsidRPr="00077CDC" w:rsidRDefault="003C169B">
      <w:pPr>
        <w:ind w:left="-720" w:right="-720"/>
        <w:jc w:val="center"/>
        <w:rPr>
          <w:rFonts w:cs="Arial"/>
          <w:szCs w:val="24"/>
        </w:rPr>
      </w:pPr>
    </w:p>
    <w:p w14:paraId="69839596" w14:textId="77777777" w:rsidR="003C169B" w:rsidRPr="00077CDC" w:rsidRDefault="00CE1784">
      <w:pPr>
        <w:ind w:left="-720" w:right="-720"/>
        <w:jc w:val="center"/>
        <w:rPr>
          <w:rFonts w:cs="Arial"/>
          <w:szCs w:val="24"/>
        </w:rPr>
      </w:pPr>
      <w:r w:rsidRPr="00DF7E1C">
        <w:rPr>
          <w:rFonts w:cs="Arial"/>
          <w:noProof/>
          <w:szCs w:val="24"/>
        </w:rPr>
        <w:drawing>
          <wp:inline distT="0" distB="0" distL="0" distR="0" wp14:anchorId="4F85282D" wp14:editId="42631399">
            <wp:extent cx="1174115" cy="927100"/>
            <wp:effectExtent l="0" t="0" r="6985" b="6350"/>
            <wp:docPr id="1" name="Picture 1" descr="Graphic - 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E9C11" w14:textId="77777777" w:rsidR="003C169B" w:rsidRPr="00077CDC" w:rsidRDefault="003C169B">
      <w:pPr>
        <w:ind w:left="-720" w:right="-720"/>
        <w:jc w:val="center"/>
        <w:rPr>
          <w:rFonts w:cs="Arial"/>
          <w:szCs w:val="24"/>
        </w:rPr>
      </w:pPr>
    </w:p>
    <w:p w14:paraId="63862CB0" w14:textId="77777777" w:rsidR="003C169B" w:rsidRPr="00077CDC" w:rsidRDefault="003C169B">
      <w:pPr>
        <w:ind w:left="-720" w:right="-720"/>
        <w:jc w:val="center"/>
        <w:rPr>
          <w:rFonts w:cs="Arial"/>
          <w:szCs w:val="24"/>
        </w:rPr>
      </w:pPr>
    </w:p>
    <w:p w14:paraId="2D6D4729" w14:textId="77777777" w:rsidR="003C169B" w:rsidRPr="00077CDC" w:rsidRDefault="004B41DA">
      <w:pPr>
        <w:ind w:left="-720" w:right="-720"/>
        <w:jc w:val="center"/>
        <w:outlineLvl w:val="0"/>
        <w:rPr>
          <w:rFonts w:cs="Arial"/>
          <w:b/>
          <w:szCs w:val="24"/>
        </w:rPr>
      </w:pPr>
      <w:r w:rsidRPr="00077CDC">
        <w:rPr>
          <w:rFonts w:cs="Arial"/>
          <w:b/>
          <w:szCs w:val="24"/>
        </w:rPr>
        <w:t xml:space="preserve">Order of the </w:t>
      </w:r>
      <w:r w:rsidR="003D41CD" w:rsidRPr="00077CDC">
        <w:rPr>
          <w:rFonts w:cs="Arial"/>
          <w:b/>
          <w:szCs w:val="24"/>
        </w:rPr>
        <w:t xml:space="preserve">Administrative Director of the </w:t>
      </w:r>
      <w:r w:rsidR="003C169B" w:rsidRPr="00077CDC">
        <w:rPr>
          <w:rFonts w:cs="Arial"/>
          <w:b/>
          <w:szCs w:val="24"/>
        </w:rPr>
        <w:t>Division of Workers’ Compensation</w:t>
      </w:r>
    </w:p>
    <w:p w14:paraId="544FC6F6" w14:textId="221D23FC" w:rsidR="004E61B9" w:rsidRPr="003326ED" w:rsidRDefault="003C169B" w:rsidP="00B268B9">
      <w:pPr>
        <w:pStyle w:val="Title"/>
        <w:spacing w:after="240"/>
        <w:rPr>
          <w:rFonts w:ascii="Arial" w:hAnsi="Arial" w:cs="Arial"/>
        </w:rPr>
      </w:pPr>
      <w:r w:rsidRPr="003326ED">
        <w:rPr>
          <w:rFonts w:ascii="Arial" w:hAnsi="Arial" w:cs="Arial"/>
        </w:rPr>
        <w:t>(</w:t>
      </w:r>
      <w:r w:rsidR="00A0037D" w:rsidRPr="003326ED">
        <w:rPr>
          <w:rFonts w:ascii="Arial" w:hAnsi="Arial" w:cs="Arial"/>
        </w:rPr>
        <w:t xml:space="preserve">Additional </w:t>
      </w:r>
      <w:r w:rsidRPr="003326ED">
        <w:rPr>
          <w:rFonts w:ascii="Arial" w:hAnsi="Arial" w:cs="Arial"/>
        </w:rPr>
        <w:t xml:space="preserve">OMFS Update </w:t>
      </w:r>
      <w:r w:rsidR="008948D0" w:rsidRPr="003326ED">
        <w:rPr>
          <w:rFonts w:ascii="Arial" w:hAnsi="Arial" w:cs="Arial"/>
        </w:rPr>
        <w:t xml:space="preserve">for </w:t>
      </w:r>
      <w:r w:rsidR="00F75C22">
        <w:rPr>
          <w:rFonts w:ascii="Arial" w:hAnsi="Arial" w:cs="Arial"/>
        </w:rPr>
        <w:t xml:space="preserve">Inpatient </w:t>
      </w:r>
      <w:r w:rsidR="003D41CD" w:rsidRPr="003326ED">
        <w:rPr>
          <w:rFonts w:ascii="Arial" w:hAnsi="Arial" w:cs="Arial"/>
        </w:rPr>
        <w:t xml:space="preserve">Hospital Services </w:t>
      </w:r>
      <w:r w:rsidR="00EA7C97" w:rsidRPr="003326ED">
        <w:rPr>
          <w:rFonts w:ascii="Arial" w:hAnsi="Arial" w:cs="Arial"/>
        </w:rPr>
        <w:t xml:space="preserve">- </w:t>
      </w:r>
      <w:r w:rsidR="003D41CD" w:rsidRPr="003326ED">
        <w:rPr>
          <w:rFonts w:ascii="Arial" w:hAnsi="Arial" w:cs="Arial"/>
        </w:rPr>
        <w:t xml:space="preserve">Effective </w:t>
      </w:r>
      <w:r w:rsidR="00F75C22">
        <w:rPr>
          <w:rFonts w:ascii="Arial" w:hAnsi="Arial" w:cs="Arial"/>
        </w:rPr>
        <w:t>November</w:t>
      </w:r>
      <w:r w:rsidR="000205C7" w:rsidRPr="003326ED">
        <w:rPr>
          <w:rFonts w:ascii="Arial" w:hAnsi="Arial" w:cs="Arial"/>
        </w:rPr>
        <w:t xml:space="preserve"> 1</w:t>
      </w:r>
      <w:r w:rsidR="003D41CD" w:rsidRPr="003326ED">
        <w:rPr>
          <w:rFonts w:ascii="Arial" w:hAnsi="Arial" w:cs="Arial"/>
        </w:rPr>
        <w:t>, 2019</w:t>
      </w:r>
      <w:r w:rsidRPr="003326ED">
        <w:rPr>
          <w:rFonts w:ascii="Arial" w:hAnsi="Arial" w:cs="Arial"/>
        </w:rPr>
        <w:t>)</w:t>
      </w:r>
    </w:p>
    <w:p w14:paraId="1390A7C2" w14:textId="77777777" w:rsidR="00703112" w:rsidRPr="00077CDC" w:rsidRDefault="00703112" w:rsidP="00F23EF7">
      <w:pPr>
        <w:ind w:left="-720" w:right="-720"/>
        <w:jc w:val="both"/>
        <w:rPr>
          <w:rFonts w:cs="Arial"/>
          <w:szCs w:val="24"/>
        </w:rPr>
      </w:pPr>
    </w:p>
    <w:p w14:paraId="6D4374C4" w14:textId="2B6A46E8" w:rsidR="00ED40D2" w:rsidRPr="0075450D" w:rsidRDefault="00A0037D" w:rsidP="0075450D">
      <w:pPr>
        <w:spacing w:after="240"/>
        <w:ind w:left="-720" w:right="-720"/>
        <w:rPr>
          <w:rFonts w:cs="Arial"/>
          <w:szCs w:val="24"/>
        </w:rPr>
      </w:pPr>
      <w:r w:rsidRPr="00077CDC">
        <w:rPr>
          <w:rFonts w:cs="Arial"/>
          <w:szCs w:val="24"/>
        </w:rPr>
        <w:t xml:space="preserve">On </w:t>
      </w:r>
      <w:r w:rsidR="007519F3">
        <w:rPr>
          <w:rFonts w:cs="Arial"/>
          <w:szCs w:val="24"/>
        </w:rPr>
        <w:t xml:space="preserve">September </w:t>
      </w:r>
      <w:r w:rsidR="00D76906">
        <w:rPr>
          <w:rFonts w:cs="Arial"/>
          <w:szCs w:val="24"/>
        </w:rPr>
        <w:t>3</w:t>
      </w:r>
      <w:r w:rsidRPr="00077CDC">
        <w:rPr>
          <w:rFonts w:cs="Arial"/>
          <w:szCs w:val="24"/>
        </w:rPr>
        <w:t xml:space="preserve">, </w:t>
      </w:r>
      <w:r w:rsidR="0067187F" w:rsidRPr="00077CDC">
        <w:rPr>
          <w:rFonts w:cs="Arial"/>
          <w:szCs w:val="24"/>
        </w:rPr>
        <w:t>201</w:t>
      </w:r>
      <w:r w:rsidR="009548D9" w:rsidRPr="00077CDC">
        <w:rPr>
          <w:rFonts w:cs="Arial"/>
          <w:szCs w:val="24"/>
        </w:rPr>
        <w:t>9</w:t>
      </w:r>
      <w:r w:rsidRPr="00077CDC">
        <w:rPr>
          <w:rFonts w:cs="Arial"/>
          <w:szCs w:val="24"/>
        </w:rPr>
        <w:t>, p</w:t>
      </w:r>
      <w:r w:rsidR="003C169B" w:rsidRPr="00077CDC">
        <w:rPr>
          <w:rFonts w:cs="Arial"/>
          <w:szCs w:val="24"/>
        </w:rPr>
        <w:t>ursuant to Labor Code section 5307.1(g</w:t>
      </w:r>
      <w:proofErr w:type="gramStart"/>
      <w:r w:rsidR="003C169B" w:rsidRPr="00077CDC">
        <w:rPr>
          <w:rFonts w:cs="Arial"/>
          <w:szCs w:val="24"/>
        </w:rPr>
        <w:t>)</w:t>
      </w:r>
      <w:r w:rsidR="006418F0" w:rsidRPr="00077CDC">
        <w:rPr>
          <w:rFonts w:cs="Arial"/>
          <w:szCs w:val="24"/>
        </w:rPr>
        <w:t>(</w:t>
      </w:r>
      <w:proofErr w:type="gramEnd"/>
      <w:r w:rsidR="006418F0" w:rsidRPr="00077CDC">
        <w:rPr>
          <w:rFonts w:cs="Arial"/>
          <w:szCs w:val="24"/>
        </w:rPr>
        <w:t>1),</w:t>
      </w:r>
      <w:r w:rsidR="003C169B" w:rsidRPr="00077CDC">
        <w:rPr>
          <w:rFonts w:cs="Arial"/>
          <w:szCs w:val="24"/>
        </w:rPr>
        <w:t xml:space="preserve">(2), the Administrative Director of the Division of Workers’ Compensation </w:t>
      </w:r>
      <w:r w:rsidRPr="00077CDC">
        <w:rPr>
          <w:rFonts w:cs="Arial"/>
          <w:szCs w:val="24"/>
        </w:rPr>
        <w:t>issued an order</w:t>
      </w:r>
      <w:r w:rsidR="003C169B" w:rsidRPr="00077CDC">
        <w:rPr>
          <w:rFonts w:cs="Arial"/>
          <w:szCs w:val="24"/>
        </w:rPr>
        <w:t xml:space="preserve"> that </w:t>
      </w:r>
      <w:r w:rsidRPr="00077CDC">
        <w:rPr>
          <w:rFonts w:cs="Arial"/>
          <w:szCs w:val="24"/>
        </w:rPr>
        <w:t>t</w:t>
      </w:r>
      <w:r w:rsidR="003C169B" w:rsidRPr="00077CDC">
        <w:rPr>
          <w:rFonts w:cs="Arial"/>
          <w:szCs w:val="24"/>
        </w:rPr>
        <w:t>itle 8, California Code of Regulations,</w:t>
      </w:r>
      <w:r w:rsidR="00D9440D" w:rsidRPr="00077CDC">
        <w:rPr>
          <w:rFonts w:cs="Arial"/>
          <w:szCs w:val="24"/>
        </w:rPr>
        <w:t xml:space="preserve"> section</w:t>
      </w:r>
      <w:r w:rsidR="00D76906">
        <w:rPr>
          <w:rFonts w:cs="Arial"/>
          <w:szCs w:val="24"/>
        </w:rPr>
        <w:t>s</w:t>
      </w:r>
      <w:r w:rsidR="00D9440D" w:rsidRPr="00077CDC">
        <w:rPr>
          <w:rFonts w:cs="Arial"/>
          <w:szCs w:val="24"/>
        </w:rPr>
        <w:t xml:space="preserve"> </w:t>
      </w:r>
      <w:r w:rsidR="00D76906" w:rsidRPr="00D76906">
        <w:rPr>
          <w:rFonts w:cs="Arial"/>
          <w:szCs w:val="24"/>
        </w:rPr>
        <w:t>9789.23, 9789.24, and</w:t>
      </w:r>
      <w:r w:rsidR="00D76906">
        <w:rPr>
          <w:rFonts w:cs="Arial"/>
          <w:szCs w:val="24"/>
        </w:rPr>
        <w:t xml:space="preserve"> </w:t>
      </w:r>
      <w:r w:rsidR="00D76906" w:rsidRPr="00D76906">
        <w:rPr>
          <w:rFonts w:cs="Arial"/>
          <w:szCs w:val="24"/>
        </w:rPr>
        <w:t>9789.25</w:t>
      </w:r>
      <w:r w:rsidR="00D76906">
        <w:rPr>
          <w:rFonts w:cs="Arial"/>
          <w:szCs w:val="24"/>
        </w:rPr>
        <w:t xml:space="preserve"> </w:t>
      </w:r>
      <w:r w:rsidR="003C169B" w:rsidRPr="00077CDC">
        <w:rPr>
          <w:rFonts w:cs="Arial"/>
          <w:szCs w:val="24"/>
        </w:rPr>
        <w:t xml:space="preserve">pertaining to </w:t>
      </w:r>
      <w:r w:rsidR="004B41DA" w:rsidRPr="00077CDC">
        <w:rPr>
          <w:rFonts w:cs="Arial"/>
          <w:szCs w:val="24"/>
        </w:rPr>
        <w:t xml:space="preserve">the </w:t>
      </w:r>
      <w:r w:rsidR="00D76906">
        <w:rPr>
          <w:rFonts w:cs="Arial"/>
          <w:szCs w:val="24"/>
        </w:rPr>
        <w:t xml:space="preserve">Inpatient </w:t>
      </w:r>
      <w:r w:rsidR="006435D2" w:rsidRPr="00077CDC">
        <w:rPr>
          <w:rFonts w:cs="Arial"/>
          <w:szCs w:val="24"/>
        </w:rPr>
        <w:t xml:space="preserve">Hospital </w:t>
      </w:r>
      <w:r w:rsidR="003C169B" w:rsidRPr="00077CDC">
        <w:rPr>
          <w:rFonts w:cs="Arial"/>
          <w:szCs w:val="24"/>
        </w:rPr>
        <w:t xml:space="preserve">Fee Schedule </w:t>
      </w:r>
      <w:r w:rsidR="004B41DA" w:rsidRPr="00077CDC">
        <w:rPr>
          <w:rFonts w:cs="Arial"/>
          <w:szCs w:val="24"/>
        </w:rPr>
        <w:t xml:space="preserve">portion of the </w:t>
      </w:r>
      <w:r w:rsidR="003C169B" w:rsidRPr="00077CDC">
        <w:rPr>
          <w:rFonts w:cs="Arial"/>
          <w:szCs w:val="24"/>
        </w:rPr>
        <w:t>Official Medical Fee Schedule</w:t>
      </w:r>
      <w:r w:rsidR="00736168" w:rsidRPr="00077CDC">
        <w:rPr>
          <w:rFonts w:cs="Arial"/>
          <w:szCs w:val="24"/>
        </w:rPr>
        <w:t>,</w:t>
      </w:r>
      <w:r w:rsidR="003C169B" w:rsidRPr="00077CDC">
        <w:rPr>
          <w:rFonts w:cs="Arial"/>
          <w:szCs w:val="24"/>
        </w:rPr>
        <w:t xml:space="preserve"> </w:t>
      </w:r>
      <w:r w:rsidRPr="00077CDC">
        <w:rPr>
          <w:rFonts w:cs="Arial"/>
          <w:szCs w:val="24"/>
        </w:rPr>
        <w:t>be</w:t>
      </w:r>
      <w:r w:rsidR="003C169B" w:rsidRPr="00077CDC">
        <w:rPr>
          <w:rFonts w:cs="Arial"/>
          <w:szCs w:val="24"/>
        </w:rPr>
        <w:t xml:space="preserve"> adjusted to conform to </w:t>
      </w:r>
      <w:r w:rsidR="00D76906">
        <w:rPr>
          <w:rFonts w:cs="Arial"/>
          <w:szCs w:val="24"/>
        </w:rPr>
        <w:t xml:space="preserve">the final rule of August 16, 2019, </w:t>
      </w:r>
      <w:r w:rsidR="00D76906" w:rsidRPr="00D76906">
        <w:rPr>
          <w:rFonts w:cs="Arial"/>
          <w:szCs w:val="24"/>
        </w:rPr>
        <w:t>published in the Federal Register, which changes the</w:t>
      </w:r>
      <w:r w:rsidR="0075450D">
        <w:rPr>
          <w:rFonts w:cs="Arial"/>
          <w:szCs w:val="24"/>
        </w:rPr>
        <w:t xml:space="preserve"> </w:t>
      </w:r>
      <w:r w:rsidR="00D76906" w:rsidRPr="00D76906">
        <w:rPr>
          <w:rFonts w:cs="Arial"/>
          <w:szCs w:val="24"/>
        </w:rPr>
        <w:t>Medicare payment system</w:t>
      </w:r>
      <w:r w:rsidR="00ED40D2" w:rsidRPr="00077CDC">
        <w:rPr>
          <w:rFonts w:cs="Arial"/>
          <w:szCs w:val="24"/>
        </w:rPr>
        <w:t>.</w:t>
      </w:r>
      <w:r w:rsidR="00574329">
        <w:rPr>
          <w:rFonts w:cs="Arial"/>
          <w:szCs w:val="24"/>
        </w:rPr>
        <w:t xml:space="preserve"> </w:t>
      </w:r>
      <w:r w:rsidR="005C7D40">
        <w:rPr>
          <w:rFonts w:cs="Arial"/>
          <w:szCs w:val="24"/>
        </w:rPr>
        <w:t xml:space="preserve">Thereafter, </w:t>
      </w:r>
      <w:r w:rsidR="005C7D40">
        <w:rPr>
          <w:rFonts w:cs="Arial"/>
          <w:szCs w:val="24"/>
        </w:rPr>
        <w:t>on October 8, 2019</w:t>
      </w:r>
      <w:r w:rsidR="005C7D40">
        <w:rPr>
          <w:rFonts w:cs="Arial"/>
          <w:szCs w:val="24"/>
        </w:rPr>
        <w:t xml:space="preserve">, </w:t>
      </w:r>
      <w:r w:rsidR="00574329">
        <w:rPr>
          <w:rFonts w:cs="Arial"/>
          <w:szCs w:val="24"/>
        </w:rPr>
        <w:t xml:space="preserve">Medicare published </w:t>
      </w:r>
      <w:r w:rsidR="005C7D40">
        <w:rPr>
          <w:rFonts w:cs="Arial"/>
          <w:szCs w:val="24"/>
        </w:rPr>
        <w:t>in the Federal Register</w:t>
      </w:r>
      <w:r w:rsidR="005C7D40">
        <w:rPr>
          <w:rFonts w:cs="Arial"/>
          <w:szCs w:val="24"/>
        </w:rPr>
        <w:t>,</w:t>
      </w:r>
      <w:r w:rsidR="005C7D40">
        <w:rPr>
          <w:rFonts w:cs="Arial"/>
          <w:szCs w:val="24"/>
        </w:rPr>
        <w:t xml:space="preserve"> </w:t>
      </w:r>
      <w:r w:rsidR="00574329">
        <w:rPr>
          <w:rFonts w:cs="Arial"/>
          <w:szCs w:val="24"/>
        </w:rPr>
        <w:t>a correction to the final rule.</w:t>
      </w:r>
    </w:p>
    <w:p w14:paraId="4A62C92D" w14:textId="11FF9A64" w:rsidR="00804185" w:rsidRDefault="00ED40D2" w:rsidP="00B268B9">
      <w:pPr>
        <w:spacing w:after="240"/>
        <w:ind w:left="-720" w:right="-720"/>
        <w:rPr>
          <w:rFonts w:cs="Arial"/>
          <w:szCs w:val="24"/>
        </w:rPr>
      </w:pPr>
      <w:r w:rsidRPr="00A36359">
        <w:rPr>
          <w:rFonts w:cs="Arial"/>
          <w:szCs w:val="24"/>
        </w:rPr>
        <w:t>Title 8, California Code of Regulations</w:t>
      </w:r>
      <w:r w:rsidR="00B848FA" w:rsidRPr="00A36359">
        <w:rPr>
          <w:rFonts w:cs="Arial"/>
          <w:szCs w:val="24"/>
        </w:rPr>
        <w:t>,</w:t>
      </w:r>
      <w:r w:rsidRPr="00A36359">
        <w:rPr>
          <w:rFonts w:cs="Arial"/>
          <w:szCs w:val="24"/>
        </w:rPr>
        <w:t xml:space="preserve"> section 9789.</w:t>
      </w:r>
      <w:r w:rsidR="00A36359" w:rsidRPr="00A36359">
        <w:rPr>
          <w:rFonts w:cs="Arial"/>
          <w:szCs w:val="24"/>
        </w:rPr>
        <w:t>23</w:t>
      </w:r>
      <w:r w:rsidR="00B848FA" w:rsidRPr="00077CDC">
        <w:rPr>
          <w:rFonts w:cs="Arial"/>
          <w:b/>
          <w:szCs w:val="24"/>
        </w:rPr>
        <w:t>,</w:t>
      </w:r>
      <w:r w:rsidRPr="00077CDC">
        <w:rPr>
          <w:rFonts w:cs="Arial"/>
          <w:szCs w:val="24"/>
        </w:rPr>
        <w:t xml:space="preserve"> is amended to adopt</w:t>
      </w:r>
      <w:r w:rsidR="007A4311" w:rsidRPr="00077CDC">
        <w:rPr>
          <w:rFonts w:cs="Arial"/>
          <w:szCs w:val="24"/>
        </w:rPr>
        <w:t xml:space="preserve"> </w:t>
      </w:r>
      <w:r w:rsidR="00A36359">
        <w:rPr>
          <w:rFonts w:cs="Arial"/>
          <w:szCs w:val="24"/>
        </w:rPr>
        <w:t>changes to the Composite Rate, Hospital Specific Outlier Factor, and Cost to Charge Ratio for the listed California inpatient hospitals</w:t>
      </w:r>
      <w:r w:rsidR="000C257E">
        <w:rPr>
          <w:rFonts w:cs="Arial"/>
          <w:szCs w:val="24"/>
        </w:rPr>
        <w:t>,</w:t>
      </w:r>
      <w:r w:rsidR="00A36359">
        <w:rPr>
          <w:rFonts w:cs="Arial"/>
          <w:szCs w:val="24"/>
        </w:rPr>
        <w:t xml:space="preserve"> which reflect corrections made by </w:t>
      </w:r>
      <w:r w:rsidR="00BC6285" w:rsidRPr="00077CDC">
        <w:rPr>
          <w:rFonts w:cs="Arial"/>
          <w:szCs w:val="24"/>
        </w:rPr>
        <w:t>the</w:t>
      </w:r>
      <w:r w:rsidR="00176F09" w:rsidRPr="00857A51">
        <w:rPr>
          <w:rFonts w:cs="Arial"/>
          <w:szCs w:val="24"/>
        </w:rPr>
        <w:t xml:space="preserve"> CMS </w:t>
      </w:r>
      <w:r w:rsidR="00C32132">
        <w:rPr>
          <w:rFonts w:cs="Arial"/>
          <w:szCs w:val="24"/>
        </w:rPr>
        <w:t>to</w:t>
      </w:r>
      <w:r w:rsidR="00A36359">
        <w:rPr>
          <w:rFonts w:cs="Arial"/>
          <w:szCs w:val="24"/>
        </w:rPr>
        <w:t xml:space="preserve"> the Impact File</w:t>
      </w:r>
      <w:r w:rsidR="00BC6285" w:rsidRPr="00857A51">
        <w:rPr>
          <w:rFonts w:cs="Arial"/>
          <w:szCs w:val="24"/>
        </w:rPr>
        <w:t xml:space="preserve"> [</w:t>
      </w:r>
      <w:r w:rsidR="00A36359" w:rsidRPr="00A36359">
        <w:rPr>
          <w:rStyle w:val="Hyperlink"/>
          <w:rFonts w:cs="Arial"/>
          <w:color w:val="auto"/>
          <w:szCs w:val="24"/>
          <w:u w:val="none"/>
        </w:rPr>
        <w:t>FY 2020 IPPS FR and CN Impact File.xlsx</w:t>
      </w:r>
      <w:r w:rsidR="00BC6285" w:rsidRPr="00857A51">
        <w:rPr>
          <w:rStyle w:val="Hyperlink"/>
          <w:rFonts w:cs="Arial"/>
          <w:color w:val="auto"/>
          <w:szCs w:val="24"/>
          <w:u w:val="none"/>
        </w:rPr>
        <w:t>]</w:t>
      </w:r>
      <w:r w:rsidR="00BC6285" w:rsidRPr="00857A51">
        <w:rPr>
          <w:rFonts w:cs="Arial"/>
          <w:szCs w:val="24"/>
        </w:rPr>
        <w:t xml:space="preserve">, </w:t>
      </w:r>
      <w:r w:rsidR="00B848FA" w:rsidRPr="00857A51">
        <w:rPr>
          <w:rFonts w:cs="Arial"/>
          <w:szCs w:val="24"/>
        </w:rPr>
        <w:t xml:space="preserve">in place of the original </w:t>
      </w:r>
      <w:r w:rsidR="00BC6285" w:rsidRPr="00857A51">
        <w:rPr>
          <w:rFonts w:cs="Arial"/>
          <w:szCs w:val="24"/>
        </w:rPr>
        <w:t>file</w:t>
      </w:r>
      <w:r w:rsidR="002012E8" w:rsidRPr="00857A51">
        <w:rPr>
          <w:rFonts w:cs="Arial"/>
          <w:szCs w:val="24"/>
        </w:rPr>
        <w:t xml:space="preserve">, for </w:t>
      </w:r>
      <w:r w:rsidR="00257ACC">
        <w:rPr>
          <w:rFonts w:cs="Arial"/>
          <w:szCs w:val="24"/>
        </w:rPr>
        <w:t>discharges</w:t>
      </w:r>
      <w:r w:rsidR="002012E8" w:rsidRPr="00857A51">
        <w:rPr>
          <w:rFonts w:cs="Arial"/>
          <w:szCs w:val="24"/>
        </w:rPr>
        <w:t xml:space="preserve"> rendered on or after </w:t>
      </w:r>
      <w:r w:rsidR="00A36359">
        <w:rPr>
          <w:rFonts w:cs="Arial"/>
          <w:szCs w:val="24"/>
        </w:rPr>
        <w:t>November</w:t>
      </w:r>
      <w:r w:rsidR="00F546E9" w:rsidRPr="00857A51">
        <w:rPr>
          <w:rFonts w:cs="Arial"/>
          <w:szCs w:val="24"/>
        </w:rPr>
        <w:t xml:space="preserve"> 1</w:t>
      </w:r>
      <w:r w:rsidR="002012E8" w:rsidRPr="00857A51">
        <w:rPr>
          <w:rFonts w:cs="Arial"/>
          <w:szCs w:val="24"/>
        </w:rPr>
        <w:t>, 2019</w:t>
      </w:r>
      <w:r w:rsidR="008302E9" w:rsidRPr="00857A51">
        <w:rPr>
          <w:rFonts w:cs="Arial"/>
          <w:szCs w:val="24"/>
        </w:rPr>
        <w:t>.</w:t>
      </w:r>
    </w:p>
    <w:p w14:paraId="6AE73332" w14:textId="77777777" w:rsidR="00804185" w:rsidRDefault="00A36359" w:rsidP="00B268B9">
      <w:pPr>
        <w:spacing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="00176F09" w:rsidRPr="00857A51">
        <w:rPr>
          <w:rFonts w:cs="Arial"/>
          <w:szCs w:val="24"/>
        </w:rPr>
        <w:t>ection 9789.</w:t>
      </w:r>
      <w:r>
        <w:rPr>
          <w:rFonts w:cs="Arial"/>
          <w:szCs w:val="24"/>
        </w:rPr>
        <w:t>24</w:t>
      </w:r>
      <w:r w:rsidR="00176F09" w:rsidRPr="00857A51">
        <w:rPr>
          <w:rFonts w:cs="Arial"/>
          <w:szCs w:val="24"/>
        </w:rPr>
        <w:t xml:space="preserve"> is amended to adopt corrections CMS made to </w:t>
      </w:r>
      <w:r>
        <w:rPr>
          <w:rFonts w:cs="Arial"/>
          <w:szCs w:val="24"/>
        </w:rPr>
        <w:t xml:space="preserve">Table 5 (Final Rule and Correction Notice) which contains the list of MS-DRGs, Relative Weights, and Geometric Mean Length of Stay, in place of the original file, for </w:t>
      </w:r>
      <w:r w:rsidR="00257ACC">
        <w:rPr>
          <w:rFonts w:cs="Arial"/>
          <w:szCs w:val="24"/>
        </w:rPr>
        <w:t>discharges</w:t>
      </w:r>
      <w:r>
        <w:rPr>
          <w:rFonts w:cs="Arial"/>
          <w:szCs w:val="24"/>
        </w:rPr>
        <w:t xml:space="preserve"> rendered on or after November 1, 2019. </w:t>
      </w:r>
    </w:p>
    <w:p w14:paraId="1680F350" w14:textId="341E6943" w:rsidR="003751C1" w:rsidRDefault="00A36359" w:rsidP="00B268B9">
      <w:pPr>
        <w:spacing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 xml:space="preserve">Section 9789.25(b), </w:t>
      </w:r>
      <w:r w:rsidRPr="00A36359">
        <w:rPr>
          <w:rFonts w:cs="Arial"/>
          <w:szCs w:val="24"/>
        </w:rPr>
        <w:t>Federal Register Notices by Date of Discharge</w:t>
      </w:r>
      <w:r>
        <w:rPr>
          <w:rFonts w:cs="Arial"/>
          <w:szCs w:val="24"/>
        </w:rPr>
        <w:t xml:space="preserve"> and section 9789.25</w:t>
      </w:r>
      <w:r w:rsidRPr="00A36359">
        <w:rPr>
          <w:rFonts w:cs="Arial"/>
          <w:szCs w:val="24"/>
        </w:rPr>
        <w:t>(c)</w:t>
      </w:r>
      <w:r>
        <w:rPr>
          <w:rFonts w:cs="Arial"/>
          <w:szCs w:val="24"/>
        </w:rPr>
        <w:t xml:space="preserve">, </w:t>
      </w:r>
      <w:r w:rsidRPr="00A36359">
        <w:rPr>
          <w:rFonts w:cs="Arial"/>
          <w:szCs w:val="24"/>
        </w:rPr>
        <w:t>Payment Impact File by Date of Discharge</w:t>
      </w:r>
      <w:r w:rsidR="001547D0">
        <w:rPr>
          <w:rFonts w:cs="Arial"/>
          <w:szCs w:val="24"/>
        </w:rPr>
        <w:t>,</w:t>
      </w:r>
      <w:r w:rsidR="0001083E">
        <w:rPr>
          <w:rFonts w:cs="Arial"/>
          <w:szCs w:val="24"/>
        </w:rPr>
        <w:t xml:space="preserve"> are amended to reflect CMS corrections made to the final rule</w:t>
      </w:r>
      <w:r w:rsidR="00C62AA6">
        <w:rPr>
          <w:rFonts w:cs="Arial"/>
          <w:szCs w:val="24"/>
        </w:rPr>
        <w:t>,</w:t>
      </w:r>
      <w:r w:rsidR="0001083E">
        <w:rPr>
          <w:rFonts w:cs="Arial"/>
          <w:szCs w:val="24"/>
        </w:rPr>
        <w:t xml:space="preserve"> data files</w:t>
      </w:r>
      <w:r w:rsidR="00C62AA6">
        <w:rPr>
          <w:rFonts w:cs="Arial"/>
          <w:szCs w:val="24"/>
        </w:rPr>
        <w:t>,</w:t>
      </w:r>
      <w:bookmarkStart w:id="0" w:name="_GoBack"/>
      <w:bookmarkEnd w:id="0"/>
      <w:r w:rsidR="0001083E">
        <w:rPr>
          <w:rFonts w:cs="Arial"/>
          <w:szCs w:val="24"/>
        </w:rPr>
        <w:t xml:space="preserve"> and tables, for discharges rendered on or after November 1, 2019</w:t>
      </w:r>
      <w:r>
        <w:rPr>
          <w:rFonts w:cs="Arial"/>
          <w:szCs w:val="24"/>
        </w:rPr>
        <w:t>.</w:t>
      </w:r>
      <w:r w:rsidR="005D0364" w:rsidRPr="00857A51">
        <w:rPr>
          <w:rFonts w:cs="Arial"/>
          <w:szCs w:val="24"/>
        </w:rPr>
        <w:t xml:space="preserve"> </w:t>
      </w:r>
      <w:r w:rsidR="0038538C" w:rsidRPr="00857A51">
        <w:rPr>
          <w:rFonts w:cs="Arial"/>
          <w:szCs w:val="24"/>
        </w:rPr>
        <w:t>The</w:t>
      </w:r>
      <w:r w:rsidR="00D657E7" w:rsidRPr="00857A51">
        <w:rPr>
          <w:rFonts w:cs="Arial"/>
          <w:szCs w:val="24"/>
        </w:rPr>
        <w:t xml:space="preserve"> r</w:t>
      </w:r>
      <w:r w:rsidR="00B848FA" w:rsidRPr="00857A51">
        <w:rPr>
          <w:rFonts w:cs="Arial"/>
          <w:szCs w:val="24"/>
        </w:rPr>
        <w:t>evisions</w:t>
      </w:r>
      <w:r>
        <w:rPr>
          <w:rFonts w:cs="Arial"/>
          <w:szCs w:val="24"/>
        </w:rPr>
        <w:t xml:space="preserve"> </w:t>
      </w:r>
      <w:r w:rsidRPr="00857A51">
        <w:rPr>
          <w:rFonts w:cs="Arial"/>
          <w:szCs w:val="24"/>
        </w:rPr>
        <w:t>made</w:t>
      </w:r>
      <w:r w:rsidR="00B848FA" w:rsidRPr="00857A51">
        <w:rPr>
          <w:rFonts w:cs="Arial"/>
          <w:szCs w:val="24"/>
        </w:rPr>
        <w:t xml:space="preserve"> </w:t>
      </w:r>
      <w:r w:rsidR="007E4BDC" w:rsidRPr="00857A51">
        <w:rPr>
          <w:rFonts w:cs="Arial"/>
          <w:szCs w:val="24"/>
        </w:rPr>
        <w:t>by</w:t>
      </w:r>
      <w:r w:rsidR="00B848FA" w:rsidRPr="00857A51">
        <w:rPr>
          <w:rFonts w:cs="Arial"/>
          <w:szCs w:val="24"/>
        </w:rPr>
        <w:t xml:space="preserve"> this </w:t>
      </w:r>
      <w:r w:rsidR="00B848FA" w:rsidRPr="00077CDC">
        <w:rPr>
          <w:rFonts w:cs="Arial"/>
          <w:szCs w:val="24"/>
        </w:rPr>
        <w:t>Order</w:t>
      </w:r>
      <w:r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to section 9789.25</w:t>
      </w:r>
      <w:r>
        <w:rPr>
          <w:rFonts w:cs="Arial"/>
          <w:szCs w:val="24"/>
        </w:rPr>
        <w:t xml:space="preserve">, </w:t>
      </w:r>
      <w:r w:rsidR="00B848FA" w:rsidRPr="00077CDC">
        <w:rPr>
          <w:rFonts w:cs="Arial"/>
          <w:szCs w:val="24"/>
        </w:rPr>
        <w:t xml:space="preserve">are shown in </w:t>
      </w:r>
      <w:r w:rsidR="005506F9" w:rsidRPr="00077CDC">
        <w:rPr>
          <w:rFonts w:cs="Arial"/>
          <w:szCs w:val="24"/>
        </w:rPr>
        <w:t xml:space="preserve">double </w:t>
      </w:r>
      <w:r w:rsidR="00751321" w:rsidRPr="00077CDC">
        <w:rPr>
          <w:rFonts w:cs="Arial"/>
          <w:szCs w:val="24"/>
        </w:rPr>
        <w:t xml:space="preserve">strikethrough and </w:t>
      </w:r>
      <w:r w:rsidR="00D657E7" w:rsidRPr="00077CDC">
        <w:rPr>
          <w:rFonts w:cs="Arial"/>
          <w:szCs w:val="24"/>
        </w:rPr>
        <w:t xml:space="preserve">double </w:t>
      </w:r>
      <w:r w:rsidR="00DE0796" w:rsidRPr="00077CDC">
        <w:rPr>
          <w:rFonts w:cs="Arial"/>
          <w:szCs w:val="24"/>
        </w:rPr>
        <w:t>underline</w:t>
      </w:r>
      <w:r w:rsidR="00B848FA" w:rsidRPr="00077CDC">
        <w:rPr>
          <w:rFonts w:cs="Arial"/>
          <w:szCs w:val="24"/>
        </w:rPr>
        <w:t>.</w:t>
      </w:r>
    </w:p>
    <w:p w14:paraId="067AF3BA" w14:textId="429EEEB4" w:rsidR="007E4BDC" w:rsidRPr="00077CDC" w:rsidRDefault="007E4BDC" w:rsidP="00B268B9">
      <w:pPr>
        <w:spacing w:after="240"/>
        <w:ind w:left="-720" w:right="-720"/>
        <w:rPr>
          <w:rFonts w:cs="Arial"/>
          <w:szCs w:val="24"/>
        </w:rPr>
      </w:pPr>
      <w:r w:rsidRPr="00077CDC">
        <w:rPr>
          <w:rFonts w:cs="Arial"/>
          <w:szCs w:val="24"/>
        </w:rPr>
        <w:t xml:space="preserve">The Order dated </w:t>
      </w:r>
      <w:r w:rsidR="00B364F3" w:rsidRPr="00077CDC">
        <w:rPr>
          <w:rFonts w:cs="Arial"/>
          <w:szCs w:val="24"/>
        </w:rPr>
        <w:t xml:space="preserve">September </w:t>
      </w:r>
      <w:r w:rsidR="005C7D40">
        <w:rPr>
          <w:rFonts w:cs="Arial"/>
          <w:szCs w:val="24"/>
        </w:rPr>
        <w:t>3</w:t>
      </w:r>
      <w:r w:rsidR="00EF05B4" w:rsidRPr="00077CDC">
        <w:rPr>
          <w:rFonts w:cs="Arial"/>
          <w:szCs w:val="24"/>
        </w:rPr>
        <w:t xml:space="preserve">, 2019 </w:t>
      </w:r>
      <w:r w:rsidRPr="00077CDC">
        <w:rPr>
          <w:rFonts w:cs="Arial"/>
          <w:szCs w:val="24"/>
        </w:rPr>
        <w:t xml:space="preserve">remains in effect for </w:t>
      </w:r>
      <w:r w:rsidR="00804185">
        <w:rPr>
          <w:rFonts w:cs="Arial"/>
          <w:szCs w:val="24"/>
        </w:rPr>
        <w:t>discharges</w:t>
      </w:r>
      <w:r w:rsidRPr="00077CDC">
        <w:rPr>
          <w:rFonts w:cs="Arial"/>
          <w:szCs w:val="24"/>
        </w:rPr>
        <w:t xml:space="preserve"> on or after </w:t>
      </w:r>
      <w:r w:rsidR="005C7D40">
        <w:rPr>
          <w:rFonts w:cs="Arial"/>
          <w:szCs w:val="24"/>
        </w:rPr>
        <w:t>November</w:t>
      </w:r>
      <w:r w:rsidR="00EF05B4" w:rsidRPr="00077CDC">
        <w:rPr>
          <w:rFonts w:cs="Arial"/>
          <w:szCs w:val="24"/>
        </w:rPr>
        <w:t xml:space="preserve"> 1</w:t>
      </w:r>
      <w:r w:rsidRPr="00077CDC">
        <w:rPr>
          <w:rFonts w:cs="Arial"/>
          <w:szCs w:val="24"/>
        </w:rPr>
        <w:t xml:space="preserve">, </w:t>
      </w:r>
      <w:r w:rsidR="0067187F" w:rsidRPr="00077CDC">
        <w:rPr>
          <w:rFonts w:cs="Arial"/>
          <w:szCs w:val="24"/>
        </w:rPr>
        <w:t>2019</w:t>
      </w:r>
      <w:r w:rsidRPr="00077CDC">
        <w:rPr>
          <w:rFonts w:cs="Arial"/>
          <w:szCs w:val="24"/>
        </w:rPr>
        <w:t xml:space="preserve">, except as modified </w:t>
      </w:r>
      <w:r w:rsidR="00421BFB" w:rsidRPr="00077CDC">
        <w:rPr>
          <w:rFonts w:cs="Arial"/>
          <w:szCs w:val="24"/>
        </w:rPr>
        <w:t>by</w:t>
      </w:r>
      <w:r w:rsidRPr="00077CDC">
        <w:rPr>
          <w:rFonts w:cs="Arial"/>
          <w:szCs w:val="24"/>
        </w:rPr>
        <w:t xml:space="preserve"> this Order.</w:t>
      </w:r>
    </w:p>
    <w:p w14:paraId="27431365" w14:textId="278C97FC" w:rsidR="000555B8" w:rsidRDefault="003C169B" w:rsidP="00B268B9">
      <w:pPr>
        <w:spacing w:after="240"/>
        <w:ind w:left="-720" w:right="-720"/>
      </w:pPr>
      <w:r w:rsidRPr="00077CDC">
        <w:rPr>
          <w:rFonts w:cs="Arial"/>
          <w:szCs w:val="24"/>
        </w:rPr>
        <w:t xml:space="preserve">The effective date of </w:t>
      </w:r>
      <w:r w:rsidR="00CB5A66" w:rsidRPr="00077CDC">
        <w:rPr>
          <w:rFonts w:cs="Arial"/>
          <w:szCs w:val="24"/>
        </w:rPr>
        <w:t>this Order</w:t>
      </w:r>
      <w:r w:rsidRPr="00077CDC">
        <w:rPr>
          <w:rFonts w:cs="Arial"/>
          <w:szCs w:val="24"/>
        </w:rPr>
        <w:t xml:space="preserve"> is for </w:t>
      </w:r>
      <w:r w:rsidR="005C7D40">
        <w:rPr>
          <w:rFonts w:cs="Arial"/>
          <w:szCs w:val="24"/>
        </w:rPr>
        <w:t xml:space="preserve">inpatient </w:t>
      </w:r>
      <w:r w:rsidR="00CB5A66" w:rsidRPr="00077CDC">
        <w:rPr>
          <w:rFonts w:cs="Arial"/>
          <w:szCs w:val="24"/>
        </w:rPr>
        <w:t xml:space="preserve">hospital </w:t>
      </w:r>
      <w:r w:rsidR="005C7D40">
        <w:rPr>
          <w:rFonts w:cs="Arial"/>
          <w:szCs w:val="24"/>
        </w:rPr>
        <w:t>discharges</w:t>
      </w:r>
      <w:r w:rsidRPr="00077CDC">
        <w:rPr>
          <w:rFonts w:cs="Arial"/>
          <w:szCs w:val="24"/>
        </w:rPr>
        <w:t xml:space="preserve"> </w:t>
      </w:r>
      <w:r w:rsidR="00FD0FCC" w:rsidRPr="00077CDC">
        <w:rPr>
          <w:rFonts w:cs="Arial"/>
          <w:szCs w:val="24"/>
        </w:rPr>
        <w:t>rendered</w:t>
      </w:r>
      <w:r w:rsidRPr="00077CDC">
        <w:rPr>
          <w:rFonts w:cs="Arial"/>
          <w:szCs w:val="24"/>
        </w:rPr>
        <w:t xml:space="preserve"> on or after </w:t>
      </w:r>
      <w:r w:rsidR="005C7D40">
        <w:rPr>
          <w:rFonts w:cs="Arial"/>
          <w:szCs w:val="24"/>
        </w:rPr>
        <w:t>November</w:t>
      </w:r>
      <w:r w:rsidR="001D7C1E" w:rsidRPr="00077CDC">
        <w:rPr>
          <w:rFonts w:cs="Arial"/>
          <w:szCs w:val="24"/>
        </w:rPr>
        <w:t xml:space="preserve"> 1</w:t>
      </w:r>
      <w:r w:rsidR="00FD0FCC" w:rsidRPr="00077CDC">
        <w:rPr>
          <w:rFonts w:cs="Arial"/>
          <w:szCs w:val="24"/>
        </w:rPr>
        <w:t xml:space="preserve">, </w:t>
      </w:r>
      <w:r w:rsidR="0067187F" w:rsidRPr="00077CDC">
        <w:rPr>
          <w:rFonts w:cs="Arial"/>
          <w:szCs w:val="24"/>
        </w:rPr>
        <w:t>2019</w:t>
      </w:r>
      <w:r w:rsidRPr="00077CDC">
        <w:rPr>
          <w:rFonts w:cs="Arial"/>
          <w:szCs w:val="24"/>
        </w:rPr>
        <w:t xml:space="preserve">. </w:t>
      </w:r>
      <w:r w:rsidR="003A5382" w:rsidRPr="00077CDC">
        <w:rPr>
          <w:rFonts w:cs="Arial"/>
          <w:szCs w:val="24"/>
        </w:rPr>
        <w:t xml:space="preserve"> </w:t>
      </w:r>
      <w:r w:rsidRPr="00077CDC">
        <w:rPr>
          <w:rFonts w:cs="Arial"/>
          <w:szCs w:val="24"/>
        </w:rPr>
        <w:t>This Order</w:t>
      </w:r>
      <w:r w:rsidR="00F152F6" w:rsidRPr="00077CDC">
        <w:rPr>
          <w:rFonts w:cs="Arial"/>
          <w:szCs w:val="24"/>
        </w:rPr>
        <w:t xml:space="preserve"> and the regulations</w:t>
      </w:r>
      <w:r w:rsidR="007E4BDC" w:rsidRPr="00077CDC">
        <w:rPr>
          <w:rFonts w:cs="Arial"/>
          <w:szCs w:val="24"/>
        </w:rPr>
        <w:t xml:space="preserve"> </w:t>
      </w:r>
      <w:r w:rsidRPr="00077CDC">
        <w:rPr>
          <w:rFonts w:cs="Arial"/>
          <w:szCs w:val="24"/>
        </w:rPr>
        <w:t xml:space="preserve">shall be published on the website </w:t>
      </w:r>
      <w:r w:rsidR="00F152F6" w:rsidRPr="00077CDC">
        <w:rPr>
          <w:rFonts w:cs="Arial"/>
          <w:szCs w:val="24"/>
        </w:rPr>
        <w:t>of</w:t>
      </w:r>
      <w:r w:rsidRPr="00077CDC">
        <w:rPr>
          <w:rFonts w:cs="Arial"/>
          <w:szCs w:val="24"/>
        </w:rPr>
        <w:t xml:space="preserve"> the </w:t>
      </w:r>
      <w:hyperlink r:id="rId8" w:history="1">
        <w:r w:rsidRPr="00077CDC">
          <w:rPr>
            <w:rStyle w:val="Hyperlink"/>
            <w:rFonts w:cs="Arial"/>
            <w:szCs w:val="24"/>
          </w:rPr>
          <w:t>Division of Workers’ Compens</w:t>
        </w:r>
        <w:r w:rsidRPr="00077CDC">
          <w:rPr>
            <w:rStyle w:val="Hyperlink"/>
            <w:rFonts w:cs="Arial"/>
            <w:szCs w:val="24"/>
          </w:rPr>
          <w:t>a</w:t>
        </w:r>
        <w:r w:rsidRPr="00077CDC">
          <w:rPr>
            <w:rStyle w:val="Hyperlink"/>
            <w:rFonts w:cs="Arial"/>
            <w:szCs w:val="24"/>
          </w:rPr>
          <w:t>tion</w:t>
        </w:r>
      </w:hyperlink>
      <w:r w:rsidRPr="00077CDC">
        <w:rPr>
          <w:rFonts w:cs="Arial"/>
          <w:szCs w:val="24"/>
        </w:rPr>
        <w:t>:</w:t>
      </w:r>
      <w:r w:rsidRPr="00077CDC">
        <w:rPr>
          <w:rFonts w:cs="Arial"/>
          <w:i/>
          <w:szCs w:val="24"/>
        </w:rPr>
        <w:t xml:space="preserve">  http://www.dir.ca.gov/DWC/OMFS9904.htm</w:t>
      </w:r>
    </w:p>
    <w:p w14:paraId="534BDB23" w14:textId="77777777" w:rsidR="000555B8" w:rsidRDefault="000555B8" w:rsidP="000555B8">
      <w:pPr>
        <w:ind w:left="-720" w:right="-720"/>
        <w:rPr>
          <w:rFonts w:cs="Arial"/>
          <w:szCs w:val="24"/>
        </w:rPr>
      </w:pPr>
    </w:p>
    <w:p w14:paraId="2022B891" w14:textId="77777777" w:rsidR="000555B8" w:rsidRDefault="000555B8" w:rsidP="000555B8">
      <w:pPr>
        <w:ind w:left="-720" w:right="-720"/>
        <w:rPr>
          <w:rFonts w:cs="Arial"/>
          <w:szCs w:val="24"/>
        </w:rPr>
      </w:pPr>
    </w:p>
    <w:p w14:paraId="6F0F46E6" w14:textId="77777777" w:rsidR="000555B8" w:rsidRPr="00D045E6" w:rsidRDefault="000555B8" w:rsidP="000555B8">
      <w:pPr>
        <w:spacing w:line="480" w:lineRule="auto"/>
        <w:ind w:left="3510" w:right="-720" w:firstLine="90"/>
        <w:outlineLvl w:val="0"/>
        <w:rPr>
          <w:rFonts w:cs="Arial"/>
          <w:b/>
          <w:szCs w:val="24"/>
        </w:rPr>
      </w:pPr>
      <w:r w:rsidRPr="00D045E6">
        <w:rPr>
          <w:rFonts w:cs="Arial"/>
          <w:b/>
          <w:szCs w:val="24"/>
        </w:rPr>
        <w:lastRenderedPageBreak/>
        <w:t>IT IS SO ORDERED.</w:t>
      </w:r>
    </w:p>
    <w:p w14:paraId="381FD68C" w14:textId="073FD390" w:rsidR="000555B8" w:rsidRPr="00D045E6" w:rsidRDefault="000555B8" w:rsidP="000555B8">
      <w:pPr>
        <w:ind w:left="-720" w:right="-720"/>
        <w:outlineLvl w:val="0"/>
        <w:rPr>
          <w:rFonts w:cs="Arial"/>
          <w:szCs w:val="24"/>
          <w:u w:val="single"/>
        </w:rPr>
      </w:pPr>
      <w:r w:rsidRPr="00D045E6">
        <w:rPr>
          <w:rFonts w:cs="Arial"/>
          <w:szCs w:val="24"/>
        </w:rPr>
        <w:t xml:space="preserve">Dated:  </w:t>
      </w:r>
      <w:r>
        <w:rPr>
          <w:rFonts w:cs="Arial"/>
          <w:szCs w:val="24"/>
        </w:rPr>
        <w:t xml:space="preserve">October </w:t>
      </w:r>
      <w:r w:rsidR="00804185">
        <w:rPr>
          <w:rFonts w:cs="Arial"/>
          <w:szCs w:val="24"/>
        </w:rPr>
        <w:t>25</w:t>
      </w:r>
      <w:r w:rsidRPr="00D045E6">
        <w:rPr>
          <w:rFonts w:cs="Arial"/>
          <w:szCs w:val="24"/>
        </w:rPr>
        <w:t>, 2019</w:t>
      </w:r>
      <w:r>
        <w:rPr>
          <w:rFonts w:cs="Arial"/>
          <w:szCs w:val="24"/>
        </w:rPr>
        <w:tab/>
      </w:r>
      <w:r w:rsidRPr="00D045E6">
        <w:rPr>
          <w:rFonts w:cs="Arial"/>
          <w:szCs w:val="24"/>
        </w:rPr>
        <w:tab/>
      </w:r>
      <w:r w:rsidRPr="00D045E6">
        <w:rPr>
          <w:rFonts w:cs="Arial"/>
          <w:szCs w:val="24"/>
        </w:rPr>
        <w:tab/>
      </w:r>
      <w:r w:rsidRPr="00D045E6">
        <w:rPr>
          <w:rFonts w:cs="Arial"/>
          <w:szCs w:val="24"/>
          <w:u w:val="single"/>
        </w:rPr>
        <w:t>ORIGINAL SIGNED BY</w:t>
      </w:r>
      <w:r w:rsidRPr="00D045E6">
        <w:rPr>
          <w:rFonts w:cs="Arial"/>
          <w:szCs w:val="24"/>
          <w:u w:val="single"/>
        </w:rPr>
        <w:tab/>
      </w:r>
      <w:r w:rsidRPr="00D045E6">
        <w:rPr>
          <w:rFonts w:cs="Arial"/>
          <w:szCs w:val="24"/>
          <w:u w:val="single"/>
        </w:rPr>
        <w:tab/>
      </w:r>
    </w:p>
    <w:p w14:paraId="38768F67" w14:textId="77777777" w:rsidR="000555B8" w:rsidRPr="00D045E6" w:rsidRDefault="000555B8" w:rsidP="000555B8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37683464" w14:textId="77777777" w:rsidR="000555B8" w:rsidRPr="00D045E6" w:rsidRDefault="000555B8" w:rsidP="000555B8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 xml:space="preserve">Administrative Director of the </w:t>
      </w:r>
    </w:p>
    <w:p w14:paraId="33AEAF3B" w14:textId="77777777" w:rsidR="003C169B" w:rsidRPr="00077CDC" w:rsidRDefault="000555B8" w:rsidP="000555B8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Division of Workers’ Compensatio</w:t>
      </w:r>
      <w:r>
        <w:rPr>
          <w:rFonts w:cs="Arial"/>
          <w:szCs w:val="24"/>
        </w:rPr>
        <w:t>n</w:t>
      </w:r>
    </w:p>
    <w:sectPr w:rsidR="003C169B" w:rsidRPr="00077CDC" w:rsidSect="00C62AA6">
      <w:headerReference w:type="default" r:id="rId9"/>
      <w:pgSz w:w="12240" w:h="15840"/>
      <w:pgMar w:top="117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110E5" w14:textId="77777777" w:rsidR="007A3AFC" w:rsidRDefault="007A3AFC" w:rsidP="00CD3D56">
      <w:r>
        <w:separator/>
      </w:r>
    </w:p>
  </w:endnote>
  <w:endnote w:type="continuationSeparator" w:id="0">
    <w:p w14:paraId="5A538DB3" w14:textId="77777777" w:rsidR="007A3AFC" w:rsidRDefault="007A3AFC" w:rsidP="00CD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06161" w14:textId="77777777" w:rsidR="007A3AFC" w:rsidRDefault="007A3AFC" w:rsidP="00CD3D56">
      <w:r>
        <w:separator/>
      </w:r>
    </w:p>
  </w:footnote>
  <w:footnote w:type="continuationSeparator" w:id="0">
    <w:p w14:paraId="335A09A8" w14:textId="77777777" w:rsidR="007A3AFC" w:rsidRDefault="007A3AFC" w:rsidP="00CD3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6F4F3C44" w14:textId="77777777" w:rsidR="003E0AF5" w:rsidRPr="003E0AF5" w:rsidRDefault="003E0AF5" w:rsidP="003E0AF5">
        <w:pPr>
          <w:pStyle w:val="Header"/>
          <w:ind w:left="-720"/>
          <w:rPr>
            <w:rFonts w:cs="Arial"/>
          </w:rPr>
        </w:pPr>
        <w:r w:rsidRPr="003E0AF5">
          <w:rPr>
            <w:rFonts w:cs="Arial"/>
          </w:rPr>
          <w:t>Order of the Administrative Director</w:t>
        </w:r>
      </w:p>
      <w:p w14:paraId="3AFEA1AA" w14:textId="17C460D2" w:rsidR="003E0AF5" w:rsidRPr="003E0AF5" w:rsidRDefault="00B268B9" w:rsidP="003E0AF5">
        <w:pPr>
          <w:pStyle w:val="Header"/>
          <w:ind w:left="-720"/>
          <w:rPr>
            <w:rFonts w:cs="Arial"/>
          </w:rPr>
        </w:pPr>
        <w:r>
          <w:rPr>
            <w:rFonts w:cs="Arial"/>
          </w:rPr>
          <w:t xml:space="preserve">Inpatient </w:t>
        </w:r>
        <w:r w:rsidR="003E0AF5" w:rsidRPr="003E0AF5">
          <w:rPr>
            <w:rFonts w:cs="Arial"/>
          </w:rPr>
          <w:t>Hospital Fee Schedule</w:t>
        </w:r>
      </w:p>
      <w:p w14:paraId="0DEDF0D1" w14:textId="7913FE0B" w:rsidR="003E0AF5" w:rsidRPr="003E0AF5" w:rsidRDefault="003E0AF5" w:rsidP="003E0AF5">
        <w:pPr>
          <w:pStyle w:val="Header"/>
          <w:ind w:left="-720"/>
          <w:rPr>
            <w:rFonts w:cs="Arial"/>
          </w:rPr>
        </w:pPr>
        <w:r w:rsidRPr="003E0AF5">
          <w:rPr>
            <w:rFonts w:cs="Arial"/>
          </w:rPr>
          <w:t xml:space="preserve">Page </w:t>
        </w:r>
        <w:r w:rsidRPr="003E0AF5">
          <w:rPr>
            <w:rFonts w:cs="Arial"/>
            <w:bCs/>
            <w:szCs w:val="24"/>
          </w:rPr>
          <w:fldChar w:fldCharType="begin"/>
        </w:r>
        <w:r w:rsidRPr="003E0AF5">
          <w:rPr>
            <w:rFonts w:cs="Arial"/>
            <w:bCs/>
          </w:rPr>
          <w:instrText xml:space="preserve"> PAGE </w:instrText>
        </w:r>
        <w:r w:rsidRPr="003E0AF5">
          <w:rPr>
            <w:rFonts w:cs="Arial"/>
            <w:bCs/>
            <w:szCs w:val="24"/>
          </w:rPr>
          <w:fldChar w:fldCharType="separate"/>
        </w:r>
        <w:r w:rsidR="00C62AA6">
          <w:rPr>
            <w:rFonts w:cs="Arial"/>
            <w:bCs/>
            <w:noProof/>
          </w:rPr>
          <w:t>2</w:t>
        </w:r>
        <w:r w:rsidRPr="003E0AF5">
          <w:rPr>
            <w:rFonts w:cs="Arial"/>
            <w:bCs/>
            <w:szCs w:val="24"/>
          </w:rPr>
          <w:fldChar w:fldCharType="end"/>
        </w:r>
        <w:r w:rsidRPr="003E0AF5">
          <w:rPr>
            <w:rFonts w:cs="Arial"/>
          </w:rPr>
          <w:t xml:space="preserve"> of </w:t>
        </w:r>
        <w:r w:rsidRPr="003E0AF5">
          <w:rPr>
            <w:rFonts w:cs="Arial"/>
            <w:bCs/>
            <w:szCs w:val="24"/>
          </w:rPr>
          <w:fldChar w:fldCharType="begin"/>
        </w:r>
        <w:r w:rsidRPr="003E0AF5">
          <w:rPr>
            <w:rFonts w:cs="Arial"/>
            <w:bCs/>
          </w:rPr>
          <w:instrText xml:space="preserve"> NUMPAGES  </w:instrText>
        </w:r>
        <w:r w:rsidRPr="003E0AF5">
          <w:rPr>
            <w:rFonts w:cs="Arial"/>
            <w:bCs/>
            <w:szCs w:val="24"/>
          </w:rPr>
          <w:fldChar w:fldCharType="separate"/>
        </w:r>
        <w:r w:rsidR="00C62AA6">
          <w:rPr>
            <w:rFonts w:cs="Arial"/>
            <w:bCs/>
            <w:noProof/>
          </w:rPr>
          <w:t>2</w:t>
        </w:r>
        <w:r w:rsidRPr="003E0AF5">
          <w:rPr>
            <w:rFonts w:cs="Arial"/>
            <w:bCs/>
            <w:szCs w:val="24"/>
          </w:rPr>
          <w:fldChar w:fldCharType="end"/>
        </w:r>
      </w:p>
    </w:sdtContent>
  </w:sdt>
  <w:p w14:paraId="3463114C" w14:textId="2F1684B5" w:rsidR="00CD3D56" w:rsidRPr="00CD3D56" w:rsidRDefault="00CD3D56" w:rsidP="003E0AF5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0C6"/>
    <w:multiLevelType w:val="hybridMultilevel"/>
    <w:tmpl w:val="39028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C505C0"/>
    <w:multiLevelType w:val="hybridMultilevel"/>
    <w:tmpl w:val="A784E2D8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3F9B65EE"/>
    <w:multiLevelType w:val="hybridMultilevel"/>
    <w:tmpl w:val="5B36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zNDI1NDcztTQ2MTJT0lEKTi0uzszPAykwrgUAIU3MYCwAAAA="/>
  </w:docVars>
  <w:rsids>
    <w:rsidRoot w:val="004E5BB8"/>
    <w:rsid w:val="000102E4"/>
    <w:rsid w:val="0001083E"/>
    <w:rsid w:val="000140BB"/>
    <w:rsid w:val="00014100"/>
    <w:rsid w:val="000205C7"/>
    <w:rsid w:val="000215AD"/>
    <w:rsid w:val="0002448A"/>
    <w:rsid w:val="00032BFB"/>
    <w:rsid w:val="00047D44"/>
    <w:rsid w:val="000511A3"/>
    <w:rsid w:val="000555B8"/>
    <w:rsid w:val="00064619"/>
    <w:rsid w:val="00077CDC"/>
    <w:rsid w:val="00086E91"/>
    <w:rsid w:val="000A03FE"/>
    <w:rsid w:val="000A4A01"/>
    <w:rsid w:val="000A6E97"/>
    <w:rsid w:val="000B1BB6"/>
    <w:rsid w:val="000B685B"/>
    <w:rsid w:val="000B70FA"/>
    <w:rsid w:val="000C257E"/>
    <w:rsid w:val="000D6752"/>
    <w:rsid w:val="000F6047"/>
    <w:rsid w:val="001053AF"/>
    <w:rsid w:val="0011695F"/>
    <w:rsid w:val="00136E99"/>
    <w:rsid w:val="001547D0"/>
    <w:rsid w:val="00176F09"/>
    <w:rsid w:val="0018036E"/>
    <w:rsid w:val="001B2EBC"/>
    <w:rsid w:val="001B4800"/>
    <w:rsid w:val="001C483A"/>
    <w:rsid w:val="001D7AC9"/>
    <w:rsid w:val="001D7C1E"/>
    <w:rsid w:val="002012E8"/>
    <w:rsid w:val="00201910"/>
    <w:rsid w:val="0020643E"/>
    <w:rsid w:val="00214A04"/>
    <w:rsid w:val="00215088"/>
    <w:rsid w:val="00220271"/>
    <w:rsid w:val="0024058A"/>
    <w:rsid w:val="002569DD"/>
    <w:rsid w:val="00257ACC"/>
    <w:rsid w:val="00266F20"/>
    <w:rsid w:val="00277E60"/>
    <w:rsid w:val="00284606"/>
    <w:rsid w:val="00284E30"/>
    <w:rsid w:val="00287D49"/>
    <w:rsid w:val="002919A8"/>
    <w:rsid w:val="00294770"/>
    <w:rsid w:val="002A0201"/>
    <w:rsid w:val="002A5522"/>
    <w:rsid w:val="002E51F6"/>
    <w:rsid w:val="002E6163"/>
    <w:rsid w:val="00302279"/>
    <w:rsid w:val="00302669"/>
    <w:rsid w:val="003170FC"/>
    <w:rsid w:val="00323125"/>
    <w:rsid w:val="0032554F"/>
    <w:rsid w:val="003275D3"/>
    <w:rsid w:val="003326ED"/>
    <w:rsid w:val="0033542A"/>
    <w:rsid w:val="00335EB0"/>
    <w:rsid w:val="003440B9"/>
    <w:rsid w:val="0035064B"/>
    <w:rsid w:val="0036467C"/>
    <w:rsid w:val="0036514E"/>
    <w:rsid w:val="0036539F"/>
    <w:rsid w:val="00370226"/>
    <w:rsid w:val="003736C4"/>
    <w:rsid w:val="003751C1"/>
    <w:rsid w:val="00377737"/>
    <w:rsid w:val="0038385F"/>
    <w:rsid w:val="0038538C"/>
    <w:rsid w:val="0039396C"/>
    <w:rsid w:val="003A1532"/>
    <w:rsid w:val="003A2E10"/>
    <w:rsid w:val="003A5382"/>
    <w:rsid w:val="003A67C9"/>
    <w:rsid w:val="003B5F46"/>
    <w:rsid w:val="003C169B"/>
    <w:rsid w:val="003D41CD"/>
    <w:rsid w:val="003E0AF5"/>
    <w:rsid w:val="003E2B02"/>
    <w:rsid w:val="003E43E7"/>
    <w:rsid w:val="003F5EE4"/>
    <w:rsid w:val="003F60BA"/>
    <w:rsid w:val="003F6947"/>
    <w:rsid w:val="00405B9C"/>
    <w:rsid w:val="0041515C"/>
    <w:rsid w:val="00421510"/>
    <w:rsid w:val="00421BFB"/>
    <w:rsid w:val="004243A8"/>
    <w:rsid w:val="00434E6F"/>
    <w:rsid w:val="004455CF"/>
    <w:rsid w:val="00447AA3"/>
    <w:rsid w:val="004554CE"/>
    <w:rsid w:val="00455CBA"/>
    <w:rsid w:val="00456FF1"/>
    <w:rsid w:val="00463126"/>
    <w:rsid w:val="004804BA"/>
    <w:rsid w:val="00480A63"/>
    <w:rsid w:val="0049477B"/>
    <w:rsid w:val="004B1D37"/>
    <w:rsid w:val="004B2847"/>
    <w:rsid w:val="004B41DA"/>
    <w:rsid w:val="004C6861"/>
    <w:rsid w:val="004C77F7"/>
    <w:rsid w:val="004D1434"/>
    <w:rsid w:val="004D50C4"/>
    <w:rsid w:val="004E5BB8"/>
    <w:rsid w:val="004E61B9"/>
    <w:rsid w:val="004E6C4B"/>
    <w:rsid w:val="004F4796"/>
    <w:rsid w:val="00531A1E"/>
    <w:rsid w:val="00534652"/>
    <w:rsid w:val="005475AF"/>
    <w:rsid w:val="005506F9"/>
    <w:rsid w:val="00574093"/>
    <w:rsid w:val="00574329"/>
    <w:rsid w:val="005749DE"/>
    <w:rsid w:val="0059065E"/>
    <w:rsid w:val="005B4A13"/>
    <w:rsid w:val="005C7D40"/>
    <w:rsid w:val="005D0364"/>
    <w:rsid w:val="005E5802"/>
    <w:rsid w:val="005E7CDE"/>
    <w:rsid w:val="006105F4"/>
    <w:rsid w:val="006109C8"/>
    <w:rsid w:val="00616B90"/>
    <w:rsid w:val="00621361"/>
    <w:rsid w:val="00630A83"/>
    <w:rsid w:val="00630E81"/>
    <w:rsid w:val="006418F0"/>
    <w:rsid w:val="00643389"/>
    <w:rsid w:val="006435D2"/>
    <w:rsid w:val="0064506C"/>
    <w:rsid w:val="00656896"/>
    <w:rsid w:val="00664326"/>
    <w:rsid w:val="0066466E"/>
    <w:rsid w:val="0067187F"/>
    <w:rsid w:val="00697211"/>
    <w:rsid w:val="006A4499"/>
    <w:rsid w:val="006B3D8E"/>
    <w:rsid w:val="006C664E"/>
    <w:rsid w:val="006D6342"/>
    <w:rsid w:val="006E44A0"/>
    <w:rsid w:val="006E6A06"/>
    <w:rsid w:val="006E7126"/>
    <w:rsid w:val="006E7CB0"/>
    <w:rsid w:val="006F5626"/>
    <w:rsid w:val="00703112"/>
    <w:rsid w:val="00706D8F"/>
    <w:rsid w:val="00710FCF"/>
    <w:rsid w:val="00736168"/>
    <w:rsid w:val="00742560"/>
    <w:rsid w:val="00751321"/>
    <w:rsid w:val="007519F3"/>
    <w:rsid w:val="0075450D"/>
    <w:rsid w:val="00774334"/>
    <w:rsid w:val="00776D0C"/>
    <w:rsid w:val="00791248"/>
    <w:rsid w:val="00793683"/>
    <w:rsid w:val="007A3AFC"/>
    <w:rsid w:val="007A4311"/>
    <w:rsid w:val="007D5266"/>
    <w:rsid w:val="007E458D"/>
    <w:rsid w:val="007E4BDC"/>
    <w:rsid w:val="007F4EF9"/>
    <w:rsid w:val="00802FAB"/>
    <w:rsid w:val="0080357E"/>
    <w:rsid w:val="00804057"/>
    <w:rsid w:val="00804185"/>
    <w:rsid w:val="00825B66"/>
    <w:rsid w:val="008302E9"/>
    <w:rsid w:val="008333F5"/>
    <w:rsid w:val="008343F4"/>
    <w:rsid w:val="008424E2"/>
    <w:rsid w:val="00844CA8"/>
    <w:rsid w:val="00850EFA"/>
    <w:rsid w:val="00855183"/>
    <w:rsid w:val="00857A51"/>
    <w:rsid w:val="00872C31"/>
    <w:rsid w:val="0088257B"/>
    <w:rsid w:val="00883ED9"/>
    <w:rsid w:val="008948D0"/>
    <w:rsid w:val="00897F62"/>
    <w:rsid w:val="008B5EB9"/>
    <w:rsid w:val="008E2F88"/>
    <w:rsid w:val="009026DC"/>
    <w:rsid w:val="0091330E"/>
    <w:rsid w:val="009252ED"/>
    <w:rsid w:val="00930231"/>
    <w:rsid w:val="00932784"/>
    <w:rsid w:val="00940C36"/>
    <w:rsid w:val="00940FBD"/>
    <w:rsid w:val="00953678"/>
    <w:rsid w:val="009548D9"/>
    <w:rsid w:val="00964529"/>
    <w:rsid w:val="00964A2C"/>
    <w:rsid w:val="009703B9"/>
    <w:rsid w:val="009828DE"/>
    <w:rsid w:val="00985E94"/>
    <w:rsid w:val="00991D54"/>
    <w:rsid w:val="009A069D"/>
    <w:rsid w:val="009A41D0"/>
    <w:rsid w:val="009B0343"/>
    <w:rsid w:val="009B1B99"/>
    <w:rsid w:val="009B79DE"/>
    <w:rsid w:val="009C789B"/>
    <w:rsid w:val="009D4935"/>
    <w:rsid w:val="009D71BC"/>
    <w:rsid w:val="00A0037D"/>
    <w:rsid w:val="00A04338"/>
    <w:rsid w:val="00A1038C"/>
    <w:rsid w:val="00A1126D"/>
    <w:rsid w:val="00A13C71"/>
    <w:rsid w:val="00A17A65"/>
    <w:rsid w:val="00A27B31"/>
    <w:rsid w:val="00A32BB0"/>
    <w:rsid w:val="00A36359"/>
    <w:rsid w:val="00A36A29"/>
    <w:rsid w:val="00A40B04"/>
    <w:rsid w:val="00A50B5F"/>
    <w:rsid w:val="00A726A3"/>
    <w:rsid w:val="00A7339D"/>
    <w:rsid w:val="00A773DF"/>
    <w:rsid w:val="00A802EB"/>
    <w:rsid w:val="00AA0B98"/>
    <w:rsid w:val="00AA620D"/>
    <w:rsid w:val="00AA7CA9"/>
    <w:rsid w:val="00AD12BD"/>
    <w:rsid w:val="00AE4CEC"/>
    <w:rsid w:val="00AF4DF2"/>
    <w:rsid w:val="00AF686C"/>
    <w:rsid w:val="00B04B6A"/>
    <w:rsid w:val="00B15726"/>
    <w:rsid w:val="00B24105"/>
    <w:rsid w:val="00B268B9"/>
    <w:rsid w:val="00B364F3"/>
    <w:rsid w:val="00B51409"/>
    <w:rsid w:val="00B71BD6"/>
    <w:rsid w:val="00B848FA"/>
    <w:rsid w:val="00B9160D"/>
    <w:rsid w:val="00BB7A7B"/>
    <w:rsid w:val="00BC3FA8"/>
    <w:rsid w:val="00BC6285"/>
    <w:rsid w:val="00BE056B"/>
    <w:rsid w:val="00BE4F79"/>
    <w:rsid w:val="00BF3B43"/>
    <w:rsid w:val="00C04290"/>
    <w:rsid w:val="00C13F5C"/>
    <w:rsid w:val="00C26BAF"/>
    <w:rsid w:val="00C32132"/>
    <w:rsid w:val="00C335AA"/>
    <w:rsid w:val="00C3416D"/>
    <w:rsid w:val="00C37FF8"/>
    <w:rsid w:val="00C55255"/>
    <w:rsid w:val="00C6196A"/>
    <w:rsid w:val="00C62AA6"/>
    <w:rsid w:val="00C62FE7"/>
    <w:rsid w:val="00C70598"/>
    <w:rsid w:val="00C8047C"/>
    <w:rsid w:val="00C87D41"/>
    <w:rsid w:val="00CB00D1"/>
    <w:rsid w:val="00CB5A66"/>
    <w:rsid w:val="00CD3D56"/>
    <w:rsid w:val="00CD79A9"/>
    <w:rsid w:val="00CE1784"/>
    <w:rsid w:val="00CF15CA"/>
    <w:rsid w:val="00CF2D67"/>
    <w:rsid w:val="00CF3664"/>
    <w:rsid w:val="00D06345"/>
    <w:rsid w:val="00D07029"/>
    <w:rsid w:val="00D2778B"/>
    <w:rsid w:val="00D34277"/>
    <w:rsid w:val="00D34C46"/>
    <w:rsid w:val="00D47A1A"/>
    <w:rsid w:val="00D5458F"/>
    <w:rsid w:val="00D657E7"/>
    <w:rsid w:val="00D76906"/>
    <w:rsid w:val="00D77F5C"/>
    <w:rsid w:val="00D823CF"/>
    <w:rsid w:val="00D832AE"/>
    <w:rsid w:val="00D9440D"/>
    <w:rsid w:val="00DA7CF3"/>
    <w:rsid w:val="00DC02F9"/>
    <w:rsid w:val="00DC2AB1"/>
    <w:rsid w:val="00DC2DAD"/>
    <w:rsid w:val="00DD3D27"/>
    <w:rsid w:val="00DD42A7"/>
    <w:rsid w:val="00DD7008"/>
    <w:rsid w:val="00DD7425"/>
    <w:rsid w:val="00DE0796"/>
    <w:rsid w:val="00DE5676"/>
    <w:rsid w:val="00E151DB"/>
    <w:rsid w:val="00E17628"/>
    <w:rsid w:val="00E27BE6"/>
    <w:rsid w:val="00E40CA4"/>
    <w:rsid w:val="00E4167B"/>
    <w:rsid w:val="00E426F5"/>
    <w:rsid w:val="00E4744A"/>
    <w:rsid w:val="00E63C38"/>
    <w:rsid w:val="00E83ADC"/>
    <w:rsid w:val="00E918EC"/>
    <w:rsid w:val="00EA0484"/>
    <w:rsid w:val="00EA7C97"/>
    <w:rsid w:val="00EC41A2"/>
    <w:rsid w:val="00ED40D2"/>
    <w:rsid w:val="00ED4CEB"/>
    <w:rsid w:val="00EE268A"/>
    <w:rsid w:val="00EE6F37"/>
    <w:rsid w:val="00EF05B4"/>
    <w:rsid w:val="00EF271C"/>
    <w:rsid w:val="00F03874"/>
    <w:rsid w:val="00F152F6"/>
    <w:rsid w:val="00F178F2"/>
    <w:rsid w:val="00F20BCE"/>
    <w:rsid w:val="00F23EF7"/>
    <w:rsid w:val="00F26B04"/>
    <w:rsid w:val="00F31CA0"/>
    <w:rsid w:val="00F37E8D"/>
    <w:rsid w:val="00F52230"/>
    <w:rsid w:val="00F546E9"/>
    <w:rsid w:val="00F75C22"/>
    <w:rsid w:val="00F9541B"/>
    <w:rsid w:val="00FA2BD7"/>
    <w:rsid w:val="00FA3DA4"/>
    <w:rsid w:val="00FA5BD5"/>
    <w:rsid w:val="00FB02B1"/>
    <w:rsid w:val="00FB18E7"/>
    <w:rsid w:val="00FB4715"/>
    <w:rsid w:val="00FD0FCC"/>
    <w:rsid w:val="00FD6C6F"/>
    <w:rsid w:val="00FF0937"/>
    <w:rsid w:val="00FF4675"/>
    <w:rsid w:val="00F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5C5D91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5A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uiPriority w:val="99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D3D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D3D5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CD3D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3D56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8302E9"/>
    <w:pPr>
      <w:overflowPunct/>
      <w:autoSpaceDE/>
      <w:autoSpaceDN/>
      <w:adjustRightInd/>
      <w:ind w:left="720"/>
      <w:textAlignment w:val="auto"/>
    </w:pPr>
    <w:rPr>
      <w:rFonts w:ascii="Times New Roman" w:hAnsi="Times New Roman"/>
      <w:szCs w:val="24"/>
    </w:rPr>
  </w:style>
  <w:style w:type="character" w:styleId="CommentReference">
    <w:name w:val="annotation reference"/>
    <w:basedOn w:val="DefaultParagraphFont"/>
    <w:rsid w:val="003275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75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275D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27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75D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.ca.gov/DWC/OMFS9904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2501</CharactersWithSpaces>
  <SharedDoc>false</SharedDoc>
  <HLinks>
    <vt:vector size="24" baseType="variant">
      <vt:variant>
        <vt:i4>8257594</vt:i4>
      </vt:variant>
      <vt:variant>
        <vt:i4>9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  <vt:variant>
        <vt:i4>8257594</vt:i4>
      </vt:variant>
      <vt:variant>
        <vt:i4>6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  <vt:variant>
        <vt:i4>8257594</vt:i4>
      </vt:variant>
      <vt:variant>
        <vt:i4>3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  <vt:variant>
        <vt:i4>2556012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https://www.cms.gov/Medicare/Medicare-Fee-for-Service-Payment/PhysicianFeeSched/PFS-Relative-Value-Files-Items/RVU18A.html?DLPage=1&amp;DLEntries=10&amp;DLSort=0&amp;DLSortDir=descending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2019-10-24T22:56:00Z</dcterms:created>
  <dcterms:modified xsi:type="dcterms:W3CDTF">2019-10-24T23:50:00Z</dcterms:modified>
</cp:coreProperties>
</file>