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86CD" w14:textId="77777777" w:rsidR="00456F40" w:rsidRPr="009975AA" w:rsidRDefault="00456F40" w:rsidP="0025320B">
      <w:pPr>
        <w:spacing w:after="0" w:line="240" w:lineRule="auto"/>
        <w:jc w:val="center"/>
        <w:rPr>
          <w:rFonts w:ascii="Arial" w:hAnsi="Arial" w:cs="Arial"/>
          <w:b/>
          <w:sz w:val="32"/>
          <w:szCs w:val="32"/>
        </w:rPr>
      </w:pPr>
      <w:bookmarkStart w:id="0" w:name="_Toc7250748"/>
      <w:bookmarkStart w:id="1" w:name="_Toc7260866"/>
      <w:bookmarkStart w:id="2" w:name="_Toc7842053"/>
      <w:bookmarkStart w:id="3" w:name="_Toc8607984"/>
      <w:bookmarkStart w:id="4" w:name="_Toc8625171"/>
      <w:bookmarkStart w:id="5" w:name="_Toc8703547"/>
      <w:bookmarkStart w:id="6" w:name="_Toc9392115"/>
      <w:bookmarkStart w:id="7" w:name="_Toc50555844"/>
      <w:r w:rsidRPr="009975AA">
        <w:rPr>
          <w:rFonts w:ascii="Arial" w:hAnsi="Arial" w:cs="Arial"/>
          <w:b/>
          <w:sz w:val="32"/>
          <w:szCs w:val="32"/>
        </w:rPr>
        <w:t>NOTICE OF AVAILABILITY OF FUNDS</w:t>
      </w:r>
      <w:bookmarkEnd w:id="0"/>
      <w:bookmarkEnd w:id="1"/>
      <w:bookmarkEnd w:id="2"/>
      <w:bookmarkEnd w:id="3"/>
      <w:bookmarkEnd w:id="4"/>
      <w:bookmarkEnd w:id="5"/>
      <w:bookmarkEnd w:id="6"/>
      <w:bookmarkEnd w:id="7"/>
    </w:p>
    <w:p w14:paraId="0BB124BE" w14:textId="77777777" w:rsidR="00456F40" w:rsidRPr="009975AA" w:rsidRDefault="00456F40" w:rsidP="0025320B">
      <w:pPr>
        <w:spacing w:after="0" w:line="240" w:lineRule="auto"/>
        <w:rPr>
          <w:rFonts w:ascii="Arial" w:eastAsia="Times New Roman" w:hAnsi="Arial" w:cs="Arial"/>
          <w:b/>
          <w:sz w:val="24"/>
          <w:szCs w:val="24"/>
        </w:rPr>
      </w:pPr>
      <w:bookmarkStart w:id="8" w:name="_Toc7250749"/>
      <w:bookmarkStart w:id="9" w:name="_Toc7260867"/>
      <w:bookmarkStart w:id="10" w:name="_Toc7842054"/>
    </w:p>
    <w:bookmarkEnd w:id="8"/>
    <w:bookmarkEnd w:id="9"/>
    <w:bookmarkEnd w:id="10"/>
    <w:p w14:paraId="66F2E3EC" w14:textId="757AE148" w:rsidR="00456F40" w:rsidRPr="009975AA" w:rsidRDefault="0032627D" w:rsidP="0025320B">
      <w:pPr>
        <w:spacing w:after="0" w:line="240" w:lineRule="auto"/>
        <w:jc w:val="center"/>
        <w:rPr>
          <w:rFonts w:ascii="Arial" w:eastAsia="Times New Roman" w:hAnsi="Arial" w:cs="Arial"/>
          <w:sz w:val="24"/>
          <w:szCs w:val="24"/>
        </w:rPr>
      </w:pPr>
      <w:r>
        <w:rPr>
          <w:rFonts w:ascii="Arial" w:eastAsia="Times New Roman" w:hAnsi="Arial" w:cs="Arial"/>
          <w:sz w:val="24"/>
          <w:szCs w:val="24"/>
        </w:rPr>
        <w:t>by</w:t>
      </w:r>
      <w:r w:rsidR="00456F40" w:rsidRPr="009975AA">
        <w:rPr>
          <w:rFonts w:ascii="Arial" w:eastAsia="Times New Roman" w:hAnsi="Arial" w:cs="Arial"/>
          <w:sz w:val="24"/>
          <w:szCs w:val="24"/>
        </w:rPr>
        <w:t xml:space="preserve"> the </w:t>
      </w:r>
      <w:r w:rsidR="006269C8">
        <w:rPr>
          <w:rFonts w:ascii="Arial" w:eastAsia="Times New Roman" w:hAnsi="Arial" w:cs="Arial"/>
          <w:sz w:val="24"/>
          <w:szCs w:val="24"/>
        </w:rPr>
        <w:t>California Department of Industrial Relations</w:t>
      </w:r>
      <w:bookmarkStart w:id="11" w:name="_Toc7250751"/>
      <w:bookmarkStart w:id="12" w:name="_Toc7260869"/>
      <w:bookmarkStart w:id="13" w:name="_Toc7842056"/>
      <w:bookmarkStart w:id="14" w:name="_Toc8607987"/>
      <w:bookmarkStart w:id="15" w:name="_Toc8625174"/>
      <w:bookmarkStart w:id="16" w:name="_Toc8703550"/>
      <w:bookmarkStart w:id="17" w:name="_Toc9392118"/>
    </w:p>
    <w:p w14:paraId="0F1EB28C" w14:textId="37566724" w:rsidR="00456F40" w:rsidRPr="009975AA" w:rsidRDefault="00456F40" w:rsidP="0025320B">
      <w:pPr>
        <w:spacing w:after="0" w:line="240" w:lineRule="auto"/>
        <w:jc w:val="center"/>
        <w:rPr>
          <w:rFonts w:ascii="Arial" w:eastAsia="Times New Roman" w:hAnsi="Arial" w:cs="Arial"/>
          <w:sz w:val="24"/>
          <w:szCs w:val="24"/>
        </w:rPr>
      </w:pPr>
      <w:r w:rsidRPr="009975AA">
        <w:rPr>
          <w:rFonts w:ascii="Arial" w:eastAsia="Times New Roman" w:hAnsi="Arial" w:cs="Arial"/>
          <w:sz w:val="24"/>
          <w:szCs w:val="24"/>
        </w:rPr>
        <w:t>on behalf of the</w:t>
      </w:r>
      <w:bookmarkStart w:id="18" w:name="_Toc7250752"/>
      <w:bookmarkStart w:id="19" w:name="_Toc7260870"/>
      <w:bookmarkStart w:id="20" w:name="_Toc7842057"/>
      <w:bookmarkStart w:id="21" w:name="_Toc8607988"/>
      <w:bookmarkStart w:id="22" w:name="_Toc8625175"/>
      <w:bookmarkStart w:id="23" w:name="_Toc8703551"/>
      <w:bookmarkStart w:id="24" w:name="_Toc9392119"/>
      <w:bookmarkEnd w:id="11"/>
      <w:bookmarkEnd w:id="12"/>
      <w:bookmarkEnd w:id="13"/>
      <w:bookmarkEnd w:id="14"/>
      <w:bookmarkEnd w:id="15"/>
      <w:bookmarkEnd w:id="16"/>
      <w:bookmarkEnd w:id="17"/>
      <w:r w:rsidRPr="009975AA">
        <w:rPr>
          <w:rFonts w:ascii="Arial" w:eastAsia="Times New Roman" w:hAnsi="Arial" w:cs="Arial"/>
          <w:sz w:val="24"/>
          <w:szCs w:val="24"/>
        </w:rPr>
        <w:t xml:space="preserve"> California Labor and Workforce Development Agency</w:t>
      </w:r>
      <w:bookmarkEnd w:id="18"/>
      <w:bookmarkEnd w:id="19"/>
      <w:bookmarkEnd w:id="20"/>
      <w:bookmarkEnd w:id="21"/>
      <w:bookmarkEnd w:id="22"/>
      <w:bookmarkEnd w:id="23"/>
      <w:bookmarkEnd w:id="24"/>
    </w:p>
    <w:p w14:paraId="27B46839" w14:textId="77777777" w:rsidR="00456F40" w:rsidRPr="009975AA" w:rsidRDefault="00456F40" w:rsidP="0025320B">
      <w:pPr>
        <w:spacing w:after="0" w:line="240" w:lineRule="auto"/>
        <w:jc w:val="center"/>
        <w:rPr>
          <w:rFonts w:ascii="Arial" w:eastAsia="Times New Roman" w:hAnsi="Arial" w:cs="Arial"/>
          <w:sz w:val="24"/>
          <w:szCs w:val="24"/>
        </w:rPr>
      </w:pPr>
    </w:p>
    <w:p w14:paraId="0BA9E946" w14:textId="0EC8E6F5" w:rsidR="006269C8" w:rsidRDefault="006269C8" w:rsidP="006269C8">
      <w:pPr>
        <w:pStyle w:val="Header"/>
        <w:jc w:val="center"/>
        <w:rPr>
          <w:rFonts w:ascii="Arial" w:hAnsi="Arial" w:cs="Arial"/>
          <w:b/>
          <w:bCs/>
          <w:spacing w:val="-1"/>
          <w:sz w:val="24"/>
          <w:szCs w:val="24"/>
        </w:rPr>
      </w:pPr>
      <w:r>
        <w:rPr>
          <w:rFonts w:ascii="Arial" w:hAnsi="Arial" w:cs="Arial"/>
          <w:b/>
          <w:bCs/>
          <w:spacing w:val="-1"/>
          <w:sz w:val="24"/>
          <w:szCs w:val="24"/>
        </w:rPr>
        <w:t>US DOL California State Apprenticeship Expansion Grant</w:t>
      </w:r>
    </w:p>
    <w:p w14:paraId="4F0F117F" w14:textId="16A50221" w:rsidR="00456F40" w:rsidRPr="009975AA" w:rsidRDefault="00456F40" w:rsidP="0025320B">
      <w:pPr>
        <w:spacing w:after="0" w:line="240" w:lineRule="auto"/>
        <w:jc w:val="center"/>
        <w:rPr>
          <w:rFonts w:ascii="Arial" w:eastAsia="Times New Roman" w:hAnsi="Arial" w:cs="Arial"/>
          <w:b/>
          <w:i/>
          <w:sz w:val="24"/>
          <w:szCs w:val="24"/>
        </w:rPr>
      </w:pPr>
    </w:p>
    <w:p w14:paraId="438F4429" w14:textId="6802BD2F" w:rsidR="00005CCB" w:rsidRPr="00005CCB" w:rsidRDefault="006269C8" w:rsidP="0025320B">
      <w:pPr>
        <w:spacing w:after="0" w:line="240" w:lineRule="auto"/>
        <w:jc w:val="center"/>
        <w:rPr>
          <w:rFonts w:ascii="Arial" w:eastAsia="Times New Roman" w:hAnsi="Arial" w:cs="Arial"/>
          <w:b/>
          <w:sz w:val="24"/>
          <w:szCs w:val="24"/>
        </w:rPr>
      </w:pPr>
      <w:r w:rsidRPr="00DA35D6">
        <w:rPr>
          <w:rFonts w:ascii="Arial" w:eastAsia="Times New Roman" w:hAnsi="Arial" w:cs="Arial"/>
          <w:b/>
          <w:sz w:val="24"/>
          <w:szCs w:val="24"/>
        </w:rPr>
        <w:t xml:space="preserve">State Apprenticeship Expansion, Equity, and Innovation Grant </w:t>
      </w:r>
      <w:r w:rsidR="00E07B1D" w:rsidRPr="00DA35D6">
        <w:rPr>
          <w:rFonts w:ascii="Arial" w:eastAsia="Times New Roman" w:hAnsi="Arial" w:cs="Arial"/>
          <w:b/>
          <w:sz w:val="24"/>
          <w:szCs w:val="24"/>
        </w:rPr>
        <w:t>(</w:t>
      </w:r>
      <w:r w:rsidRPr="00DA35D6">
        <w:rPr>
          <w:rFonts w:ascii="Arial" w:eastAsia="Times New Roman" w:hAnsi="Arial" w:cs="Arial"/>
          <w:b/>
          <w:sz w:val="24"/>
          <w:szCs w:val="24"/>
        </w:rPr>
        <w:t>SAEEI</w:t>
      </w:r>
      <w:r w:rsidR="00E07B1D" w:rsidRPr="00DA35D6">
        <w:rPr>
          <w:rFonts w:ascii="Arial" w:eastAsia="Times New Roman" w:hAnsi="Arial" w:cs="Arial"/>
          <w:b/>
          <w:sz w:val="24"/>
          <w:szCs w:val="24"/>
        </w:rPr>
        <w:t>)</w:t>
      </w:r>
    </w:p>
    <w:p w14:paraId="101F1739" w14:textId="48E07B96" w:rsidR="00456F40" w:rsidRPr="009975AA" w:rsidRDefault="00456F40" w:rsidP="0025320B">
      <w:pPr>
        <w:spacing w:after="0" w:line="240" w:lineRule="auto"/>
        <w:jc w:val="center"/>
        <w:rPr>
          <w:rFonts w:ascii="Arial" w:eastAsia="Times New Roman" w:hAnsi="Arial" w:cs="Arial"/>
          <w:b/>
          <w:sz w:val="24"/>
          <w:szCs w:val="24"/>
        </w:rPr>
      </w:pPr>
      <w:r w:rsidRPr="00005CCB">
        <w:rPr>
          <w:rFonts w:ascii="Arial" w:eastAsia="Times New Roman" w:hAnsi="Arial" w:cs="Arial"/>
          <w:b/>
          <w:sz w:val="24"/>
          <w:szCs w:val="24"/>
        </w:rPr>
        <w:t xml:space="preserve">Program Year (PY) </w:t>
      </w:r>
      <w:r w:rsidRPr="00DA35D6">
        <w:rPr>
          <w:rFonts w:ascii="Arial" w:eastAsia="Times New Roman" w:hAnsi="Arial" w:cs="Arial"/>
          <w:b/>
          <w:sz w:val="24"/>
          <w:szCs w:val="24"/>
        </w:rPr>
        <w:t>20</w:t>
      </w:r>
      <w:r w:rsidR="006269C8" w:rsidRPr="00DA35D6">
        <w:rPr>
          <w:rFonts w:ascii="Arial" w:eastAsia="Times New Roman" w:hAnsi="Arial" w:cs="Arial"/>
          <w:b/>
          <w:sz w:val="24"/>
          <w:szCs w:val="24"/>
        </w:rPr>
        <w:t>21</w:t>
      </w:r>
      <w:r w:rsidRPr="00DA35D6">
        <w:rPr>
          <w:rFonts w:ascii="Arial" w:eastAsia="Times New Roman" w:hAnsi="Arial" w:cs="Arial"/>
          <w:b/>
          <w:sz w:val="24"/>
          <w:szCs w:val="24"/>
        </w:rPr>
        <w:t>-</w:t>
      </w:r>
      <w:r w:rsidR="006269C8" w:rsidRPr="00DA35D6">
        <w:rPr>
          <w:rFonts w:ascii="Arial" w:eastAsia="Times New Roman" w:hAnsi="Arial" w:cs="Arial"/>
          <w:b/>
          <w:sz w:val="24"/>
          <w:szCs w:val="24"/>
        </w:rPr>
        <w:t>25</w:t>
      </w:r>
    </w:p>
    <w:p w14:paraId="13CA9045" w14:textId="77777777" w:rsidR="00456F40" w:rsidRPr="009975AA" w:rsidRDefault="00456F40" w:rsidP="0025320B">
      <w:pPr>
        <w:spacing w:after="0" w:line="240" w:lineRule="auto"/>
        <w:jc w:val="center"/>
        <w:rPr>
          <w:rFonts w:ascii="Arial" w:eastAsia="Times New Roman" w:hAnsi="Arial" w:cs="Arial"/>
          <w:sz w:val="24"/>
          <w:szCs w:val="24"/>
        </w:rPr>
      </w:pPr>
    </w:p>
    <w:p w14:paraId="5D0D6122" w14:textId="6FF9B502" w:rsidR="00456F40" w:rsidRPr="009975AA" w:rsidRDefault="000D7731" w:rsidP="0025320B">
      <w:pPr>
        <w:tabs>
          <w:tab w:val="left" w:pos="1440"/>
          <w:tab w:val="right" w:leader="dot" w:pos="9000"/>
        </w:tabs>
        <w:kinsoku w:val="0"/>
        <w:overflowPunct w:val="0"/>
        <w:spacing w:after="0" w:line="240" w:lineRule="auto"/>
        <w:ind w:left="1338" w:right="1346"/>
        <w:jc w:val="center"/>
        <w:rPr>
          <w:rFonts w:ascii="Arial" w:eastAsia="Times New Roman" w:hAnsi="Arial" w:cs="Arial"/>
          <w:b/>
          <w:sz w:val="24"/>
          <w:szCs w:val="24"/>
        </w:rPr>
      </w:pPr>
      <w:r>
        <w:rPr>
          <w:rFonts w:ascii="Arial" w:hAnsi="Arial" w:cs="Arial"/>
          <w:b/>
          <w:sz w:val="24"/>
          <w:szCs w:val="24"/>
        </w:rPr>
        <w:t>Solicitation for Proposals (SFP)</w:t>
      </w:r>
    </w:p>
    <w:p w14:paraId="65544CC9" w14:textId="77777777" w:rsidR="00456F40" w:rsidRPr="009975AA" w:rsidRDefault="00456F40" w:rsidP="0025320B">
      <w:pPr>
        <w:spacing w:after="0" w:line="240" w:lineRule="auto"/>
        <w:rPr>
          <w:rFonts w:ascii="Arial" w:eastAsia="Times New Roman" w:hAnsi="Arial" w:cs="Arial"/>
          <w:sz w:val="24"/>
          <w:szCs w:val="24"/>
        </w:rPr>
      </w:pPr>
    </w:p>
    <w:p w14:paraId="6E12A963" w14:textId="77777777" w:rsidR="00456F40" w:rsidRPr="009975AA" w:rsidRDefault="00456F40" w:rsidP="004B5101">
      <w:pPr>
        <w:spacing w:after="0" w:line="240" w:lineRule="auto"/>
        <w:jc w:val="center"/>
        <w:rPr>
          <w:rFonts w:ascii="Arial" w:eastAsia="Times New Roman" w:hAnsi="Arial" w:cs="Arial"/>
          <w:sz w:val="24"/>
          <w:szCs w:val="24"/>
        </w:rPr>
      </w:pPr>
      <w:r w:rsidRPr="009975AA">
        <w:rPr>
          <w:rFonts w:ascii="Arial" w:eastAsia="Times New Roman" w:hAnsi="Arial" w:cs="Arial"/>
          <w:noProof/>
          <w:sz w:val="24"/>
          <w:szCs w:val="24"/>
        </w:rPr>
        <w:drawing>
          <wp:inline distT="0" distB="0" distL="0" distR="0" wp14:anchorId="267B2AA3" wp14:editId="3FE324DE">
            <wp:extent cx="2665730" cy="2479675"/>
            <wp:effectExtent l="0" t="0" r="1270" b="0"/>
            <wp:docPr id="1" name="Picture 1" descr="California State Seal" title="The Great Seal of the State of California"/>
            <wp:cNvGraphicFramePr/>
            <a:graphic xmlns:a="http://schemas.openxmlformats.org/drawingml/2006/main">
              <a:graphicData uri="http://schemas.openxmlformats.org/drawingml/2006/picture">
                <pic:pic xmlns:pic="http://schemas.openxmlformats.org/drawingml/2006/picture">
                  <pic:nvPicPr>
                    <pic:cNvPr id="1" name="Picture 1" descr="California State Seal" title="The Great Seal of the State of California"/>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479675"/>
                    </a:xfrm>
                    <a:prstGeom prst="rect">
                      <a:avLst/>
                    </a:prstGeom>
                    <a:noFill/>
                    <a:ln>
                      <a:noFill/>
                    </a:ln>
                  </pic:spPr>
                </pic:pic>
              </a:graphicData>
            </a:graphic>
          </wp:inline>
        </w:drawing>
      </w:r>
    </w:p>
    <w:p w14:paraId="5CF92A28" w14:textId="77777777" w:rsidR="00456F40" w:rsidRPr="009975AA" w:rsidRDefault="00456F40" w:rsidP="0025320B">
      <w:pPr>
        <w:spacing w:after="0" w:line="240" w:lineRule="auto"/>
        <w:rPr>
          <w:rFonts w:ascii="Arial" w:eastAsia="Times New Roman" w:hAnsi="Arial" w:cs="Arial"/>
          <w:sz w:val="24"/>
          <w:szCs w:val="24"/>
        </w:rPr>
      </w:pPr>
    </w:p>
    <w:p w14:paraId="5DD32FA6" w14:textId="77777777" w:rsidR="00456F40" w:rsidRPr="009975AA" w:rsidRDefault="00456F40" w:rsidP="0025320B">
      <w:pPr>
        <w:spacing w:after="0" w:line="240" w:lineRule="auto"/>
        <w:rPr>
          <w:rFonts w:ascii="Arial" w:eastAsia="Times New Roman" w:hAnsi="Arial" w:cs="Arial"/>
          <w:sz w:val="24"/>
          <w:szCs w:val="24"/>
        </w:rPr>
      </w:pPr>
    </w:p>
    <w:p w14:paraId="09D7DB75" w14:textId="77777777" w:rsidR="00456F40" w:rsidRPr="009975AA" w:rsidRDefault="00456F40" w:rsidP="0025320B">
      <w:pPr>
        <w:spacing w:after="0" w:line="240" w:lineRule="auto"/>
        <w:rPr>
          <w:rFonts w:ascii="Arial" w:eastAsia="Times New Roman" w:hAnsi="Arial" w:cs="Arial"/>
          <w:sz w:val="24"/>
          <w:szCs w:val="24"/>
        </w:rPr>
      </w:pPr>
    </w:p>
    <w:p w14:paraId="390ADD6A" w14:textId="77777777" w:rsidR="00456F40" w:rsidRPr="009975AA" w:rsidRDefault="00456F40" w:rsidP="0025320B">
      <w:pPr>
        <w:spacing w:after="0" w:line="240" w:lineRule="auto"/>
        <w:rPr>
          <w:rFonts w:ascii="Arial" w:eastAsia="Times New Roman" w:hAnsi="Arial" w:cs="Arial"/>
          <w:sz w:val="24"/>
          <w:szCs w:val="24"/>
        </w:rPr>
      </w:pPr>
    </w:p>
    <w:p w14:paraId="70DCF10A" w14:textId="77777777" w:rsidR="00456F40" w:rsidRPr="009975AA" w:rsidRDefault="00456F40" w:rsidP="0025320B">
      <w:pPr>
        <w:spacing w:after="0" w:line="240" w:lineRule="auto"/>
        <w:rPr>
          <w:rFonts w:ascii="Arial" w:eastAsia="Times New Roman" w:hAnsi="Arial" w:cs="Arial"/>
          <w:sz w:val="24"/>
          <w:szCs w:val="24"/>
        </w:rPr>
      </w:pPr>
    </w:p>
    <w:p w14:paraId="6717FC0D" w14:textId="77777777" w:rsidR="00456F40" w:rsidRPr="009975AA" w:rsidRDefault="00456F40" w:rsidP="0025320B">
      <w:pPr>
        <w:spacing w:after="0" w:line="240" w:lineRule="auto"/>
        <w:rPr>
          <w:rFonts w:ascii="Arial" w:eastAsia="Times New Roman" w:hAnsi="Arial" w:cs="Arial"/>
          <w:sz w:val="24"/>
          <w:szCs w:val="24"/>
        </w:rPr>
      </w:pPr>
    </w:p>
    <w:p w14:paraId="1E2D5C76" w14:textId="77777777" w:rsidR="00456F40" w:rsidRPr="009975AA" w:rsidRDefault="00456F40" w:rsidP="0025320B">
      <w:pPr>
        <w:spacing w:after="0" w:line="240" w:lineRule="auto"/>
        <w:rPr>
          <w:rFonts w:ascii="Arial" w:eastAsia="Times New Roman" w:hAnsi="Arial" w:cs="Arial"/>
          <w:sz w:val="24"/>
          <w:szCs w:val="24"/>
        </w:rPr>
      </w:pPr>
    </w:p>
    <w:p w14:paraId="4D40D742" w14:textId="77777777" w:rsidR="00456F40" w:rsidRPr="009975AA" w:rsidRDefault="00456F40" w:rsidP="0025320B">
      <w:pPr>
        <w:spacing w:after="0" w:line="240" w:lineRule="auto"/>
        <w:rPr>
          <w:rFonts w:ascii="Arial" w:eastAsia="Times New Roman" w:hAnsi="Arial" w:cs="Arial"/>
          <w:sz w:val="24"/>
          <w:szCs w:val="24"/>
        </w:rPr>
      </w:pPr>
    </w:p>
    <w:p w14:paraId="4B8EE840" w14:textId="77777777" w:rsidR="00456F40" w:rsidRPr="009975AA" w:rsidRDefault="00456F40" w:rsidP="0025320B">
      <w:pPr>
        <w:spacing w:after="0" w:line="240" w:lineRule="auto"/>
        <w:rPr>
          <w:rFonts w:ascii="Arial" w:eastAsia="Times New Roman" w:hAnsi="Arial" w:cs="Arial"/>
          <w:sz w:val="24"/>
          <w:szCs w:val="24"/>
        </w:rPr>
      </w:pPr>
    </w:p>
    <w:p w14:paraId="4470C0F5" w14:textId="77777777" w:rsidR="00456F40" w:rsidRPr="009975AA" w:rsidRDefault="00456F40" w:rsidP="0025320B">
      <w:pPr>
        <w:spacing w:after="0" w:line="240" w:lineRule="auto"/>
        <w:rPr>
          <w:rFonts w:ascii="Arial" w:eastAsia="Times New Roman" w:hAnsi="Arial" w:cs="Arial"/>
          <w:sz w:val="24"/>
          <w:szCs w:val="24"/>
        </w:rPr>
      </w:pPr>
    </w:p>
    <w:p w14:paraId="34A74B73" w14:textId="77777777" w:rsidR="00456F40" w:rsidRPr="009975AA" w:rsidRDefault="00456F40" w:rsidP="0025320B">
      <w:pPr>
        <w:spacing w:after="0" w:line="240" w:lineRule="auto"/>
        <w:rPr>
          <w:rFonts w:ascii="Arial" w:eastAsia="Times New Roman" w:hAnsi="Arial" w:cs="Arial"/>
          <w:sz w:val="24"/>
          <w:szCs w:val="24"/>
        </w:rPr>
      </w:pPr>
    </w:p>
    <w:p w14:paraId="11064975" w14:textId="77777777" w:rsidR="00456F40" w:rsidRPr="009975AA" w:rsidRDefault="00456F40" w:rsidP="0025320B">
      <w:pPr>
        <w:spacing w:after="0" w:line="240" w:lineRule="auto"/>
        <w:rPr>
          <w:rFonts w:ascii="Arial" w:eastAsia="Times New Roman" w:hAnsi="Arial" w:cs="Arial"/>
          <w:sz w:val="24"/>
          <w:szCs w:val="24"/>
        </w:rPr>
      </w:pPr>
    </w:p>
    <w:p w14:paraId="393CB657" w14:textId="77777777" w:rsidR="00456F40" w:rsidRPr="009975AA" w:rsidRDefault="00456F40" w:rsidP="0025320B">
      <w:pPr>
        <w:spacing w:after="0" w:line="240" w:lineRule="auto"/>
        <w:rPr>
          <w:rFonts w:ascii="Arial" w:eastAsia="Times New Roman" w:hAnsi="Arial" w:cs="Arial"/>
          <w:sz w:val="24"/>
          <w:szCs w:val="24"/>
        </w:rPr>
      </w:pPr>
    </w:p>
    <w:p w14:paraId="692C0138" w14:textId="77777777" w:rsidR="00456F40" w:rsidRPr="009975AA" w:rsidRDefault="00456F40" w:rsidP="0025320B">
      <w:pPr>
        <w:spacing w:after="0" w:line="240" w:lineRule="auto"/>
        <w:rPr>
          <w:rFonts w:ascii="Arial" w:eastAsia="Times New Roman" w:hAnsi="Arial" w:cs="Arial"/>
          <w:sz w:val="24"/>
          <w:szCs w:val="24"/>
        </w:rPr>
      </w:pPr>
    </w:p>
    <w:p w14:paraId="5837A479" w14:textId="77777777" w:rsidR="00456F40" w:rsidRPr="009975AA" w:rsidRDefault="00456F40" w:rsidP="0025320B">
      <w:pPr>
        <w:spacing w:after="0" w:line="240" w:lineRule="auto"/>
        <w:rPr>
          <w:rFonts w:ascii="Arial" w:eastAsia="Times New Roman" w:hAnsi="Arial" w:cs="Arial"/>
          <w:sz w:val="24"/>
          <w:szCs w:val="24"/>
        </w:rPr>
      </w:pPr>
    </w:p>
    <w:p w14:paraId="69AD9BB5" w14:textId="77777777" w:rsidR="00456F40" w:rsidRPr="009975AA" w:rsidRDefault="00456F40" w:rsidP="0025320B">
      <w:pPr>
        <w:spacing w:after="0" w:line="240" w:lineRule="auto"/>
        <w:rPr>
          <w:rFonts w:ascii="Arial" w:eastAsia="Times New Roman" w:hAnsi="Arial" w:cs="Arial"/>
          <w:sz w:val="24"/>
          <w:szCs w:val="24"/>
        </w:rPr>
      </w:pPr>
    </w:p>
    <w:p w14:paraId="443B6238" w14:textId="7844B37D" w:rsidR="00456F40" w:rsidRPr="009975AA" w:rsidRDefault="000A238F" w:rsidP="0025320B">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July 1, </w:t>
      </w:r>
      <w:proofErr w:type="gramStart"/>
      <w:r>
        <w:rPr>
          <w:rFonts w:ascii="Arial" w:eastAsia="Times New Roman" w:hAnsi="Arial" w:cs="Arial"/>
          <w:b/>
          <w:sz w:val="24"/>
          <w:szCs w:val="24"/>
        </w:rPr>
        <w:t>2021</w:t>
      </w:r>
      <w:proofErr w:type="gramEnd"/>
      <w:r w:rsidR="00131ED7">
        <w:rPr>
          <w:rFonts w:ascii="Arial" w:eastAsia="Times New Roman" w:hAnsi="Arial" w:cs="Arial"/>
          <w:b/>
          <w:sz w:val="24"/>
          <w:szCs w:val="24"/>
        </w:rPr>
        <w:t xml:space="preserve"> to be </w:t>
      </w:r>
      <w:r w:rsidR="00131ED7" w:rsidRPr="00760DA7">
        <w:rPr>
          <w:rFonts w:ascii="Arial" w:eastAsia="Times New Roman" w:hAnsi="Arial" w:cs="Arial"/>
          <w:b/>
          <w:sz w:val="24"/>
          <w:szCs w:val="24"/>
        </w:rPr>
        <w:t xml:space="preserve">released </w:t>
      </w:r>
      <w:r w:rsidR="00C971D1" w:rsidRPr="00EF383A">
        <w:rPr>
          <w:rFonts w:ascii="Arial" w:eastAsia="Times New Roman" w:hAnsi="Arial" w:cs="Arial"/>
          <w:b/>
          <w:sz w:val="24"/>
          <w:szCs w:val="24"/>
        </w:rPr>
        <w:t>January 14</w:t>
      </w:r>
      <w:r w:rsidR="00C27EDC" w:rsidRPr="00EF383A">
        <w:rPr>
          <w:rFonts w:ascii="Arial" w:eastAsia="Times New Roman" w:hAnsi="Arial" w:cs="Arial"/>
          <w:b/>
          <w:sz w:val="24"/>
          <w:szCs w:val="24"/>
        </w:rPr>
        <w:t>,</w:t>
      </w:r>
      <w:r w:rsidR="00193342" w:rsidRPr="00EF383A">
        <w:rPr>
          <w:rFonts w:ascii="Arial" w:eastAsia="Times New Roman" w:hAnsi="Arial" w:cs="Arial"/>
          <w:b/>
          <w:sz w:val="24"/>
          <w:szCs w:val="24"/>
        </w:rPr>
        <w:t xml:space="preserve"> </w:t>
      </w:r>
      <w:r w:rsidR="00131ED7" w:rsidRPr="00EF383A">
        <w:rPr>
          <w:rFonts w:ascii="Arial" w:eastAsia="Times New Roman" w:hAnsi="Arial" w:cs="Arial"/>
          <w:b/>
          <w:sz w:val="24"/>
          <w:szCs w:val="24"/>
        </w:rPr>
        <w:t>202</w:t>
      </w:r>
      <w:r w:rsidR="00C971D1" w:rsidRPr="00EF383A">
        <w:rPr>
          <w:rFonts w:ascii="Arial" w:eastAsia="Times New Roman" w:hAnsi="Arial" w:cs="Arial"/>
          <w:b/>
          <w:sz w:val="24"/>
          <w:szCs w:val="24"/>
        </w:rPr>
        <w:t>2</w:t>
      </w:r>
    </w:p>
    <w:p w14:paraId="3533D4AA" w14:textId="77777777" w:rsidR="00456F40" w:rsidRPr="009975AA" w:rsidRDefault="00456F40" w:rsidP="0025320B">
      <w:pPr>
        <w:spacing w:after="0" w:line="240" w:lineRule="auto"/>
        <w:rPr>
          <w:rFonts w:ascii="Arial" w:eastAsia="Times New Roman" w:hAnsi="Arial" w:cs="Arial"/>
          <w:sz w:val="24"/>
          <w:szCs w:val="24"/>
        </w:rPr>
      </w:pPr>
    </w:p>
    <w:p w14:paraId="28E08150" w14:textId="03F2E503" w:rsidR="0006381A" w:rsidRPr="008F31E2" w:rsidRDefault="0006381A" w:rsidP="0006381A">
      <w:pPr>
        <w:overflowPunct w:val="0"/>
        <w:jc w:val="center"/>
        <w:rPr>
          <w:rFonts w:ascii="Arial" w:hAnsi="Arial" w:cs="Arial"/>
          <w:sz w:val="24"/>
          <w:szCs w:val="24"/>
        </w:rPr>
      </w:pPr>
      <w:r w:rsidRPr="008F31E2">
        <w:rPr>
          <w:rFonts w:ascii="Arial" w:hAnsi="Arial" w:cs="Arial"/>
          <w:sz w:val="24"/>
          <w:szCs w:val="24"/>
        </w:rPr>
        <w:t xml:space="preserve">This publication is supported by the United States (U.S.) Department of Labor (DOL) as part of </w:t>
      </w:r>
      <w:r w:rsidR="00FB4BEC" w:rsidRPr="008F31E2">
        <w:rPr>
          <w:rFonts w:ascii="Arial" w:hAnsi="Arial" w:cs="Arial"/>
          <w:sz w:val="24"/>
          <w:szCs w:val="24"/>
        </w:rPr>
        <w:t xml:space="preserve">the National </w:t>
      </w:r>
      <w:r w:rsidR="000A238F" w:rsidRPr="008F31E2">
        <w:rPr>
          <w:rFonts w:ascii="Arial" w:hAnsi="Arial" w:cs="Arial"/>
          <w:sz w:val="24"/>
          <w:szCs w:val="24"/>
        </w:rPr>
        <w:t xml:space="preserve">Apprenticeship Act for State Apprenticeship Expansion, Equity, and </w:t>
      </w:r>
      <w:r w:rsidR="000A238F" w:rsidRPr="008F31E2">
        <w:rPr>
          <w:rFonts w:ascii="Arial" w:hAnsi="Arial" w:cs="Arial"/>
          <w:sz w:val="24"/>
          <w:szCs w:val="24"/>
        </w:rPr>
        <w:lastRenderedPageBreak/>
        <w:t>Innovation (SAEEI) Grants</w:t>
      </w:r>
      <w:r w:rsidRPr="008F31E2">
        <w:rPr>
          <w:rFonts w:ascii="Arial" w:hAnsi="Arial" w:cs="Arial"/>
          <w:sz w:val="24"/>
          <w:szCs w:val="24"/>
        </w:rPr>
        <w:t xml:space="preserve"> award totaling $</w:t>
      </w:r>
      <w:r w:rsidR="000A238F" w:rsidRPr="008F31E2">
        <w:rPr>
          <w:rFonts w:ascii="Arial" w:hAnsi="Arial" w:cs="Arial"/>
          <w:sz w:val="24"/>
          <w:szCs w:val="24"/>
        </w:rPr>
        <w:t>7,296,000</w:t>
      </w:r>
      <w:r w:rsidR="00FB4BEC" w:rsidRPr="008F31E2">
        <w:rPr>
          <w:rFonts w:ascii="Arial" w:hAnsi="Arial" w:cs="Arial"/>
          <w:sz w:val="24"/>
          <w:szCs w:val="24"/>
        </w:rPr>
        <w:t xml:space="preserve"> </w:t>
      </w:r>
      <w:r w:rsidRPr="008F31E2">
        <w:rPr>
          <w:rFonts w:ascii="Arial" w:hAnsi="Arial" w:cs="Arial"/>
          <w:sz w:val="24"/>
          <w:szCs w:val="24"/>
        </w:rPr>
        <w:t xml:space="preserve">with </w:t>
      </w:r>
      <w:r w:rsidR="00FB4BEC" w:rsidRPr="008F31E2">
        <w:rPr>
          <w:rFonts w:ascii="Arial" w:hAnsi="Arial" w:cs="Arial"/>
          <w:sz w:val="24"/>
          <w:szCs w:val="24"/>
        </w:rPr>
        <w:t xml:space="preserve">zero </w:t>
      </w:r>
      <w:r w:rsidRPr="008F31E2">
        <w:rPr>
          <w:rFonts w:ascii="Arial" w:hAnsi="Arial" w:cs="Arial"/>
          <w:sz w:val="24"/>
          <w:szCs w:val="24"/>
        </w:rPr>
        <w:t>percent financed from non-governmental sources.</w:t>
      </w:r>
    </w:p>
    <w:p w14:paraId="20723AD4" w14:textId="77777777" w:rsidR="00456F40" w:rsidRPr="009975AA" w:rsidRDefault="00456F40" w:rsidP="0025320B">
      <w:pPr>
        <w:spacing w:after="0" w:line="240" w:lineRule="auto"/>
        <w:rPr>
          <w:rFonts w:ascii="Arial" w:eastAsia="Times New Roman" w:hAnsi="Arial" w:cs="Arial"/>
          <w:sz w:val="24"/>
          <w:szCs w:val="24"/>
        </w:rPr>
      </w:pPr>
    </w:p>
    <w:p w14:paraId="59478BEA" w14:textId="77777777" w:rsidR="00456F40" w:rsidRPr="009975AA" w:rsidRDefault="00456F40" w:rsidP="0025320B">
      <w:pPr>
        <w:spacing w:after="0" w:line="240" w:lineRule="auto"/>
        <w:rPr>
          <w:rFonts w:ascii="Arial" w:eastAsia="Times New Roman" w:hAnsi="Arial" w:cs="Arial"/>
          <w:sz w:val="24"/>
          <w:szCs w:val="24"/>
        </w:rPr>
      </w:pPr>
    </w:p>
    <w:p w14:paraId="28CF72FD" w14:textId="77777777" w:rsidR="00456F40" w:rsidRPr="009975AA" w:rsidRDefault="00456F40" w:rsidP="0025320B">
      <w:pPr>
        <w:spacing w:after="0" w:line="240" w:lineRule="auto"/>
        <w:rPr>
          <w:rFonts w:ascii="Arial" w:eastAsia="Times New Roman" w:hAnsi="Arial" w:cs="Arial"/>
          <w:sz w:val="24"/>
          <w:szCs w:val="24"/>
        </w:rPr>
      </w:pPr>
    </w:p>
    <w:p w14:paraId="397B2BBA" w14:textId="77777777" w:rsidR="00456F40" w:rsidRPr="009975AA" w:rsidRDefault="00456F40" w:rsidP="0025320B">
      <w:pPr>
        <w:spacing w:after="0" w:line="240" w:lineRule="auto"/>
        <w:contextualSpacing/>
        <w:rPr>
          <w:rFonts w:ascii="Arial" w:eastAsia="Times New Roman" w:hAnsi="Arial" w:cs="Arial"/>
          <w:b/>
          <w:bCs/>
          <w:sz w:val="24"/>
          <w:szCs w:val="24"/>
        </w:rPr>
      </w:pPr>
    </w:p>
    <w:p w14:paraId="454953EA" w14:textId="77777777" w:rsidR="00456F40" w:rsidRPr="009975AA" w:rsidRDefault="00456F40" w:rsidP="0025320B">
      <w:pPr>
        <w:spacing w:after="0" w:line="240" w:lineRule="auto"/>
        <w:contextualSpacing/>
        <w:rPr>
          <w:rFonts w:ascii="Arial" w:eastAsia="Times New Roman" w:hAnsi="Arial" w:cs="Arial"/>
          <w:b/>
          <w:bCs/>
          <w:sz w:val="24"/>
          <w:szCs w:val="24"/>
        </w:rPr>
      </w:pPr>
    </w:p>
    <w:p w14:paraId="29250D94" w14:textId="77777777" w:rsidR="00456F40" w:rsidRPr="009975AA" w:rsidRDefault="00456F40" w:rsidP="0025320B">
      <w:pPr>
        <w:spacing w:after="0" w:line="240" w:lineRule="auto"/>
        <w:contextualSpacing/>
        <w:rPr>
          <w:rFonts w:ascii="Arial" w:eastAsia="Times New Roman" w:hAnsi="Arial" w:cs="Arial"/>
          <w:b/>
          <w:bCs/>
          <w:sz w:val="24"/>
          <w:szCs w:val="24"/>
        </w:rPr>
      </w:pPr>
    </w:p>
    <w:p w14:paraId="0D86AAE1" w14:textId="77777777" w:rsidR="00456F40" w:rsidRPr="009975AA" w:rsidRDefault="00456F40" w:rsidP="0025320B">
      <w:pPr>
        <w:spacing w:after="0" w:line="240" w:lineRule="auto"/>
        <w:contextualSpacing/>
        <w:rPr>
          <w:rFonts w:ascii="Arial" w:eastAsia="Times New Roman" w:hAnsi="Arial" w:cs="Arial"/>
          <w:b/>
          <w:bCs/>
          <w:sz w:val="24"/>
          <w:szCs w:val="24"/>
        </w:rPr>
      </w:pPr>
    </w:p>
    <w:p w14:paraId="3FB54148" w14:textId="77777777" w:rsidR="00456F40" w:rsidRPr="009975AA" w:rsidRDefault="00456F40" w:rsidP="0025320B">
      <w:pPr>
        <w:pStyle w:val="TOCHeading"/>
        <w:spacing w:before="0" w:line="240" w:lineRule="auto"/>
        <w:rPr>
          <w:rFonts w:cs="Arial"/>
          <w:sz w:val="24"/>
        </w:rPr>
      </w:pPr>
    </w:p>
    <w:p w14:paraId="27963BD4" w14:textId="77777777" w:rsidR="00456F40" w:rsidRPr="009975AA" w:rsidRDefault="00456F40" w:rsidP="0025320B">
      <w:pPr>
        <w:spacing w:after="0" w:line="240" w:lineRule="auto"/>
        <w:rPr>
          <w:rFonts w:ascii="Arial" w:hAnsi="Arial" w:cs="Arial"/>
        </w:rPr>
        <w:sectPr w:rsidR="00456F40" w:rsidRPr="009975AA">
          <w:pgSz w:w="12240" w:h="15840"/>
          <w:pgMar w:top="1440" w:right="1440" w:bottom="1440" w:left="1440" w:header="720" w:footer="720" w:gutter="0"/>
          <w:cols w:space="720"/>
          <w:docGrid w:linePitch="360"/>
        </w:sectPr>
      </w:pPr>
    </w:p>
    <w:p w14:paraId="4982083C" w14:textId="77777777" w:rsidR="00456F40" w:rsidRPr="009975AA" w:rsidRDefault="00456F40" w:rsidP="0025320B">
      <w:pPr>
        <w:pStyle w:val="BodyText"/>
        <w:spacing w:after="0"/>
      </w:pPr>
      <w:bookmarkStart w:id="25" w:name="_Toc50619586"/>
      <w:r w:rsidRPr="009975AA">
        <w:rPr>
          <w:bCs/>
          <w:sz w:val="32"/>
          <w:szCs w:val="32"/>
        </w:rPr>
        <w:lastRenderedPageBreak/>
        <w:t>P</w:t>
      </w:r>
      <w:r w:rsidRPr="009975AA">
        <w:rPr>
          <w:sz w:val="32"/>
        </w:rPr>
        <w:t>roposal Package Instructions and Exhibits</w:t>
      </w:r>
      <w:bookmarkEnd w:id="25"/>
    </w:p>
    <w:p w14:paraId="1C82C5EF" w14:textId="77777777" w:rsidR="00456F40" w:rsidRPr="009975AA" w:rsidRDefault="00456F40" w:rsidP="00760DA7">
      <w:pPr>
        <w:pStyle w:val="BodyText"/>
        <w:spacing w:after="0"/>
        <w:jc w:val="both"/>
      </w:pPr>
    </w:p>
    <w:p w14:paraId="5FF01706" w14:textId="70936EB3" w:rsidR="00456F40" w:rsidRPr="009975AA" w:rsidRDefault="00456F40" w:rsidP="00760DA7">
      <w:pPr>
        <w:tabs>
          <w:tab w:val="left" w:pos="1800"/>
        </w:tabs>
        <w:spacing w:after="0" w:line="240" w:lineRule="auto"/>
        <w:contextualSpacing/>
        <w:jc w:val="both"/>
        <w:rPr>
          <w:rFonts w:ascii="Arial" w:eastAsia="Times New Roman" w:hAnsi="Arial" w:cs="Arial"/>
          <w:sz w:val="24"/>
          <w:szCs w:val="24"/>
        </w:rPr>
      </w:pPr>
      <w:r w:rsidRPr="009975AA">
        <w:rPr>
          <w:rFonts w:ascii="Arial" w:eastAsia="Times New Roman" w:hAnsi="Arial" w:cs="Arial"/>
          <w:sz w:val="24"/>
          <w:szCs w:val="24"/>
        </w:rPr>
        <w:t>The following contains the Solicitation for Proposals (SFP) instructions and required exhibits for the</w:t>
      </w:r>
      <w:r w:rsidR="00E07B1D">
        <w:rPr>
          <w:rFonts w:ascii="Arial" w:eastAsia="Times New Roman" w:hAnsi="Arial" w:cs="Arial"/>
          <w:sz w:val="24"/>
          <w:szCs w:val="24"/>
        </w:rPr>
        <w:t xml:space="preserve"> Program Year (PY) </w:t>
      </w:r>
      <w:r w:rsidR="00E07B1D" w:rsidRPr="00DA35D6">
        <w:rPr>
          <w:rFonts w:ascii="Arial" w:eastAsia="Times New Roman" w:hAnsi="Arial" w:cs="Arial"/>
          <w:sz w:val="24"/>
          <w:szCs w:val="24"/>
        </w:rPr>
        <w:t>20</w:t>
      </w:r>
      <w:r w:rsidR="00EF7AE5" w:rsidRPr="00DA35D6">
        <w:rPr>
          <w:rFonts w:ascii="Arial" w:eastAsia="Times New Roman" w:hAnsi="Arial" w:cs="Arial"/>
          <w:sz w:val="24"/>
          <w:szCs w:val="24"/>
        </w:rPr>
        <w:t>21-25</w:t>
      </w:r>
      <w:r w:rsidRPr="00EF7AE5">
        <w:rPr>
          <w:rFonts w:ascii="Arial" w:eastAsia="Times New Roman" w:hAnsi="Arial" w:cs="Arial"/>
          <w:sz w:val="24"/>
          <w:szCs w:val="24"/>
        </w:rPr>
        <w:t xml:space="preserve"> </w:t>
      </w:r>
      <w:r w:rsidR="00EF7AE5" w:rsidRPr="00DA35D6">
        <w:rPr>
          <w:rFonts w:ascii="Arial" w:eastAsia="Times New Roman" w:hAnsi="Arial" w:cs="Arial"/>
          <w:sz w:val="24"/>
          <w:szCs w:val="24"/>
        </w:rPr>
        <w:t xml:space="preserve">State Apprenticeship Expansion, Equity, and Innovation Grant </w:t>
      </w:r>
      <w:r w:rsidR="00E07B1D" w:rsidRPr="00DA35D6">
        <w:rPr>
          <w:rFonts w:ascii="Arial" w:eastAsia="Times New Roman" w:hAnsi="Arial" w:cs="Arial"/>
          <w:sz w:val="24"/>
          <w:szCs w:val="24"/>
        </w:rPr>
        <w:t>(</w:t>
      </w:r>
      <w:r w:rsidR="00EF7AE5" w:rsidRPr="00DA35D6">
        <w:rPr>
          <w:rFonts w:ascii="Arial" w:eastAsia="Times New Roman" w:hAnsi="Arial" w:cs="Arial"/>
          <w:sz w:val="24"/>
          <w:szCs w:val="24"/>
        </w:rPr>
        <w:t>SAEEI)</w:t>
      </w:r>
      <w:r w:rsidR="00E07B1D">
        <w:rPr>
          <w:rFonts w:ascii="Arial" w:eastAsia="Times New Roman" w:hAnsi="Arial" w:cs="Arial"/>
          <w:sz w:val="24"/>
          <w:szCs w:val="24"/>
        </w:rPr>
        <w:t xml:space="preserve"> funding opportunity</w:t>
      </w:r>
      <w:r w:rsidRPr="009975AA">
        <w:rPr>
          <w:rFonts w:ascii="Arial" w:eastAsia="Times New Roman" w:hAnsi="Arial" w:cs="Arial"/>
          <w:sz w:val="24"/>
          <w:szCs w:val="24"/>
        </w:rPr>
        <w:t xml:space="preserve">. Applicants should carefully read the SFP for the required elements and follow the instructions </w:t>
      </w:r>
      <w:proofErr w:type="gramStart"/>
      <w:r w:rsidRPr="009975AA">
        <w:rPr>
          <w:rFonts w:ascii="Arial" w:eastAsia="Times New Roman" w:hAnsi="Arial" w:cs="Arial"/>
          <w:sz w:val="24"/>
          <w:szCs w:val="24"/>
        </w:rPr>
        <w:t>in order to</w:t>
      </w:r>
      <w:proofErr w:type="gramEnd"/>
      <w:r w:rsidRPr="009975AA">
        <w:rPr>
          <w:rFonts w:ascii="Arial" w:eastAsia="Times New Roman" w:hAnsi="Arial" w:cs="Arial"/>
          <w:sz w:val="24"/>
          <w:szCs w:val="24"/>
        </w:rPr>
        <w:t xml:space="preserve"> meet the proposal application requirements:</w:t>
      </w:r>
    </w:p>
    <w:p w14:paraId="18B019AC" w14:textId="77777777" w:rsidR="00456F40" w:rsidRPr="009975AA" w:rsidRDefault="00456F40" w:rsidP="0025320B">
      <w:pPr>
        <w:spacing w:after="0" w:line="240" w:lineRule="auto"/>
        <w:rPr>
          <w:rFonts w:ascii="Arial" w:hAnsi="Arial" w:cs="Arial"/>
          <w:sz w:val="24"/>
          <w:szCs w:val="24"/>
        </w:rPr>
      </w:pPr>
    </w:p>
    <w:p w14:paraId="36D5A2D1" w14:textId="77777777" w:rsidR="00456F40" w:rsidRPr="009975AA" w:rsidRDefault="00456F40" w:rsidP="00AF3FC9">
      <w:pPr>
        <w:spacing w:after="0" w:line="240" w:lineRule="auto"/>
        <w:jc w:val="center"/>
        <w:rPr>
          <w:rFonts w:ascii="Arial" w:hAnsi="Arial" w:cs="Arial"/>
          <w:sz w:val="24"/>
          <w:szCs w:val="24"/>
        </w:rPr>
      </w:pPr>
    </w:p>
    <w:p w14:paraId="3CD402C5" w14:textId="77777777" w:rsidR="00456F40" w:rsidRPr="009975AA" w:rsidRDefault="00456F40" w:rsidP="0025320B">
      <w:pPr>
        <w:numPr>
          <w:ilvl w:val="0"/>
          <w:numId w:val="13"/>
        </w:numPr>
        <w:spacing w:after="0" w:line="240" w:lineRule="auto"/>
        <w:rPr>
          <w:rFonts w:ascii="Arial" w:eastAsia="Times New Roman" w:hAnsi="Arial" w:cs="Arial"/>
          <w:bCs/>
          <w:sz w:val="24"/>
          <w:szCs w:val="24"/>
        </w:rPr>
      </w:pPr>
      <w:r w:rsidRPr="009975AA">
        <w:rPr>
          <w:rFonts w:ascii="Arial" w:eastAsia="Times New Roman" w:hAnsi="Arial" w:cs="Arial"/>
          <w:bCs/>
          <w:sz w:val="24"/>
          <w:szCs w:val="24"/>
        </w:rPr>
        <w:t>Proposal Instructions</w:t>
      </w:r>
    </w:p>
    <w:p w14:paraId="2C7B070D" w14:textId="1C12405B" w:rsidR="00456F40" w:rsidRDefault="00BF5DCC" w:rsidP="0025320B">
      <w:pPr>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 xml:space="preserve">SFP Exhibit A </w:t>
      </w:r>
      <w:r>
        <w:rPr>
          <w:rFonts w:ascii="Arial" w:eastAsia="Times New Roman" w:hAnsi="Arial" w:cs="Arial"/>
          <w:sz w:val="24"/>
          <w:szCs w:val="24"/>
        </w:rPr>
        <w:tab/>
        <w:t>S</w:t>
      </w:r>
      <w:r w:rsidR="00456F40" w:rsidRPr="009975AA">
        <w:rPr>
          <w:rFonts w:ascii="Arial" w:eastAsia="Times New Roman" w:hAnsi="Arial" w:cs="Arial"/>
          <w:sz w:val="24"/>
          <w:szCs w:val="24"/>
        </w:rPr>
        <w:t>FP Cover/Signature Page</w:t>
      </w:r>
    </w:p>
    <w:p w14:paraId="7A0FC45C" w14:textId="4B084414" w:rsidR="00987147" w:rsidRPr="009975AA" w:rsidRDefault="00987147" w:rsidP="0025320B">
      <w:pPr>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 xml:space="preserve">SFP </w:t>
      </w:r>
      <w:r w:rsidR="00BF5DCC">
        <w:rPr>
          <w:rFonts w:ascii="Arial" w:eastAsia="Times New Roman" w:hAnsi="Arial" w:cs="Arial"/>
          <w:sz w:val="24"/>
          <w:szCs w:val="24"/>
        </w:rPr>
        <w:t>Exhibit A1</w:t>
      </w:r>
      <w:r w:rsidR="00BF5DCC">
        <w:rPr>
          <w:rFonts w:ascii="Arial" w:eastAsia="Times New Roman" w:hAnsi="Arial" w:cs="Arial"/>
          <w:sz w:val="24"/>
          <w:szCs w:val="24"/>
        </w:rPr>
        <w:tab/>
      </w:r>
      <w:r>
        <w:rPr>
          <w:rFonts w:ascii="Arial" w:eastAsia="Times New Roman" w:hAnsi="Arial" w:cs="Arial"/>
          <w:sz w:val="24"/>
          <w:szCs w:val="24"/>
        </w:rPr>
        <w:t>Project Abstract</w:t>
      </w:r>
    </w:p>
    <w:p w14:paraId="06CA3C24" w14:textId="347B4FAA" w:rsidR="00456F40" w:rsidRPr="00BF5DCC" w:rsidRDefault="00456F40" w:rsidP="0025320B">
      <w:pPr>
        <w:numPr>
          <w:ilvl w:val="0"/>
          <w:numId w:val="13"/>
        </w:numPr>
        <w:spacing w:after="0" w:line="240" w:lineRule="auto"/>
        <w:rPr>
          <w:rFonts w:ascii="Arial" w:eastAsia="Times New Roman" w:hAnsi="Arial" w:cs="Arial"/>
          <w:bCs/>
          <w:sz w:val="24"/>
          <w:szCs w:val="24"/>
        </w:rPr>
      </w:pPr>
      <w:r w:rsidRPr="00BF5DCC">
        <w:rPr>
          <w:rFonts w:ascii="Arial" w:eastAsia="Times New Roman" w:hAnsi="Arial" w:cs="Arial"/>
          <w:bCs/>
          <w:sz w:val="24"/>
          <w:szCs w:val="24"/>
        </w:rPr>
        <w:t xml:space="preserve">SFP Exhibit </w:t>
      </w:r>
      <w:proofErr w:type="gramStart"/>
      <w:r w:rsidR="00BF5DCC" w:rsidRPr="00BF5DCC">
        <w:rPr>
          <w:rFonts w:ascii="Arial" w:eastAsia="Times New Roman" w:hAnsi="Arial" w:cs="Arial"/>
          <w:bCs/>
          <w:sz w:val="24"/>
          <w:szCs w:val="24"/>
        </w:rPr>
        <w:t>B</w:t>
      </w:r>
      <w:r w:rsidR="008E1F72" w:rsidRPr="00BF5DCC">
        <w:rPr>
          <w:rFonts w:ascii="Arial" w:eastAsia="Times New Roman" w:hAnsi="Arial" w:cs="Arial"/>
          <w:bCs/>
          <w:sz w:val="24"/>
          <w:szCs w:val="24"/>
        </w:rPr>
        <w:t xml:space="preserve"> </w:t>
      </w:r>
      <w:r w:rsidRPr="00BF5DCC">
        <w:rPr>
          <w:rFonts w:ascii="Arial" w:eastAsia="Times New Roman" w:hAnsi="Arial" w:cs="Arial"/>
          <w:bCs/>
          <w:sz w:val="24"/>
          <w:szCs w:val="24"/>
        </w:rPr>
        <w:t xml:space="preserve"> </w:t>
      </w:r>
      <w:r w:rsidR="008E1F72" w:rsidRPr="00BF5DCC">
        <w:rPr>
          <w:rFonts w:ascii="Arial" w:eastAsia="Times New Roman" w:hAnsi="Arial" w:cs="Arial"/>
          <w:bCs/>
          <w:sz w:val="24"/>
          <w:szCs w:val="24"/>
        </w:rPr>
        <w:tab/>
      </w:r>
      <w:proofErr w:type="gramEnd"/>
      <w:r w:rsidR="00987147" w:rsidRPr="00BF5DCC">
        <w:rPr>
          <w:rFonts w:ascii="Arial" w:eastAsia="Times New Roman" w:hAnsi="Arial" w:cs="Arial"/>
          <w:bCs/>
          <w:sz w:val="24"/>
          <w:szCs w:val="24"/>
        </w:rPr>
        <w:t xml:space="preserve">Project </w:t>
      </w:r>
      <w:r w:rsidRPr="00BF5DCC">
        <w:rPr>
          <w:rFonts w:ascii="Arial" w:eastAsia="Times New Roman" w:hAnsi="Arial" w:cs="Arial"/>
          <w:bCs/>
          <w:sz w:val="24"/>
          <w:szCs w:val="24"/>
        </w:rPr>
        <w:t xml:space="preserve">Narrative </w:t>
      </w:r>
    </w:p>
    <w:p w14:paraId="1771F052" w14:textId="595969DE" w:rsidR="00456F40" w:rsidRPr="00BF5DCC" w:rsidRDefault="00456F40" w:rsidP="0025320B">
      <w:pPr>
        <w:numPr>
          <w:ilvl w:val="0"/>
          <w:numId w:val="13"/>
        </w:numPr>
        <w:spacing w:after="0" w:line="240" w:lineRule="auto"/>
        <w:rPr>
          <w:rFonts w:ascii="Arial" w:eastAsia="Times New Roman" w:hAnsi="Arial" w:cs="Arial"/>
          <w:bCs/>
          <w:sz w:val="24"/>
          <w:szCs w:val="24"/>
        </w:rPr>
      </w:pPr>
      <w:r w:rsidRPr="00BF5DCC">
        <w:rPr>
          <w:rFonts w:ascii="Arial" w:eastAsia="Times New Roman" w:hAnsi="Arial" w:cs="Arial"/>
          <w:bCs/>
          <w:sz w:val="24"/>
          <w:szCs w:val="24"/>
        </w:rPr>
        <w:t xml:space="preserve">SFP Exhibit </w:t>
      </w:r>
      <w:proofErr w:type="gramStart"/>
      <w:r w:rsidR="00BF5DCC" w:rsidRPr="00BF5DCC">
        <w:rPr>
          <w:rFonts w:ascii="Arial" w:eastAsia="Times New Roman" w:hAnsi="Arial" w:cs="Arial"/>
          <w:bCs/>
          <w:sz w:val="24"/>
          <w:szCs w:val="24"/>
        </w:rPr>
        <w:t>C</w:t>
      </w:r>
      <w:r w:rsidR="008E1F72" w:rsidRPr="00BF5DCC">
        <w:rPr>
          <w:rFonts w:ascii="Arial" w:eastAsia="Times New Roman" w:hAnsi="Arial" w:cs="Arial"/>
          <w:bCs/>
          <w:sz w:val="24"/>
          <w:szCs w:val="24"/>
        </w:rPr>
        <w:t xml:space="preserve"> </w:t>
      </w:r>
      <w:r w:rsidRPr="00BF5DCC">
        <w:rPr>
          <w:rFonts w:ascii="Arial" w:eastAsia="Times New Roman" w:hAnsi="Arial" w:cs="Arial"/>
          <w:bCs/>
          <w:sz w:val="24"/>
          <w:szCs w:val="24"/>
        </w:rPr>
        <w:t xml:space="preserve"> </w:t>
      </w:r>
      <w:r w:rsidR="008E1F72" w:rsidRPr="00BF5DCC">
        <w:rPr>
          <w:rFonts w:ascii="Arial" w:eastAsia="Times New Roman" w:hAnsi="Arial" w:cs="Arial"/>
          <w:bCs/>
          <w:sz w:val="24"/>
          <w:szCs w:val="24"/>
        </w:rPr>
        <w:tab/>
      </w:r>
      <w:proofErr w:type="gramEnd"/>
      <w:r w:rsidRPr="00BF5DCC">
        <w:rPr>
          <w:rFonts w:ascii="Arial" w:eastAsia="Times New Roman" w:hAnsi="Arial" w:cs="Arial"/>
          <w:bCs/>
          <w:sz w:val="24"/>
          <w:szCs w:val="24"/>
        </w:rPr>
        <w:t>Project Work Plan</w:t>
      </w:r>
    </w:p>
    <w:p w14:paraId="3BC4CB56" w14:textId="77777777" w:rsidR="0000691B" w:rsidRDefault="00456F40" w:rsidP="00380A88">
      <w:pPr>
        <w:pStyle w:val="ListParagraph"/>
        <w:numPr>
          <w:ilvl w:val="0"/>
          <w:numId w:val="13"/>
        </w:numPr>
        <w:spacing w:after="0" w:line="240" w:lineRule="auto"/>
        <w:rPr>
          <w:rFonts w:ascii="Arial" w:eastAsia="Times New Roman" w:hAnsi="Arial" w:cs="Arial"/>
          <w:bCs/>
          <w:sz w:val="24"/>
          <w:szCs w:val="24"/>
        </w:rPr>
      </w:pPr>
      <w:r w:rsidRPr="0000691B">
        <w:rPr>
          <w:rFonts w:ascii="Arial" w:eastAsia="Times New Roman" w:hAnsi="Arial" w:cs="Arial"/>
          <w:bCs/>
          <w:sz w:val="24"/>
          <w:szCs w:val="24"/>
        </w:rPr>
        <w:t xml:space="preserve">SFP Exhibit </w:t>
      </w:r>
      <w:r w:rsidR="00BF5DCC" w:rsidRPr="0000691B">
        <w:rPr>
          <w:rFonts w:ascii="Arial" w:eastAsia="Times New Roman" w:hAnsi="Arial" w:cs="Arial"/>
          <w:bCs/>
          <w:sz w:val="24"/>
          <w:szCs w:val="24"/>
        </w:rPr>
        <w:t>D</w:t>
      </w:r>
      <w:r w:rsidRPr="0000691B">
        <w:rPr>
          <w:rFonts w:ascii="Arial" w:eastAsia="Times New Roman" w:hAnsi="Arial" w:cs="Arial"/>
          <w:bCs/>
          <w:sz w:val="24"/>
          <w:szCs w:val="24"/>
        </w:rPr>
        <w:t xml:space="preserve"> </w:t>
      </w:r>
      <w:r w:rsidR="008E1F72" w:rsidRPr="0000691B">
        <w:rPr>
          <w:rFonts w:ascii="Arial" w:eastAsia="Times New Roman" w:hAnsi="Arial" w:cs="Arial"/>
          <w:bCs/>
          <w:sz w:val="24"/>
          <w:szCs w:val="24"/>
        </w:rPr>
        <w:tab/>
      </w:r>
      <w:r w:rsidR="0000691B">
        <w:rPr>
          <w:rFonts w:ascii="Arial" w:eastAsia="Times New Roman" w:hAnsi="Arial" w:cs="Arial"/>
          <w:bCs/>
          <w:sz w:val="24"/>
          <w:szCs w:val="24"/>
        </w:rPr>
        <w:t>Performance Goals Matrix</w:t>
      </w:r>
    </w:p>
    <w:p w14:paraId="411EC733" w14:textId="3E6174A6" w:rsidR="00456F40" w:rsidRPr="0000691B" w:rsidRDefault="00456F40" w:rsidP="00380A88">
      <w:pPr>
        <w:pStyle w:val="ListParagraph"/>
        <w:numPr>
          <w:ilvl w:val="0"/>
          <w:numId w:val="13"/>
        </w:numPr>
        <w:spacing w:after="0" w:line="240" w:lineRule="auto"/>
        <w:rPr>
          <w:rFonts w:ascii="Arial" w:eastAsia="Times New Roman" w:hAnsi="Arial" w:cs="Arial"/>
          <w:bCs/>
          <w:sz w:val="24"/>
          <w:szCs w:val="24"/>
        </w:rPr>
      </w:pPr>
      <w:r w:rsidRPr="0000691B">
        <w:rPr>
          <w:rFonts w:ascii="Arial" w:eastAsia="Times New Roman" w:hAnsi="Arial" w:cs="Arial"/>
          <w:bCs/>
          <w:sz w:val="24"/>
          <w:szCs w:val="24"/>
        </w:rPr>
        <w:t xml:space="preserve">SFP Exhibit </w:t>
      </w:r>
      <w:r w:rsidR="00BF5DCC" w:rsidRPr="0000691B">
        <w:rPr>
          <w:rFonts w:ascii="Arial" w:eastAsia="Times New Roman" w:hAnsi="Arial" w:cs="Arial"/>
          <w:bCs/>
          <w:sz w:val="24"/>
          <w:szCs w:val="24"/>
        </w:rPr>
        <w:t>E</w:t>
      </w:r>
      <w:r w:rsidR="008E1F72" w:rsidRPr="0000691B">
        <w:rPr>
          <w:rFonts w:ascii="Arial" w:eastAsia="Times New Roman" w:hAnsi="Arial" w:cs="Arial"/>
          <w:bCs/>
          <w:sz w:val="24"/>
          <w:szCs w:val="24"/>
        </w:rPr>
        <w:tab/>
      </w:r>
      <w:r w:rsidR="0000691B" w:rsidRPr="0000691B">
        <w:rPr>
          <w:rFonts w:ascii="Arial" w:eastAsia="Times New Roman" w:hAnsi="Arial" w:cs="Arial"/>
          <w:bCs/>
          <w:sz w:val="24"/>
          <w:szCs w:val="24"/>
        </w:rPr>
        <w:t xml:space="preserve">Partner Roles and Responsibilities </w:t>
      </w:r>
    </w:p>
    <w:p w14:paraId="54CCD235" w14:textId="0745BEF8" w:rsidR="00456F40" w:rsidRPr="00BF5DCC" w:rsidRDefault="00BF5DCC" w:rsidP="0025320B">
      <w:pPr>
        <w:numPr>
          <w:ilvl w:val="0"/>
          <w:numId w:val="13"/>
        </w:numPr>
        <w:spacing w:after="0" w:line="240" w:lineRule="auto"/>
        <w:rPr>
          <w:rFonts w:ascii="Arial" w:eastAsia="Times New Roman" w:hAnsi="Arial" w:cs="Arial"/>
          <w:bCs/>
          <w:sz w:val="24"/>
          <w:szCs w:val="24"/>
        </w:rPr>
      </w:pPr>
      <w:r w:rsidRPr="00BF5DCC">
        <w:rPr>
          <w:rFonts w:ascii="Arial" w:eastAsia="Times New Roman" w:hAnsi="Arial" w:cs="Arial"/>
          <w:bCs/>
          <w:sz w:val="24"/>
          <w:szCs w:val="24"/>
        </w:rPr>
        <w:t>SFP Exhibit F</w:t>
      </w:r>
      <w:r w:rsidR="008E1F72" w:rsidRPr="00BF5DCC">
        <w:rPr>
          <w:rFonts w:ascii="Arial" w:eastAsia="Times New Roman" w:hAnsi="Arial" w:cs="Arial"/>
          <w:bCs/>
          <w:sz w:val="24"/>
          <w:szCs w:val="24"/>
        </w:rPr>
        <w:tab/>
      </w:r>
      <w:r w:rsidR="00456F40" w:rsidRPr="00BF5DCC">
        <w:rPr>
          <w:rFonts w:ascii="Arial" w:eastAsia="Times New Roman" w:hAnsi="Arial" w:cs="Arial"/>
          <w:bCs/>
          <w:sz w:val="24"/>
          <w:szCs w:val="24"/>
        </w:rPr>
        <w:t xml:space="preserve">Expenditure Plan </w:t>
      </w:r>
    </w:p>
    <w:p w14:paraId="50A91D8F" w14:textId="333A3DE7" w:rsidR="00456F40" w:rsidRPr="00BF5DCC" w:rsidRDefault="00BF5DCC" w:rsidP="0025320B">
      <w:pPr>
        <w:numPr>
          <w:ilvl w:val="0"/>
          <w:numId w:val="13"/>
        </w:numPr>
        <w:spacing w:after="0" w:line="240" w:lineRule="auto"/>
        <w:rPr>
          <w:rFonts w:ascii="Arial" w:eastAsia="Times New Roman" w:hAnsi="Arial" w:cs="Arial"/>
          <w:bCs/>
          <w:sz w:val="24"/>
          <w:szCs w:val="24"/>
        </w:rPr>
      </w:pPr>
      <w:r w:rsidRPr="00BF5DCC">
        <w:rPr>
          <w:rFonts w:ascii="Arial" w:eastAsia="Times New Roman" w:hAnsi="Arial" w:cs="Arial"/>
          <w:bCs/>
          <w:sz w:val="24"/>
          <w:szCs w:val="24"/>
        </w:rPr>
        <w:t>SFP Exhibit G</w:t>
      </w:r>
      <w:r w:rsidR="008E1F72" w:rsidRPr="00BF5DCC">
        <w:rPr>
          <w:rFonts w:ascii="Arial" w:eastAsia="Times New Roman" w:hAnsi="Arial" w:cs="Arial"/>
          <w:bCs/>
          <w:sz w:val="24"/>
          <w:szCs w:val="24"/>
        </w:rPr>
        <w:tab/>
      </w:r>
      <w:r w:rsidR="00456F40" w:rsidRPr="00BF5DCC">
        <w:rPr>
          <w:rFonts w:ascii="Arial" w:eastAsia="Times New Roman" w:hAnsi="Arial" w:cs="Arial"/>
          <w:bCs/>
          <w:sz w:val="24"/>
          <w:szCs w:val="24"/>
        </w:rPr>
        <w:t xml:space="preserve">Budget Summary </w:t>
      </w:r>
    </w:p>
    <w:p w14:paraId="02DFDCC8" w14:textId="54878ACA" w:rsidR="009975AA" w:rsidRPr="00BF5DCC" w:rsidRDefault="0000691B" w:rsidP="0025320B">
      <w:pPr>
        <w:numPr>
          <w:ilvl w:val="0"/>
          <w:numId w:val="13"/>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SFP Exhibit </w:t>
      </w:r>
      <w:proofErr w:type="spellStart"/>
      <w:r>
        <w:rPr>
          <w:rFonts w:ascii="Arial" w:eastAsia="Times New Roman" w:hAnsi="Arial" w:cs="Arial"/>
          <w:bCs/>
          <w:sz w:val="24"/>
          <w:szCs w:val="24"/>
        </w:rPr>
        <w:t>G1</w:t>
      </w:r>
      <w:proofErr w:type="spellEnd"/>
      <w:r w:rsidR="008E1F72" w:rsidRPr="00BF5DCC">
        <w:rPr>
          <w:rFonts w:ascii="Arial" w:eastAsia="Times New Roman" w:hAnsi="Arial" w:cs="Arial"/>
          <w:bCs/>
          <w:sz w:val="24"/>
          <w:szCs w:val="24"/>
        </w:rPr>
        <w:tab/>
      </w:r>
      <w:r w:rsidR="00456F40" w:rsidRPr="00BF5DCC">
        <w:rPr>
          <w:rFonts w:ascii="Arial" w:eastAsia="Times New Roman" w:hAnsi="Arial" w:cs="Arial"/>
          <w:bCs/>
          <w:sz w:val="24"/>
          <w:szCs w:val="24"/>
        </w:rPr>
        <w:t>Budget Narrative</w:t>
      </w:r>
    </w:p>
    <w:p w14:paraId="6125925C" w14:textId="4D3E1EA4" w:rsidR="00456F40" w:rsidRDefault="00BF5DCC" w:rsidP="0025320B">
      <w:pPr>
        <w:numPr>
          <w:ilvl w:val="0"/>
          <w:numId w:val="13"/>
        </w:numPr>
        <w:spacing w:after="0" w:line="240" w:lineRule="auto"/>
        <w:rPr>
          <w:rFonts w:ascii="Arial" w:eastAsia="Times New Roman" w:hAnsi="Arial" w:cs="Arial"/>
          <w:bCs/>
          <w:sz w:val="24"/>
          <w:szCs w:val="24"/>
        </w:rPr>
      </w:pPr>
      <w:r w:rsidRPr="00BF5DCC">
        <w:rPr>
          <w:rFonts w:ascii="Arial" w:eastAsia="Times New Roman" w:hAnsi="Arial" w:cs="Arial"/>
          <w:bCs/>
          <w:sz w:val="24"/>
          <w:szCs w:val="24"/>
        </w:rPr>
        <w:t>SFP Exhibit H</w:t>
      </w:r>
      <w:r w:rsidR="008E1F72" w:rsidRPr="00BF5DCC">
        <w:rPr>
          <w:rFonts w:ascii="Arial" w:eastAsia="Times New Roman" w:hAnsi="Arial" w:cs="Arial"/>
          <w:bCs/>
          <w:sz w:val="24"/>
          <w:szCs w:val="24"/>
        </w:rPr>
        <w:tab/>
      </w:r>
      <w:r w:rsidR="00456F40" w:rsidRPr="00BF5DCC">
        <w:rPr>
          <w:rFonts w:ascii="Arial" w:eastAsia="Times New Roman" w:hAnsi="Arial" w:cs="Arial"/>
          <w:bCs/>
          <w:sz w:val="24"/>
          <w:szCs w:val="24"/>
        </w:rPr>
        <w:t>Supplemental Budget (if applicable)</w:t>
      </w:r>
    </w:p>
    <w:p w14:paraId="632A56A3" w14:textId="77777777" w:rsidR="00BF5DCC" w:rsidRPr="00BF5DCC" w:rsidRDefault="00BF5DCC" w:rsidP="00760DA7">
      <w:pPr>
        <w:spacing w:after="0" w:line="240" w:lineRule="auto"/>
        <w:ind w:left="720"/>
        <w:rPr>
          <w:rFonts w:ascii="Arial" w:eastAsia="Times New Roman" w:hAnsi="Arial" w:cs="Arial"/>
          <w:bCs/>
          <w:sz w:val="24"/>
          <w:szCs w:val="24"/>
        </w:rPr>
      </w:pPr>
    </w:p>
    <w:p w14:paraId="796CCBFB" w14:textId="77777777" w:rsidR="00456F40" w:rsidRPr="009975AA" w:rsidRDefault="00456F40" w:rsidP="0025320B">
      <w:pPr>
        <w:spacing w:after="0" w:line="240" w:lineRule="auto"/>
        <w:rPr>
          <w:rFonts w:ascii="Arial" w:hAnsi="Arial" w:cs="Arial"/>
        </w:rPr>
      </w:pPr>
    </w:p>
    <w:p w14:paraId="5DDA56FD" w14:textId="77777777" w:rsidR="00456F40" w:rsidRPr="009975AA" w:rsidRDefault="00456F40" w:rsidP="0025320B">
      <w:pPr>
        <w:spacing w:after="0" w:line="240" w:lineRule="auto"/>
        <w:rPr>
          <w:rFonts w:ascii="Arial" w:hAnsi="Arial" w:cs="Arial"/>
        </w:rPr>
        <w:sectPr w:rsidR="00456F40" w:rsidRPr="009975AA" w:rsidSect="00456F40">
          <w:headerReference w:type="default" r:id="rId12"/>
          <w:footerReference w:type="default" r:id="rId13"/>
          <w:pgSz w:w="12240" w:h="15840"/>
          <w:pgMar w:top="1440" w:right="1440" w:bottom="1440" w:left="1440" w:header="720" w:footer="720" w:gutter="0"/>
          <w:pgNumType w:fmt="lowerRoman" w:start="1"/>
          <w:cols w:space="720"/>
          <w:docGrid w:linePitch="360"/>
        </w:sectPr>
      </w:pPr>
    </w:p>
    <w:sdt>
      <w:sdtPr>
        <w:rPr>
          <w:rFonts w:asciiTheme="minorHAnsi" w:eastAsiaTheme="minorHAnsi" w:hAnsiTheme="minorHAnsi" w:cs="Arial"/>
          <w:b w:val="0"/>
          <w:strike/>
          <w:noProof/>
          <w:sz w:val="22"/>
          <w:szCs w:val="22"/>
        </w:rPr>
        <w:id w:val="-874386679"/>
        <w:docPartObj>
          <w:docPartGallery w:val="Table of Contents"/>
          <w:docPartUnique/>
        </w:docPartObj>
      </w:sdtPr>
      <w:sdtEndPr>
        <w:rPr>
          <w:rFonts w:cstheme="minorBidi"/>
          <w:bCs/>
          <w:strike w:val="0"/>
          <w:noProof w:val="0"/>
        </w:rPr>
      </w:sdtEndPr>
      <w:sdtContent>
        <w:p w14:paraId="1C481D07" w14:textId="77777777" w:rsidR="00456F40" w:rsidRPr="004E6308" w:rsidRDefault="00456F40" w:rsidP="00111ACC">
          <w:pPr>
            <w:pStyle w:val="TOCHeading"/>
            <w:spacing w:before="0" w:line="360" w:lineRule="auto"/>
            <w:jc w:val="center"/>
            <w:rPr>
              <w:rFonts w:cs="Arial"/>
              <w:u w:val="single"/>
            </w:rPr>
          </w:pPr>
          <w:r w:rsidRPr="004E6308">
            <w:rPr>
              <w:rFonts w:cs="Arial"/>
              <w:u w:val="single"/>
            </w:rPr>
            <w:t>Table of Contents</w:t>
          </w:r>
        </w:p>
        <w:p w14:paraId="5D3AA0D7" w14:textId="015F2603" w:rsidR="004A1A12" w:rsidRDefault="00692363">
          <w:pPr>
            <w:pStyle w:val="TOC1"/>
            <w:rPr>
              <w:rFonts w:asciiTheme="minorHAnsi" w:eastAsiaTheme="minorEastAsia" w:hAnsiTheme="minorHAnsi"/>
              <w:b w:val="0"/>
              <w:noProof/>
              <w:sz w:val="22"/>
            </w:rPr>
          </w:pPr>
          <w:r w:rsidRPr="00111ACC">
            <w:rPr>
              <w:bCs/>
              <w:szCs w:val="24"/>
            </w:rPr>
            <w:fldChar w:fldCharType="begin"/>
          </w:r>
          <w:r w:rsidRPr="00111ACC">
            <w:rPr>
              <w:bCs/>
              <w:szCs w:val="24"/>
            </w:rPr>
            <w:instrText xml:space="preserve"> TOC \o "1-3" \h \z \u </w:instrText>
          </w:r>
          <w:r w:rsidRPr="00111ACC">
            <w:rPr>
              <w:bCs/>
              <w:szCs w:val="24"/>
            </w:rPr>
            <w:fldChar w:fldCharType="separate"/>
          </w:r>
          <w:hyperlink w:anchor="_Toc92891672" w:history="1">
            <w:r w:rsidR="004A1A12" w:rsidRPr="00B123F5">
              <w:rPr>
                <w:rStyle w:val="Hyperlink"/>
                <w:rFonts w:cs="Arial"/>
                <w:noProof/>
              </w:rPr>
              <w:t>I.</w:t>
            </w:r>
            <w:r w:rsidR="004A1A12">
              <w:rPr>
                <w:rFonts w:asciiTheme="minorHAnsi" w:eastAsiaTheme="minorEastAsia" w:hAnsiTheme="minorHAnsi"/>
                <w:b w:val="0"/>
                <w:noProof/>
                <w:sz w:val="22"/>
              </w:rPr>
              <w:tab/>
            </w:r>
            <w:r w:rsidR="004A1A12" w:rsidRPr="00B123F5">
              <w:rPr>
                <w:rStyle w:val="Hyperlink"/>
                <w:rFonts w:cs="Arial"/>
                <w:noProof/>
              </w:rPr>
              <w:t>Overview</w:t>
            </w:r>
            <w:r w:rsidR="004A1A12">
              <w:rPr>
                <w:noProof/>
                <w:webHidden/>
              </w:rPr>
              <w:tab/>
            </w:r>
            <w:r w:rsidR="004A1A12">
              <w:rPr>
                <w:noProof/>
                <w:webHidden/>
              </w:rPr>
              <w:fldChar w:fldCharType="begin"/>
            </w:r>
            <w:r w:rsidR="004A1A12">
              <w:rPr>
                <w:noProof/>
                <w:webHidden/>
              </w:rPr>
              <w:instrText xml:space="preserve"> PAGEREF _Toc92891672 \h </w:instrText>
            </w:r>
            <w:r w:rsidR="004A1A12">
              <w:rPr>
                <w:noProof/>
                <w:webHidden/>
              </w:rPr>
            </w:r>
            <w:r w:rsidR="004A1A12">
              <w:rPr>
                <w:noProof/>
                <w:webHidden/>
              </w:rPr>
              <w:fldChar w:fldCharType="separate"/>
            </w:r>
            <w:r w:rsidR="00D66F36">
              <w:rPr>
                <w:noProof/>
                <w:webHidden/>
              </w:rPr>
              <w:t>4</w:t>
            </w:r>
            <w:r w:rsidR="004A1A12">
              <w:rPr>
                <w:noProof/>
                <w:webHidden/>
              </w:rPr>
              <w:fldChar w:fldCharType="end"/>
            </w:r>
          </w:hyperlink>
        </w:p>
        <w:p w14:paraId="2D394F65" w14:textId="5BD8C7BA" w:rsidR="004A1A12" w:rsidRDefault="000C72BD">
          <w:pPr>
            <w:pStyle w:val="TOC2"/>
            <w:rPr>
              <w:rFonts w:asciiTheme="minorHAnsi" w:eastAsiaTheme="minorEastAsia" w:hAnsiTheme="minorHAnsi"/>
              <w:noProof/>
              <w:sz w:val="22"/>
            </w:rPr>
          </w:pPr>
          <w:hyperlink w:anchor="_Toc92891673" w:history="1">
            <w:r w:rsidR="004A1A12" w:rsidRPr="00B123F5">
              <w:rPr>
                <w:rStyle w:val="Hyperlink"/>
                <w:rFonts w:cs="Arial"/>
                <w:noProof/>
              </w:rPr>
              <w:t>A. Purpose</w:t>
            </w:r>
            <w:r w:rsidR="004A1A12">
              <w:rPr>
                <w:noProof/>
                <w:webHidden/>
              </w:rPr>
              <w:tab/>
            </w:r>
            <w:r w:rsidR="004A1A12">
              <w:rPr>
                <w:noProof/>
                <w:webHidden/>
              </w:rPr>
              <w:fldChar w:fldCharType="begin"/>
            </w:r>
            <w:r w:rsidR="004A1A12">
              <w:rPr>
                <w:noProof/>
                <w:webHidden/>
              </w:rPr>
              <w:instrText xml:space="preserve"> PAGEREF _Toc92891673 \h </w:instrText>
            </w:r>
            <w:r w:rsidR="004A1A12">
              <w:rPr>
                <w:noProof/>
                <w:webHidden/>
              </w:rPr>
            </w:r>
            <w:r w:rsidR="004A1A12">
              <w:rPr>
                <w:noProof/>
                <w:webHidden/>
              </w:rPr>
              <w:fldChar w:fldCharType="separate"/>
            </w:r>
            <w:r w:rsidR="00D66F36">
              <w:rPr>
                <w:noProof/>
                <w:webHidden/>
              </w:rPr>
              <w:t>4</w:t>
            </w:r>
            <w:r w:rsidR="004A1A12">
              <w:rPr>
                <w:noProof/>
                <w:webHidden/>
              </w:rPr>
              <w:fldChar w:fldCharType="end"/>
            </w:r>
          </w:hyperlink>
        </w:p>
        <w:p w14:paraId="0AA78FC4" w14:textId="24EA686A" w:rsidR="004A1A12" w:rsidRDefault="000C72BD">
          <w:pPr>
            <w:pStyle w:val="TOC3"/>
            <w:rPr>
              <w:rFonts w:asciiTheme="minorHAnsi" w:eastAsiaTheme="minorEastAsia" w:hAnsiTheme="minorHAnsi"/>
              <w:i w:val="0"/>
              <w:noProof/>
              <w:sz w:val="22"/>
            </w:rPr>
          </w:pPr>
          <w:hyperlink w:anchor="_Toc92891674" w:history="1">
            <w:r w:rsidR="004A1A12" w:rsidRPr="00B123F5">
              <w:rPr>
                <w:rStyle w:val="Hyperlink"/>
                <w:rFonts w:cs="Arial"/>
                <w:noProof/>
              </w:rPr>
              <w:t>1. Background and Vision</w:t>
            </w:r>
            <w:r w:rsidR="004A1A12">
              <w:rPr>
                <w:noProof/>
                <w:webHidden/>
              </w:rPr>
              <w:tab/>
            </w:r>
            <w:r w:rsidR="004A1A12">
              <w:rPr>
                <w:noProof/>
                <w:webHidden/>
              </w:rPr>
              <w:fldChar w:fldCharType="begin"/>
            </w:r>
            <w:r w:rsidR="004A1A12">
              <w:rPr>
                <w:noProof/>
                <w:webHidden/>
              </w:rPr>
              <w:instrText xml:space="preserve"> PAGEREF _Toc92891674 \h </w:instrText>
            </w:r>
            <w:r w:rsidR="004A1A12">
              <w:rPr>
                <w:noProof/>
                <w:webHidden/>
              </w:rPr>
            </w:r>
            <w:r w:rsidR="004A1A12">
              <w:rPr>
                <w:noProof/>
                <w:webHidden/>
              </w:rPr>
              <w:fldChar w:fldCharType="separate"/>
            </w:r>
            <w:r w:rsidR="00D66F36">
              <w:rPr>
                <w:noProof/>
                <w:webHidden/>
              </w:rPr>
              <w:t>5</w:t>
            </w:r>
            <w:r w:rsidR="004A1A12">
              <w:rPr>
                <w:noProof/>
                <w:webHidden/>
              </w:rPr>
              <w:fldChar w:fldCharType="end"/>
            </w:r>
          </w:hyperlink>
        </w:p>
        <w:p w14:paraId="5942FCE9" w14:textId="58355F4F" w:rsidR="004A1A12" w:rsidRDefault="000C72BD">
          <w:pPr>
            <w:pStyle w:val="TOC3"/>
            <w:rPr>
              <w:rFonts w:asciiTheme="minorHAnsi" w:eastAsiaTheme="minorEastAsia" w:hAnsiTheme="minorHAnsi"/>
              <w:i w:val="0"/>
              <w:noProof/>
              <w:sz w:val="22"/>
            </w:rPr>
          </w:pPr>
          <w:hyperlink w:anchor="_Toc92891675" w:history="1">
            <w:r w:rsidR="004A1A12" w:rsidRPr="00B123F5">
              <w:rPr>
                <w:rStyle w:val="Hyperlink"/>
                <w:rFonts w:cs="Arial"/>
                <w:noProof/>
              </w:rPr>
              <w:t>2. WIOA and State Plan Goals</w:t>
            </w:r>
            <w:r w:rsidR="004A1A12">
              <w:rPr>
                <w:noProof/>
                <w:webHidden/>
              </w:rPr>
              <w:tab/>
            </w:r>
            <w:r w:rsidR="004A1A12">
              <w:rPr>
                <w:noProof/>
                <w:webHidden/>
              </w:rPr>
              <w:fldChar w:fldCharType="begin"/>
            </w:r>
            <w:r w:rsidR="004A1A12">
              <w:rPr>
                <w:noProof/>
                <w:webHidden/>
              </w:rPr>
              <w:instrText xml:space="preserve"> PAGEREF _Toc92891675 \h </w:instrText>
            </w:r>
            <w:r w:rsidR="004A1A12">
              <w:rPr>
                <w:noProof/>
                <w:webHidden/>
              </w:rPr>
            </w:r>
            <w:r w:rsidR="004A1A12">
              <w:rPr>
                <w:noProof/>
                <w:webHidden/>
              </w:rPr>
              <w:fldChar w:fldCharType="separate"/>
            </w:r>
            <w:r w:rsidR="00D66F36">
              <w:rPr>
                <w:noProof/>
                <w:webHidden/>
              </w:rPr>
              <w:t>6</w:t>
            </w:r>
            <w:r w:rsidR="004A1A12">
              <w:rPr>
                <w:noProof/>
                <w:webHidden/>
              </w:rPr>
              <w:fldChar w:fldCharType="end"/>
            </w:r>
          </w:hyperlink>
        </w:p>
        <w:p w14:paraId="79ED6503" w14:textId="2912D1FC" w:rsidR="004A1A12" w:rsidRDefault="000C72BD">
          <w:pPr>
            <w:pStyle w:val="TOC3"/>
            <w:rPr>
              <w:rFonts w:asciiTheme="minorHAnsi" w:eastAsiaTheme="minorEastAsia" w:hAnsiTheme="minorHAnsi"/>
              <w:i w:val="0"/>
              <w:noProof/>
              <w:sz w:val="22"/>
            </w:rPr>
          </w:pPr>
          <w:hyperlink w:anchor="_Toc92891676" w:history="1">
            <w:r w:rsidR="004A1A12" w:rsidRPr="00B123F5">
              <w:rPr>
                <w:rStyle w:val="Hyperlink"/>
                <w:rFonts w:cs="Arial"/>
                <w:noProof/>
              </w:rPr>
              <w:t>3. Project Goals and Objectives</w:t>
            </w:r>
            <w:r w:rsidR="004A1A12">
              <w:rPr>
                <w:noProof/>
                <w:webHidden/>
              </w:rPr>
              <w:tab/>
            </w:r>
            <w:r w:rsidR="004A1A12">
              <w:rPr>
                <w:noProof/>
                <w:webHidden/>
              </w:rPr>
              <w:fldChar w:fldCharType="begin"/>
            </w:r>
            <w:r w:rsidR="004A1A12">
              <w:rPr>
                <w:noProof/>
                <w:webHidden/>
              </w:rPr>
              <w:instrText xml:space="preserve"> PAGEREF _Toc92891676 \h </w:instrText>
            </w:r>
            <w:r w:rsidR="004A1A12">
              <w:rPr>
                <w:noProof/>
                <w:webHidden/>
              </w:rPr>
            </w:r>
            <w:r w:rsidR="004A1A12">
              <w:rPr>
                <w:noProof/>
                <w:webHidden/>
              </w:rPr>
              <w:fldChar w:fldCharType="separate"/>
            </w:r>
            <w:r w:rsidR="00D66F36">
              <w:rPr>
                <w:noProof/>
                <w:webHidden/>
              </w:rPr>
              <w:t>7</w:t>
            </w:r>
            <w:r w:rsidR="004A1A12">
              <w:rPr>
                <w:noProof/>
                <w:webHidden/>
              </w:rPr>
              <w:fldChar w:fldCharType="end"/>
            </w:r>
          </w:hyperlink>
        </w:p>
        <w:p w14:paraId="23491349" w14:textId="111C7DF2" w:rsidR="004A1A12" w:rsidRDefault="000C72BD">
          <w:pPr>
            <w:pStyle w:val="TOC3"/>
            <w:rPr>
              <w:rFonts w:asciiTheme="minorHAnsi" w:eastAsiaTheme="minorEastAsia" w:hAnsiTheme="minorHAnsi"/>
              <w:i w:val="0"/>
              <w:noProof/>
              <w:sz w:val="22"/>
            </w:rPr>
          </w:pPr>
          <w:hyperlink w:anchor="_Toc92891677" w:history="1">
            <w:r w:rsidR="004A1A12" w:rsidRPr="00B123F5">
              <w:rPr>
                <w:rStyle w:val="Hyperlink"/>
                <w:rFonts w:cs="Arial"/>
                <w:noProof/>
              </w:rPr>
              <w:t>4. Project Design</w:t>
            </w:r>
            <w:r w:rsidR="004A1A12">
              <w:rPr>
                <w:noProof/>
                <w:webHidden/>
              </w:rPr>
              <w:tab/>
            </w:r>
            <w:r w:rsidR="004A1A12">
              <w:rPr>
                <w:noProof/>
                <w:webHidden/>
              </w:rPr>
              <w:fldChar w:fldCharType="begin"/>
            </w:r>
            <w:r w:rsidR="004A1A12">
              <w:rPr>
                <w:noProof/>
                <w:webHidden/>
              </w:rPr>
              <w:instrText xml:space="preserve"> PAGEREF _Toc92891677 \h </w:instrText>
            </w:r>
            <w:r w:rsidR="004A1A12">
              <w:rPr>
                <w:noProof/>
                <w:webHidden/>
              </w:rPr>
            </w:r>
            <w:r w:rsidR="004A1A12">
              <w:rPr>
                <w:noProof/>
                <w:webHidden/>
              </w:rPr>
              <w:fldChar w:fldCharType="separate"/>
            </w:r>
            <w:r w:rsidR="00D66F36">
              <w:rPr>
                <w:noProof/>
                <w:webHidden/>
              </w:rPr>
              <w:t>9</w:t>
            </w:r>
            <w:r w:rsidR="004A1A12">
              <w:rPr>
                <w:noProof/>
                <w:webHidden/>
              </w:rPr>
              <w:fldChar w:fldCharType="end"/>
            </w:r>
          </w:hyperlink>
        </w:p>
        <w:p w14:paraId="4575A046" w14:textId="7A5F17B2" w:rsidR="004A1A12" w:rsidRDefault="000C72BD">
          <w:pPr>
            <w:pStyle w:val="TOC2"/>
            <w:rPr>
              <w:rFonts w:asciiTheme="minorHAnsi" w:eastAsiaTheme="minorEastAsia" w:hAnsiTheme="minorHAnsi"/>
              <w:noProof/>
              <w:sz w:val="22"/>
            </w:rPr>
          </w:pPr>
          <w:hyperlink w:anchor="_Toc92891678" w:history="1">
            <w:r w:rsidR="004A1A12" w:rsidRPr="00B123F5">
              <w:rPr>
                <w:rStyle w:val="Hyperlink"/>
                <w:rFonts w:cs="Arial"/>
                <w:noProof/>
              </w:rPr>
              <w:t>B. Eligibility</w:t>
            </w:r>
            <w:r w:rsidR="004A1A12">
              <w:rPr>
                <w:noProof/>
                <w:webHidden/>
              </w:rPr>
              <w:tab/>
            </w:r>
            <w:r w:rsidR="004A1A12">
              <w:rPr>
                <w:noProof/>
                <w:webHidden/>
              </w:rPr>
              <w:fldChar w:fldCharType="begin"/>
            </w:r>
            <w:r w:rsidR="004A1A12">
              <w:rPr>
                <w:noProof/>
                <w:webHidden/>
              </w:rPr>
              <w:instrText xml:space="preserve"> PAGEREF _Toc92891678 \h </w:instrText>
            </w:r>
            <w:r w:rsidR="004A1A12">
              <w:rPr>
                <w:noProof/>
                <w:webHidden/>
              </w:rPr>
            </w:r>
            <w:r w:rsidR="004A1A12">
              <w:rPr>
                <w:noProof/>
                <w:webHidden/>
              </w:rPr>
              <w:fldChar w:fldCharType="separate"/>
            </w:r>
            <w:r w:rsidR="00D66F36">
              <w:rPr>
                <w:noProof/>
                <w:webHidden/>
              </w:rPr>
              <w:t>14</w:t>
            </w:r>
            <w:r w:rsidR="004A1A12">
              <w:rPr>
                <w:noProof/>
                <w:webHidden/>
              </w:rPr>
              <w:fldChar w:fldCharType="end"/>
            </w:r>
          </w:hyperlink>
        </w:p>
        <w:p w14:paraId="4C928594" w14:textId="4E05BE7F" w:rsidR="004A1A12" w:rsidRDefault="000C72BD">
          <w:pPr>
            <w:pStyle w:val="TOC3"/>
            <w:rPr>
              <w:rFonts w:asciiTheme="minorHAnsi" w:eastAsiaTheme="minorEastAsia" w:hAnsiTheme="minorHAnsi"/>
              <w:i w:val="0"/>
              <w:noProof/>
              <w:sz w:val="22"/>
            </w:rPr>
          </w:pPr>
          <w:hyperlink w:anchor="_Toc92891679" w:history="1">
            <w:r w:rsidR="004A1A12" w:rsidRPr="00B123F5">
              <w:rPr>
                <w:rStyle w:val="Hyperlink"/>
                <w:rFonts w:cs="Arial"/>
                <w:noProof/>
              </w:rPr>
              <w:t>1. Applicants:</w:t>
            </w:r>
            <w:r w:rsidR="004A1A12">
              <w:rPr>
                <w:noProof/>
                <w:webHidden/>
              </w:rPr>
              <w:tab/>
            </w:r>
            <w:r w:rsidR="004A1A12">
              <w:rPr>
                <w:noProof/>
                <w:webHidden/>
              </w:rPr>
              <w:fldChar w:fldCharType="begin"/>
            </w:r>
            <w:r w:rsidR="004A1A12">
              <w:rPr>
                <w:noProof/>
                <w:webHidden/>
              </w:rPr>
              <w:instrText xml:space="preserve"> PAGEREF _Toc92891679 \h </w:instrText>
            </w:r>
            <w:r w:rsidR="004A1A12">
              <w:rPr>
                <w:noProof/>
                <w:webHidden/>
              </w:rPr>
            </w:r>
            <w:r w:rsidR="004A1A12">
              <w:rPr>
                <w:noProof/>
                <w:webHidden/>
              </w:rPr>
              <w:fldChar w:fldCharType="separate"/>
            </w:r>
            <w:r w:rsidR="00D66F36">
              <w:rPr>
                <w:noProof/>
                <w:webHidden/>
              </w:rPr>
              <w:t>14</w:t>
            </w:r>
            <w:r w:rsidR="004A1A12">
              <w:rPr>
                <w:noProof/>
                <w:webHidden/>
              </w:rPr>
              <w:fldChar w:fldCharType="end"/>
            </w:r>
          </w:hyperlink>
        </w:p>
        <w:p w14:paraId="2C1B6B0A" w14:textId="7245DB61" w:rsidR="004A1A12" w:rsidRDefault="000C72BD">
          <w:pPr>
            <w:pStyle w:val="TOC3"/>
            <w:rPr>
              <w:rFonts w:asciiTheme="minorHAnsi" w:eastAsiaTheme="minorEastAsia" w:hAnsiTheme="minorHAnsi"/>
              <w:i w:val="0"/>
              <w:noProof/>
              <w:sz w:val="22"/>
            </w:rPr>
          </w:pPr>
          <w:hyperlink w:anchor="_Toc92891680" w:history="1">
            <w:r w:rsidR="004A1A12" w:rsidRPr="00B123F5">
              <w:rPr>
                <w:rStyle w:val="Hyperlink"/>
                <w:rFonts w:cs="Arial"/>
                <w:noProof/>
              </w:rPr>
              <w:t>2. Participants</w:t>
            </w:r>
            <w:r w:rsidR="004A1A12">
              <w:rPr>
                <w:noProof/>
                <w:webHidden/>
              </w:rPr>
              <w:tab/>
            </w:r>
            <w:r w:rsidR="004A1A12">
              <w:rPr>
                <w:noProof/>
                <w:webHidden/>
              </w:rPr>
              <w:fldChar w:fldCharType="begin"/>
            </w:r>
            <w:r w:rsidR="004A1A12">
              <w:rPr>
                <w:noProof/>
                <w:webHidden/>
              </w:rPr>
              <w:instrText xml:space="preserve"> PAGEREF _Toc92891680 \h </w:instrText>
            </w:r>
            <w:r w:rsidR="004A1A12">
              <w:rPr>
                <w:noProof/>
                <w:webHidden/>
              </w:rPr>
            </w:r>
            <w:r w:rsidR="004A1A12">
              <w:rPr>
                <w:noProof/>
                <w:webHidden/>
              </w:rPr>
              <w:fldChar w:fldCharType="separate"/>
            </w:r>
            <w:r w:rsidR="00D66F36">
              <w:rPr>
                <w:noProof/>
                <w:webHidden/>
              </w:rPr>
              <w:t>14</w:t>
            </w:r>
            <w:r w:rsidR="004A1A12">
              <w:rPr>
                <w:noProof/>
                <w:webHidden/>
              </w:rPr>
              <w:fldChar w:fldCharType="end"/>
            </w:r>
          </w:hyperlink>
        </w:p>
        <w:p w14:paraId="32E6242B" w14:textId="3858F71D" w:rsidR="004A1A12" w:rsidRDefault="000C72BD">
          <w:pPr>
            <w:pStyle w:val="TOC2"/>
            <w:rPr>
              <w:rFonts w:asciiTheme="minorHAnsi" w:eastAsiaTheme="minorEastAsia" w:hAnsiTheme="minorHAnsi"/>
              <w:noProof/>
              <w:sz w:val="22"/>
            </w:rPr>
          </w:pPr>
          <w:hyperlink w:anchor="_Toc92891681" w:history="1">
            <w:r w:rsidR="004A1A12" w:rsidRPr="00B123F5">
              <w:rPr>
                <w:rStyle w:val="Hyperlink"/>
                <w:rFonts w:cs="Arial"/>
                <w:noProof/>
              </w:rPr>
              <w:t>C. Funding</w:t>
            </w:r>
            <w:r w:rsidR="004A1A12">
              <w:rPr>
                <w:noProof/>
                <w:webHidden/>
              </w:rPr>
              <w:tab/>
            </w:r>
            <w:r w:rsidR="004A1A12">
              <w:rPr>
                <w:noProof/>
                <w:webHidden/>
              </w:rPr>
              <w:fldChar w:fldCharType="begin"/>
            </w:r>
            <w:r w:rsidR="004A1A12">
              <w:rPr>
                <w:noProof/>
                <w:webHidden/>
              </w:rPr>
              <w:instrText xml:space="preserve"> PAGEREF _Toc92891681 \h </w:instrText>
            </w:r>
            <w:r w:rsidR="004A1A12">
              <w:rPr>
                <w:noProof/>
                <w:webHidden/>
              </w:rPr>
            </w:r>
            <w:r w:rsidR="004A1A12">
              <w:rPr>
                <w:noProof/>
                <w:webHidden/>
              </w:rPr>
              <w:fldChar w:fldCharType="separate"/>
            </w:r>
            <w:r w:rsidR="00D66F36">
              <w:rPr>
                <w:noProof/>
                <w:webHidden/>
              </w:rPr>
              <w:t>15</w:t>
            </w:r>
            <w:r w:rsidR="004A1A12">
              <w:rPr>
                <w:noProof/>
                <w:webHidden/>
              </w:rPr>
              <w:fldChar w:fldCharType="end"/>
            </w:r>
          </w:hyperlink>
        </w:p>
        <w:p w14:paraId="42064EAD" w14:textId="34543E07" w:rsidR="004A1A12" w:rsidRDefault="000C72BD">
          <w:pPr>
            <w:pStyle w:val="TOC3"/>
            <w:rPr>
              <w:rFonts w:asciiTheme="minorHAnsi" w:eastAsiaTheme="minorEastAsia" w:hAnsiTheme="minorHAnsi"/>
              <w:i w:val="0"/>
              <w:noProof/>
              <w:sz w:val="22"/>
            </w:rPr>
          </w:pPr>
          <w:hyperlink w:anchor="_Toc92891682" w:history="1">
            <w:r w:rsidR="004A1A12" w:rsidRPr="00B123F5">
              <w:rPr>
                <w:rStyle w:val="Hyperlink"/>
                <w:rFonts w:cs="Arial"/>
                <w:noProof/>
              </w:rPr>
              <w:t>1. Award Amounts</w:t>
            </w:r>
            <w:r w:rsidR="004A1A12">
              <w:rPr>
                <w:noProof/>
                <w:webHidden/>
              </w:rPr>
              <w:tab/>
            </w:r>
            <w:r w:rsidR="004A1A12">
              <w:rPr>
                <w:noProof/>
                <w:webHidden/>
              </w:rPr>
              <w:fldChar w:fldCharType="begin"/>
            </w:r>
            <w:r w:rsidR="004A1A12">
              <w:rPr>
                <w:noProof/>
                <w:webHidden/>
              </w:rPr>
              <w:instrText xml:space="preserve"> PAGEREF _Toc92891682 \h </w:instrText>
            </w:r>
            <w:r w:rsidR="004A1A12">
              <w:rPr>
                <w:noProof/>
                <w:webHidden/>
              </w:rPr>
            </w:r>
            <w:r w:rsidR="004A1A12">
              <w:rPr>
                <w:noProof/>
                <w:webHidden/>
              </w:rPr>
              <w:fldChar w:fldCharType="separate"/>
            </w:r>
            <w:r w:rsidR="00D66F36">
              <w:rPr>
                <w:noProof/>
                <w:webHidden/>
              </w:rPr>
              <w:t>16</w:t>
            </w:r>
            <w:r w:rsidR="004A1A12">
              <w:rPr>
                <w:noProof/>
                <w:webHidden/>
              </w:rPr>
              <w:fldChar w:fldCharType="end"/>
            </w:r>
          </w:hyperlink>
        </w:p>
        <w:p w14:paraId="07052083" w14:textId="09C676D0" w:rsidR="004A1A12" w:rsidRDefault="000C72BD">
          <w:pPr>
            <w:pStyle w:val="TOC3"/>
            <w:rPr>
              <w:rFonts w:asciiTheme="minorHAnsi" w:eastAsiaTheme="minorEastAsia" w:hAnsiTheme="minorHAnsi"/>
              <w:i w:val="0"/>
              <w:noProof/>
              <w:sz w:val="22"/>
            </w:rPr>
          </w:pPr>
          <w:hyperlink w:anchor="_Toc92891683" w:history="1">
            <w:r w:rsidR="004A1A12" w:rsidRPr="00B123F5">
              <w:rPr>
                <w:rStyle w:val="Hyperlink"/>
                <w:rFonts w:cs="Arial"/>
                <w:noProof/>
              </w:rPr>
              <w:t>2. Length of Project</w:t>
            </w:r>
            <w:r w:rsidR="004A1A12">
              <w:rPr>
                <w:noProof/>
                <w:webHidden/>
              </w:rPr>
              <w:tab/>
            </w:r>
            <w:r w:rsidR="004A1A12">
              <w:rPr>
                <w:noProof/>
                <w:webHidden/>
              </w:rPr>
              <w:fldChar w:fldCharType="begin"/>
            </w:r>
            <w:r w:rsidR="004A1A12">
              <w:rPr>
                <w:noProof/>
                <w:webHidden/>
              </w:rPr>
              <w:instrText xml:space="preserve"> PAGEREF _Toc92891683 \h </w:instrText>
            </w:r>
            <w:r w:rsidR="004A1A12">
              <w:rPr>
                <w:noProof/>
                <w:webHidden/>
              </w:rPr>
            </w:r>
            <w:r w:rsidR="004A1A12">
              <w:rPr>
                <w:noProof/>
                <w:webHidden/>
              </w:rPr>
              <w:fldChar w:fldCharType="separate"/>
            </w:r>
            <w:r w:rsidR="00D66F36">
              <w:rPr>
                <w:noProof/>
                <w:webHidden/>
              </w:rPr>
              <w:t>16</w:t>
            </w:r>
            <w:r w:rsidR="004A1A12">
              <w:rPr>
                <w:noProof/>
                <w:webHidden/>
              </w:rPr>
              <w:fldChar w:fldCharType="end"/>
            </w:r>
          </w:hyperlink>
        </w:p>
        <w:p w14:paraId="6ABCF703" w14:textId="36D593A7" w:rsidR="004A1A12" w:rsidRDefault="000C72BD">
          <w:pPr>
            <w:pStyle w:val="TOC3"/>
            <w:rPr>
              <w:rFonts w:asciiTheme="minorHAnsi" w:eastAsiaTheme="minorEastAsia" w:hAnsiTheme="minorHAnsi"/>
              <w:i w:val="0"/>
              <w:noProof/>
              <w:sz w:val="22"/>
            </w:rPr>
          </w:pPr>
          <w:hyperlink w:anchor="_Toc92891684" w:history="1">
            <w:r w:rsidR="004A1A12" w:rsidRPr="00B123F5">
              <w:rPr>
                <w:rStyle w:val="Hyperlink"/>
                <w:rFonts w:cs="Arial"/>
                <w:noProof/>
              </w:rPr>
              <w:t>3. Allowable Uses of Funds</w:t>
            </w:r>
            <w:r w:rsidR="004A1A12">
              <w:rPr>
                <w:noProof/>
                <w:webHidden/>
              </w:rPr>
              <w:tab/>
            </w:r>
            <w:r w:rsidR="004A1A12">
              <w:rPr>
                <w:noProof/>
                <w:webHidden/>
              </w:rPr>
              <w:fldChar w:fldCharType="begin"/>
            </w:r>
            <w:r w:rsidR="004A1A12">
              <w:rPr>
                <w:noProof/>
                <w:webHidden/>
              </w:rPr>
              <w:instrText xml:space="preserve"> PAGEREF _Toc92891684 \h </w:instrText>
            </w:r>
            <w:r w:rsidR="004A1A12">
              <w:rPr>
                <w:noProof/>
                <w:webHidden/>
              </w:rPr>
            </w:r>
            <w:r w:rsidR="004A1A12">
              <w:rPr>
                <w:noProof/>
                <w:webHidden/>
              </w:rPr>
              <w:fldChar w:fldCharType="separate"/>
            </w:r>
            <w:r w:rsidR="00D66F36">
              <w:rPr>
                <w:noProof/>
                <w:webHidden/>
              </w:rPr>
              <w:t>17</w:t>
            </w:r>
            <w:r w:rsidR="004A1A12">
              <w:rPr>
                <w:noProof/>
                <w:webHidden/>
              </w:rPr>
              <w:fldChar w:fldCharType="end"/>
            </w:r>
          </w:hyperlink>
        </w:p>
        <w:p w14:paraId="6E5D1B7C" w14:textId="7F99550D" w:rsidR="004A1A12" w:rsidRDefault="000C72BD">
          <w:pPr>
            <w:pStyle w:val="TOC2"/>
            <w:rPr>
              <w:rFonts w:asciiTheme="minorHAnsi" w:eastAsiaTheme="minorEastAsia" w:hAnsiTheme="minorHAnsi"/>
              <w:noProof/>
              <w:sz w:val="22"/>
            </w:rPr>
          </w:pPr>
          <w:hyperlink w:anchor="_Toc92891685" w:history="1">
            <w:r w:rsidR="004A1A12" w:rsidRPr="00B123F5">
              <w:rPr>
                <w:rStyle w:val="Hyperlink"/>
                <w:noProof/>
              </w:rPr>
              <w:t>II     Significant Dates</w:t>
            </w:r>
            <w:r w:rsidR="004A1A12">
              <w:rPr>
                <w:noProof/>
                <w:webHidden/>
              </w:rPr>
              <w:tab/>
            </w:r>
            <w:r w:rsidR="004A1A12">
              <w:rPr>
                <w:noProof/>
                <w:webHidden/>
              </w:rPr>
              <w:fldChar w:fldCharType="begin"/>
            </w:r>
            <w:r w:rsidR="004A1A12">
              <w:rPr>
                <w:noProof/>
                <w:webHidden/>
              </w:rPr>
              <w:instrText xml:space="preserve"> PAGEREF _Toc92891685 \h </w:instrText>
            </w:r>
            <w:r w:rsidR="004A1A12">
              <w:rPr>
                <w:noProof/>
                <w:webHidden/>
              </w:rPr>
            </w:r>
            <w:r w:rsidR="004A1A12">
              <w:rPr>
                <w:noProof/>
                <w:webHidden/>
              </w:rPr>
              <w:fldChar w:fldCharType="separate"/>
            </w:r>
            <w:r w:rsidR="00D66F36">
              <w:rPr>
                <w:noProof/>
                <w:webHidden/>
              </w:rPr>
              <w:t>20</w:t>
            </w:r>
            <w:r w:rsidR="004A1A12">
              <w:rPr>
                <w:noProof/>
                <w:webHidden/>
              </w:rPr>
              <w:fldChar w:fldCharType="end"/>
            </w:r>
          </w:hyperlink>
        </w:p>
        <w:p w14:paraId="04F44562" w14:textId="738715AC" w:rsidR="004A1A12" w:rsidRDefault="000C72BD">
          <w:pPr>
            <w:pStyle w:val="TOC2"/>
            <w:rPr>
              <w:rFonts w:asciiTheme="minorHAnsi" w:eastAsiaTheme="minorEastAsia" w:hAnsiTheme="minorHAnsi"/>
              <w:noProof/>
              <w:sz w:val="22"/>
            </w:rPr>
          </w:pPr>
          <w:hyperlink w:anchor="_Toc92891686" w:history="1">
            <w:r w:rsidR="004A1A12" w:rsidRPr="00B123F5">
              <w:rPr>
                <w:rStyle w:val="Hyperlink"/>
                <w:noProof/>
              </w:rPr>
              <w:t>III   Questions and Answers</w:t>
            </w:r>
            <w:r w:rsidR="004A1A12">
              <w:rPr>
                <w:noProof/>
                <w:webHidden/>
              </w:rPr>
              <w:tab/>
            </w:r>
            <w:r w:rsidR="004A1A12">
              <w:rPr>
                <w:noProof/>
                <w:webHidden/>
              </w:rPr>
              <w:fldChar w:fldCharType="begin"/>
            </w:r>
            <w:r w:rsidR="004A1A12">
              <w:rPr>
                <w:noProof/>
                <w:webHidden/>
              </w:rPr>
              <w:instrText xml:space="preserve"> PAGEREF _Toc92891686 \h </w:instrText>
            </w:r>
            <w:r w:rsidR="004A1A12">
              <w:rPr>
                <w:noProof/>
                <w:webHidden/>
              </w:rPr>
            </w:r>
            <w:r w:rsidR="004A1A12">
              <w:rPr>
                <w:noProof/>
                <w:webHidden/>
              </w:rPr>
              <w:fldChar w:fldCharType="separate"/>
            </w:r>
            <w:r w:rsidR="00D66F36">
              <w:rPr>
                <w:noProof/>
                <w:webHidden/>
              </w:rPr>
              <w:t>20</w:t>
            </w:r>
            <w:r w:rsidR="004A1A12">
              <w:rPr>
                <w:noProof/>
                <w:webHidden/>
              </w:rPr>
              <w:fldChar w:fldCharType="end"/>
            </w:r>
          </w:hyperlink>
        </w:p>
        <w:p w14:paraId="2A167248" w14:textId="5303CA56" w:rsidR="004A1A12" w:rsidRDefault="000C72BD">
          <w:pPr>
            <w:pStyle w:val="TOC2"/>
            <w:rPr>
              <w:rFonts w:asciiTheme="minorHAnsi" w:eastAsiaTheme="minorEastAsia" w:hAnsiTheme="minorHAnsi"/>
              <w:noProof/>
              <w:sz w:val="22"/>
            </w:rPr>
          </w:pPr>
          <w:hyperlink w:anchor="_Toc92891687" w:history="1">
            <w:r w:rsidR="004A1A12" w:rsidRPr="00B123F5">
              <w:rPr>
                <w:rStyle w:val="Hyperlink"/>
                <w:noProof/>
              </w:rPr>
              <w:t>IV     Required Proposal Content</w:t>
            </w:r>
            <w:r w:rsidR="004A1A12">
              <w:rPr>
                <w:noProof/>
                <w:webHidden/>
              </w:rPr>
              <w:tab/>
            </w:r>
            <w:r w:rsidR="004A1A12">
              <w:rPr>
                <w:noProof/>
                <w:webHidden/>
              </w:rPr>
              <w:fldChar w:fldCharType="begin"/>
            </w:r>
            <w:r w:rsidR="004A1A12">
              <w:rPr>
                <w:noProof/>
                <w:webHidden/>
              </w:rPr>
              <w:instrText xml:space="preserve"> PAGEREF _Toc92891687 \h </w:instrText>
            </w:r>
            <w:r w:rsidR="004A1A12">
              <w:rPr>
                <w:noProof/>
                <w:webHidden/>
              </w:rPr>
            </w:r>
            <w:r w:rsidR="004A1A12">
              <w:rPr>
                <w:noProof/>
                <w:webHidden/>
              </w:rPr>
              <w:fldChar w:fldCharType="separate"/>
            </w:r>
            <w:r w:rsidR="00D66F36">
              <w:rPr>
                <w:noProof/>
                <w:webHidden/>
              </w:rPr>
              <w:t>21</w:t>
            </w:r>
            <w:r w:rsidR="004A1A12">
              <w:rPr>
                <w:noProof/>
                <w:webHidden/>
              </w:rPr>
              <w:fldChar w:fldCharType="end"/>
            </w:r>
          </w:hyperlink>
        </w:p>
        <w:p w14:paraId="3A2AF80B" w14:textId="7933B086" w:rsidR="004A1A12" w:rsidRDefault="000C72BD">
          <w:pPr>
            <w:pStyle w:val="TOC2"/>
            <w:rPr>
              <w:rFonts w:asciiTheme="minorHAnsi" w:eastAsiaTheme="minorEastAsia" w:hAnsiTheme="minorHAnsi"/>
              <w:noProof/>
              <w:sz w:val="22"/>
            </w:rPr>
          </w:pPr>
          <w:hyperlink w:anchor="_Toc92891688" w:history="1">
            <w:r w:rsidR="004A1A12" w:rsidRPr="00B123F5">
              <w:rPr>
                <w:rStyle w:val="Hyperlink"/>
                <w:rFonts w:cs="Arial"/>
                <w:noProof/>
              </w:rPr>
              <w:t>A. Proposal Requirements</w:t>
            </w:r>
            <w:r w:rsidR="004A1A12">
              <w:rPr>
                <w:noProof/>
                <w:webHidden/>
              </w:rPr>
              <w:tab/>
            </w:r>
            <w:r w:rsidR="004A1A12">
              <w:rPr>
                <w:noProof/>
                <w:webHidden/>
              </w:rPr>
              <w:fldChar w:fldCharType="begin"/>
            </w:r>
            <w:r w:rsidR="004A1A12">
              <w:rPr>
                <w:noProof/>
                <w:webHidden/>
              </w:rPr>
              <w:instrText xml:space="preserve"> PAGEREF _Toc92891688 \h </w:instrText>
            </w:r>
            <w:r w:rsidR="004A1A12">
              <w:rPr>
                <w:noProof/>
                <w:webHidden/>
              </w:rPr>
            </w:r>
            <w:r w:rsidR="004A1A12">
              <w:rPr>
                <w:noProof/>
                <w:webHidden/>
              </w:rPr>
              <w:fldChar w:fldCharType="separate"/>
            </w:r>
            <w:r w:rsidR="00D66F36">
              <w:rPr>
                <w:noProof/>
                <w:webHidden/>
              </w:rPr>
              <w:t>21</w:t>
            </w:r>
            <w:r w:rsidR="004A1A12">
              <w:rPr>
                <w:noProof/>
                <w:webHidden/>
              </w:rPr>
              <w:fldChar w:fldCharType="end"/>
            </w:r>
          </w:hyperlink>
        </w:p>
        <w:p w14:paraId="1D7A8734" w14:textId="035C7082" w:rsidR="004A1A12" w:rsidRDefault="000C72BD">
          <w:pPr>
            <w:pStyle w:val="TOC3"/>
            <w:rPr>
              <w:rFonts w:asciiTheme="minorHAnsi" w:eastAsiaTheme="minorEastAsia" w:hAnsiTheme="minorHAnsi"/>
              <w:i w:val="0"/>
              <w:noProof/>
              <w:sz w:val="22"/>
            </w:rPr>
          </w:pPr>
          <w:hyperlink w:anchor="_Toc92891689" w:history="1">
            <w:r w:rsidR="004A1A12" w:rsidRPr="00B123F5">
              <w:rPr>
                <w:rStyle w:val="Hyperlink"/>
                <w:rFonts w:cs="Arial"/>
                <w:noProof/>
              </w:rPr>
              <w:t>1. Program Requirements</w:t>
            </w:r>
            <w:r w:rsidR="004A1A12">
              <w:rPr>
                <w:noProof/>
                <w:webHidden/>
              </w:rPr>
              <w:tab/>
            </w:r>
            <w:r w:rsidR="004A1A12">
              <w:rPr>
                <w:noProof/>
                <w:webHidden/>
              </w:rPr>
              <w:fldChar w:fldCharType="begin"/>
            </w:r>
            <w:r w:rsidR="004A1A12">
              <w:rPr>
                <w:noProof/>
                <w:webHidden/>
              </w:rPr>
              <w:instrText xml:space="preserve"> PAGEREF _Toc92891689 \h </w:instrText>
            </w:r>
            <w:r w:rsidR="004A1A12">
              <w:rPr>
                <w:noProof/>
                <w:webHidden/>
              </w:rPr>
            </w:r>
            <w:r w:rsidR="004A1A12">
              <w:rPr>
                <w:noProof/>
                <w:webHidden/>
              </w:rPr>
              <w:fldChar w:fldCharType="separate"/>
            </w:r>
            <w:r w:rsidR="00D66F36">
              <w:rPr>
                <w:noProof/>
                <w:webHidden/>
              </w:rPr>
              <w:t>21</w:t>
            </w:r>
            <w:r w:rsidR="004A1A12">
              <w:rPr>
                <w:noProof/>
                <w:webHidden/>
              </w:rPr>
              <w:fldChar w:fldCharType="end"/>
            </w:r>
          </w:hyperlink>
        </w:p>
        <w:p w14:paraId="00A19B21" w14:textId="2ED6923A" w:rsidR="004A1A12" w:rsidRDefault="000C72BD">
          <w:pPr>
            <w:pStyle w:val="TOC3"/>
            <w:rPr>
              <w:rFonts w:asciiTheme="minorHAnsi" w:eastAsiaTheme="minorEastAsia" w:hAnsiTheme="minorHAnsi"/>
              <w:i w:val="0"/>
              <w:noProof/>
              <w:sz w:val="22"/>
            </w:rPr>
          </w:pPr>
          <w:hyperlink w:anchor="_Toc92891690" w:history="1">
            <w:r w:rsidR="004A1A12" w:rsidRPr="00B123F5">
              <w:rPr>
                <w:rStyle w:val="Hyperlink"/>
                <w:rFonts w:cs="Arial"/>
                <w:noProof/>
              </w:rPr>
              <w:t>2. Mandatory Partnerships</w:t>
            </w:r>
            <w:r w:rsidR="004A1A12">
              <w:rPr>
                <w:noProof/>
                <w:webHidden/>
              </w:rPr>
              <w:tab/>
            </w:r>
            <w:r w:rsidR="004A1A12">
              <w:rPr>
                <w:noProof/>
                <w:webHidden/>
              </w:rPr>
              <w:fldChar w:fldCharType="begin"/>
            </w:r>
            <w:r w:rsidR="004A1A12">
              <w:rPr>
                <w:noProof/>
                <w:webHidden/>
              </w:rPr>
              <w:instrText xml:space="preserve"> PAGEREF _Toc92891690 \h </w:instrText>
            </w:r>
            <w:r w:rsidR="004A1A12">
              <w:rPr>
                <w:noProof/>
                <w:webHidden/>
              </w:rPr>
            </w:r>
            <w:r w:rsidR="004A1A12">
              <w:rPr>
                <w:noProof/>
                <w:webHidden/>
              </w:rPr>
              <w:fldChar w:fldCharType="separate"/>
            </w:r>
            <w:r w:rsidR="00D66F36">
              <w:rPr>
                <w:noProof/>
                <w:webHidden/>
              </w:rPr>
              <w:t>21</w:t>
            </w:r>
            <w:r w:rsidR="004A1A12">
              <w:rPr>
                <w:noProof/>
                <w:webHidden/>
              </w:rPr>
              <w:fldChar w:fldCharType="end"/>
            </w:r>
          </w:hyperlink>
        </w:p>
        <w:p w14:paraId="52C8EE2B" w14:textId="427F634B" w:rsidR="004A1A12" w:rsidRDefault="000C72BD">
          <w:pPr>
            <w:pStyle w:val="TOC3"/>
            <w:rPr>
              <w:rFonts w:asciiTheme="minorHAnsi" w:eastAsiaTheme="minorEastAsia" w:hAnsiTheme="minorHAnsi"/>
              <w:i w:val="0"/>
              <w:noProof/>
              <w:sz w:val="22"/>
            </w:rPr>
          </w:pPr>
          <w:hyperlink w:anchor="_Toc92891691" w:history="1">
            <w:r w:rsidR="004A1A12" w:rsidRPr="00B123F5">
              <w:rPr>
                <w:rStyle w:val="Hyperlink"/>
                <w:rFonts w:cs="Arial"/>
                <w:noProof/>
              </w:rPr>
              <w:t>3. Performance Goals</w:t>
            </w:r>
            <w:r w:rsidR="004A1A12">
              <w:rPr>
                <w:noProof/>
                <w:webHidden/>
              </w:rPr>
              <w:tab/>
            </w:r>
            <w:r w:rsidR="004A1A12">
              <w:rPr>
                <w:noProof/>
                <w:webHidden/>
              </w:rPr>
              <w:fldChar w:fldCharType="begin"/>
            </w:r>
            <w:r w:rsidR="004A1A12">
              <w:rPr>
                <w:noProof/>
                <w:webHidden/>
              </w:rPr>
              <w:instrText xml:space="preserve"> PAGEREF _Toc92891691 \h </w:instrText>
            </w:r>
            <w:r w:rsidR="004A1A12">
              <w:rPr>
                <w:noProof/>
                <w:webHidden/>
              </w:rPr>
            </w:r>
            <w:r w:rsidR="004A1A12">
              <w:rPr>
                <w:noProof/>
                <w:webHidden/>
              </w:rPr>
              <w:fldChar w:fldCharType="separate"/>
            </w:r>
            <w:r w:rsidR="00D66F36">
              <w:rPr>
                <w:noProof/>
                <w:webHidden/>
              </w:rPr>
              <w:t>22</w:t>
            </w:r>
            <w:r w:rsidR="004A1A12">
              <w:rPr>
                <w:noProof/>
                <w:webHidden/>
              </w:rPr>
              <w:fldChar w:fldCharType="end"/>
            </w:r>
          </w:hyperlink>
        </w:p>
        <w:p w14:paraId="0165D5C5" w14:textId="223CD75C" w:rsidR="004A1A12" w:rsidRDefault="000C72BD">
          <w:pPr>
            <w:pStyle w:val="TOC3"/>
            <w:rPr>
              <w:rFonts w:asciiTheme="minorHAnsi" w:eastAsiaTheme="minorEastAsia" w:hAnsiTheme="minorHAnsi"/>
              <w:i w:val="0"/>
              <w:noProof/>
              <w:sz w:val="22"/>
            </w:rPr>
          </w:pPr>
          <w:hyperlink w:anchor="_Toc92891692" w:history="1">
            <w:r w:rsidR="004A1A12" w:rsidRPr="00B123F5">
              <w:rPr>
                <w:rStyle w:val="Hyperlink"/>
                <w:rFonts w:cs="Arial"/>
                <w:noProof/>
              </w:rPr>
              <w:t>4. Reporting Capacity</w:t>
            </w:r>
            <w:r w:rsidR="004A1A12">
              <w:rPr>
                <w:noProof/>
                <w:webHidden/>
              </w:rPr>
              <w:tab/>
            </w:r>
            <w:r w:rsidR="004A1A12">
              <w:rPr>
                <w:noProof/>
                <w:webHidden/>
              </w:rPr>
              <w:fldChar w:fldCharType="begin"/>
            </w:r>
            <w:r w:rsidR="004A1A12">
              <w:rPr>
                <w:noProof/>
                <w:webHidden/>
              </w:rPr>
              <w:instrText xml:space="preserve"> PAGEREF _Toc92891692 \h </w:instrText>
            </w:r>
            <w:r w:rsidR="004A1A12">
              <w:rPr>
                <w:noProof/>
                <w:webHidden/>
              </w:rPr>
            </w:r>
            <w:r w:rsidR="004A1A12">
              <w:rPr>
                <w:noProof/>
                <w:webHidden/>
              </w:rPr>
              <w:fldChar w:fldCharType="separate"/>
            </w:r>
            <w:r w:rsidR="00D66F36">
              <w:rPr>
                <w:noProof/>
                <w:webHidden/>
              </w:rPr>
              <w:t>23</w:t>
            </w:r>
            <w:r w:rsidR="004A1A12">
              <w:rPr>
                <w:noProof/>
                <w:webHidden/>
              </w:rPr>
              <w:fldChar w:fldCharType="end"/>
            </w:r>
          </w:hyperlink>
        </w:p>
        <w:p w14:paraId="3AC6A5F5" w14:textId="1B5F3A12" w:rsidR="004A1A12" w:rsidRDefault="000C72BD">
          <w:pPr>
            <w:pStyle w:val="TOC2"/>
            <w:rPr>
              <w:rFonts w:asciiTheme="minorHAnsi" w:eastAsiaTheme="minorEastAsia" w:hAnsiTheme="minorHAnsi"/>
              <w:noProof/>
              <w:sz w:val="22"/>
            </w:rPr>
          </w:pPr>
          <w:hyperlink w:anchor="_Toc92891693" w:history="1">
            <w:r w:rsidR="004A1A12" w:rsidRPr="00B123F5">
              <w:rPr>
                <w:rStyle w:val="Hyperlink"/>
                <w:rFonts w:cs="Arial"/>
                <w:noProof/>
              </w:rPr>
              <w:t>B. Budgeting Requirements</w:t>
            </w:r>
            <w:r w:rsidR="004A1A12">
              <w:rPr>
                <w:noProof/>
                <w:webHidden/>
              </w:rPr>
              <w:tab/>
            </w:r>
            <w:r w:rsidR="004A1A12">
              <w:rPr>
                <w:noProof/>
                <w:webHidden/>
              </w:rPr>
              <w:fldChar w:fldCharType="begin"/>
            </w:r>
            <w:r w:rsidR="004A1A12">
              <w:rPr>
                <w:noProof/>
                <w:webHidden/>
              </w:rPr>
              <w:instrText xml:space="preserve"> PAGEREF _Toc92891693 \h </w:instrText>
            </w:r>
            <w:r w:rsidR="004A1A12">
              <w:rPr>
                <w:noProof/>
                <w:webHidden/>
              </w:rPr>
            </w:r>
            <w:r w:rsidR="004A1A12">
              <w:rPr>
                <w:noProof/>
                <w:webHidden/>
              </w:rPr>
              <w:fldChar w:fldCharType="separate"/>
            </w:r>
            <w:r w:rsidR="00D66F36">
              <w:rPr>
                <w:noProof/>
                <w:webHidden/>
              </w:rPr>
              <w:t>23</w:t>
            </w:r>
            <w:r w:rsidR="004A1A12">
              <w:rPr>
                <w:noProof/>
                <w:webHidden/>
              </w:rPr>
              <w:fldChar w:fldCharType="end"/>
            </w:r>
          </w:hyperlink>
        </w:p>
        <w:p w14:paraId="71D9751B" w14:textId="4A320532" w:rsidR="004A1A12" w:rsidRDefault="000C72BD">
          <w:pPr>
            <w:pStyle w:val="TOC3"/>
            <w:rPr>
              <w:rFonts w:asciiTheme="minorHAnsi" w:eastAsiaTheme="minorEastAsia" w:hAnsiTheme="minorHAnsi"/>
              <w:i w:val="0"/>
              <w:noProof/>
              <w:sz w:val="22"/>
            </w:rPr>
          </w:pPr>
          <w:hyperlink w:anchor="_Toc92891694" w:history="1">
            <w:r w:rsidR="004A1A12" w:rsidRPr="00B123F5">
              <w:rPr>
                <w:rStyle w:val="Hyperlink"/>
                <w:rFonts w:cs="Arial"/>
                <w:noProof/>
              </w:rPr>
              <w:t>1. Administrative Cost Limits</w:t>
            </w:r>
            <w:r w:rsidR="004A1A12">
              <w:rPr>
                <w:noProof/>
                <w:webHidden/>
              </w:rPr>
              <w:tab/>
            </w:r>
            <w:r w:rsidR="004A1A12">
              <w:rPr>
                <w:noProof/>
                <w:webHidden/>
              </w:rPr>
              <w:fldChar w:fldCharType="begin"/>
            </w:r>
            <w:r w:rsidR="004A1A12">
              <w:rPr>
                <w:noProof/>
                <w:webHidden/>
              </w:rPr>
              <w:instrText xml:space="preserve"> PAGEREF _Toc92891694 \h </w:instrText>
            </w:r>
            <w:r w:rsidR="004A1A12">
              <w:rPr>
                <w:noProof/>
                <w:webHidden/>
              </w:rPr>
            </w:r>
            <w:r w:rsidR="004A1A12">
              <w:rPr>
                <w:noProof/>
                <w:webHidden/>
              </w:rPr>
              <w:fldChar w:fldCharType="separate"/>
            </w:r>
            <w:r w:rsidR="00D66F36">
              <w:rPr>
                <w:noProof/>
                <w:webHidden/>
              </w:rPr>
              <w:t>24</w:t>
            </w:r>
            <w:r w:rsidR="004A1A12">
              <w:rPr>
                <w:noProof/>
                <w:webHidden/>
              </w:rPr>
              <w:fldChar w:fldCharType="end"/>
            </w:r>
          </w:hyperlink>
        </w:p>
        <w:p w14:paraId="3E6E6E97" w14:textId="5EC8B06F" w:rsidR="004A1A12" w:rsidRDefault="000C72BD">
          <w:pPr>
            <w:pStyle w:val="TOC2"/>
            <w:rPr>
              <w:rFonts w:asciiTheme="minorHAnsi" w:eastAsiaTheme="minorEastAsia" w:hAnsiTheme="minorHAnsi"/>
              <w:noProof/>
              <w:sz w:val="22"/>
            </w:rPr>
          </w:pPr>
          <w:hyperlink w:anchor="_Toc92891695" w:history="1">
            <w:r w:rsidR="004A1A12" w:rsidRPr="00B123F5">
              <w:rPr>
                <w:rStyle w:val="Hyperlink"/>
                <w:noProof/>
              </w:rPr>
              <w:t>V. Proposal Submission</w:t>
            </w:r>
            <w:r w:rsidR="004A1A12">
              <w:rPr>
                <w:noProof/>
                <w:webHidden/>
              </w:rPr>
              <w:tab/>
            </w:r>
            <w:r w:rsidR="004A1A12">
              <w:rPr>
                <w:noProof/>
                <w:webHidden/>
              </w:rPr>
              <w:fldChar w:fldCharType="begin"/>
            </w:r>
            <w:r w:rsidR="004A1A12">
              <w:rPr>
                <w:noProof/>
                <w:webHidden/>
              </w:rPr>
              <w:instrText xml:space="preserve"> PAGEREF _Toc92891695 \h </w:instrText>
            </w:r>
            <w:r w:rsidR="004A1A12">
              <w:rPr>
                <w:noProof/>
                <w:webHidden/>
              </w:rPr>
            </w:r>
            <w:r w:rsidR="004A1A12">
              <w:rPr>
                <w:noProof/>
                <w:webHidden/>
              </w:rPr>
              <w:fldChar w:fldCharType="separate"/>
            </w:r>
            <w:r w:rsidR="00D66F36">
              <w:rPr>
                <w:noProof/>
                <w:webHidden/>
              </w:rPr>
              <w:t>24</w:t>
            </w:r>
            <w:r w:rsidR="004A1A12">
              <w:rPr>
                <w:noProof/>
                <w:webHidden/>
              </w:rPr>
              <w:fldChar w:fldCharType="end"/>
            </w:r>
          </w:hyperlink>
        </w:p>
        <w:p w14:paraId="2D957258" w14:textId="3B48D235" w:rsidR="004A1A12" w:rsidRDefault="000C72BD">
          <w:pPr>
            <w:pStyle w:val="TOC2"/>
            <w:rPr>
              <w:rFonts w:asciiTheme="minorHAnsi" w:eastAsiaTheme="minorEastAsia" w:hAnsiTheme="minorHAnsi"/>
              <w:noProof/>
              <w:sz w:val="22"/>
            </w:rPr>
          </w:pPr>
          <w:hyperlink w:anchor="_Toc92891696" w:history="1">
            <w:r w:rsidR="004A1A12" w:rsidRPr="00B123F5">
              <w:rPr>
                <w:rStyle w:val="Hyperlink"/>
                <w:rFonts w:cs="Arial"/>
                <w:noProof/>
              </w:rPr>
              <w:t>A. Deadline</w:t>
            </w:r>
            <w:r w:rsidR="004A1A12">
              <w:rPr>
                <w:noProof/>
                <w:webHidden/>
              </w:rPr>
              <w:tab/>
            </w:r>
            <w:r w:rsidR="004A1A12">
              <w:rPr>
                <w:noProof/>
                <w:webHidden/>
              </w:rPr>
              <w:fldChar w:fldCharType="begin"/>
            </w:r>
            <w:r w:rsidR="004A1A12">
              <w:rPr>
                <w:noProof/>
                <w:webHidden/>
              </w:rPr>
              <w:instrText xml:space="preserve"> PAGEREF _Toc92891696 \h </w:instrText>
            </w:r>
            <w:r w:rsidR="004A1A12">
              <w:rPr>
                <w:noProof/>
                <w:webHidden/>
              </w:rPr>
            </w:r>
            <w:r w:rsidR="004A1A12">
              <w:rPr>
                <w:noProof/>
                <w:webHidden/>
              </w:rPr>
              <w:fldChar w:fldCharType="separate"/>
            </w:r>
            <w:r w:rsidR="00D66F36">
              <w:rPr>
                <w:noProof/>
                <w:webHidden/>
              </w:rPr>
              <w:t>24</w:t>
            </w:r>
            <w:r w:rsidR="004A1A12">
              <w:rPr>
                <w:noProof/>
                <w:webHidden/>
              </w:rPr>
              <w:fldChar w:fldCharType="end"/>
            </w:r>
          </w:hyperlink>
        </w:p>
        <w:p w14:paraId="59506B7D" w14:textId="018772F8" w:rsidR="004A1A12" w:rsidRDefault="000C72BD">
          <w:pPr>
            <w:pStyle w:val="TOC2"/>
            <w:rPr>
              <w:rFonts w:asciiTheme="minorHAnsi" w:eastAsiaTheme="minorEastAsia" w:hAnsiTheme="minorHAnsi"/>
              <w:noProof/>
              <w:sz w:val="22"/>
            </w:rPr>
          </w:pPr>
          <w:hyperlink w:anchor="_Toc92891697" w:history="1">
            <w:r w:rsidR="004A1A12" w:rsidRPr="00B123F5">
              <w:rPr>
                <w:rStyle w:val="Hyperlink"/>
                <w:rFonts w:cs="Arial"/>
                <w:noProof/>
              </w:rPr>
              <w:t>B. Proposal Submission Process</w:t>
            </w:r>
            <w:r w:rsidR="004A1A12">
              <w:rPr>
                <w:noProof/>
                <w:webHidden/>
              </w:rPr>
              <w:tab/>
            </w:r>
            <w:r w:rsidR="004A1A12">
              <w:rPr>
                <w:noProof/>
                <w:webHidden/>
              </w:rPr>
              <w:fldChar w:fldCharType="begin"/>
            </w:r>
            <w:r w:rsidR="004A1A12">
              <w:rPr>
                <w:noProof/>
                <w:webHidden/>
              </w:rPr>
              <w:instrText xml:space="preserve"> PAGEREF _Toc92891697 \h </w:instrText>
            </w:r>
            <w:r w:rsidR="004A1A12">
              <w:rPr>
                <w:noProof/>
                <w:webHidden/>
              </w:rPr>
            </w:r>
            <w:r w:rsidR="004A1A12">
              <w:rPr>
                <w:noProof/>
                <w:webHidden/>
              </w:rPr>
              <w:fldChar w:fldCharType="separate"/>
            </w:r>
            <w:r w:rsidR="00D66F36">
              <w:rPr>
                <w:noProof/>
                <w:webHidden/>
              </w:rPr>
              <w:t>24</w:t>
            </w:r>
            <w:r w:rsidR="004A1A12">
              <w:rPr>
                <w:noProof/>
                <w:webHidden/>
              </w:rPr>
              <w:fldChar w:fldCharType="end"/>
            </w:r>
          </w:hyperlink>
        </w:p>
        <w:p w14:paraId="7D388C39" w14:textId="22C18707" w:rsidR="004A1A12" w:rsidRDefault="000C72BD">
          <w:pPr>
            <w:pStyle w:val="TOC2"/>
            <w:rPr>
              <w:rFonts w:asciiTheme="minorHAnsi" w:eastAsiaTheme="minorEastAsia" w:hAnsiTheme="minorHAnsi"/>
              <w:noProof/>
              <w:sz w:val="22"/>
            </w:rPr>
          </w:pPr>
          <w:hyperlink w:anchor="_Toc92891698" w:history="1">
            <w:r w:rsidR="004A1A12" w:rsidRPr="00B123F5">
              <w:rPr>
                <w:rStyle w:val="Hyperlink"/>
                <w:rFonts w:cs="Arial"/>
                <w:noProof/>
              </w:rPr>
              <w:t>C. Partnership Letters</w:t>
            </w:r>
            <w:r w:rsidR="004A1A12">
              <w:rPr>
                <w:noProof/>
                <w:webHidden/>
              </w:rPr>
              <w:tab/>
            </w:r>
            <w:r w:rsidR="004A1A12">
              <w:rPr>
                <w:noProof/>
                <w:webHidden/>
              </w:rPr>
              <w:fldChar w:fldCharType="begin"/>
            </w:r>
            <w:r w:rsidR="004A1A12">
              <w:rPr>
                <w:noProof/>
                <w:webHidden/>
              </w:rPr>
              <w:instrText xml:space="preserve"> PAGEREF _Toc92891698 \h </w:instrText>
            </w:r>
            <w:r w:rsidR="004A1A12">
              <w:rPr>
                <w:noProof/>
                <w:webHidden/>
              </w:rPr>
            </w:r>
            <w:r w:rsidR="004A1A12">
              <w:rPr>
                <w:noProof/>
                <w:webHidden/>
              </w:rPr>
              <w:fldChar w:fldCharType="separate"/>
            </w:r>
            <w:r w:rsidR="00D66F36">
              <w:rPr>
                <w:noProof/>
                <w:webHidden/>
              </w:rPr>
              <w:t>24</w:t>
            </w:r>
            <w:r w:rsidR="004A1A12">
              <w:rPr>
                <w:noProof/>
                <w:webHidden/>
              </w:rPr>
              <w:fldChar w:fldCharType="end"/>
            </w:r>
          </w:hyperlink>
        </w:p>
        <w:p w14:paraId="7D686389" w14:textId="5D49EF10" w:rsidR="004A1A12" w:rsidRDefault="000C72BD">
          <w:pPr>
            <w:pStyle w:val="TOC2"/>
            <w:rPr>
              <w:rFonts w:asciiTheme="minorHAnsi" w:eastAsiaTheme="minorEastAsia" w:hAnsiTheme="minorHAnsi"/>
              <w:noProof/>
              <w:sz w:val="22"/>
            </w:rPr>
          </w:pPr>
          <w:hyperlink w:anchor="_Toc92891699" w:history="1">
            <w:r w:rsidR="004A1A12" w:rsidRPr="00B123F5">
              <w:rPr>
                <w:rStyle w:val="Hyperlink"/>
                <w:rFonts w:cs="Arial"/>
                <w:noProof/>
              </w:rPr>
              <w:t>D. Amendments, Cancellations, and Discussions</w:t>
            </w:r>
            <w:r w:rsidR="004A1A12">
              <w:rPr>
                <w:noProof/>
                <w:webHidden/>
              </w:rPr>
              <w:tab/>
            </w:r>
            <w:r w:rsidR="004A1A12">
              <w:rPr>
                <w:noProof/>
                <w:webHidden/>
              </w:rPr>
              <w:fldChar w:fldCharType="begin"/>
            </w:r>
            <w:r w:rsidR="004A1A12">
              <w:rPr>
                <w:noProof/>
                <w:webHidden/>
              </w:rPr>
              <w:instrText xml:space="preserve"> PAGEREF _Toc92891699 \h </w:instrText>
            </w:r>
            <w:r w:rsidR="004A1A12">
              <w:rPr>
                <w:noProof/>
                <w:webHidden/>
              </w:rPr>
            </w:r>
            <w:r w:rsidR="004A1A12">
              <w:rPr>
                <w:noProof/>
                <w:webHidden/>
              </w:rPr>
              <w:fldChar w:fldCharType="separate"/>
            </w:r>
            <w:r w:rsidR="00D66F36">
              <w:rPr>
                <w:noProof/>
                <w:webHidden/>
              </w:rPr>
              <w:t>25</w:t>
            </w:r>
            <w:r w:rsidR="004A1A12">
              <w:rPr>
                <w:noProof/>
                <w:webHidden/>
              </w:rPr>
              <w:fldChar w:fldCharType="end"/>
            </w:r>
          </w:hyperlink>
        </w:p>
        <w:p w14:paraId="28BF704A" w14:textId="5D2F6CCC" w:rsidR="004A1A12" w:rsidRDefault="000C72BD">
          <w:pPr>
            <w:pStyle w:val="TOC2"/>
            <w:rPr>
              <w:rFonts w:asciiTheme="minorHAnsi" w:eastAsiaTheme="minorEastAsia" w:hAnsiTheme="minorHAnsi"/>
              <w:noProof/>
              <w:sz w:val="22"/>
            </w:rPr>
          </w:pPr>
          <w:hyperlink w:anchor="_Toc92891700" w:history="1">
            <w:r w:rsidR="004A1A12" w:rsidRPr="00B123F5">
              <w:rPr>
                <w:rStyle w:val="Hyperlink"/>
                <w:rFonts w:cs="Arial"/>
                <w:noProof/>
              </w:rPr>
              <w:t>The State reserves the right to amend or cancel this SFP; accept or reject any and all proposals, in whole or in part, received in response to this SFP; to waive or permit cure of minor irregularities; and to conduct discussions with all qualified or potentially qualified Applicants in any manner necessary to serve the best interests of the State of California. The State also reserves the right, in its sole discretion, to grant an award based upon the written proposals received without prior discussions or negotiations.</w:t>
            </w:r>
            <w:r w:rsidR="004A1A12">
              <w:rPr>
                <w:noProof/>
                <w:webHidden/>
              </w:rPr>
              <w:tab/>
            </w:r>
            <w:r w:rsidR="004A1A12">
              <w:rPr>
                <w:noProof/>
                <w:webHidden/>
              </w:rPr>
              <w:fldChar w:fldCharType="begin"/>
            </w:r>
            <w:r w:rsidR="004A1A12">
              <w:rPr>
                <w:noProof/>
                <w:webHidden/>
              </w:rPr>
              <w:instrText xml:space="preserve"> PAGEREF _Toc92891700 \h </w:instrText>
            </w:r>
            <w:r w:rsidR="004A1A12">
              <w:rPr>
                <w:noProof/>
                <w:webHidden/>
              </w:rPr>
            </w:r>
            <w:r w:rsidR="004A1A12">
              <w:rPr>
                <w:noProof/>
                <w:webHidden/>
              </w:rPr>
              <w:fldChar w:fldCharType="separate"/>
            </w:r>
            <w:r w:rsidR="00D66F36">
              <w:rPr>
                <w:noProof/>
                <w:webHidden/>
              </w:rPr>
              <w:t>25</w:t>
            </w:r>
            <w:r w:rsidR="004A1A12">
              <w:rPr>
                <w:noProof/>
                <w:webHidden/>
              </w:rPr>
              <w:fldChar w:fldCharType="end"/>
            </w:r>
          </w:hyperlink>
        </w:p>
        <w:p w14:paraId="5343818D" w14:textId="2FC7C4CF" w:rsidR="004A1A12" w:rsidRDefault="000C72BD">
          <w:pPr>
            <w:pStyle w:val="TOC2"/>
            <w:rPr>
              <w:rFonts w:asciiTheme="minorHAnsi" w:eastAsiaTheme="minorEastAsia" w:hAnsiTheme="minorHAnsi"/>
              <w:noProof/>
              <w:sz w:val="22"/>
            </w:rPr>
          </w:pPr>
          <w:hyperlink w:anchor="_Toc92891701" w:history="1">
            <w:r w:rsidR="004A1A12" w:rsidRPr="00B123F5">
              <w:rPr>
                <w:rStyle w:val="Hyperlink"/>
                <w:rFonts w:cs="Arial"/>
                <w:noProof/>
              </w:rPr>
              <w:t>E. Clarification Meetings</w:t>
            </w:r>
            <w:r w:rsidR="004A1A12">
              <w:rPr>
                <w:noProof/>
                <w:webHidden/>
              </w:rPr>
              <w:tab/>
            </w:r>
            <w:r w:rsidR="004A1A12">
              <w:rPr>
                <w:noProof/>
                <w:webHidden/>
              </w:rPr>
              <w:fldChar w:fldCharType="begin"/>
            </w:r>
            <w:r w:rsidR="004A1A12">
              <w:rPr>
                <w:noProof/>
                <w:webHidden/>
              </w:rPr>
              <w:instrText xml:space="preserve"> PAGEREF _Toc92891701 \h </w:instrText>
            </w:r>
            <w:r w:rsidR="004A1A12">
              <w:rPr>
                <w:noProof/>
                <w:webHidden/>
              </w:rPr>
            </w:r>
            <w:r w:rsidR="004A1A12">
              <w:rPr>
                <w:noProof/>
                <w:webHidden/>
              </w:rPr>
              <w:fldChar w:fldCharType="separate"/>
            </w:r>
            <w:r w:rsidR="00D66F36">
              <w:rPr>
                <w:noProof/>
                <w:webHidden/>
              </w:rPr>
              <w:t>25</w:t>
            </w:r>
            <w:r w:rsidR="004A1A12">
              <w:rPr>
                <w:noProof/>
                <w:webHidden/>
              </w:rPr>
              <w:fldChar w:fldCharType="end"/>
            </w:r>
          </w:hyperlink>
        </w:p>
        <w:p w14:paraId="5FCDE0AD" w14:textId="3688D09E" w:rsidR="004A1A12" w:rsidRDefault="000C72BD">
          <w:pPr>
            <w:pStyle w:val="TOC2"/>
            <w:rPr>
              <w:rFonts w:asciiTheme="minorHAnsi" w:eastAsiaTheme="minorEastAsia" w:hAnsiTheme="minorHAnsi"/>
              <w:noProof/>
              <w:sz w:val="22"/>
            </w:rPr>
          </w:pPr>
          <w:hyperlink w:anchor="_Toc92891702" w:history="1">
            <w:r w:rsidR="004A1A12" w:rsidRPr="00B123F5">
              <w:rPr>
                <w:rStyle w:val="Hyperlink"/>
                <w:rFonts w:cs="Arial"/>
                <w:noProof/>
              </w:rPr>
              <w:t>Applicants may be required to clarify proposal information verbally via a phone call or a Microsoft Teams meeting.  During phone calls and/or Microsoft Teams meetings, applicants will be asked to put significant representations made by an Applicant into writing as an addendum to the original proposal. All such written representations will become part of the Applicant’s proposal and are binding if the Award is granted. The DAS Grants Unit shall notify Applicants of the time and place of clarification meetings.</w:t>
            </w:r>
            <w:r w:rsidR="004A1A12">
              <w:rPr>
                <w:noProof/>
                <w:webHidden/>
              </w:rPr>
              <w:tab/>
            </w:r>
            <w:r w:rsidR="004A1A12">
              <w:rPr>
                <w:noProof/>
                <w:webHidden/>
              </w:rPr>
              <w:fldChar w:fldCharType="begin"/>
            </w:r>
            <w:r w:rsidR="004A1A12">
              <w:rPr>
                <w:noProof/>
                <w:webHidden/>
              </w:rPr>
              <w:instrText xml:space="preserve"> PAGEREF _Toc92891702 \h </w:instrText>
            </w:r>
            <w:r w:rsidR="004A1A12">
              <w:rPr>
                <w:noProof/>
                <w:webHidden/>
              </w:rPr>
            </w:r>
            <w:r w:rsidR="004A1A12">
              <w:rPr>
                <w:noProof/>
                <w:webHidden/>
              </w:rPr>
              <w:fldChar w:fldCharType="separate"/>
            </w:r>
            <w:r w:rsidR="00D66F36">
              <w:rPr>
                <w:noProof/>
                <w:webHidden/>
              </w:rPr>
              <w:t>25</w:t>
            </w:r>
            <w:r w:rsidR="004A1A12">
              <w:rPr>
                <w:noProof/>
                <w:webHidden/>
              </w:rPr>
              <w:fldChar w:fldCharType="end"/>
            </w:r>
          </w:hyperlink>
        </w:p>
        <w:p w14:paraId="7831409C" w14:textId="676E84AC" w:rsidR="004A1A12" w:rsidRDefault="000C72BD">
          <w:pPr>
            <w:pStyle w:val="TOC2"/>
            <w:rPr>
              <w:rFonts w:asciiTheme="minorHAnsi" w:eastAsiaTheme="minorEastAsia" w:hAnsiTheme="minorHAnsi"/>
              <w:noProof/>
              <w:sz w:val="22"/>
            </w:rPr>
          </w:pPr>
          <w:hyperlink w:anchor="_Toc92891703" w:history="1">
            <w:r w:rsidR="004A1A12" w:rsidRPr="00B123F5">
              <w:rPr>
                <w:rStyle w:val="Hyperlink"/>
                <w:rFonts w:cs="Arial"/>
                <w:noProof/>
              </w:rPr>
              <w:t>F. Formatting</w:t>
            </w:r>
            <w:r w:rsidR="004A1A12">
              <w:rPr>
                <w:noProof/>
                <w:webHidden/>
              </w:rPr>
              <w:tab/>
            </w:r>
            <w:r w:rsidR="004A1A12">
              <w:rPr>
                <w:noProof/>
                <w:webHidden/>
              </w:rPr>
              <w:fldChar w:fldCharType="begin"/>
            </w:r>
            <w:r w:rsidR="004A1A12">
              <w:rPr>
                <w:noProof/>
                <w:webHidden/>
              </w:rPr>
              <w:instrText xml:space="preserve"> PAGEREF _Toc92891703 \h </w:instrText>
            </w:r>
            <w:r w:rsidR="004A1A12">
              <w:rPr>
                <w:noProof/>
                <w:webHidden/>
              </w:rPr>
            </w:r>
            <w:r w:rsidR="004A1A12">
              <w:rPr>
                <w:noProof/>
                <w:webHidden/>
              </w:rPr>
              <w:fldChar w:fldCharType="separate"/>
            </w:r>
            <w:r w:rsidR="00D66F36">
              <w:rPr>
                <w:noProof/>
                <w:webHidden/>
              </w:rPr>
              <w:t>25</w:t>
            </w:r>
            <w:r w:rsidR="004A1A12">
              <w:rPr>
                <w:noProof/>
                <w:webHidden/>
              </w:rPr>
              <w:fldChar w:fldCharType="end"/>
            </w:r>
          </w:hyperlink>
        </w:p>
        <w:p w14:paraId="148892DE" w14:textId="0239CADB" w:rsidR="004A1A12" w:rsidRDefault="000C72BD">
          <w:pPr>
            <w:pStyle w:val="TOC2"/>
            <w:rPr>
              <w:rFonts w:asciiTheme="minorHAnsi" w:eastAsiaTheme="minorEastAsia" w:hAnsiTheme="minorHAnsi"/>
              <w:noProof/>
              <w:sz w:val="22"/>
            </w:rPr>
          </w:pPr>
          <w:hyperlink w:anchor="_Toc92891704" w:history="1">
            <w:r w:rsidR="004A1A12" w:rsidRPr="00B123F5">
              <w:rPr>
                <w:rStyle w:val="Hyperlink"/>
                <w:rFonts w:cs="Arial"/>
                <w:noProof/>
              </w:rPr>
              <w:t>G. Required Forms</w:t>
            </w:r>
            <w:r w:rsidR="004A1A12">
              <w:rPr>
                <w:noProof/>
                <w:webHidden/>
              </w:rPr>
              <w:tab/>
            </w:r>
            <w:r w:rsidR="004A1A12">
              <w:rPr>
                <w:noProof/>
                <w:webHidden/>
              </w:rPr>
              <w:fldChar w:fldCharType="begin"/>
            </w:r>
            <w:r w:rsidR="004A1A12">
              <w:rPr>
                <w:noProof/>
                <w:webHidden/>
              </w:rPr>
              <w:instrText xml:space="preserve"> PAGEREF _Toc92891704 \h </w:instrText>
            </w:r>
            <w:r w:rsidR="004A1A12">
              <w:rPr>
                <w:noProof/>
                <w:webHidden/>
              </w:rPr>
            </w:r>
            <w:r w:rsidR="004A1A12">
              <w:rPr>
                <w:noProof/>
                <w:webHidden/>
              </w:rPr>
              <w:fldChar w:fldCharType="separate"/>
            </w:r>
            <w:r w:rsidR="00D66F36">
              <w:rPr>
                <w:noProof/>
                <w:webHidden/>
              </w:rPr>
              <w:t>27</w:t>
            </w:r>
            <w:r w:rsidR="004A1A12">
              <w:rPr>
                <w:noProof/>
                <w:webHidden/>
              </w:rPr>
              <w:fldChar w:fldCharType="end"/>
            </w:r>
          </w:hyperlink>
        </w:p>
        <w:p w14:paraId="5676FB3B" w14:textId="5BDCD5AF" w:rsidR="004A1A12" w:rsidRDefault="000C72BD">
          <w:pPr>
            <w:pStyle w:val="TOC3"/>
            <w:rPr>
              <w:rFonts w:asciiTheme="minorHAnsi" w:eastAsiaTheme="minorEastAsia" w:hAnsiTheme="minorHAnsi"/>
              <w:i w:val="0"/>
              <w:noProof/>
              <w:sz w:val="22"/>
            </w:rPr>
          </w:pPr>
          <w:hyperlink w:anchor="_Toc92891705" w:history="1">
            <w:r w:rsidR="004A1A12" w:rsidRPr="00B123F5">
              <w:rPr>
                <w:rStyle w:val="Hyperlink"/>
                <w:rFonts w:cs="Arial"/>
                <w:noProof/>
              </w:rPr>
              <w:t>1. Exhibits and Additional Documents</w:t>
            </w:r>
            <w:r w:rsidR="004A1A12">
              <w:rPr>
                <w:noProof/>
                <w:webHidden/>
              </w:rPr>
              <w:tab/>
            </w:r>
            <w:r w:rsidR="004A1A12">
              <w:rPr>
                <w:noProof/>
                <w:webHidden/>
              </w:rPr>
              <w:fldChar w:fldCharType="begin"/>
            </w:r>
            <w:r w:rsidR="004A1A12">
              <w:rPr>
                <w:noProof/>
                <w:webHidden/>
              </w:rPr>
              <w:instrText xml:space="preserve"> PAGEREF _Toc92891705 \h </w:instrText>
            </w:r>
            <w:r w:rsidR="004A1A12">
              <w:rPr>
                <w:noProof/>
                <w:webHidden/>
              </w:rPr>
            </w:r>
            <w:r w:rsidR="004A1A12">
              <w:rPr>
                <w:noProof/>
                <w:webHidden/>
              </w:rPr>
              <w:fldChar w:fldCharType="separate"/>
            </w:r>
            <w:r w:rsidR="00D66F36">
              <w:rPr>
                <w:noProof/>
                <w:webHidden/>
              </w:rPr>
              <w:t>27</w:t>
            </w:r>
            <w:r w:rsidR="004A1A12">
              <w:rPr>
                <w:noProof/>
                <w:webHidden/>
              </w:rPr>
              <w:fldChar w:fldCharType="end"/>
            </w:r>
          </w:hyperlink>
        </w:p>
        <w:p w14:paraId="2D90E332" w14:textId="5BECBF59" w:rsidR="004A1A12" w:rsidRDefault="000C72BD">
          <w:pPr>
            <w:pStyle w:val="TOC2"/>
            <w:rPr>
              <w:rFonts w:asciiTheme="minorHAnsi" w:eastAsiaTheme="minorEastAsia" w:hAnsiTheme="minorHAnsi"/>
              <w:noProof/>
              <w:sz w:val="22"/>
            </w:rPr>
          </w:pPr>
          <w:hyperlink w:anchor="_Toc92891706" w:history="1">
            <w:r w:rsidR="004A1A12" w:rsidRPr="00B123F5">
              <w:rPr>
                <w:rStyle w:val="Hyperlink"/>
                <w:rFonts w:cs="Arial"/>
                <w:noProof/>
              </w:rPr>
              <w:t>H. Submission Instructions</w:t>
            </w:r>
            <w:r w:rsidR="004A1A12">
              <w:rPr>
                <w:noProof/>
                <w:webHidden/>
              </w:rPr>
              <w:tab/>
            </w:r>
            <w:r w:rsidR="004A1A12">
              <w:rPr>
                <w:noProof/>
                <w:webHidden/>
              </w:rPr>
              <w:fldChar w:fldCharType="begin"/>
            </w:r>
            <w:r w:rsidR="004A1A12">
              <w:rPr>
                <w:noProof/>
                <w:webHidden/>
              </w:rPr>
              <w:instrText xml:space="preserve"> PAGEREF _Toc92891706 \h </w:instrText>
            </w:r>
            <w:r w:rsidR="004A1A12">
              <w:rPr>
                <w:noProof/>
                <w:webHidden/>
              </w:rPr>
            </w:r>
            <w:r w:rsidR="004A1A12">
              <w:rPr>
                <w:noProof/>
                <w:webHidden/>
              </w:rPr>
              <w:fldChar w:fldCharType="separate"/>
            </w:r>
            <w:r w:rsidR="00D66F36">
              <w:rPr>
                <w:noProof/>
                <w:webHidden/>
              </w:rPr>
              <w:t>27</w:t>
            </w:r>
            <w:r w:rsidR="004A1A12">
              <w:rPr>
                <w:noProof/>
                <w:webHidden/>
              </w:rPr>
              <w:fldChar w:fldCharType="end"/>
            </w:r>
          </w:hyperlink>
        </w:p>
        <w:p w14:paraId="2A68CA0F" w14:textId="4FB2789A" w:rsidR="004A1A12" w:rsidRDefault="000C72BD">
          <w:pPr>
            <w:pStyle w:val="TOC2"/>
            <w:rPr>
              <w:rFonts w:asciiTheme="minorHAnsi" w:eastAsiaTheme="minorEastAsia" w:hAnsiTheme="minorHAnsi"/>
              <w:noProof/>
              <w:sz w:val="22"/>
            </w:rPr>
          </w:pPr>
          <w:hyperlink w:anchor="_Toc92891707" w:history="1">
            <w:r w:rsidR="004A1A12" w:rsidRPr="00B123F5">
              <w:rPr>
                <w:rStyle w:val="Hyperlink"/>
                <w:noProof/>
              </w:rPr>
              <w:t>VI.    Award and Contracting Process</w:t>
            </w:r>
            <w:r w:rsidR="004A1A12">
              <w:rPr>
                <w:noProof/>
                <w:webHidden/>
              </w:rPr>
              <w:tab/>
            </w:r>
            <w:r w:rsidR="004A1A12">
              <w:rPr>
                <w:noProof/>
                <w:webHidden/>
              </w:rPr>
              <w:fldChar w:fldCharType="begin"/>
            </w:r>
            <w:r w:rsidR="004A1A12">
              <w:rPr>
                <w:noProof/>
                <w:webHidden/>
              </w:rPr>
              <w:instrText xml:space="preserve"> PAGEREF _Toc92891707 \h </w:instrText>
            </w:r>
            <w:r w:rsidR="004A1A12">
              <w:rPr>
                <w:noProof/>
                <w:webHidden/>
              </w:rPr>
            </w:r>
            <w:r w:rsidR="004A1A12">
              <w:rPr>
                <w:noProof/>
                <w:webHidden/>
              </w:rPr>
              <w:fldChar w:fldCharType="separate"/>
            </w:r>
            <w:r w:rsidR="00D66F36">
              <w:rPr>
                <w:noProof/>
                <w:webHidden/>
              </w:rPr>
              <w:t>28</w:t>
            </w:r>
            <w:r w:rsidR="004A1A12">
              <w:rPr>
                <w:noProof/>
                <w:webHidden/>
              </w:rPr>
              <w:fldChar w:fldCharType="end"/>
            </w:r>
          </w:hyperlink>
        </w:p>
        <w:p w14:paraId="111C7393" w14:textId="2A29C12D" w:rsidR="004A1A12" w:rsidRDefault="000C72BD">
          <w:pPr>
            <w:pStyle w:val="TOC2"/>
            <w:rPr>
              <w:rFonts w:asciiTheme="minorHAnsi" w:eastAsiaTheme="minorEastAsia" w:hAnsiTheme="minorHAnsi"/>
              <w:noProof/>
              <w:sz w:val="22"/>
            </w:rPr>
          </w:pPr>
          <w:hyperlink w:anchor="_Toc92891708" w:history="1">
            <w:r w:rsidR="004A1A12" w:rsidRPr="00B123F5">
              <w:rPr>
                <w:rStyle w:val="Hyperlink"/>
                <w:rFonts w:cs="Arial"/>
                <w:noProof/>
              </w:rPr>
              <w:t>A. Proposal Review, Scoring, and Evaluation Process</w:t>
            </w:r>
            <w:r w:rsidR="004A1A12">
              <w:rPr>
                <w:noProof/>
                <w:webHidden/>
              </w:rPr>
              <w:tab/>
            </w:r>
            <w:r w:rsidR="004A1A12">
              <w:rPr>
                <w:noProof/>
                <w:webHidden/>
              </w:rPr>
              <w:fldChar w:fldCharType="begin"/>
            </w:r>
            <w:r w:rsidR="004A1A12">
              <w:rPr>
                <w:noProof/>
                <w:webHidden/>
              </w:rPr>
              <w:instrText xml:space="preserve"> PAGEREF _Toc92891708 \h </w:instrText>
            </w:r>
            <w:r w:rsidR="004A1A12">
              <w:rPr>
                <w:noProof/>
                <w:webHidden/>
              </w:rPr>
            </w:r>
            <w:r w:rsidR="004A1A12">
              <w:rPr>
                <w:noProof/>
                <w:webHidden/>
              </w:rPr>
              <w:fldChar w:fldCharType="separate"/>
            </w:r>
            <w:r w:rsidR="00D66F36">
              <w:rPr>
                <w:noProof/>
                <w:webHidden/>
              </w:rPr>
              <w:t>28</w:t>
            </w:r>
            <w:r w:rsidR="004A1A12">
              <w:rPr>
                <w:noProof/>
                <w:webHidden/>
              </w:rPr>
              <w:fldChar w:fldCharType="end"/>
            </w:r>
          </w:hyperlink>
        </w:p>
        <w:p w14:paraId="0B8A84E1" w14:textId="447E2156" w:rsidR="004A1A12" w:rsidRDefault="000C72BD">
          <w:pPr>
            <w:pStyle w:val="TOC2"/>
            <w:rPr>
              <w:rFonts w:asciiTheme="minorHAnsi" w:eastAsiaTheme="minorEastAsia" w:hAnsiTheme="minorHAnsi"/>
              <w:noProof/>
              <w:sz w:val="22"/>
            </w:rPr>
          </w:pPr>
          <w:hyperlink w:anchor="_Toc92891709" w:history="1">
            <w:r w:rsidR="004A1A12" w:rsidRPr="00B123F5">
              <w:rPr>
                <w:rStyle w:val="Hyperlink"/>
                <w:rFonts w:cs="Arial"/>
                <w:noProof/>
              </w:rPr>
              <w:t>B. Award Notification</w:t>
            </w:r>
            <w:r w:rsidR="004A1A12">
              <w:rPr>
                <w:noProof/>
                <w:webHidden/>
              </w:rPr>
              <w:tab/>
            </w:r>
            <w:r w:rsidR="004A1A12">
              <w:rPr>
                <w:noProof/>
                <w:webHidden/>
              </w:rPr>
              <w:fldChar w:fldCharType="begin"/>
            </w:r>
            <w:r w:rsidR="004A1A12">
              <w:rPr>
                <w:noProof/>
                <w:webHidden/>
              </w:rPr>
              <w:instrText xml:space="preserve"> PAGEREF _Toc92891709 \h </w:instrText>
            </w:r>
            <w:r w:rsidR="004A1A12">
              <w:rPr>
                <w:noProof/>
                <w:webHidden/>
              </w:rPr>
            </w:r>
            <w:r w:rsidR="004A1A12">
              <w:rPr>
                <w:noProof/>
                <w:webHidden/>
              </w:rPr>
              <w:fldChar w:fldCharType="separate"/>
            </w:r>
            <w:r w:rsidR="00D66F36">
              <w:rPr>
                <w:noProof/>
                <w:webHidden/>
              </w:rPr>
              <w:t>29</w:t>
            </w:r>
            <w:r w:rsidR="004A1A12">
              <w:rPr>
                <w:noProof/>
                <w:webHidden/>
              </w:rPr>
              <w:fldChar w:fldCharType="end"/>
            </w:r>
          </w:hyperlink>
        </w:p>
        <w:p w14:paraId="5C18613C" w14:textId="4B6377B6" w:rsidR="004A1A12" w:rsidRDefault="000C72BD">
          <w:pPr>
            <w:pStyle w:val="TOC2"/>
            <w:rPr>
              <w:rFonts w:asciiTheme="minorHAnsi" w:eastAsiaTheme="minorEastAsia" w:hAnsiTheme="minorHAnsi"/>
              <w:noProof/>
              <w:sz w:val="22"/>
            </w:rPr>
          </w:pPr>
          <w:hyperlink w:anchor="_Toc92891710" w:history="1">
            <w:r w:rsidR="004A1A12" w:rsidRPr="00B123F5">
              <w:rPr>
                <w:rStyle w:val="Hyperlink"/>
                <w:rFonts w:cs="Arial"/>
                <w:noProof/>
              </w:rPr>
              <w:t>C. Agreement/Contracting</w:t>
            </w:r>
            <w:r w:rsidR="004A1A12">
              <w:rPr>
                <w:noProof/>
                <w:webHidden/>
              </w:rPr>
              <w:tab/>
            </w:r>
            <w:r w:rsidR="004A1A12">
              <w:rPr>
                <w:noProof/>
                <w:webHidden/>
              </w:rPr>
              <w:fldChar w:fldCharType="begin"/>
            </w:r>
            <w:r w:rsidR="004A1A12">
              <w:rPr>
                <w:noProof/>
                <w:webHidden/>
              </w:rPr>
              <w:instrText xml:space="preserve"> PAGEREF _Toc92891710 \h </w:instrText>
            </w:r>
            <w:r w:rsidR="004A1A12">
              <w:rPr>
                <w:noProof/>
                <w:webHidden/>
              </w:rPr>
            </w:r>
            <w:r w:rsidR="004A1A12">
              <w:rPr>
                <w:noProof/>
                <w:webHidden/>
              </w:rPr>
              <w:fldChar w:fldCharType="separate"/>
            </w:r>
            <w:r w:rsidR="00D66F36">
              <w:rPr>
                <w:noProof/>
                <w:webHidden/>
              </w:rPr>
              <w:t>29</w:t>
            </w:r>
            <w:r w:rsidR="004A1A12">
              <w:rPr>
                <w:noProof/>
                <w:webHidden/>
              </w:rPr>
              <w:fldChar w:fldCharType="end"/>
            </w:r>
          </w:hyperlink>
        </w:p>
        <w:p w14:paraId="2E572F29" w14:textId="587FE196" w:rsidR="004A1A12" w:rsidRDefault="000C72BD">
          <w:pPr>
            <w:pStyle w:val="TOC2"/>
            <w:rPr>
              <w:rFonts w:asciiTheme="minorHAnsi" w:eastAsiaTheme="minorEastAsia" w:hAnsiTheme="minorHAnsi"/>
              <w:noProof/>
              <w:sz w:val="22"/>
            </w:rPr>
          </w:pPr>
          <w:hyperlink w:anchor="_Toc92891711" w:history="1">
            <w:r w:rsidR="004A1A12" w:rsidRPr="00B123F5">
              <w:rPr>
                <w:rStyle w:val="Hyperlink"/>
                <w:noProof/>
              </w:rPr>
              <w:t>VII     Appeal Process</w:t>
            </w:r>
            <w:r w:rsidR="004A1A12">
              <w:rPr>
                <w:noProof/>
                <w:webHidden/>
              </w:rPr>
              <w:tab/>
            </w:r>
            <w:r w:rsidR="004A1A12">
              <w:rPr>
                <w:noProof/>
                <w:webHidden/>
              </w:rPr>
              <w:fldChar w:fldCharType="begin"/>
            </w:r>
            <w:r w:rsidR="004A1A12">
              <w:rPr>
                <w:noProof/>
                <w:webHidden/>
              </w:rPr>
              <w:instrText xml:space="preserve"> PAGEREF _Toc92891711 \h </w:instrText>
            </w:r>
            <w:r w:rsidR="004A1A12">
              <w:rPr>
                <w:noProof/>
                <w:webHidden/>
              </w:rPr>
            </w:r>
            <w:r w:rsidR="004A1A12">
              <w:rPr>
                <w:noProof/>
                <w:webHidden/>
              </w:rPr>
              <w:fldChar w:fldCharType="separate"/>
            </w:r>
            <w:r w:rsidR="00D66F36">
              <w:rPr>
                <w:noProof/>
                <w:webHidden/>
              </w:rPr>
              <w:t>30</w:t>
            </w:r>
            <w:r w:rsidR="004A1A12">
              <w:rPr>
                <w:noProof/>
                <w:webHidden/>
              </w:rPr>
              <w:fldChar w:fldCharType="end"/>
            </w:r>
          </w:hyperlink>
        </w:p>
        <w:p w14:paraId="61B9151B" w14:textId="7AC631B8" w:rsidR="004A1A12" w:rsidRDefault="000C72BD">
          <w:pPr>
            <w:pStyle w:val="TOC2"/>
            <w:rPr>
              <w:rFonts w:asciiTheme="minorHAnsi" w:eastAsiaTheme="minorEastAsia" w:hAnsiTheme="minorHAnsi"/>
              <w:noProof/>
              <w:sz w:val="22"/>
            </w:rPr>
          </w:pPr>
          <w:hyperlink w:anchor="_Toc92891712" w:history="1">
            <w:r w:rsidR="004A1A12" w:rsidRPr="00B123F5">
              <w:rPr>
                <w:rStyle w:val="Hyperlink"/>
                <w:noProof/>
              </w:rPr>
              <w:t>VIII.     Administrative Requirements</w:t>
            </w:r>
            <w:r w:rsidR="004A1A12">
              <w:rPr>
                <w:noProof/>
                <w:webHidden/>
              </w:rPr>
              <w:tab/>
            </w:r>
            <w:r w:rsidR="004A1A12">
              <w:rPr>
                <w:noProof/>
                <w:webHidden/>
              </w:rPr>
              <w:fldChar w:fldCharType="begin"/>
            </w:r>
            <w:r w:rsidR="004A1A12">
              <w:rPr>
                <w:noProof/>
                <w:webHidden/>
              </w:rPr>
              <w:instrText xml:space="preserve"> PAGEREF _Toc92891712 \h </w:instrText>
            </w:r>
            <w:r w:rsidR="004A1A12">
              <w:rPr>
                <w:noProof/>
                <w:webHidden/>
              </w:rPr>
            </w:r>
            <w:r w:rsidR="004A1A12">
              <w:rPr>
                <w:noProof/>
                <w:webHidden/>
              </w:rPr>
              <w:fldChar w:fldCharType="separate"/>
            </w:r>
            <w:r w:rsidR="00D66F36">
              <w:rPr>
                <w:noProof/>
                <w:webHidden/>
              </w:rPr>
              <w:t>30</w:t>
            </w:r>
            <w:r w:rsidR="004A1A12">
              <w:rPr>
                <w:noProof/>
                <w:webHidden/>
              </w:rPr>
              <w:fldChar w:fldCharType="end"/>
            </w:r>
          </w:hyperlink>
        </w:p>
        <w:p w14:paraId="146B8527" w14:textId="4464C9BF" w:rsidR="004A1A12" w:rsidRDefault="000C72BD">
          <w:pPr>
            <w:pStyle w:val="TOC2"/>
            <w:rPr>
              <w:rFonts w:asciiTheme="minorHAnsi" w:eastAsiaTheme="minorEastAsia" w:hAnsiTheme="minorHAnsi"/>
              <w:noProof/>
              <w:sz w:val="22"/>
            </w:rPr>
          </w:pPr>
          <w:hyperlink w:anchor="_Toc92891713" w:history="1">
            <w:r w:rsidR="004A1A12" w:rsidRPr="00B123F5">
              <w:rPr>
                <w:rStyle w:val="Hyperlink"/>
                <w:rFonts w:cs="Arial"/>
                <w:noProof/>
              </w:rPr>
              <w:t>A. Monitoring and Audits</w:t>
            </w:r>
            <w:r w:rsidR="004A1A12">
              <w:rPr>
                <w:noProof/>
                <w:webHidden/>
              </w:rPr>
              <w:tab/>
            </w:r>
            <w:r w:rsidR="004A1A12">
              <w:rPr>
                <w:noProof/>
                <w:webHidden/>
              </w:rPr>
              <w:fldChar w:fldCharType="begin"/>
            </w:r>
            <w:r w:rsidR="004A1A12">
              <w:rPr>
                <w:noProof/>
                <w:webHidden/>
              </w:rPr>
              <w:instrText xml:space="preserve"> PAGEREF _Toc92891713 \h </w:instrText>
            </w:r>
            <w:r w:rsidR="004A1A12">
              <w:rPr>
                <w:noProof/>
                <w:webHidden/>
              </w:rPr>
            </w:r>
            <w:r w:rsidR="004A1A12">
              <w:rPr>
                <w:noProof/>
                <w:webHidden/>
              </w:rPr>
              <w:fldChar w:fldCharType="separate"/>
            </w:r>
            <w:r w:rsidR="00D66F36">
              <w:rPr>
                <w:noProof/>
                <w:webHidden/>
              </w:rPr>
              <w:t>30</w:t>
            </w:r>
            <w:r w:rsidR="004A1A12">
              <w:rPr>
                <w:noProof/>
                <w:webHidden/>
              </w:rPr>
              <w:fldChar w:fldCharType="end"/>
            </w:r>
          </w:hyperlink>
        </w:p>
        <w:p w14:paraId="7BDFE28F" w14:textId="32B4B37A" w:rsidR="004A1A12" w:rsidRDefault="000C72BD">
          <w:pPr>
            <w:pStyle w:val="TOC2"/>
            <w:rPr>
              <w:rFonts w:asciiTheme="minorHAnsi" w:eastAsiaTheme="minorEastAsia" w:hAnsiTheme="minorHAnsi"/>
              <w:noProof/>
              <w:sz w:val="22"/>
            </w:rPr>
          </w:pPr>
          <w:hyperlink w:anchor="_Toc92891714" w:history="1">
            <w:r w:rsidR="004A1A12" w:rsidRPr="00B123F5">
              <w:rPr>
                <w:rStyle w:val="Hyperlink"/>
                <w:rFonts w:eastAsia="Times New Roman" w:cs="Arial"/>
                <w:bCs/>
                <w:noProof/>
              </w:rPr>
              <w:t>B.</w:t>
            </w:r>
            <w:r w:rsidR="004A1A12" w:rsidRPr="00B123F5">
              <w:rPr>
                <w:rStyle w:val="Hyperlink"/>
                <w:rFonts w:cs="Arial"/>
                <w:noProof/>
              </w:rPr>
              <w:t xml:space="preserve"> Record Retention</w:t>
            </w:r>
            <w:r w:rsidR="004A1A12">
              <w:rPr>
                <w:noProof/>
                <w:webHidden/>
              </w:rPr>
              <w:tab/>
            </w:r>
            <w:r w:rsidR="004A1A12">
              <w:rPr>
                <w:noProof/>
                <w:webHidden/>
              </w:rPr>
              <w:fldChar w:fldCharType="begin"/>
            </w:r>
            <w:r w:rsidR="004A1A12">
              <w:rPr>
                <w:noProof/>
                <w:webHidden/>
              </w:rPr>
              <w:instrText xml:space="preserve"> PAGEREF _Toc92891714 \h </w:instrText>
            </w:r>
            <w:r w:rsidR="004A1A12">
              <w:rPr>
                <w:noProof/>
                <w:webHidden/>
              </w:rPr>
            </w:r>
            <w:r w:rsidR="004A1A12">
              <w:rPr>
                <w:noProof/>
                <w:webHidden/>
              </w:rPr>
              <w:fldChar w:fldCharType="separate"/>
            </w:r>
            <w:r w:rsidR="00D66F36">
              <w:rPr>
                <w:noProof/>
                <w:webHidden/>
              </w:rPr>
              <w:t>31</w:t>
            </w:r>
            <w:r w:rsidR="004A1A12">
              <w:rPr>
                <w:noProof/>
                <w:webHidden/>
              </w:rPr>
              <w:fldChar w:fldCharType="end"/>
            </w:r>
          </w:hyperlink>
        </w:p>
        <w:p w14:paraId="57038D65" w14:textId="58E901E7" w:rsidR="004A1A12" w:rsidRDefault="000C72BD">
          <w:pPr>
            <w:pStyle w:val="TOC2"/>
            <w:rPr>
              <w:rFonts w:asciiTheme="minorHAnsi" w:eastAsiaTheme="minorEastAsia" w:hAnsiTheme="minorHAnsi"/>
              <w:noProof/>
              <w:sz w:val="22"/>
            </w:rPr>
          </w:pPr>
          <w:hyperlink w:anchor="_Toc92891715" w:history="1">
            <w:r w:rsidR="004A1A12" w:rsidRPr="00B123F5">
              <w:rPr>
                <w:rStyle w:val="Hyperlink"/>
                <w:rFonts w:eastAsia="Times New Roman" w:cs="Arial"/>
                <w:bCs/>
                <w:noProof/>
              </w:rPr>
              <w:t>C.</w:t>
            </w:r>
            <w:r w:rsidR="004A1A12" w:rsidRPr="00B123F5">
              <w:rPr>
                <w:rStyle w:val="Hyperlink"/>
                <w:rFonts w:cs="Arial"/>
                <w:noProof/>
              </w:rPr>
              <w:t xml:space="preserve"> Reporting</w:t>
            </w:r>
            <w:r w:rsidR="004A1A12">
              <w:rPr>
                <w:noProof/>
                <w:webHidden/>
              </w:rPr>
              <w:tab/>
            </w:r>
            <w:r w:rsidR="004A1A12">
              <w:rPr>
                <w:noProof/>
                <w:webHidden/>
              </w:rPr>
              <w:fldChar w:fldCharType="begin"/>
            </w:r>
            <w:r w:rsidR="004A1A12">
              <w:rPr>
                <w:noProof/>
                <w:webHidden/>
              </w:rPr>
              <w:instrText xml:space="preserve"> PAGEREF _Toc92891715 \h </w:instrText>
            </w:r>
            <w:r w:rsidR="004A1A12">
              <w:rPr>
                <w:noProof/>
                <w:webHidden/>
              </w:rPr>
            </w:r>
            <w:r w:rsidR="004A1A12">
              <w:rPr>
                <w:noProof/>
                <w:webHidden/>
              </w:rPr>
              <w:fldChar w:fldCharType="separate"/>
            </w:r>
            <w:r w:rsidR="00D66F36">
              <w:rPr>
                <w:noProof/>
                <w:webHidden/>
              </w:rPr>
              <w:t>31</w:t>
            </w:r>
            <w:r w:rsidR="004A1A12">
              <w:rPr>
                <w:noProof/>
                <w:webHidden/>
              </w:rPr>
              <w:fldChar w:fldCharType="end"/>
            </w:r>
          </w:hyperlink>
        </w:p>
        <w:p w14:paraId="3E5448DD" w14:textId="1C33B778" w:rsidR="004A1A12" w:rsidRDefault="000C72BD">
          <w:pPr>
            <w:pStyle w:val="TOC2"/>
            <w:rPr>
              <w:rFonts w:asciiTheme="minorHAnsi" w:eastAsiaTheme="minorEastAsia" w:hAnsiTheme="minorHAnsi"/>
              <w:noProof/>
              <w:sz w:val="22"/>
            </w:rPr>
          </w:pPr>
          <w:hyperlink w:anchor="_Toc92891716" w:history="1">
            <w:r w:rsidR="004A1A12" w:rsidRPr="00B123F5">
              <w:rPr>
                <w:rStyle w:val="Hyperlink"/>
                <w:rFonts w:cs="Arial"/>
                <w:noProof/>
              </w:rPr>
              <w:t>D. Closeout</w:t>
            </w:r>
            <w:r w:rsidR="004A1A12">
              <w:rPr>
                <w:noProof/>
                <w:webHidden/>
              </w:rPr>
              <w:tab/>
            </w:r>
            <w:r w:rsidR="004A1A12">
              <w:rPr>
                <w:noProof/>
                <w:webHidden/>
              </w:rPr>
              <w:fldChar w:fldCharType="begin"/>
            </w:r>
            <w:r w:rsidR="004A1A12">
              <w:rPr>
                <w:noProof/>
                <w:webHidden/>
              </w:rPr>
              <w:instrText xml:space="preserve"> PAGEREF _Toc92891716 \h </w:instrText>
            </w:r>
            <w:r w:rsidR="004A1A12">
              <w:rPr>
                <w:noProof/>
                <w:webHidden/>
              </w:rPr>
            </w:r>
            <w:r w:rsidR="004A1A12">
              <w:rPr>
                <w:noProof/>
                <w:webHidden/>
              </w:rPr>
              <w:fldChar w:fldCharType="separate"/>
            </w:r>
            <w:r w:rsidR="00D66F36">
              <w:rPr>
                <w:noProof/>
                <w:webHidden/>
              </w:rPr>
              <w:t>32</w:t>
            </w:r>
            <w:r w:rsidR="004A1A12">
              <w:rPr>
                <w:noProof/>
                <w:webHidden/>
              </w:rPr>
              <w:fldChar w:fldCharType="end"/>
            </w:r>
          </w:hyperlink>
        </w:p>
        <w:p w14:paraId="427C12B6" w14:textId="5FA83D6A" w:rsidR="004A1A12" w:rsidRDefault="000C72BD">
          <w:pPr>
            <w:pStyle w:val="TOC2"/>
            <w:rPr>
              <w:rFonts w:asciiTheme="minorHAnsi" w:eastAsiaTheme="minorEastAsia" w:hAnsiTheme="minorHAnsi"/>
              <w:noProof/>
              <w:sz w:val="22"/>
            </w:rPr>
          </w:pPr>
          <w:hyperlink w:anchor="_Toc92891717" w:history="1">
            <w:r w:rsidR="004A1A12" w:rsidRPr="00B123F5">
              <w:rPr>
                <w:rStyle w:val="Hyperlink"/>
                <w:rFonts w:cs="Arial"/>
                <w:noProof/>
              </w:rPr>
              <w:t>E. Compliance</w:t>
            </w:r>
            <w:r w:rsidR="004A1A12">
              <w:rPr>
                <w:noProof/>
                <w:webHidden/>
              </w:rPr>
              <w:tab/>
            </w:r>
            <w:r w:rsidR="004A1A12">
              <w:rPr>
                <w:noProof/>
                <w:webHidden/>
              </w:rPr>
              <w:fldChar w:fldCharType="begin"/>
            </w:r>
            <w:r w:rsidR="004A1A12">
              <w:rPr>
                <w:noProof/>
                <w:webHidden/>
              </w:rPr>
              <w:instrText xml:space="preserve"> PAGEREF _Toc92891717 \h </w:instrText>
            </w:r>
            <w:r w:rsidR="004A1A12">
              <w:rPr>
                <w:noProof/>
                <w:webHidden/>
              </w:rPr>
            </w:r>
            <w:r w:rsidR="004A1A12">
              <w:rPr>
                <w:noProof/>
                <w:webHidden/>
              </w:rPr>
              <w:fldChar w:fldCharType="separate"/>
            </w:r>
            <w:r w:rsidR="00D66F36">
              <w:rPr>
                <w:noProof/>
                <w:webHidden/>
              </w:rPr>
              <w:t>33</w:t>
            </w:r>
            <w:r w:rsidR="004A1A12">
              <w:rPr>
                <w:noProof/>
                <w:webHidden/>
              </w:rPr>
              <w:fldChar w:fldCharType="end"/>
            </w:r>
          </w:hyperlink>
        </w:p>
        <w:p w14:paraId="2CE6B473" w14:textId="0F816BBE" w:rsidR="004A1A12" w:rsidRDefault="000C72BD">
          <w:pPr>
            <w:pStyle w:val="TOC2"/>
            <w:rPr>
              <w:rFonts w:asciiTheme="minorHAnsi" w:eastAsiaTheme="minorEastAsia" w:hAnsiTheme="minorHAnsi"/>
              <w:noProof/>
              <w:sz w:val="22"/>
            </w:rPr>
          </w:pPr>
          <w:hyperlink w:anchor="_Toc92891718" w:history="1">
            <w:r w:rsidR="004A1A12" w:rsidRPr="00B123F5">
              <w:rPr>
                <w:rStyle w:val="Hyperlink"/>
                <w:rFonts w:eastAsia="Times New Roman" w:cs="Arial"/>
                <w:noProof/>
              </w:rPr>
              <w:t>F.</w:t>
            </w:r>
            <w:r w:rsidR="004A1A12" w:rsidRPr="00B123F5">
              <w:rPr>
                <w:rStyle w:val="Hyperlink"/>
                <w:rFonts w:cs="Arial"/>
                <w:noProof/>
              </w:rPr>
              <w:t xml:space="preserve"> Intellectual Property Rights/Creative Common Attribution License</w:t>
            </w:r>
            <w:r w:rsidR="004A1A12">
              <w:rPr>
                <w:noProof/>
                <w:webHidden/>
              </w:rPr>
              <w:tab/>
            </w:r>
            <w:r w:rsidR="004A1A12">
              <w:rPr>
                <w:noProof/>
                <w:webHidden/>
              </w:rPr>
              <w:fldChar w:fldCharType="begin"/>
            </w:r>
            <w:r w:rsidR="004A1A12">
              <w:rPr>
                <w:noProof/>
                <w:webHidden/>
              </w:rPr>
              <w:instrText xml:space="preserve"> PAGEREF _Toc92891718 \h </w:instrText>
            </w:r>
            <w:r w:rsidR="004A1A12">
              <w:rPr>
                <w:noProof/>
                <w:webHidden/>
              </w:rPr>
            </w:r>
            <w:r w:rsidR="004A1A12">
              <w:rPr>
                <w:noProof/>
                <w:webHidden/>
              </w:rPr>
              <w:fldChar w:fldCharType="separate"/>
            </w:r>
            <w:r w:rsidR="00D66F36">
              <w:rPr>
                <w:noProof/>
                <w:webHidden/>
              </w:rPr>
              <w:t>33</w:t>
            </w:r>
            <w:r w:rsidR="004A1A12">
              <w:rPr>
                <w:noProof/>
                <w:webHidden/>
              </w:rPr>
              <w:fldChar w:fldCharType="end"/>
            </w:r>
          </w:hyperlink>
        </w:p>
        <w:p w14:paraId="29A55B92" w14:textId="2577E54F" w:rsidR="004A1A12" w:rsidRDefault="000C72BD">
          <w:pPr>
            <w:pStyle w:val="TOC2"/>
            <w:rPr>
              <w:rFonts w:asciiTheme="minorHAnsi" w:eastAsiaTheme="minorEastAsia" w:hAnsiTheme="minorHAnsi"/>
              <w:noProof/>
              <w:sz w:val="22"/>
            </w:rPr>
          </w:pPr>
          <w:hyperlink w:anchor="_Toc92891719" w:history="1">
            <w:r w:rsidR="004A1A12" w:rsidRPr="00B123F5">
              <w:rPr>
                <w:rStyle w:val="Hyperlink"/>
                <w:rFonts w:cs="Arial"/>
                <w:i/>
                <w:noProof/>
              </w:rPr>
              <w:t>G.</w:t>
            </w:r>
            <w:r w:rsidR="004A1A12" w:rsidRPr="00B123F5">
              <w:rPr>
                <w:rStyle w:val="Hyperlink"/>
                <w:rFonts w:cs="Arial"/>
                <w:noProof/>
              </w:rPr>
              <w:t xml:space="preserve"> Evaluation</w:t>
            </w:r>
            <w:r w:rsidR="004A1A12">
              <w:rPr>
                <w:noProof/>
                <w:webHidden/>
              </w:rPr>
              <w:tab/>
            </w:r>
            <w:r w:rsidR="004A1A12">
              <w:rPr>
                <w:noProof/>
                <w:webHidden/>
              </w:rPr>
              <w:fldChar w:fldCharType="begin"/>
            </w:r>
            <w:r w:rsidR="004A1A12">
              <w:rPr>
                <w:noProof/>
                <w:webHidden/>
              </w:rPr>
              <w:instrText xml:space="preserve"> PAGEREF _Toc92891719 \h </w:instrText>
            </w:r>
            <w:r w:rsidR="004A1A12">
              <w:rPr>
                <w:noProof/>
                <w:webHidden/>
              </w:rPr>
            </w:r>
            <w:r w:rsidR="004A1A12">
              <w:rPr>
                <w:noProof/>
                <w:webHidden/>
              </w:rPr>
              <w:fldChar w:fldCharType="separate"/>
            </w:r>
            <w:r w:rsidR="00D66F36">
              <w:rPr>
                <w:noProof/>
                <w:webHidden/>
              </w:rPr>
              <w:t>34</w:t>
            </w:r>
            <w:r w:rsidR="004A1A12">
              <w:rPr>
                <w:noProof/>
                <w:webHidden/>
              </w:rPr>
              <w:fldChar w:fldCharType="end"/>
            </w:r>
          </w:hyperlink>
        </w:p>
        <w:p w14:paraId="47B6C7EE" w14:textId="6498DD65" w:rsidR="004A1A12" w:rsidRDefault="000C72BD">
          <w:pPr>
            <w:pStyle w:val="TOC2"/>
            <w:rPr>
              <w:rFonts w:asciiTheme="minorHAnsi" w:eastAsiaTheme="minorEastAsia" w:hAnsiTheme="minorHAnsi"/>
              <w:noProof/>
              <w:sz w:val="22"/>
            </w:rPr>
          </w:pPr>
          <w:hyperlink w:anchor="_Toc92891720" w:history="1">
            <w:r w:rsidR="004A1A12" w:rsidRPr="00B123F5">
              <w:rPr>
                <w:rStyle w:val="Hyperlink"/>
                <w:noProof/>
              </w:rPr>
              <w:t>Appendices</w:t>
            </w:r>
            <w:r w:rsidR="004A1A12">
              <w:rPr>
                <w:noProof/>
                <w:webHidden/>
              </w:rPr>
              <w:tab/>
            </w:r>
            <w:r w:rsidR="004A1A12">
              <w:rPr>
                <w:noProof/>
                <w:webHidden/>
              </w:rPr>
              <w:fldChar w:fldCharType="begin"/>
            </w:r>
            <w:r w:rsidR="004A1A12">
              <w:rPr>
                <w:noProof/>
                <w:webHidden/>
              </w:rPr>
              <w:instrText xml:space="preserve"> PAGEREF _Toc92891720 \h </w:instrText>
            </w:r>
            <w:r w:rsidR="004A1A12">
              <w:rPr>
                <w:noProof/>
                <w:webHidden/>
              </w:rPr>
            </w:r>
            <w:r w:rsidR="004A1A12">
              <w:rPr>
                <w:noProof/>
                <w:webHidden/>
              </w:rPr>
              <w:fldChar w:fldCharType="separate"/>
            </w:r>
            <w:r w:rsidR="00D66F36">
              <w:rPr>
                <w:noProof/>
                <w:webHidden/>
              </w:rPr>
              <w:t>35</w:t>
            </w:r>
            <w:r w:rsidR="004A1A12">
              <w:rPr>
                <w:noProof/>
                <w:webHidden/>
              </w:rPr>
              <w:fldChar w:fldCharType="end"/>
            </w:r>
          </w:hyperlink>
        </w:p>
        <w:p w14:paraId="4A20D1C6" w14:textId="56388033" w:rsidR="004A1A12" w:rsidRDefault="000C72BD">
          <w:pPr>
            <w:pStyle w:val="TOC2"/>
            <w:rPr>
              <w:rFonts w:asciiTheme="minorHAnsi" w:eastAsiaTheme="minorEastAsia" w:hAnsiTheme="minorHAnsi"/>
              <w:noProof/>
              <w:sz w:val="22"/>
            </w:rPr>
          </w:pPr>
          <w:hyperlink w:anchor="_Toc92891721" w:history="1">
            <w:r w:rsidR="004A1A12" w:rsidRPr="00B123F5">
              <w:rPr>
                <w:rStyle w:val="Hyperlink"/>
                <w:noProof/>
              </w:rPr>
              <w:t>Appendix A: SAEEI Allowable Activities</w:t>
            </w:r>
            <w:r w:rsidR="004A1A12">
              <w:rPr>
                <w:noProof/>
                <w:webHidden/>
              </w:rPr>
              <w:tab/>
            </w:r>
            <w:r w:rsidR="004A1A12">
              <w:rPr>
                <w:noProof/>
                <w:webHidden/>
              </w:rPr>
              <w:fldChar w:fldCharType="begin"/>
            </w:r>
            <w:r w:rsidR="004A1A12">
              <w:rPr>
                <w:noProof/>
                <w:webHidden/>
              </w:rPr>
              <w:instrText xml:space="preserve"> PAGEREF _Toc92891721 \h </w:instrText>
            </w:r>
            <w:r w:rsidR="004A1A12">
              <w:rPr>
                <w:noProof/>
                <w:webHidden/>
              </w:rPr>
            </w:r>
            <w:r w:rsidR="004A1A12">
              <w:rPr>
                <w:noProof/>
                <w:webHidden/>
              </w:rPr>
              <w:fldChar w:fldCharType="separate"/>
            </w:r>
            <w:r w:rsidR="00D66F36">
              <w:rPr>
                <w:noProof/>
                <w:webHidden/>
              </w:rPr>
              <w:t>I</w:t>
            </w:r>
            <w:r w:rsidR="004A1A12">
              <w:rPr>
                <w:noProof/>
                <w:webHidden/>
              </w:rPr>
              <w:fldChar w:fldCharType="end"/>
            </w:r>
          </w:hyperlink>
        </w:p>
        <w:p w14:paraId="681C6A60" w14:textId="63C43D56" w:rsidR="004A1A12" w:rsidRDefault="000C72BD">
          <w:pPr>
            <w:pStyle w:val="TOC2"/>
            <w:rPr>
              <w:rFonts w:asciiTheme="minorHAnsi" w:eastAsiaTheme="minorEastAsia" w:hAnsiTheme="minorHAnsi"/>
              <w:noProof/>
              <w:sz w:val="22"/>
            </w:rPr>
          </w:pPr>
          <w:hyperlink w:anchor="_Toc92891722" w:history="1">
            <w:r w:rsidR="004A1A12" w:rsidRPr="00B123F5">
              <w:rPr>
                <w:rStyle w:val="Hyperlink"/>
                <w:noProof/>
              </w:rPr>
              <w:t>Appendix B: Administrative Costs</w:t>
            </w:r>
            <w:r w:rsidR="004A1A12">
              <w:rPr>
                <w:noProof/>
                <w:webHidden/>
              </w:rPr>
              <w:tab/>
            </w:r>
            <w:r w:rsidR="004A1A12">
              <w:rPr>
                <w:noProof/>
                <w:webHidden/>
              </w:rPr>
              <w:fldChar w:fldCharType="begin"/>
            </w:r>
            <w:r w:rsidR="004A1A12">
              <w:rPr>
                <w:noProof/>
                <w:webHidden/>
              </w:rPr>
              <w:instrText xml:space="preserve"> PAGEREF _Toc92891722 \h </w:instrText>
            </w:r>
            <w:r w:rsidR="004A1A12">
              <w:rPr>
                <w:noProof/>
                <w:webHidden/>
              </w:rPr>
            </w:r>
            <w:r w:rsidR="004A1A12">
              <w:rPr>
                <w:noProof/>
                <w:webHidden/>
              </w:rPr>
              <w:fldChar w:fldCharType="separate"/>
            </w:r>
            <w:r w:rsidR="00D66F36">
              <w:rPr>
                <w:noProof/>
                <w:webHidden/>
              </w:rPr>
              <w:t>V</w:t>
            </w:r>
            <w:r w:rsidR="004A1A12">
              <w:rPr>
                <w:noProof/>
                <w:webHidden/>
              </w:rPr>
              <w:fldChar w:fldCharType="end"/>
            </w:r>
          </w:hyperlink>
        </w:p>
        <w:p w14:paraId="2529CFBA" w14:textId="03A20B1C" w:rsidR="004A1A12" w:rsidRDefault="000C72BD">
          <w:pPr>
            <w:pStyle w:val="TOC2"/>
            <w:rPr>
              <w:rFonts w:asciiTheme="minorHAnsi" w:eastAsiaTheme="minorEastAsia" w:hAnsiTheme="minorHAnsi"/>
              <w:noProof/>
              <w:sz w:val="22"/>
            </w:rPr>
          </w:pPr>
          <w:hyperlink w:anchor="_Toc92891723" w:history="1">
            <w:r w:rsidR="004A1A12" w:rsidRPr="00B123F5">
              <w:rPr>
                <w:rStyle w:val="Hyperlink"/>
                <w:noProof/>
              </w:rPr>
              <w:t>Appendix C: Allowable Costs</w:t>
            </w:r>
            <w:r w:rsidR="004A1A12">
              <w:rPr>
                <w:noProof/>
                <w:webHidden/>
              </w:rPr>
              <w:tab/>
            </w:r>
            <w:r w:rsidR="004A1A12">
              <w:rPr>
                <w:noProof/>
                <w:webHidden/>
              </w:rPr>
              <w:fldChar w:fldCharType="begin"/>
            </w:r>
            <w:r w:rsidR="004A1A12">
              <w:rPr>
                <w:noProof/>
                <w:webHidden/>
              </w:rPr>
              <w:instrText xml:space="preserve"> PAGEREF _Toc92891723 \h </w:instrText>
            </w:r>
            <w:r w:rsidR="004A1A12">
              <w:rPr>
                <w:noProof/>
                <w:webHidden/>
              </w:rPr>
            </w:r>
            <w:r w:rsidR="004A1A12">
              <w:rPr>
                <w:noProof/>
                <w:webHidden/>
              </w:rPr>
              <w:fldChar w:fldCharType="separate"/>
            </w:r>
            <w:r w:rsidR="00D66F36">
              <w:rPr>
                <w:noProof/>
                <w:webHidden/>
              </w:rPr>
              <w:t>VIII</w:t>
            </w:r>
            <w:r w:rsidR="004A1A12">
              <w:rPr>
                <w:noProof/>
                <w:webHidden/>
              </w:rPr>
              <w:fldChar w:fldCharType="end"/>
            </w:r>
          </w:hyperlink>
        </w:p>
        <w:p w14:paraId="5012C6CB" w14:textId="219B1D42" w:rsidR="004A1A12" w:rsidRDefault="000C72BD">
          <w:pPr>
            <w:pStyle w:val="TOC2"/>
            <w:rPr>
              <w:rFonts w:asciiTheme="minorHAnsi" w:eastAsiaTheme="minorEastAsia" w:hAnsiTheme="minorHAnsi"/>
              <w:noProof/>
              <w:sz w:val="22"/>
            </w:rPr>
          </w:pPr>
          <w:hyperlink w:anchor="_Toc92891724" w:history="1">
            <w:r w:rsidR="004A1A12" w:rsidRPr="00B123F5">
              <w:rPr>
                <w:rStyle w:val="Hyperlink"/>
                <w:noProof/>
              </w:rPr>
              <w:t>Appendix D: Internet Resources</w:t>
            </w:r>
            <w:r w:rsidR="004A1A12">
              <w:rPr>
                <w:noProof/>
                <w:webHidden/>
              </w:rPr>
              <w:tab/>
            </w:r>
            <w:r w:rsidR="004A1A12">
              <w:rPr>
                <w:noProof/>
                <w:webHidden/>
              </w:rPr>
              <w:fldChar w:fldCharType="begin"/>
            </w:r>
            <w:r w:rsidR="004A1A12">
              <w:rPr>
                <w:noProof/>
                <w:webHidden/>
              </w:rPr>
              <w:instrText xml:space="preserve"> PAGEREF _Toc92891724 \h </w:instrText>
            </w:r>
            <w:r w:rsidR="004A1A12">
              <w:rPr>
                <w:noProof/>
                <w:webHidden/>
              </w:rPr>
            </w:r>
            <w:r w:rsidR="004A1A12">
              <w:rPr>
                <w:noProof/>
                <w:webHidden/>
              </w:rPr>
              <w:fldChar w:fldCharType="separate"/>
            </w:r>
            <w:r w:rsidR="00D66F36">
              <w:rPr>
                <w:noProof/>
                <w:webHidden/>
              </w:rPr>
              <w:t>IX</w:t>
            </w:r>
            <w:r w:rsidR="004A1A12">
              <w:rPr>
                <w:noProof/>
                <w:webHidden/>
              </w:rPr>
              <w:fldChar w:fldCharType="end"/>
            </w:r>
          </w:hyperlink>
        </w:p>
        <w:p w14:paraId="7B614ABC" w14:textId="58D2BE16" w:rsidR="004A1A12" w:rsidRDefault="000C72BD">
          <w:pPr>
            <w:pStyle w:val="TOC2"/>
            <w:rPr>
              <w:rFonts w:asciiTheme="minorHAnsi" w:eastAsiaTheme="minorEastAsia" w:hAnsiTheme="minorHAnsi"/>
              <w:noProof/>
              <w:sz w:val="22"/>
            </w:rPr>
          </w:pPr>
          <w:hyperlink w:anchor="_Toc92891725" w:history="1">
            <w:r w:rsidR="004A1A12" w:rsidRPr="00B123F5">
              <w:rPr>
                <w:rStyle w:val="Hyperlink"/>
                <w:noProof/>
              </w:rPr>
              <w:t xml:space="preserve">Appendix E: </w:t>
            </w:r>
            <w:r w:rsidR="004A1A12" w:rsidRPr="00B123F5">
              <w:rPr>
                <w:rStyle w:val="Hyperlink"/>
                <w:rFonts w:eastAsia="Times New Roman"/>
                <w:noProof/>
              </w:rPr>
              <w:t>CalJOBS</w:t>
            </w:r>
            <w:r w:rsidR="004A1A12" w:rsidRPr="00B123F5">
              <w:rPr>
                <w:rStyle w:val="Hyperlink"/>
                <w:rFonts w:eastAsia="Times New Roman"/>
                <w:noProof/>
                <w:vertAlign w:val="superscript"/>
              </w:rPr>
              <w:t>SM</w:t>
            </w:r>
            <w:r w:rsidR="004A1A12" w:rsidRPr="00B123F5">
              <w:rPr>
                <w:rStyle w:val="Hyperlink"/>
                <w:rFonts w:eastAsia="Times New Roman"/>
                <w:noProof/>
              </w:rPr>
              <w:t xml:space="preserve"> Workstation and Software Requirements</w:t>
            </w:r>
            <w:r w:rsidR="004A1A12">
              <w:rPr>
                <w:noProof/>
                <w:webHidden/>
              </w:rPr>
              <w:tab/>
            </w:r>
            <w:r w:rsidR="004A1A12">
              <w:rPr>
                <w:noProof/>
                <w:webHidden/>
              </w:rPr>
              <w:fldChar w:fldCharType="begin"/>
            </w:r>
            <w:r w:rsidR="004A1A12">
              <w:rPr>
                <w:noProof/>
                <w:webHidden/>
              </w:rPr>
              <w:instrText xml:space="preserve"> PAGEREF _Toc92891725 \h </w:instrText>
            </w:r>
            <w:r w:rsidR="004A1A12">
              <w:rPr>
                <w:noProof/>
                <w:webHidden/>
              </w:rPr>
            </w:r>
            <w:r w:rsidR="004A1A12">
              <w:rPr>
                <w:noProof/>
                <w:webHidden/>
              </w:rPr>
              <w:fldChar w:fldCharType="separate"/>
            </w:r>
            <w:r w:rsidR="00D66F36">
              <w:rPr>
                <w:noProof/>
                <w:webHidden/>
              </w:rPr>
              <w:t>XIII</w:t>
            </w:r>
            <w:r w:rsidR="004A1A12">
              <w:rPr>
                <w:noProof/>
                <w:webHidden/>
              </w:rPr>
              <w:fldChar w:fldCharType="end"/>
            </w:r>
          </w:hyperlink>
        </w:p>
        <w:p w14:paraId="2CCF5D47" w14:textId="5E7D0B33" w:rsidR="004E6308" w:rsidRPr="00A109CA" w:rsidRDefault="00692363" w:rsidP="00AF657B">
          <w:pPr>
            <w:pStyle w:val="TOC1"/>
            <w:rPr>
              <w:rFonts w:asciiTheme="minorHAnsi" w:eastAsiaTheme="minorEastAsia" w:hAnsiTheme="minorHAnsi"/>
              <w:sz w:val="22"/>
            </w:rPr>
          </w:pPr>
          <w:r w:rsidRPr="00111ACC">
            <w:rPr>
              <w:bCs/>
              <w:szCs w:val="24"/>
            </w:rPr>
            <w:fldChar w:fldCharType="end"/>
          </w:r>
        </w:p>
        <w:p w14:paraId="3EDBF8E7" w14:textId="6CDACFB2" w:rsidR="004E6308" w:rsidRDefault="000C72BD" w:rsidP="004E6308">
          <w:pPr>
            <w:pStyle w:val="TOC1"/>
            <w:rPr>
              <w:bCs/>
              <w:szCs w:val="24"/>
            </w:rPr>
          </w:pPr>
          <w:hyperlink w:anchor="_Toc51153772" w:history="1"/>
          <w:hyperlink w:anchor="_Toc51153772" w:history="1"/>
        </w:p>
        <w:p w14:paraId="35E2C094" w14:textId="77777777" w:rsidR="004E6308" w:rsidRDefault="004E6308" w:rsidP="004E6308"/>
        <w:p w14:paraId="7E03571A" w14:textId="77777777" w:rsidR="004E6308" w:rsidRDefault="004E6308" w:rsidP="004E6308"/>
        <w:p w14:paraId="763ABFEE" w14:textId="4231666A" w:rsidR="00456F40" w:rsidRPr="004E6308" w:rsidRDefault="000C72BD" w:rsidP="004E6308">
          <w:pPr>
            <w:sectPr w:rsidR="00456F40" w:rsidRPr="004E6308" w:rsidSect="00456F40">
              <w:pgSz w:w="12240" w:h="15840"/>
              <w:pgMar w:top="1440" w:right="1440" w:bottom="1440" w:left="1440" w:header="720" w:footer="720" w:gutter="0"/>
              <w:pgNumType w:fmt="lowerRoman"/>
              <w:cols w:space="720"/>
              <w:docGrid w:linePitch="360"/>
            </w:sectPr>
          </w:pPr>
        </w:p>
      </w:sdtContent>
    </w:sdt>
    <w:p w14:paraId="46E1FBAE" w14:textId="77777777" w:rsidR="001211E5" w:rsidRPr="009975AA" w:rsidRDefault="000B78E9" w:rsidP="0025320B">
      <w:pPr>
        <w:pStyle w:val="Heading1"/>
        <w:numPr>
          <w:ilvl w:val="0"/>
          <w:numId w:val="1"/>
        </w:numPr>
        <w:spacing w:before="0" w:line="240" w:lineRule="auto"/>
        <w:rPr>
          <w:rFonts w:cs="Arial"/>
        </w:rPr>
      </w:pPr>
      <w:bookmarkStart w:id="26" w:name="_Toc92891672"/>
      <w:r w:rsidRPr="009975AA">
        <w:rPr>
          <w:rFonts w:cs="Arial"/>
        </w:rPr>
        <w:lastRenderedPageBreak/>
        <w:t>Overview</w:t>
      </w:r>
      <w:bookmarkEnd w:id="26"/>
    </w:p>
    <w:p w14:paraId="6681238A" w14:textId="77777777" w:rsidR="001211E5" w:rsidRPr="009975AA" w:rsidRDefault="001211E5" w:rsidP="0025320B">
      <w:pPr>
        <w:spacing w:after="0" w:line="240" w:lineRule="auto"/>
        <w:rPr>
          <w:rFonts w:ascii="Arial" w:hAnsi="Arial" w:cs="Arial"/>
        </w:rPr>
      </w:pPr>
    </w:p>
    <w:p w14:paraId="63182F4A" w14:textId="4B8E4B0E" w:rsidR="00E135F3" w:rsidRPr="00E135F3" w:rsidRDefault="000B78E9" w:rsidP="00B60CF8">
      <w:pPr>
        <w:pStyle w:val="Heading2"/>
        <w:numPr>
          <w:ilvl w:val="0"/>
          <w:numId w:val="2"/>
        </w:numPr>
        <w:spacing w:before="0" w:line="240" w:lineRule="auto"/>
        <w:jc w:val="both"/>
        <w:rPr>
          <w:rFonts w:cs="Arial"/>
        </w:rPr>
      </w:pPr>
      <w:bookmarkStart w:id="27" w:name="_Toc92891673"/>
      <w:r w:rsidRPr="009975AA">
        <w:rPr>
          <w:rFonts w:cs="Arial"/>
        </w:rPr>
        <w:t>Purpose</w:t>
      </w:r>
      <w:bookmarkEnd w:id="27"/>
    </w:p>
    <w:p w14:paraId="7EFC0C18" w14:textId="49C2D343" w:rsidR="00237C55" w:rsidRPr="00221564" w:rsidRDefault="00237C55" w:rsidP="00B60CF8">
      <w:pPr>
        <w:pStyle w:val="ListParagraph"/>
        <w:ind w:left="0"/>
        <w:jc w:val="both"/>
        <w:rPr>
          <w:rFonts w:ascii="Arial" w:eastAsia="Times New Roman" w:hAnsi="Arial" w:cs="Arial"/>
          <w:sz w:val="24"/>
          <w:szCs w:val="24"/>
          <w:lang w:val="en"/>
        </w:rPr>
      </w:pPr>
      <w:r w:rsidRPr="00760DA7">
        <w:rPr>
          <w:rFonts w:ascii="Arial" w:hAnsi="Arial" w:cs="Arial"/>
          <w:sz w:val="24"/>
          <w:szCs w:val="24"/>
        </w:rPr>
        <w:t xml:space="preserve">The unprecedented circumstances our state presently faces compel an additional focus for this year’s SAEEI SFP. The coronavirus disease (COVID-19) has had a profound impact on California’s labor market. The pandemic has necessitated an emergency public health response that includes stay-at-home orders, physical distancing restrictions, strict limits on the size of public gatherings, and the curtailing of all but essential economic activity to mitigate the spread of the virus. As a result, California’s unemployment rate surged to a record high in just over two months from February to April 2020. During this </w:t>
      </w:r>
      <w:r w:rsidR="00AC121C" w:rsidRPr="00E66185">
        <w:rPr>
          <w:rFonts w:ascii="Arial" w:hAnsi="Arial" w:cs="Arial"/>
          <w:sz w:val="24"/>
          <w:szCs w:val="24"/>
        </w:rPr>
        <w:t>time,</w:t>
      </w:r>
      <w:r w:rsidRPr="00760DA7">
        <w:rPr>
          <w:rFonts w:ascii="Arial" w:hAnsi="Arial" w:cs="Arial"/>
          <w:sz w:val="24"/>
          <w:szCs w:val="24"/>
        </w:rPr>
        <w:t xml:space="preserve"> the state lost more than 2.6 million jobs across all industries. Given these circumstances, the outlook for the labor market is still uncertain.</w:t>
      </w:r>
      <w:r w:rsidRPr="00221564">
        <w:rPr>
          <w:rFonts w:ascii="Arial" w:eastAsia="Times New Roman" w:hAnsi="Arial" w:cs="Arial"/>
          <w:sz w:val="24"/>
          <w:szCs w:val="24"/>
          <w:lang w:val="en"/>
        </w:rPr>
        <w:t xml:space="preserve"> </w:t>
      </w:r>
    </w:p>
    <w:p w14:paraId="7F7CC277" w14:textId="77777777" w:rsidR="00237C55" w:rsidRPr="00221564" w:rsidRDefault="00237C55" w:rsidP="00B60CF8">
      <w:pPr>
        <w:pStyle w:val="ListParagraph"/>
        <w:ind w:left="0"/>
        <w:jc w:val="both"/>
        <w:rPr>
          <w:rFonts w:ascii="Arial" w:eastAsia="Times New Roman" w:hAnsi="Arial" w:cs="Arial"/>
          <w:sz w:val="24"/>
          <w:szCs w:val="24"/>
          <w:lang w:val="en"/>
        </w:rPr>
      </w:pPr>
    </w:p>
    <w:p w14:paraId="1DCC9A2F" w14:textId="22B8993C" w:rsidR="00237C55" w:rsidRPr="00760DA7" w:rsidRDefault="00237C55" w:rsidP="00B60CF8">
      <w:pPr>
        <w:pStyle w:val="ListParagraph"/>
        <w:ind w:left="0"/>
        <w:jc w:val="both"/>
        <w:rPr>
          <w:rFonts w:ascii="Arial" w:hAnsi="Arial" w:cs="Arial"/>
          <w:sz w:val="24"/>
          <w:szCs w:val="24"/>
        </w:rPr>
      </w:pPr>
      <w:r w:rsidRPr="00760DA7">
        <w:rPr>
          <w:rFonts w:ascii="Arial" w:eastAsia="Times New Roman" w:hAnsi="Arial" w:cs="Arial"/>
          <w:sz w:val="24"/>
          <w:szCs w:val="24"/>
        </w:rPr>
        <w:t xml:space="preserve">Women, justice-involved, people with disabilities and communities of color </w:t>
      </w:r>
      <w:r w:rsidRPr="00760DA7">
        <w:rPr>
          <w:rFonts w:ascii="Arial" w:eastAsia="Times New Roman" w:hAnsi="Arial" w:cs="Arial"/>
          <w:sz w:val="24"/>
          <w:szCs w:val="24"/>
          <w:lang w:val="en"/>
        </w:rPr>
        <w:t xml:space="preserve">have been </w:t>
      </w:r>
      <w:r w:rsidR="00924998" w:rsidRPr="00164600">
        <w:rPr>
          <w:rFonts w:ascii="Arial" w:eastAsia="Times New Roman" w:hAnsi="Arial" w:cs="Arial"/>
          <w:sz w:val="24"/>
          <w:szCs w:val="24"/>
          <w:lang w:val="en"/>
        </w:rPr>
        <w:t>disproportion</w:t>
      </w:r>
      <w:r w:rsidR="00924998">
        <w:rPr>
          <w:rFonts w:ascii="Arial" w:eastAsia="Times New Roman" w:hAnsi="Arial" w:cs="Arial"/>
          <w:sz w:val="24"/>
          <w:szCs w:val="24"/>
          <w:lang w:val="en"/>
        </w:rPr>
        <w:t xml:space="preserve">ably </w:t>
      </w:r>
      <w:r w:rsidRPr="00760DA7">
        <w:rPr>
          <w:rFonts w:ascii="Arial" w:eastAsia="Times New Roman" w:hAnsi="Arial" w:cs="Arial"/>
          <w:sz w:val="24"/>
          <w:szCs w:val="24"/>
          <w:lang w:val="en"/>
        </w:rPr>
        <w:t xml:space="preserve">impacted by the coronavirus and require additional support and resources to secure a future in the emerging post-pandemic labor market. </w:t>
      </w:r>
      <w:r w:rsidRPr="00760DA7">
        <w:rPr>
          <w:rFonts w:ascii="Arial" w:eastAsia="Times New Roman" w:hAnsi="Arial" w:cs="Arial"/>
          <w:sz w:val="24"/>
          <w:szCs w:val="24"/>
        </w:rPr>
        <w:t>Therefore, this year’s SAEEI grant seeks to address the challenges presented by COVID-19, particularly the impact of widespread closures that have resulted in rising levels of</w:t>
      </w:r>
      <w:r w:rsidRPr="00760DA7">
        <w:rPr>
          <w:rFonts w:ascii="Arial" w:eastAsia="Times New Roman" w:hAnsi="Arial" w:cs="Arial"/>
          <w:sz w:val="28"/>
          <w:szCs w:val="24"/>
        </w:rPr>
        <w:t xml:space="preserve"> </w:t>
      </w:r>
      <w:r w:rsidRPr="00760DA7">
        <w:rPr>
          <w:rFonts w:ascii="Arial" w:eastAsia="Times New Roman" w:hAnsi="Arial" w:cs="Arial"/>
          <w:sz w:val="24"/>
          <w:szCs w:val="24"/>
        </w:rPr>
        <w:t>unemployment and limited access to education, training, and reemployment opportunities. The pandemic has also made existing inequalities more evident than ever before. This grant seeks to address the need for equal access to training and employment opportunities across communities, including subsidized access to the internet and other technologies for individuals in need.</w:t>
      </w:r>
    </w:p>
    <w:p w14:paraId="705D60B6" w14:textId="77777777" w:rsidR="00237C55" w:rsidRPr="00221564" w:rsidRDefault="00237C55" w:rsidP="00B60CF8">
      <w:pPr>
        <w:pStyle w:val="ListParagraph"/>
        <w:ind w:left="0"/>
        <w:jc w:val="both"/>
        <w:rPr>
          <w:rFonts w:ascii="Arial" w:eastAsia="Times New Roman" w:hAnsi="Arial" w:cs="Arial"/>
          <w:sz w:val="24"/>
          <w:szCs w:val="24"/>
        </w:rPr>
      </w:pPr>
    </w:p>
    <w:p w14:paraId="50F4565E" w14:textId="4642836A" w:rsidR="00C978DA" w:rsidRPr="00760DA7" w:rsidRDefault="00C978DA" w:rsidP="00B60CF8">
      <w:pPr>
        <w:pStyle w:val="ListParagraph"/>
        <w:ind w:left="0"/>
        <w:jc w:val="both"/>
        <w:rPr>
          <w:rFonts w:ascii="Arial" w:hAnsi="Arial" w:cs="Arial"/>
          <w:b/>
          <w:sz w:val="24"/>
          <w:szCs w:val="24"/>
        </w:rPr>
      </w:pPr>
      <w:r w:rsidRPr="00E0334F">
        <w:rPr>
          <w:rFonts w:ascii="Arial" w:hAnsi="Arial" w:cs="Arial"/>
          <w:sz w:val="24"/>
          <w:szCs w:val="24"/>
        </w:rPr>
        <w:t xml:space="preserve">In 2018, California Governor Gavin Newsom expressed his commitment to advancing the role of apprenticeships in the state’s workforce system through his call to action to reach 500,000 active apprentices by </w:t>
      </w:r>
      <w:r w:rsidR="0031631B" w:rsidRPr="00760DA7">
        <w:rPr>
          <w:rFonts w:ascii="Arial" w:hAnsi="Arial" w:cs="Arial"/>
          <w:sz w:val="24"/>
          <w:szCs w:val="24"/>
        </w:rPr>
        <w:t>the end</w:t>
      </w:r>
      <w:r w:rsidR="0031631B" w:rsidRPr="00E0334F">
        <w:rPr>
          <w:rFonts w:ascii="Arial" w:hAnsi="Arial" w:cs="Arial"/>
          <w:sz w:val="24"/>
          <w:szCs w:val="24"/>
        </w:rPr>
        <w:t xml:space="preserve"> of </w:t>
      </w:r>
      <w:r w:rsidRPr="00E0334F">
        <w:rPr>
          <w:rFonts w:ascii="Arial" w:hAnsi="Arial" w:cs="Arial"/>
          <w:sz w:val="24"/>
          <w:szCs w:val="24"/>
        </w:rPr>
        <w:t xml:space="preserve">2029. The plan commits substantial efforts to expand apprenticeships into new industries while fostering access to apprenticeship for a broader, more diverse group of workers by expanding to underrepresented communities, especially women, veterans, justice-involved, people with disabilities, </w:t>
      </w:r>
      <w:proofErr w:type="gramStart"/>
      <w:r w:rsidRPr="00E0334F">
        <w:rPr>
          <w:rFonts w:ascii="Arial" w:hAnsi="Arial" w:cs="Arial"/>
          <w:sz w:val="24"/>
          <w:szCs w:val="24"/>
        </w:rPr>
        <w:t>youth</w:t>
      </w:r>
      <w:proofErr w:type="gramEnd"/>
      <w:r w:rsidRPr="00E0334F">
        <w:rPr>
          <w:rFonts w:ascii="Arial" w:hAnsi="Arial" w:cs="Arial"/>
          <w:sz w:val="24"/>
          <w:szCs w:val="24"/>
        </w:rPr>
        <w:t xml:space="preserve"> and communities of color. California is a national leader in public investment to support </w:t>
      </w:r>
      <w:r w:rsidR="00CB63CE" w:rsidRPr="00E0334F">
        <w:rPr>
          <w:rFonts w:ascii="Arial" w:hAnsi="Arial" w:cs="Arial"/>
          <w:sz w:val="24"/>
          <w:szCs w:val="24"/>
        </w:rPr>
        <w:t>apprenticeship</w:t>
      </w:r>
      <w:r w:rsidRPr="00E0334F">
        <w:rPr>
          <w:rFonts w:ascii="Arial" w:hAnsi="Arial" w:cs="Arial"/>
          <w:sz w:val="24"/>
          <w:szCs w:val="24"/>
        </w:rPr>
        <w:t xml:space="preserve"> and since 2016 has supported the establishment of new regional apprenticeship programs through </w:t>
      </w:r>
      <w:r w:rsidR="0031631B" w:rsidRPr="00E0334F">
        <w:rPr>
          <w:rFonts w:ascii="Arial" w:hAnsi="Arial" w:cs="Arial"/>
          <w:sz w:val="24"/>
          <w:szCs w:val="24"/>
        </w:rPr>
        <w:t xml:space="preserve">the </w:t>
      </w:r>
      <w:r w:rsidRPr="00760DA7">
        <w:rPr>
          <w:rFonts w:ascii="Arial" w:hAnsi="Arial" w:cs="Arial"/>
          <w:sz w:val="24"/>
          <w:szCs w:val="24"/>
        </w:rPr>
        <w:t>C</w:t>
      </w:r>
      <w:r w:rsidR="0031631B" w:rsidRPr="00760DA7">
        <w:rPr>
          <w:rFonts w:ascii="Arial" w:hAnsi="Arial" w:cs="Arial"/>
          <w:sz w:val="24"/>
          <w:szCs w:val="24"/>
        </w:rPr>
        <w:t xml:space="preserve">alifornia </w:t>
      </w:r>
      <w:r w:rsidRPr="00760DA7">
        <w:rPr>
          <w:rFonts w:ascii="Arial" w:hAnsi="Arial" w:cs="Arial"/>
          <w:sz w:val="24"/>
          <w:szCs w:val="24"/>
        </w:rPr>
        <w:t>A</w:t>
      </w:r>
      <w:r w:rsidR="0031631B" w:rsidRPr="00760DA7">
        <w:rPr>
          <w:rFonts w:ascii="Arial" w:hAnsi="Arial" w:cs="Arial"/>
          <w:sz w:val="24"/>
          <w:szCs w:val="24"/>
        </w:rPr>
        <w:t xml:space="preserve">pprenticeship </w:t>
      </w:r>
      <w:r w:rsidRPr="00760DA7">
        <w:rPr>
          <w:rFonts w:ascii="Arial" w:hAnsi="Arial" w:cs="Arial"/>
          <w:sz w:val="24"/>
          <w:szCs w:val="24"/>
        </w:rPr>
        <w:t>I</w:t>
      </w:r>
      <w:r w:rsidR="0031631B" w:rsidRPr="00760DA7">
        <w:rPr>
          <w:rFonts w:ascii="Arial" w:hAnsi="Arial" w:cs="Arial"/>
          <w:sz w:val="24"/>
          <w:szCs w:val="24"/>
        </w:rPr>
        <w:t>nitiative</w:t>
      </w:r>
      <w:r w:rsidR="0031631B" w:rsidRPr="00E0334F">
        <w:rPr>
          <w:rFonts w:ascii="Arial" w:hAnsi="Arial" w:cs="Arial"/>
          <w:sz w:val="24"/>
          <w:szCs w:val="24"/>
        </w:rPr>
        <w:t xml:space="preserve"> grant investments</w:t>
      </w:r>
      <w:r w:rsidRPr="00E0334F">
        <w:rPr>
          <w:rFonts w:ascii="Arial" w:hAnsi="Arial" w:cs="Arial"/>
          <w:sz w:val="24"/>
          <w:szCs w:val="24"/>
        </w:rPr>
        <w:t xml:space="preserve">. </w:t>
      </w:r>
      <w:r w:rsidRPr="00983575">
        <w:rPr>
          <w:rFonts w:ascii="Arial" w:hAnsi="Arial" w:cs="Arial"/>
          <w:sz w:val="24"/>
          <w:szCs w:val="24"/>
        </w:rPr>
        <w:t>California leads the nation in apprenticeshi</w:t>
      </w:r>
      <w:r w:rsidR="0031631B" w:rsidRPr="00983575">
        <w:rPr>
          <w:rFonts w:ascii="Arial" w:hAnsi="Arial" w:cs="Arial"/>
          <w:sz w:val="24"/>
          <w:szCs w:val="24"/>
        </w:rPr>
        <w:t xml:space="preserve">p </w:t>
      </w:r>
      <w:r w:rsidR="00AC121C" w:rsidRPr="00983575">
        <w:rPr>
          <w:rFonts w:ascii="Arial" w:hAnsi="Arial" w:cs="Arial"/>
          <w:sz w:val="24"/>
          <w:szCs w:val="24"/>
        </w:rPr>
        <w:t>participation, hosts over 91,000 active registered apprentices,</w:t>
      </w:r>
      <w:r w:rsidRPr="00983575">
        <w:rPr>
          <w:rFonts w:ascii="Arial" w:hAnsi="Arial" w:cs="Arial"/>
          <w:sz w:val="24"/>
          <w:szCs w:val="24"/>
        </w:rPr>
        <w:t xml:space="preserve"> and has demonstrated the capacity to reach the goals of both this grant and the Governor’s Office.</w:t>
      </w:r>
      <w:r w:rsidR="00E66185" w:rsidRPr="00983575">
        <w:rPr>
          <w:rFonts w:ascii="Arial" w:hAnsi="Arial" w:cs="Arial"/>
          <w:sz w:val="24"/>
          <w:szCs w:val="24"/>
        </w:rPr>
        <w:t xml:space="preserve"> </w:t>
      </w:r>
      <w:r w:rsidR="00E66185" w:rsidRPr="00CB63CE">
        <w:rPr>
          <w:rFonts w:ascii="Arial" w:hAnsi="Arial" w:cs="Arial"/>
          <w:sz w:val="24"/>
          <w:szCs w:val="24"/>
        </w:rPr>
        <w:t>California leads the nation in appr</w:t>
      </w:r>
      <w:r w:rsidR="00F95468" w:rsidRPr="00CB63CE">
        <w:rPr>
          <w:rFonts w:ascii="Arial" w:hAnsi="Arial" w:cs="Arial"/>
          <w:sz w:val="24"/>
          <w:szCs w:val="24"/>
        </w:rPr>
        <w:t xml:space="preserve">enticeship participation, with </w:t>
      </w:r>
      <w:r w:rsidR="00E66185" w:rsidRPr="00CB63CE">
        <w:rPr>
          <w:rFonts w:ascii="Arial" w:hAnsi="Arial" w:cs="Arial"/>
          <w:sz w:val="24"/>
          <w:szCs w:val="24"/>
        </w:rPr>
        <w:t xml:space="preserve">over 91,000 active registered apprentices, and has demonstrated the capacity to expand RAPs with the past SAE grants.  </w:t>
      </w:r>
      <w:r w:rsidR="00193342" w:rsidRPr="00CB63CE">
        <w:rPr>
          <w:rFonts w:ascii="Arial" w:hAnsi="Arial" w:cs="Arial"/>
          <w:sz w:val="24"/>
          <w:szCs w:val="24"/>
        </w:rPr>
        <w:t>The</w:t>
      </w:r>
      <w:r w:rsidR="008306D5" w:rsidRPr="00CB63CE">
        <w:rPr>
          <w:rFonts w:ascii="Arial" w:hAnsi="Arial" w:cs="Arial"/>
          <w:sz w:val="24"/>
          <w:szCs w:val="24"/>
        </w:rPr>
        <w:t xml:space="preserve"> </w:t>
      </w:r>
      <w:r w:rsidR="008D4CB4" w:rsidRPr="008D4CB4">
        <w:rPr>
          <w:rFonts w:ascii="Arial" w:hAnsi="Arial" w:cs="Arial"/>
          <w:sz w:val="24"/>
          <w:szCs w:val="24"/>
        </w:rPr>
        <w:t>State Apprenticeship Expansion, Equity, and Innovation Grant (SAEEI)</w:t>
      </w:r>
      <w:r w:rsidR="008306D5" w:rsidRPr="00CB63CE">
        <w:rPr>
          <w:rFonts w:ascii="Arial" w:hAnsi="Arial" w:cs="Arial"/>
          <w:sz w:val="24"/>
          <w:szCs w:val="24"/>
        </w:rPr>
        <w:t xml:space="preserve"> grant funding will </w:t>
      </w:r>
      <w:r w:rsidR="00193342" w:rsidRPr="00CB63CE">
        <w:rPr>
          <w:rFonts w:ascii="Arial" w:hAnsi="Arial" w:cs="Arial"/>
          <w:sz w:val="24"/>
          <w:szCs w:val="24"/>
        </w:rPr>
        <w:t xml:space="preserve">provide </w:t>
      </w:r>
      <w:r w:rsidR="00924998" w:rsidRPr="00CB63CE">
        <w:rPr>
          <w:rFonts w:ascii="Arial" w:hAnsi="Arial" w:cs="Arial"/>
          <w:sz w:val="24"/>
          <w:szCs w:val="24"/>
        </w:rPr>
        <w:t xml:space="preserve">the opportunity for </w:t>
      </w:r>
      <w:r w:rsidR="00193342" w:rsidRPr="00CB63CE">
        <w:rPr>
          <w:rFonts w:ascii="Arial" w:hAnsi="Arial" w:cs="Arial"/>
          <w:sz w:val="24"/>
          <w:szCs w:val="24"/>
        </w:rPr>
        <w:t xml:space="preserve">further investments and restructuring that is needed to </w:t>
      </w:r>
      <w:r w:rsidR="008306D5" w:rsidRPr="00CB63CE">
        <w:rPr>
          <w:rFonts w:ascii="Arial" w:hAnsi="Arial" w:cs="Arial"/>
          <w:sz w:val="24"/>
          <w:szCs w:val="24"/>
        </w:rPr>
        <w:t xml:space="preserve">help </w:t>
      </w:r>
      <w:r w:rsidR="00193342" w:rsidRPr="00CB63CE">
        <w:rPr>
          <w:rFonts w:ascii="Arial" w:hAnsi="Arial" w:cs="Arial"/>
          <w:sz w:val="24"/>
          <w:szCs w:val="24"/>
        </w:rPr>
        <w:t>DAS</w:t>
      </w:r>
      <w:r w:rsidR="008306D5" w:rsidRPr="00CB63CE">
        <w:rPr>
          <w:rFonts w:ascii="Arial" w:hAnsi="Arial" w:cs="Arial"/>
          <w:sz w:val="24"/>
          <w:szCs w:val="24"/>
        </w:rPr>
        <w:t xml:space="preserve"> </w:t>
      </w:r>
      <w:r w:rsidR="00193342" w:rsidRPr="00CB63CE">
        <w:rPr>
          <w:rFonts w:ascii="Arial" w:hAnsi="Arial" w:cs="Arial"/>
          <w:sz w:val="24"/>
          <w:szCs w:val="24"/>
        </w:rPr>
        <w:t xml:space="preserve">reach </w:t>
      </w:r>
      <w:r w:rsidR="008306D5" w:rsidRPr="00CB63CE">
        <w:rPr>
          <w:rFonts w:ascii="Arial" w:hAnsi="Arial" w:cs="Arial"/>
          <w:sz w:val="24"/>
          <w:szCs w:val="24"/>
        </w:rPr>
        <w:t>Governor’s goal of 500,000 registered app</w:t>
      </w:r>
      <w:r w:rsidR="00A44875" w:rsidRPr="00CB63CE">
        <w:rPr>
          <w:rFonts w:ascii="Arial" w:hAnsi="Arial" w:cs="Arial"/>
          <w:sz w:val="24"/>
          <w:szCs w:val="24"/>
        </w:rPr>
        <w:t>rentices before the end of 2029</w:t>
      </w:r>
      <w:r w:rsidR="00E66185" w:rsidRPr="00CB63CE">
        <w:rPr>
          <w:rFonts w:ascii="Arial" w:hAnsi="Arial" w:cs="Arial"/>
          <w:sz w:val="24"/>
          <w:szCs w:val="24"/>
        </w:rPr>
        <w:t>.</w:t>
      </w:r>
    </w:p>
    <w:p w14:paraId="48A23D0C" w14:textId="43995FA8" w:rsidR="00C978DA" w:rsidRPr="00760DA7" w:rsidRDefault="00C978DA" w:rsidP="00B60CF8">
      <w:pPr>
        <w:spacing w:after="0" w:line="240" w:lineRule="auto"/>
        <w:contextualSpacing/>
        <w:jc w:val="both"/>
        <w:rPr>
          <w:rFonts w:ascii="Arial" w:eastAsia="Times New Roman" w:hAnsi="Arial" w:cs="Arial"/>
          <w:sz w:val="24"/>
          <w:szCs w:val="24"/>
        </w:rPr>
      </w:pPr>
      <w:r w:rsidRPr="00760DA7">
        <w:rPr>
          <w:rFonts w:ascii="Arial" w:eastAsia="Times New Roman" w:hAnsi="Arial" w:cs="Arial"/>
          <w:sz w:val="24"/>
          <w:szCs w:val="24"/>
        </w:rPr>
        <w:lastRenderedPageBreak/>
        <w:t>The California Department of Industrial Relations (DIR)</w:t>
      </w:r>
      <w:r w:rsidR="009D2D1F" w:rsidRPr="00760DA7">
        <w:rPr>
          <w:rFonts w:ascii="Arial" w:eastAsia="Times New Roman" w:hAnsi="Arial" w:cs="Arial"/>
          <w:sz w:val="24"/>
          <w:szCs w:val="24"/>
        </w:rPr>
        <w:t xml:space="preserve">, </w:t>
      </w:r>
      <w:r w:rsidRPr="00760DA7">
        <w:rPr>
          <w:rFonts w:ascii="Arial" w:eastAsia="Times New Roman" w:hAnsi="Arial" w:cs="Arial"/>
          <w:sz w:val="24"/>
          <w:szCs w:val="24"/>
        </w:rPr>
        <w:t>on behalf of the California Labor and Workforce Development Agency (LWDA), announces the availability of up to $7,296,000 million in funds for the S</w:t>
      </w:r>
      <w:r w:rsidR="008D4CB4">
        <w:rPr>
          <w:rFonts w:ascii="Arial" w:eastAsia="Times New Roman" w:hAnsi="Arial" w:cs="Arial"/>
          <w:sz w:val="24"/>
          <w:szCs w:val="24"/>
        </w:rPr>
        <w:t>AEEI</w:t>
      </w:r>
      <w:r w:rsidRPr="00760DA7">
        <w:rPr>
          <w:rFonts w:ascii="Arial" w:eastAsia="Times New Roman" w:hAnsi="Arial" w:cs="Arial"/>
          <w:sz w:val="24"/>
          <w:szCs w:val="24"/>
        </w:rPr>
        <w:t xml:space="preserve"> Grant Program Year 2021-25 (PY 21-25). The SAEEI grant is awarded to design, develop, and implement projects that support and accelerate the creation of new or the expansion of existing Registered Apprenticeship Programs (RAPs) for women, veterans, justice-involved, youth, people with disabilities, communities of color, and unemployed individuals impacted by COVID-19. </w:t>
      </w:r>
      <w:r w:rsidRPr="00760DA7">
        <w:rPr>
          <w:rFonts w:ascii="Arial" w:hAnsi="Arial" w:cs="Arial"/>
          <w:sz w:val="24"/>
          <w:szCs w:val="24"/>
        </w:rPr>
        <w:t>The RAP model provides unemployed Californians with the opportunity to earn industry-recognized credentials that pave the way to living-wage jobs that stabilize California’s local economies.</w:t>
      </w:r>
    </w:p>
    <w:p w14:paraId="130CDA97" w14:textId="77777777" w:rsidR="00C978DA" w:rsidRPr="00760DA7" w:rsidRDefault="00C978DA" w:rsidP="00B60CF8">
      <w:pPr>
        <w:spacing w:after="0" w:line="240" w:lineRule="auto"/>
        <w:contextualSpacing/>
        <w:jc w:val="both"/>
        <w:rPr>
          <w:rFonts w:ascii="Arial" w:eastAsia="Times New Roman" w:hAnsi="Arial" w:cs="Arial"/>
          <w:sz w:val="28"/>
          <w:szCs w:val="24"/>
        </w:rPr>
      </w:pPr>
    </w:p>
    <w:p w14:paraId="487D2C33" w14:textId="58DEF111" w:rsidR="00C978DA" w:rsidRPr="00760DA7" w:rsidRDefault="00C978DA" w:rsidP="00760DA7">
      <w:pPr>
        <w:jc w:val="both"/>
        <w:rPr>
          <w:rFonts w:ascii="Arial" w:hAnsi="Arial" w:cs="Arial"/>
          <w:sz w:val="24"/>
        </w:rPr>
      </w:pPr>
      <w:r w:rsidRPr="00760DA7">
        <w:rPr>
          <w:rFonts w:ascii="Arial" w:hAnsi="Arial" w:cs="Arial"/>
          <w:sz w:val="24"/>
          <w:shd w:val="clear" w:color="auto" w:fill="FFFFFF" w:themeFill="background1"/>
        </w:rPr>
        <w:t>The primary goals of the grant are to increase access to career pathways</w:t>
      </w:r>
      <w:r w:rsidR="009D2D1F" w:rsidRPr="00760DA7">
        <w:rPr>
          <w:rFonts w:ascii="Arial" w:hAnsi="Arial" w:cs="Arial"/>
          <w:sz w:val="24"/>
          <w:shd w:val="clear" w:color="auto" w:fill="FFFFFF" w:themeFill="background1"/>
        </w:rPr>
        <w:t xml:space="preserve"> in registered pre-apprenticeships and apprenticeships to</w:t>
      </w:r>
      <w:r w:rsidRPr="00760DA7">
        <w:rPr>
          <w:rFonts w:ascii="Arial" w:hAnsi="Arial" w:cs="Arial"/>
          <w:sz w:val="24"/>
          <w:shd w:val="clear" w:color="auto" w:fill="FFFFFF" w:themeFill="background1"/>
        </w:rPr>
        <w:t xml:space="preserve"> help those with significant barriers to employment </w:t>
      </w:r>
      <w:proofErr w:type="gramStart"/>
      <w:r w:rsidRPr="00760DA7">
        <w:rPr>
          <w:rFonts w:ascii="Arial" w:hAnsi="Arial" w:cs="Arial"/>
          <w:sz w:val="24"/>
          <w:shd w:val="clear" w:color="auto" w:fill="FFFFFF" w:themeFill="background1"/>
        </w:rPr>
        <w:t>enter into</w:t>
      </w:r>
      <w:proofErr w:type="gramEnd"/>
      <w:r w:rsidRPr="00760DA7">
        <w:rPr>
          <w:rFonts w:ascii="Arial" w:hAnsi="Arial" w:cs="Arial"/>
          <w:sz w:val="24"/>
          <w:shd w:val="clear" w:color="auto" w:fill="FFFFFF" w:themeFill="background1"/>
        </w:rPr>
        <w:t xml:space="preserve"> the workforce in skilled occupations. The grant funds will support projects that increase access for target populations, align WIOA programs, implement co-enrollment strategies, braiding other program funding, provide supportive services, and create onramps to career pathways for California’s women, veterans, justice-involved, youth, people with disabilities, communities of color, and </w:t>
      </w:r>
      <w:r w:rsidR="009D2D1F" w:rsidRPr="00760DA7">
        <w:rPr>
          <w:rFonts w:ascii="Arial" w:hAnsi="Arial" w:cs="Arial"/>
          <w:sz w:val="24"/>
          <w:shd w:val="clear" w:color="auto" w:fill="FFFFFF" w:themeFill="background1"/>
        </w:rPr>
        <w:t xml:space="preserve">dislocated workers including those </w:t>
      </w:r>
      <w:r w:rsidRPr="00760DA7">
        <w:rPr>
          <w:rFonts w:ascii="Arial" w:hAnsi="Arial" w:cs="Arial"/>
          <w:sz w:val="24"/>
          <w:shd w:val="clear" w:color="auto" w:fill="FFFFFF" w:themeFill="background1"/>
        </w:rPr>
        <w:t xml:space="preserve">impacted by COVID-19. </w:t>
      </w:r>
      <w:r w:rsidRPr="00760DA7">
        <w:rPr>
          <w:rFonts w:ascii="Arial" w:hAnsi="Arial" w:cs="Arial"/>
          <w:sz w:val="24"/>
        </w:rPr>
        <w:t xml:space="preserve">Co-enrollment may include enrollment in </w:t>
      </w:r>
      <w:r w:rsidR="009D2D1F" w:rsidRPr="00760DA7">
        <w:rPr>
          <w:rFonts w:ascii="Arial" w:hAnsi="Arial" w:cs="Arial"/>
          <w:sz w:val="24"/>
        </w:rPr>
        <w:t>various</w:t>
      </w:r>
      <w:r w:rsidRPr="00760DA7">
        <w:rPr>
          <w:rFonts w:ascii="Arial" w:hAnsi="Arial" w:cs="Arial"/>
          <w:sz w:val="24"/>
        </w:rPr>
        <w:t xml:space="preserve"> other WIOA unified plan programs</w:t>
      </w:r>
      <w:r w:rsidRPr="00760DA7">
        <w:rPr>
          <w:rFonts w:ascii="Arial" w:hAnsi="Arial" w:cs="Arial"/>
          <w:sz w:val="24"/>
          <w:vertAlign w:val="superscript"/>
        </w:rPr>
        <w:footnoteReference w:id="1"/>
      </w:r>
      <w:r w:rsidR="009D2D1F" w:rsidRPr="00760DA7">
        <w:rPr>
          <w:rFonts w:ascii="Arial" w:hAnsi="Arial" w:cs="Arial"/>
          <w:sz w:val="24"/>
        </w:rPr>
        <w:t xml:space="preserve">. Pathways to careers </w:t>
      </w:r>
      <w:r w:rsidRPr="00760DA7">
        <w:rPr>
          <w:rFonts w:ascii="Arial" w:hAnsi="Arial" w:cs="Arial"/>
          <w:sz w:val="24"/>
        </w:rPr>
        <w:t xml:space="preserve">include onramps into existing </w:t>
      </w:r>
      <w:r w:rsidR="009D2D1F" w:rsidRPr="00760DA7">
        <w:rPr>
          <w:rFonts w:ascii="Arial" w:hAnsi="Arial" w:cs="Arial"/>
          <w:sz w:val="24"/>
        </w:rPr>
        <w:t xml:space="preserve">or new registered </w:t>
      </w:r>
      <w:r w:rsidRPr="00760DA7">
        <w:rPr>
          <w:rFonts w:ascii="Arial" w:hAnsi="Arial" w:cs="Arial"/>
          <w:sz w:val="24"/>
        </w:rPr>
        <w:t>apprenticeship programs</w:t>
      </w:r>
      <w:r w:rsidRPr="00760DA7">
        <w:rPr>
          <w:rFonts w:ascii="Arial" w:hAnsi="Arial" w:cs="Arial"/>
          <w:sz w:val="24"/>
          <w:vertAlign w:val="superscript"/>
        </w:rPr>
        <w:footnoteReference w:id="2"/>
      </w:r>
      <w:r w:rsidR="009D2D1F" w:rsidRPr="00760DA7">
        <w:rPr>
          <w:rFonts w:ascii="Arial" w:hAnsi="Arial" w:cs="Arial"/>
          <w:sz w:val="24"/>
        </w:rPr>
        <w:t xml:space="preserve"> or</w:t>
      </w:r>
      <w:r w:rsidRPr="00760DA7">
        <w:rPr>
          <w:rFonts w:ascii="Arial" w:hAnsi="Arial" w:cs="Arial"/>
          <w:sz w:val="24"/>
        </w:rPr>
        <w:t xml:space="preserve"> pre-apprenticeship</w:t>
      </w:r>
      <w:r w:rsidRPr="00760DA7">
        <w:rPr>
          <w:rFonts w:ascii="Arial" w:hAnsi="Arial" w:cs="Arial"/>
          <w:sz w:val="24"/>
          <w:vertAlign w:val="superscript"/>
        </w:rPr>
        <w:footnoteReference w:id="3"/>
      </w:r>
      <w:r w:rsidR="00E250C3" w:rsidRPr="00760DA7">
        <w:rPr>
          <w:rFonts w:ascii="Arial" w:hAnsi="Arial" w:cs="Arial"/>
          <w:sz w:val="24"/>
        </w:rPr>
        <w:t xml:space="preserve"> programs</w:t>
      </w:r>
      <w:r w:rsidRPr="00760DA7">
        <w:rPr>
          <w:rFonts w:ascii="Arial" w:hAnsi="Arial" w:cs="Arial"/>
          <w:sz w:val="24"/>
        </w:rPr>
        <w:t xml:space="preserve"> work education experience (WEX), or other work- based learning</w:t>
      </w:r>
      <w:r w:rsidRPr="00760DA7">
        <w:rPr>
          <w:rFonts w:ascii="Arial" w:hAnsi="Arial" w:cs="Arial"/>
          <w:sz w:val="24"/>
          <w:vertAlign w:val="superscript"/>
        </w:rPr>
        <w:footnoteReference w:id="4"/>
      </w:r>
      <w:r w:rsidRPr="00760DA7">
        <w:rPr>
          <w:rFonts w:ascii="Arial" w:hAnsi="Arial" w:cs="Arial"/>
          <w:sz w:val="24"/>
        </w:rPr>
        <w:t xml:space="preserve"> (WBL) opportunities for target populations. Th</w:t>
      </w:r>
      <w:r w:rsidR="009D2D1F" w:rsidRPr="00760DA7">
        <w:rPr>
          <w:rFonts w:ascii="Arial" w:hAnsi="Arial" w:cs="Arial"/>
          <w:sz w:val="24"/>
        </w:rPr>
        <w:t>e selected projects are required</w:t>
      </w:r>
      <w:r w:rsidRPr="00760DA7">
        <w:rPr>
          <w:rFonts w:ascii="Arial" w:hAnsi="Arial" w:cs="Arial"/>
          <w:sz w:val="24"/>
        </w:rPr>
        <w:t xml:space="preserve"> to work in collaboration with:</w:t>
      </w:r>
    </w:p>
    <w:p w14:paraId="051580AA" w14:textId="20177A0B" w:rsidR="00C978DA" w:rsidRPr="00760DA7" w:rsidRDefault="00C978DA" w:rsidP="00B60CF8">
      <w:pPr>
        <w:pStyle w:val="ListParagraph"/>
        <w:numPr>
          <w:ilvl w:val="0"/>
          <w:numId w:val="60"/>
        </w:numPr>
        <w:spacing w:after="0" w:line="240" w:lineRule="auto"/>
        <w:jc w:val="both"/>
        <w:rPr>
          <w:rFonts w:ascii="Arial" w:eastAsia="Times New Roman" w:hAnsi="Arial" w:cs="Arial"/>
          <w:sz w:val="24"/>
          <w:szCs w:val="24"/>
        </w:rPr>
      </w:pPr>
      <w:r w:rsidRPr="00760DA7">
        <w:rPr>
          <w:rFonts w:ascii="Arial" w:eastAsia="Times New Roman" w:hAnsi="Arial" w:cs="Arial"/>
          <w:sz w:val="24"/>
          <w:szCs w:val="24"/>
        </w:rPr>
        <w:t xml:space="preserve">Local Workforce </w:t>
      </w:r>
      <w:r w:rsidR="008510A5">
        <w:rPr>
          <w:rFonts w:ascii="Arial" w:eastAsia="Times New Roman" w:hAnsi="Arial" w:cs="Arial"/>
          <w:sz w:val="24"/>
          <w:szCs w:val="24"/>
        </w:rPr>
        <w:t>Development Board (WD</w:t>
      </w:r>
      <w:r w:rsidRPr="00760DA7">
        <w:rPr>
          <w:rFonts w:ascii="Arial" w:eastAsia="Times New Roman" w:hAnsi="Arial" w:cs="Arial"/>
          <w:sz w:val="24"/>
          <w:szCs w:val="24"/>
        </w:rPr>
        <w:t>B)</w:t>
      </w:r>
    </w:p>
    <w:p w14:paraId="24F5AEF5" w14:textId="77777777" w:rsidR="00C978DA" w:rsidRPr="00760DA7" w:rsidRDefault="00C978DA" w:rsidP="00B60CF8">
      <w:pPr>
        <w:pStyle w:val="ListParagraph"/>
        <w:numPr>
          <w:ilvl w:val="0"/>
          <w:numId w:val="60"/>
        </w:numPr>
        <w:spacing w:after="0" w:line="240" w:lineRule="auto"/>
        <w:jc w:val="both"/>
        <w:rPr>
          <w:rFonts w:ascii="Arial" w:eastAsia="Times New Roman" w:hAnsi="Arial" w:cs="Arial"/>
          <w:sz w:val="24"/>
          <w:szCs w:val="24"/>
        </w:rPr>
      </w:pPr>
      <w:r w:rsidRPr="00760DA7">
        <w:rPr>
          <w:rFonts w:ascii="Arial" w:eastAsia="Times New Roman" w:hAnsi="Arial" w:cs="Arial"/>
          <w:sz w:val="24"/>
          <w:szCs w:val="24"/>
        </w:rPr>
        <w:t>Employer/Organization/Industry Partner</w:t>
      </w:r>
    </w:p>
    <w:p w14:paraId="0045C580" w14:textId="77777777" w:rsidR="00C978DA" w:rsidRPr="00760DA7" w:rsidRDefault="00C978DA" w:rsidP="00B60CF8">
      <w:pPr>
        <w:pStyle w:val="ListParagraph"/>
        <w:numPr>
          <w:ilvl w:val="0"/>
          <w:numId w:val="60"/>
        </w:numPr>
        <w:spacing w:after="0" w:line="240" w:lineRule="auto"/>
        <w:jc w:val="both"/>
        <w:rPr>
          <w:rFonts w:ascii="Arial" w:eastAsia="Times New Roman" w:hAnsi="Arial" w:cs="Arial"/>
          <w:sz w:val="24"/>
          <w:szCs w:val="24"/>
        </w:rPr>
      </w:pPr>
      <w:r w:rsidRPr="00760DA7">
        <w:rPr>
          <w:rFonts w:ascii="Arial" w:eastAsia="Times New Roman" w:hAnsi="Arial" w:cs="Arial"/>
          <w:sz w:val="24"/>
          <w:szCs w:val="24"/>
        </w:rPr>
        <w:t>Local Education Agency (LEA)/Academic Partner</w:t>
      </w:r>
    </w:p>
    <w:p w14:paraId="0FB66079" w14:textId="77777777" w:rsidR="00C978DA" w:rsidRPr="00760DA7" w:rsidRDefault="00C978DA" w:rsidP="00B60CF8">
      <w:pPr>
        <w:pStyle w:val="ListParagraph"/>
        <w:numPr>
          <w:ilvl w:val="0"/>
          <w:numId w:val="60"/>
        </w:numPr>
        <w:spacing w:after="0" w:line="240" w:lineRule="auto"/>
        <w:jc w:val="both"/>
        <w:rPr>
          <w:rFonts w:ascii="Arial" w:eastAsia="Times New Roman" w:hAnsi="Arial" w:cs="Arial"/>
          <w:sz w:val="24"/>
          <w:szCs w:val="24"/>
        </w:rPr>
      </w:pPr>
      <w:r w:rsidRPr="00760DA7">
        <w:rPr>
          <w:rFonts w:ascii="Arial" w:eastAsia="Times New Roman" w:hAnsi="Arial" w:cs="Arial"/>
          <w:sz w:val="24"/>
          <w:szCs w:val="24"/>
        </w:rPr>
        <w:t>Local/Regional Community Based Organizations (CBO)</w:t>
      </w:r>
    </w:p>
    <w:p w14:paraId="5B9DDAFE" w14:textId="77777777" w:rsidR="001211E5" w:rsidRPr="009975AA" w:rsidRDefault="001211E5" w:rsidP="00B60CF8">
      <w:pPr>
        <w:spacing w:after="0" w:line="240" w:lineRule="auto"/>
        <w:jc w:val="both"/>
        <w:rPr>
          <w:rFonts w:ascii="Arial" w:hAnsi="Arial" w:cs="Arial"/>
        </w:rPr>
      </w:pPr>
    </w:p>
    <w:p w14:paraId="51E716F1" w14:textId="77777777" w:rsidR="001211E5" w:rsidRPr="004E6308" w:rsidRDefault="00CE5F32" w:rsidP="00B60CF8">
      <w:pPr>
        <w:pStyle w:val="Heading3"/>
        <w:numPr>
          <w:ilvl w:val="0"/>
          <w:numId w:val="4"/>
        </w:numPr>
        <w:spacing w:before="0" w:line="240" w:lineRule="auto"/>
        <w:jc w:val="both"/>
        <w:rPr>
          <w:rFonts w:cs="Arial"/>
          <w:sz w:val="28"/>
          <w:szCs w:val="28"/>
        </w:rPr>
      </w:pPr>
      <w:bookmarkStart w:id="28" w:name="_Toc92891674"/>
      <w:r w:rsidRPr="004E6308">
        <w:rPr>
          <w:rFonts w:cs="Arial"/>
          <w:sz w:val="28"/>
          <w:szCs w:val="28"/>
        </w:rPr>
        <w:t>Background and Vision</w:t>
      </w:r>
      <w:bookmarkEnd w:id="28"/>
    </w:p>
    <w:p w14:paraId="4A7574D9" w14:textId="38FE5000" w:rsidR="00271FE0" w:rsidRPr="00CB63CE" w:rsidRDefault="00545BA4" w:rsidP="00B60CF8">
      <w:pPr>
        <w:jc w:val="both"/>
        <w:rPr>
          <w:rFonts w:ascii="Arial" w:eastAsia="Calibri" w:hAnsi="Arial" w:cs="Arial"/>
          <w:sz w:val="24"/>
          <w:szCs w:val="24"/>
          <w:lang w:bidi="en-US"/>
        </w:rPr>
      </w:pPr>
      <w:r w:rsidRPr="00CB63CE">
        <w:rPr>
          <w:rFonts w:ascii="Arial" w:eastAsia="Calibri" w:hAnsi="Arial" w:cs="Arial"/>
          <w:sz w:val="24"/>
          <w:szCs w:val="24"/>
          <w:lang w:bidi="en-US"/>
        </w:rPr>
        <w:t xml:space="preserve">The purpose of this SFP is to support the development of new, or the expansion of existing, </w:t>
      </w:r>
      <w:r w:rsidR="009C046E">
        <w:rPr>
          <w:rFonts w:ascii="Arial" w:eastAsia="Calibri" w:hAnsi="Arial" w:cs="Arial"/>
          <w:sz w:val="24"/>
          <w:szCs w:val="24"/>
          <w:lang w:bidi="en-US"/>
        </w:rPr>
        <w:t>Registered Apprenticeship Programs (</w:t>
      </w:r>
      <w:r w:rsidRPr="00CB63CE">
        <w:rPr>
          <w:rFonts w:ascii="Arial" w:eastAsia="Calibri" w:hAnsi="Arial" w:cs="Arial"/>
          <w:sz w:val="24"/>
          <w:szCs w:val="24"/>
          <w:lang w:bidi="en-US"/>
        </w:rPr>
        <w:t>RAPs</w:t>
      </w:r>
      <w:r w:rsidR="009C046E">
        <w:rPr>
          <w:rFonts w:ascii="Arial" w:eastAsia="Calibri" w:hAnsi="Arial" w:cs="Arial"/>
          <w:sz w:val="24"/>
          <w:szCs w:val="24"/>
          <w:lang w:bidi="en-US"/>
        </w:rPr>
        <w:t>)</w:t>
      </w:r>
      <w:r w:rsidRPr="00CB63CE">
        <w:rPr>
          <w:rFonts w:ascii="Arial" w:eastAsia="Calibri" w:hAnsi="Arial" w:cs="Arial"/>
          <w:sz w:val="24"/>
          <w:szCs w:val="24"/>
          <w:lang w:bidi="en-US"/>
        </w:rPr>
        <w:t xml:space="preserve"> as described in 29 CFR Part 29 (Subpart A) and 29 CFR Part 30. California faces implementation gaps between the ambitious goals of expanding registered apprenticeships and the need to build the capacity for non-traditional RAPs that remain rare in the state. According to the California </w:t>
      </w:r>
      <w:r w:rsidRPr="00CB63CE">
        <w:rPr>
          <w:rFonts w:ascii="Arial" w:eastAsia="Calibri" w:hAnsi="Arial" w:cs="Arial"/>
          <w:sz w:val="24"/>
          <w:szCs w:val="24"/>
          <w:lang w:bidi="en-US"/>
        </w:rPr>
        <w:lastRenderedPageBreak/>
        <w:t xml:space="preserve">Apprenticeship Initiative (CAI), advancing RAPs requires building upon nascent regional innovations and partnerships. </w:t>
      </w:r>
    </w:p>
    <w:p w14:paraId="6AD3C243" w14:textId="516D4E22" w:rsidR="00044080" w:rsidRPr="00CB63CE" w:rsidRDefault="00EA6444" w:rsidP="00E0334F">
      <w:pPr>
        <w:jc w:val="both"/>
        <w:rPr>
          <w:rFonts w:ascii="Arial" w:eastAsia="Calibri" w:hAnsi="Arial" w:cs="Arial"/>
          <w:sz w:val="24"/>
          <w:szCs w:val="24"/>
          <w:lang w:bidi="en-US"/>
        </w:rPr>
      </w:pPr>
      <w:r w:rsidRPr="00CB63CE">
        <w:rPr>
          <w:rFonts w:ascii="Arial" w:eastAsia="Calibri" w:hAnsi="Arial" w:cs="Arial"/>
          <w:sz w:val="24"/>
          <w:szCs w:val="24"/>
          <w:lang w:bidi="en-US"/>
        </w:rPr>
        <w:t>For this reason, t</w:t>
      </w:r>
      <w:r w:rsidR="00545BA4" w:rsidRPr="00CB63CE">
        <w:rPr>
          <w:rFonts w:ascii="Arial" w:eastAsia="Calibri" w:hAnsi="Arial" w:cs="Arial"/>
          <w:sz w:val="24"/>
          <w:szCs w:val="24"/>
          <w:lang w:bidi="en-US"/>
        </w:rPr>
        <w:t xml:space="preserve">he Division of Apprenticeship Standards (DAS) </w:t>
      </w:r>
      <w:r w:rsidRPr="00CB63CE">
        <w:rPr>
          <w:rFonts w:ascii="Arial" w:eastAsia="Calibri" w:hAnsi="Arial" w:cs="Arial"/>
          <w:sz w:val="24"/>
          <w:szCs w:val="24"/>
          <w:lang w:bidi="en-US"/>
        </w:rPr>
        <w:t>is</w:t>
      </w:r>
      <w:r w:rsidR="00545BA4" w:rsidRPr="00CB63CE">
        <w:rPr>
          <w:rFonts w:ascii="Arial" w:eastAsia="Calibri" w:hAnsi="Arial" w:cs="Arial"/>
          <w:sz w:val="24"/>
          <w:szCs w:val="24"/>
          <w:lang w:bidi="en-US"/>
        </w:rPr>
        <w:t xml:space="preserve"> propos</w:t>
      </w:r>
      <w:r w:rsidRPr="00CB63CE">
        <w:rPr>
          <w:rFonts w:ascii="Arial" w:eastAsia="Calibri" w:hAnsi="Arial" w:cs="Arial"/>
          <w:sz w:val="24"/>
          <w:szCs w:val="24"/>
          <w:lang w:bidi="en-US"/>
        </w:rPr>
        <w:t>ing</w:t>
      </w:r>
      <w:r w:rsidR="00545BA4" w:rsidRPr="00CB63CE">
        <w:rPr>
          <w:rFonts w:ascii="Arial" w:eastAsia="Calibri" w:hAnsi="Arial" w:cs="Arial"/>
          <w:sz w:val="24"/>
          <w:szCs w:val="24"/>
          <w:lang w:bidi="en-US"/>
        </w:rPr>
        <w:t xml:space="preserve"> to partner with </w:t>
      </w:r>
      <w:r w:rsidR="009D2D1F" w:rsidRPr="00CB63CE">
        <w:rPr>
          <w:rFonts w:ascii="Arial" w:eastAsia="Calibri" w:hAnsi="Arial" w:cs="Arial"/>
          <w:sz w:val="24"/>
          <w:szCs w:val="24"/>
          <w:lang w:bidi="en-US"/>
        </w:rPr>
        <w:t xml:space="preserve">Local Workforce </w:t>
      </w:r>
      <w:r w:rsidR="008510A5">
        <w:rPr>
          <w:rFonts w:ascii="Arial" w:eastAsia="Calibri" w:hAnsi="Arial" w:cs="Arial"/>
          <w:sz w:val="24"/>
          <w:szCs w:val="24"/>
          <w:lang w:bidi="en-US"/>
        </w:rPr>
        <w:t>Development</w:t>
      </w:r>
      <w:r w:rsidR="00D134B7">
        <w:rPr>
          <w:rFonts w:ascii="Arial" w:eastAsia="Calibri" w:hAnsi="Arial" w:cs="Arial"/>
          <w:sz w:val="24"/>
          <w:szCs w:val="24"/>
          <w:lang w:bidi="en-US"/>
        </w:rPr>
        <w:t xml:space="preserve"> </w:t>
      </w:r>
      <w:r w:rsidR="00545BA4" w:rsidRPr="00CB63CE">
        <w:rPr>
          <w:rFonts w:ascii="Arial" w:eastAsia="Calibri" w:hAnsi="Arial" w:cs="Arial"/>
          <w:sz w:val="24"/>
          <w:szCs w:val="24"/>
          <w:lang w:bidi="en-US"/>
        </w:rPr>
        <w:t>Boards</w:t>
      </w:r>
      <w:r w:rsidR="008510A5">
        <w:rPr>
          <w:rFonts w:ascii="Arial" w:eastAsia="Calibri" w:hAnsi="Arial" w:cs="Arial"/>
          <w:sz w:val="24"/>
          <w:szCs w:val="24"/>
          <w:lang w:bidi="en-US"/>
        </w:rPr>
        <w:t xml:space="preserve"> (WD</w:t>
      </w:r>
      <w:r w:rsidR="009D2D1F" w:rsidRPr="00CB63CE">
        <w:rPr>
          <w:rFonts w:ascii="Arial" w:eastAsia="Calibri" w:hAnsi="Arial" w:cs="Arial"/>
          <w:sz w:val="24"/>
          <w:szCs w:val="24"/>
          <w:lang w:bidi="en-US"/>
        </w:rPr>
        <w:t>B)</w:t>
      </w:r>
      <w:r w:rsidR="00545BA4" w:rsidRPr="00CB63CE">
        <w:rPr>
          <w:rFonts w:ascii="Arial" w:eastAsia="Calibri" w:hAnsi="Arial" w:cs="Arial"/>
          <w:sz w:val="24"/>
          <w:szCs w:val="24"/>
          <w:lang w:bidi="en-US"/>
        </w:rPr>
        <w:t xml:space="preserve"> to expand a broader agenda related to postseconda</w:t>
      </w:r>
      <w:r w:rsidR="00FB1969" w:rsidRPr="00CB63CE">
        <w:rPr>
          <w:rFonts w:ascii="Arial" w:eastAsia="Calibri" w:hAnsi="Arial" w:cs="Arial"/>
          <w:sz w:val="24"/>
          <w:szCs w:val="24"/>
          <w:lang w:bidi="en-US"/>
        </w:rPr>
        <w:t xml:space="preserve">ry attainment, job quality, </w:t>
      </w:r>
      <w:proofErr w:type="gramStart"/>
      <w:r w:rsidR="00545BA4" w:rsidRPr="00CB63CE">
        <w:rPr>
          <w:rFonts w:ascii="Arial" w:eastAsia="Calibri" w:hAnsi="Arial" w:cs="Arial"/>
          <w:sz w:val="24"/>
          <w:szCs w:val="24"/>
          <w:lang w:bidi="en-US"/>
        </w:rPr>
        <w:t>workforce</w:t>
      </w:r>
      <w:proofErr w:type="gramEnd"/>
      <w:r w:rsidR="00545BA4" w:rsidRPr="00CB63CE">
        <w:rPr>
          <w:rFonts w:ascii="Arial" w:eastAsia="Calibri" w:hAnsi="Arial" w:cs="Arial"/>
          <w:sz w:val="24"/>
          <w:szCs w:val="24"/>
          <w:lang w:bidi="en-US"/>
        </w:rPr>
        <w:t xml:space="preserve"> and economic</w:t>
      </w:r>
      <w:r w:rsidR="00FB1969" w:rsidRPr="00CB63CE">
        <w:rPr>
          <w:rFonts w:ascii="Arial" w:eastAsia="Calibri" w:hAnsi="Arial" w:cs="Arial"/>
          <w:sz w:val="24"/>
          <w:szCs w:val="24"/>
          <w:lang w:bidi="en-US"/>
        </w:rPr>
        <w:t xml:space="preserve"> development. </w:t>
      </w:r>
      <w:r w:rsidR="008510A5">
        <w:rPr>
          <w:rFonts w:ascii="Arial" w:eastAsia="Calibri" w:hAnsi="Arial" w:cs="Arial"/>
          <w:sz w:val="24"/>
          <w:szCs w:val="24"/>
          <w:lang w:bidi="en-US"/>
        </w:rPr>
        <w:t>WD</w:t>
      </w:r>
      <w:r w:rsidR="009D2D1F" w:rsidRPr="00CB63CE">
        <w:rPr>
          <w:rFonts w:ascii="Arial" w:eastAsia="Calibri" w:hAnsi="Arial" w:cs="Arial"/>
          <w:sz w:val="24"/>
          <w:szCs w:val="24"/>
          <w:lang w:bidi="en-US"/>
        </w:rPr>
        <w:t>Bs</w:t>
      </w:r>
      <w:r w:rsidR="00C52322" w:rsidRPr="00CB63CE">
        <w:rPr>
          <w:rFonts w:ascii="Arial" w:eastAsia="Calibri" w:hAnsi="Arial" w:cs="Arial"/>
          <w:sz w:val="24"/>
          <w:szCs w:val="24"/>
          <w:lang w:bidi="en-US"/>
        </w:rPr>
        <w:t xml:space="preserve"> may</w:t>
      </w:r>
      <w:r w:rsidR="00545BA4" w:rsidRPr="00CB63CE">
        <w:rPr>
          <w:rFonts w:ascii="Arial" w:eastAsia="Calibri" w:hAnsi="Arial" w:cs="Arial"/>
          <w:sz w:val="24"/>
          <w:szCs w:val="24"/>
          <w:lang w:bidi="en-US"/>
        </w:rPr>
        <w:t xml:space="preserve"> engage </w:t>
      </w:r>
      <w:r w:rsidR="00C52322" w:rsidRPr="00CB63CE">
        <w:rPr>
          <w:rFonts w:ascii="Arial" w:eastAsia="Calibri" w:hAnsi="Arial" w:cs="Arial"/>
          <w:sz w:val="24"/>
          <w:szCs w:val="24"/>
          <w:lang w:bidi="en-US"/>
        </w:rPr>
        <w:t xml:space="preserve">with </w:t>
      </w:r>
      <w:r w:rsidR="00545BA4" w:rsidRPr="00CB63CE">
        <w:rPr>
          <w:rFonts w:ascii="Arial" w:eastAsia="Calibri" w:hAnsi="Arial" w:cs="Arial"/>
          <w:sz w:val="24"/>
          <w:szCs w:val="24"/>
          <w:lang w:bidi="en-US"/>
        </w:rPr>
        <w:t xml:space="preserve">apprenticeship intermediaries who assess industry needs and help develop RAPs by conducting outreach to employers, manage relationships with labor partners, coordinate regional stakeholders, provide apprenticeship navigators, and provide the technical assistance necessary to establish and maintain apprenticeship programs. </w:t>
      </w:r>
    </w:p>
    <w:p w14:paraId="215C8A90" w14:textId="3763369B" w:rsidR="00545BA4" w:rsidRPr="00CB63CE" w:rsidRDefault="00545BA4" w:rsidP="00B60CF8">
      <w:pPr>
        <w:jc w:val="both"/>
        <w:rPr>
          <w:rFonts w:ascii="Arial" w:hAnsi="Arial" w:cs="Arial"/>
          <w:sz w:val="24"/>
          <w:szCs w:val="24"/>
        </w:rPr>
      </w:pPr>
      <w:r w:rsidRPr="00CB63CE">
        <w:rPr>
          <w:rFonts w:ascii="Arial" w:eastAsia="Calibri" w:hAnsi="Arial" w:cs="Arial"/>
          <w:sz w:val="24"/>
          <w:szCs w:val="24"/>
          <w:lang w:bidi="en-US"/>
        </w:rPr>
        <w:t xml:space="preserve">The SAEEI grant funding </w:t>
      </w:r>
      <w:r w:rsidR="008F31E2">
        <w:rPr>
          <w:rFonts w:ascii="Arial" w:eastAsia="Calibri" w:hAnsi="Arial" w:cs="Arial"/>
          <w:sz w:val="24"/>
          <w:szCs w:val="24"/>
          <w:lang w:bidi="en-US"/>
        </w:rPr>
        <w:t>i</w:t>
      </w:r>
      <w:r w:rsidR="00D134B7">
        <w:rPr>
          <w:rFonts w:ascii="Arial" w:eastAsia="Calibri" w:hAnsi="Arial" w:cs="Arial"/>
          <w:sz w:val="24"/>
          <w:szCs w:val="24"/>
          <w:lang w:bidi="en-US"/>
        </w:rPr>
        <w:t xml:space="preserve">s </w:t>
      </w:r>
      <w:r w:rsidR="008F31E2" w:rsidRPr="008F31E2">
        <w:rPr>
          <w:rFonts w:ascii="Arial" w:eastAsia="Calibri" w:hAnsi="Arial" w:cs="Arial"/>
          <w:sz w:val="24"/>
          <w:szCs w:val="24"/>
          <w:lang w:bidi="en-US"/>
        </w:rPr>
        <w:t xml:space="preserve">designed to fund proposals that foster </w:t>
      </w:r>
      <w:r w:rsidRPr="00CB63CE">
        <w:rPr>
          <w:rFonts w:ascii="Arial" w:eastAsia="Calibri" w:hAnsi="Arial" w:cs="Arial"/>
          <w:sz w:val="24"/>
          <w:szCs w:val="24"/>
          <w:lang w:bidi="en-US"/>
        </w:rPr>
        <w:t>these crucial relationships to create cl</w:t>
      </w:r>
      <w:r w:rsidR="00C52322" w:rsidRPr="00CB63CE">
        <w:rPr>
          <w:rFonts w:ascii="Arial" w:eastAsia="Calibri" w:hAnsi="Arial" w:cs="Arial"/>
          <w:sz w:val="24"/>
          <w:szCs w:val="24"/>
          <w:lang w:bidi="en-US"/>
        </w:rPr>
        <w:t>ear connections for targeted populations including youth, women, minorities, veterans, dislocated workers, and neuro</w:t>
      </w:r>
      <w:r w:rsidR="00FB1969" w:rsidRPr="00CB63CE">
        <w:rPr>
          <w:rFonts w:ascii="Arial" w:eastAsia="Calibri" w:hAnsi="Arial" w:cs="Arial"/>
          <w:sz w:val="24"/>
          <w:szCs w:val="24"/>
          <w:lang w:bidi="en-US"/>
        </w:rPr>
        <w:t>-</w:t>
      </w:r>
      <w:r w:rsidR="00C52322" w:rsidRPr="00CB63CE">
        <w:rPr>
          <w:rFonts w:ascii="Arial" w:eastAsia="Calibri" w:hAnsi="Arial" w:cs="Arial"/>
          <w:sz w:val="24"/>
          <w:szCs w:val="24"/>
          <w:lang w:bidi="en-US"/>
        </w:rPr>
        <w:t xml:space="preserve">diverse populations, among others. </w:t>
      </w:r>
      <w:r w:rsidRPr="00CB63CE">
        <w:rPr>
          <w:rFonts w:ascii="Arial" w:eastAsia="Calibri" w:hAnsi="Arial" w:cs="Arial"/>
          <w:sz w:val="24"/>
          <w:szCs w:val="24"/>
          <w:lang w:bidi="en-US"/>
        </w:rPr>
        <w:t xml:space="preserve"> </w:t>
      </w:r>
      <w:r w:rsidR="00C52322" w:rsidRPr="00CB63CE">
        <w:rPr>
          <w:rFonts w:ascii="Arial" w:eastAsia="Calibri" w:hAnsi="Arial" w:cs="Arial"/>
          <w:sz w:val="24"/>
          <w:szCs w:val="24"/>
          <w:lang w:bidi="en-US"/>
        </w:rPr>
        <w:t xml:space="preserve">This will include </w:t>
      </w:r>
      <w:r w:rsidRPr="00CB63CE">
        <w:rPr>
          <w:rFonts w:ascii="Arial" w:eastAsia="Calibri" w:hAnsi="Arial" w:cs="Arial"/>
          <w:sz w:val="24"/>
          <w:szCs w:val="24"/>
          <w:lang w:bidi="en-US"/>
        </w:rPr>
        <w:t>access</w:t>
      </w:r>
      <w:r w:rsidR="00C52322" w:rsidRPr="00CB63CE">
        <w:rPr>
          <w:rFonts w:ascii="Arial" w:eastAsia="Calibri" w:hAnsi="Arial" w:cs="Arial"/>
          <w:sz w:val="24"/>
          <w:szCs w:val="24"/>
          <w:lang w:bidi="en-US"/>
        </w:rPr>
        <w:t xml:space="preserve"> to apprenticeship opportunities by catalyzing</w:t>
      </w:r>
      <w:r w:rsidRPr="00CB63CE">
        <w:rPr>
          <w:rFonts w:ascii="Arial" w:eastAsia="Calibri" w:hAnsi="Arial" w:cs="Arial"/>
          <w:sz w:val="24"/>
          <w:szCs w:val="24"/>
          <w:lang w:bidi="en-US"/>
        </w:rPr>
        <w:t xml:space="preserve"> alignment between apprenticeship and K-12 schools, institutes of higher education (IHEs), and workforce system</w:t>
      </w:r>
      <w:r w:rsidR="00C52322" w:rsidRPr="00CB63CE">
        <w:rPr>
          <w:rFonts w:ascii="Arial" w:eastAsia="Calibri" w:hAnsi="Arial" w:cs="Arial"/>
          <w:sz w:val="24"/>
          <w:szCs w:val="24"/>
          <w:lang w:bidi="en-US"/>
        </w:rPr>
        <w:t>s, and address the lack of</w:t>
      </w:r>
      <w:r w:rsidRPr="00CB63CE">
        <w:rPr>
          <w:rFonts w:ascii="Arial" w:eastAsia="Calibri" w:hAnsi="Arial" w:cs="Arial"/>
          <w:sz w:val="24"/>
          <w:szCs w:val="24"/>
          <w:lang w:bidi="en-US"/>
        </w:rPr>
        <w:t xml:space="preserve"> participation </w:t>
      </w:r>
      <w:r w:rsidR="00C52322" w:rsidRPr="00CB63CE">
        <w:rPr>
          <w:rFonts w:ascii="Arial" w:eastAsia="Calibri" w:hAnsi="Arial" w:cs="Arial"/>
          <w:sz w:val="24"/>
          <w:szCs w:val="24"/>
          <w:lang w:bidi="en-US"/>
        </w:rPr>
        <w:t xml:space="preserve">of these targeted groups </w:t>
      </w:r>
      <w:r w:rsidRPr="00CB63CE">
        <w:rPr>
          <w:rFonts w:ascii="Arial" w:eastAsia="Calibri" w:hAnsi="Arial" w:cs="Arial"/>
          <w:sz w:val="24"/>
          <w:szCs w:val="24"/>
          <w:lang w:bidi="en-US"/>
        </w:rPr>
        <w:t xml:space="preserve">in RAPs. The SAEEI grant funding will </w:t>
      </w:r>
      <w:r w:rsidR="008F31E2" w:rsidRPr="008F31E2">
        <w:rPr>
          <w:rFonts w:ascii="Arial" w:eastAsia="Calibri" w:hAnsi="Arial" w:cs="Arial"/>
          <w:sz w:val="24"/>
          <w:szCs w:val="24"/>
          <w:lang w:bidi="en-US"/>
        </w:rPr>
        <w:t>provide support to successful bidders that achieve the following goals</w:t>
      </w:r>
      <w:r w:rsidRPr="00CB63CE">
        <w:rPr>
          <w:rFonts w:ascii="Arial" w:hAnsi="Arial" w:cs="Arial"/>
          <w:sz w:val="24"/>
          <w:szCs w:val="24"/>
        </w:rPr>
        <w:t xml:space="preserve">: </w:t>
      </w:r>
    </w:p>
    <w:p w14:paraId="763C6BE2" w14:textId="029AF56A" w:rsidR="00545BA4" w:rsidRPr="00CB63CE" w:rsidRDefault="00EA6444" w:rsidP="00B60CF8">
      <w:pPr>
        <w:pStyle w:val="ListParagraph"/>
        <w:numPr>
          <w:ilvl w:val="0"/>
          <w:numId w:val="61"/>
        </w:numPr>
        <w:jc w:val="both"/>
        <w:rPr>
          <w:rFonts w:ascii="Arial" w:hAnsi="Arial" w:cs="Arial"/>
          <w:sz w:val="24"/>
          <w:szCs w:val="24"/>
        </w:rPr>
      </w:pPr>
      <w:r w:rsidRPr="00CB63CE">
        <w:rPr>
          <w:rFonts w:ascii="Arial" w:hAnsi="Arial" w:cs="Arial"/>
          <w:sz w:val="24"/>
          <w:szCs w:val="24"/>
        </w:rPr>
        <w:t>Expanding the a</w:t>
      </w:r>
      <w:r w:rsidR="00545BA4" w:rsidRPr="00CB63CE">
        <w:rPr>
          <w:rFonts w:ascii="Arial" w:hAnsi="Arial" w:cs="Arial"/>
          <w:sz w:val="24"/>
          <w:szCs w:val="24"/>
        </w:rPr>
        <w:t xml:space="preserve">pprenticeship system </w:t>
      </w:r>
      <w:r w:rsidRPr="00CB63CE">
        <w:rPr>
          <w:rFonts w:ascii="Arial" w:hAnsi="Arial" w:cs="Arial"/>
          <w:sz w:val="24"/>
          <w:szCs w:val="24"/>
        </w:rPr>
        <w:t>by modernizing and diversifying of</w:t>
      </w:r>
      <w:r w:rsidR="00545BA4" w:rsidRPr="00CB63CE">
        <w:rPr>
          <w:rFonts w:ascii="Arial" w:hAnsi="Arial" w:cs="Arial"/>
          <w:sz w:val="24"/>
          <w:szCs w:val="24"/>
        </w:rPr>
        <w:t xml:space="preserve">, modernization, and diversification of RAPs, particularly as a support for California’s reemployment and recovery </w:t>
      </w:r>
      <w:proofErr w:type="gramStart"/>
      <w:r w:rsidR="00545BA4" w:rsidRPr="00CB63CE">
        <w:rPr>
          <w:rFonts w:ascii="Arial" w:hAnsi="Arial" w:cs="Arial"/>
          <w:sz w:val="24"/>
          <w:szCs w:val="24"/>
        </w:rPr>
        <w:t>efforts;</w:t>
      </w:r>
      <w:proofErr w:type="gramEnd"/>
      <w:r w:rsidR="00545BA4" w:rsidRPr="00CB63CE">
        <w:rPr>
          <w:rFonts w:ascii="Arial" w:hAnsi="Arial" w:cs="Arial"/>
          <w:sz w:val="24"/>
          <w:szCs w:val="24"/>
        </w:rPr>
        <w:t xml:space="preserve"> </w:t>
      </w:r>
    </w:p>
    <w:p w14:paraId="0703B870" w14:textId="7A8A48A4" w:rsidR="00545BA4" w:rsidRPr="00CB63CE" w:rsidRDefault="00545BA4" w:rsidP="00B60CF8">
      <w:pPr>
        <w:pStyle w:val="ListParagraph"/>
        <w:numPr>
          <w:ilvl w:val="0"/>
          <w:numId w:val="61"/>
        </w:numPr>
        <w:jc w:val="both"/>
        <w:rPr>
          <w:rFonts w:ascii="Arial" w:hAnsi="Arial" w:cs="Arial"/>
          <w:sz w:val="24"/>
          <w:szCs w:val="24"/>
        </w:rPr>
      </w:pPr>
      <w:r w:rsidRPr="00CB63CE">
        <w:rPr>
          <w:rFonts w:ascii="Arial" w:hAnsi="Arial" w:cs="Arial"/>
          <w:sz w:val="24"/>
          <w:szCs w:val="24"/>
        </w:rPr>
        <w:t>Build</w:t>
      </w:r>
      <w:r w:rsidR="00EA6444" w:rsidRPr="00CB63CE">
        <w:rPr>
          <w:rFonts w:ascii="Arial" w:hAnsi="Arial" w:cs="Arial"/>
          <w:sz w:val="24"/>
          <w:szCs w:val="24"/>
        </w:rPr>
        <w:t>ing</w:t>
      </w:r>
      <w:r w:rsidR="00D877A6">
        <w:rPr>
          <w:rFonts w:ascii="Arial" w:hAnsi="Arial" w:cs="Arial"/>
          <w:sz w:val="24"/>
          <w:szCs w:val="24"/>
        </w:rPr>
        <w:t xml:space="preserve"> the</w:t>
      </w:r>
      <w:r w:rsidRPr="00CB63CE">
        <w:rPr>
          <w:rFonts w:ascii="Arial" w:hAnsi="Arial" w:cs="Arial"/>
          <w:sz w:val="24"/>
          <w:szCs w:val="24"/>
        </w:rPr>
        <w:t xml:space="preserve"> infrastructure </w:t>
      </w:r>
      <w:r w:rsidR="00EA6444" w:rsidRPr="00CB63CE">
        <w:rPr>
          <w:rFonts w:ascii="Arial" w:hAnsi="Arial" w:cs="Arial"/>
          <w:sz w:val="24"/>
          <w:szCs w:val="24"/>
        </w:rPr>
        <w:t xml:space="preserve">that </w:t>
      </w:r>
      <w:r w:rsidRPr="00CB63CE">
        <w:rPr>
          <w:rFonts w:ascii="Arial" w:hAnsi="Arial" w:cs="Arial"/>
          <w:sz w:val="24"/>
          <w:szCs w:val="24"/>
        </w:rPr>
        <w:t>integrate</w:t>
      </w:r>
      <w:r w:rsidR="00EA6444" w:rsidRPr="00CB63CE">
        <w:rPr>
          <w:rFonts w:ascii="Arial" w:hAnsi="Arial" w:cs="Arial"/>
          <w:sz w:val="24"/>
          <w:szCs w:val="24"/>
        </w:rPr>
        <w:t>s</w:t>
      </w:r>
      <w:r w:rsidRPr="00CB63CE">
        <w:rPr>
          <w:rFonts w:ascii="Arial" w:hAnsi="Arial" w:cs="Arial"/>
          <w:sz w:val="24"/>
          <w:szCs w:val="24"/>
        </w:rPr>
        <w:t xml:space="preserve"> RAPs into the workforce system and align</w:t>
      </w:r>
      <w:r w:rsidR="00EA6444" w:rsidRPr="00CB63CE">
        <w:rPr>
          <w:rFonts w:ascii="Arial" w:hAnsi="Arial" w:cs="Arial"/>
          <w:sz w:val="24"/>
          <w:szCs w:val="24"/>
        </w:rPr>
        <w:t>s</w:t>
      </w:r>
      <w:r w:rsidRPr="00CB63CE">
        <w:rPr>
          <w:rFonts w:ascii="Arial" w:hAnsi="Arial" w:cs="Arial"/>
          <w:sz w:val="24"/>
          <w:szCs w:val="24"/>
        </w:rPr>
        <w:t xml:space="preserve"> workforce and industry </w:t>
      </w:r>
      <w:proofErr w:type="gramStart"/>
      <w:r w:rsidRPr="00CB63CE">
        <w:rPr>
          <w:rFonts w:ascii="Arial" w:hAnsi="Arial" w:cs="Arial"/>
          <w:sz w:val="24"/>
          <w:szCs w:val="24"/>
        </w:rPr>
        <w:t>needs;</w:t>
      </w:r>
      <w:proofErr w:type="gramEnd"/>
      <w:r w:rsidRPr="00CB63CE">
        <w:rPr>
          <w:rFonts w:ascii="Arial" w:hAnsi="Arial" w:cs="Arial"/>
          <w:sz w:val="24"/>
          <w:szCs w:val="24"/>
        </w:rPr>
        <w:t xml:space="preserve"> </w:t>
      </w:r>
    </w:p>
    <w:p w14:paraId="34C75391" w14:textId="77777777" w:rsidR="00545BA4" w:rsidRPr="00CB63CE" w:rsidRDefault="00545BA4" w:rsidP="00B60CF8">
      <w:pPr>
        <w:pStyle w:val="ListParagraph"/>
        <w:numPr>
          <w:ilvl w:val="0"/>
          <w:numId w:val="61"/>
        </w:numPr>
        <w:jc w:val="both"/>
        <w:rPr>
          <w:rFonts w:ascii="Arial" w:hAnsi="Arial" w:cs="Arial"/>
          <w:sz w:val="24"/>
          <w:szCs w:val="24"/>
        </w:rPr>
      </w:pPr>
      <w:r w:rsidRPr="00CB63CE">
        <w:rPr>
          <w:rFonts w:ascii="Arial" w:hAnsi="Arial" w:cs="Arial"/>
          <w:sz w:val="24"/>
          <w:szCs w:val="24"/>
        </w:rPr>
        <w:t xml:space="preserve">Increasing the number of apprentices enrolled in RAPs, including increasing diversity and representation of underinvested communities in apprenticeship </w:t>
      </w:r>
      <w:proofErr w:type="gramStart"/>
      <w:r w:rsidRPr="00CB63CE">
        <w:rPr>
          <w:rFonts w:ascii="Arial" w:hAnsi="Arial" w:cs="Arial"/>
          <w:sz w:val="24"/>
          <w:szCs w:val="24"/>
        </w:rPr>
        <w:t>programs;</w:t>
      </w:r>
      <w:proofErr w:type="gramEnd"/>
      <w:r w:rsidRPr="00CB63CE">
        <w:rPr>
          <w:rFonts w:ascii="Arial" w:hAnsi="Arial" w:cs="Arial"/>
          <w:sz w:val="24"/>
          <w:szCs w:val="24"/>
        </w:rPr>
        <w:t xml:space="preserve">  </w:t>
      </w:r>
    </w:p>
    <w:p w14:paraId="5DDDA1F6" w14:textId="4936DFB9" w:rsidR="00545BA4" w:rsidRPr="00CB63CE" w:rsidRDefault="00545BA4" w:rsidP="00B60CF8">
      <w:pPr>
        <w:pStyle w:val="ListParagraph"/>
        <w:numPr>
          <w:ilvl w:val="0"/>
          <w:numId w:val="61"/>
        </w:numPr>
        <w:jc w:val="both"/>
        <w:rPr>
          <w:rFonts w:ascii="Arial" w:hAnsi="Arial" w:cs="Arial"/>
          <w:sz w:val="24"/>
          <w:szCs w:val="24"/>
        </w:rPr>
      </w:pPr>
      <w:r w:rsidRPr="00CB63CE">
        <w:rPr>
          <w:rFonts w:ascii="Arial" w:hAnsi="Arial" w:cs="Arial"/>
          <w:sz w:val="24"/>
          <w:szCs w:val="24"/>
        </w:rPr>
        <w:t>Innovati</w:t>
      </w:r>
      <w:r w:rsidR="00EA6444" w:rsidRPr="00CB63CE">
        <w:rPr>
          <w:rFonts w:ascii="Arial" w:hAnsi="Arial" w:cs="Arial"/>
          <w:sz w:val="24"/>
          <w:szCs w:val="24"/>
        </w:rPr>
        <w:t>ng</w:t>
      </w:r>
      <w:r w:rsidRPr="00CB63CE">
        <w:rPr>
          <w:rFonts w:ascii="Arial" w:hAnsi="Arial" w:cs="Arial"/>
          <w:sz w:val="24"/>
          <w:szCs w:val="24"/>
        </w:rPr>
        <w:t xml:space="preserve"> in apprenticeship expansion efforts to include program development and recruitment strategies.</w:t>
      </w:r>
    </w:p>
    <w:p w14:paraId="7B17E0E9" w14:textId="77777777" w:rsidR="001211E5" w:rsidRPr="009975AA" w:rsidRDefault="001211E5" w:rsidP="00B60CF8">
      <w:pPr>
        <w:spacing w:after="0" w:line="240" w:lineRule="auto"/>
        <w:jc w:val="both"/>
        <w:rPr>
          <w:rFonts w:ascii="Arial" w:hAnsi="Arial" w:cs="Arial"/>
        </w:rPr>
      </w:pPr>
    </w:p>
    <w:p w14:paraId="5E1C3F4E" w14:textId="77777777" w:rsidR="001211E5" w:rsidRPr="004E6308" w:rsidRDefault="00CE5F32" w:rsidP="00B60CF8">
      <w:pPr>
        <w:pStyle w:val="Heading3"/>
        <w:numPr>
          <w:ilvl w:val="0"/>
          <w:numId w:val="4"/>
        </w:numPr>
        <w:spacing w:before="0" w:line="240" w:lineRule="auto"/>
        <w:jc w:val="both"/>
        <w:rPr>
          <w:rFonts w:cs="Arial"/>
          <w:sz w:val="28"/>
          <w:szCs w:val="28"/>
        </w:rPr>
      </w:pPr>
      <w:bookmarkStart w:id="29" w:name="_Toc92891675"/>
      <w:r w:rsidRPr="004E6308">
        <w:rPr>
          <w:rFonts w:cs="Arial"/>
          <w:sz w:val="28"/>
          <w:szCs w:val="28"/>
        </w:rPr>
        <w:t>WIOA and State Plan Goals</w:t>
      </w:r>
      <w:bookmarkEnd w:id="29"/>
    </w:p>
    <w:p w14:paraId="7CB58C7E" w14:textId="33F99E80" w:rsidR="001211E5" w:rsidRPr="009975AA" w:rsidRDefault="001211E5" w:rsidP="00B60CF8">
      <w:pPr>
        <w:spacing w:after="0" w:line="240" w:lineRule="auto"/>
        <w:contextualSpacing/>
        <w:jc w:val="both"/>
        <w:rPr>
          <w:rFonts w:ascii="Arial" w:eastAsia="Times New Roman" w:hAnsi="Arial" w:cs="Arial"/>
          <w:color w:val="000000" w:themeColor="text1"/>
          <w:sz w:val="24"/>
          <w:szCs w:val="24"/>
        </w:rPr>
      </w:pPr>
      <w:r w:rsidRPr="009975AA">
        <w:rPr>
          <w:rFonts w:ascii="Arial" w:eastAsia="Times New Roman" w:hAnsi="Arial" w:cs="Arial"/>
          <w:color w:val="000000" w:themeColor="text1"/>
          <w:sz w:val="24"/>
          <w:szCs w:val="24"/>
        </w:rPr>
        <w:t xml:space="preserve">California’s State Plan for the WIOA </w:t>
      </w:r>
      <w:r w:rsidRPr="009975AA">
        <w:rPr>
          <w:rFonts w:ascii="Arial" w:eastAsia="Times New Roman" w:hAnsi="Arial" w:cs="Arial"/>
          <w:i/>
          <w:color w:val="000000" w:themeColor="text1"/>
          <w:sz w:val="24"/>
          <w:szCs w:val="24"/>
        </w:rPr>
        <w:t>Skills Attainment for Upward Mobility; Aligned Services for Shared Prosperity</w:t>
      </w:r>
      <w:r w:rsidRPr="009975AA">
        <w:rPr>
          <w:rFonts w:ascii="Arial" w:eastAsia="Times New Roman" w:hAnsi="Arial" w:cs="Arial"/>
          <w:color w:val="000000" w:themeColor="text1"/>
          <w:sz w:val="24"/>
          <w:szCs w:val="24"/>
        </w:rPr>
        <w:t xml:space="preserve"> (Strategic Plan) prioritizes regional coordination among key partners, sector-based employment strategies, skills attainment through WBL and other effective training models (including, but not limited to pre-apprenticeship and apprenticeship), and the development of career pathways. This grant program will help the target population enter a path towards meeting these goals. </w:t>
      </w:r>
      <w:r w:rsidR="00BB1598">
        <w:rPr>
          <w:rFonts w:ascii="Arial" w:eastAsia="Times New Roman" w:hAnsi="Arial" w:cs="Arial"/>
          <w:color w:val="000000" w:themeColor="text1"/>
          <w:sz w:val="24"/>
          <w:szCs w:val="24"/>
        </w:rPr>
        <w:t xml:space="preserve">Proposed projects </w:t>
      </w:r>
      <w:r w:rsidRPr="009975AA">
        <w:rPr>
          <w:rFonts w:ascii="Arial" w:eastAsia="Times New Roman" w:hAnsi="Arial" w:cs="Arial"/>
          <w:color w:val="000000" w:themeColor="text1"/>
          <w:sz w:val="24"/>
          <w:szCs w:val="24"/>
        </w:rPr>
        <w:t>should advance the goals of the Strategic Plan with an additional focus on the target population and build workforce system infrastructure and capacity through:</w:t>
      </w:r>
    </w:p>
    <w:p w14:paraId="5BDBB2F6" w14:textId="77777777" w:rsidR="009975AA" w:rsidRPr="009975AA" w:rsidRDefault="009975AA" w:rsidP="00B60CF8">
      <w:pPr>
        <w:spacing w:after="0" w:line="240" w:lineRule="auto"/>
        <w:contextualSpacing/>
        <w:jc w:val="both"/>
        <w:rPr>
          <w:rFonts w:ascii="Arial" w:eastAsia="Times New Roman" w:hAnsi="Arial" w:cs="Arial"/>
          <w:color w:val="000000" w:themeColor="text1"/>
          <w:sz w:val="24"/>
          <w:szCs w:val="24"/>
        </w:rPr>
      </w:pPr>
    </w:p>
    <w:p w14:paraId="166D6482" w14:textId="760B8F0F" w:rsidR="001211E5" w:rsidRPr="00CB63CE" w:rsidRDefault="001211E5" w:rsidP="007F63E3">
      <w:pPr>
        <w:widowControl w:val="0"/>
        <w:numPr>
          <w:ilvl w:val="0"/>
          <w:numId w:val="14"/>
        </w:numPr>
        <w:autoSpaceDE w:val="0"/>
        <w:autoSpaceDN w:val="0"/>
        <w:adjustRightInd w:val="0"/>
        <w:spacing w:after="0" w:line="240" w:lineRule="auto"/>
        <w:ind w:left="360"/>
        <w:contextualSpacing/>
        <w:jc w:val="both"/>
        <w:rPr>
          <w:rFonts w:ascii="Arial" w:eastAsia="Times New Roman" w:hAnsi="Arial" w:cs="Arial"/>
          <w:sz w:val="24"/>
          <w:szCs w:val="24"/>
        </w:rPr>
      </w:pPr>
      <w:r w:rsidRPr="009975AA">
        <w:rPr>
          <w:rFonts w:ascii="Arial" w:eastAsia="Times New Roman" w:hAnsi="Arial" w:cs="Arial"/>
          <w:b/>
          <w:bCs/>
          <w:color w:val="000000" w:themeColor="text1"/>
          <w:sz w:val="24"/>
          <w:szCs w:val="24"/>
        </w:rPr>
        <w:t>Collaboration</w:t>
      </w:r>
      <w:r w:rsidRPr="009975AA">
        <w:rPr>
          <w:rFonts w:ascii="Arial" w:eastAsia="Times New Roman" w:hAnsi="Arial" w:cs="Arial"/>
          <w:color w:val="000000" w:themeColor="text1"/>
          <w:sz w:val="24"/>
          <w:szCs w:val="24"/>
        </w:rPr>
        <w:t xml:space="preserve"> among partners in the development of service delivery strategies that im</w:t>
      </w:r>
      <w:r w:rsidR="00BB1598">
        <w:rPr>
          <w:rFonts w:ascii="Arial" w:eastAsia="Times New Roman" w:hAnsi="Arial" w:cs="Arial"/>
          <w:color w:val="000000" w:themeColor="text1"/>
          <w:sz w:val="24"/>
          <w:szCs w:val="24"/>
        </w:rPr>
        <w:t>plement strategic co-enrollment and</w:t>
      </w:r>
      <w:r w:rsidRPr="009975AA">
        <w:rPr>
          <w:rFonts w:ascii="Arial" w:eastAsia="Times New Roman" w:hAnsi="Arial" w:cs="Arial"/>
          <w:color w:val="000000" w:themeColor="text1"/>
          <w:sz w:val="24"/>
          <w:szCs w:val="24"/>
        </w:rPr>
        <w:t xml:space="preserve"> align resources to better connect job seekers to employment, training, and supportive services.</w:t>
      </w:r>
      <w:r w:rsidR="00E66185">
        <w:rPr>
          <w:rFonts w:ascii="Arial" w:eastAsia="Times New Roman" w:hAnsi="Arial" w:cs="Arial"/>
          <w:color w:val="000000" w:themeColor="text1"/>
          <w:sz w:val="24"/>
          <w:szCs w:val="24"/>
        </w:rPr>
        <w:t xml:space="preserve"> </w:t>
      </w:r>
      <w:r w:rsidR="00E66185" w:rsidRPr="00CB63CE">
        <w:rPr>
          <w:rFonts w:ascii="Arial" w:eastAsia="Times New Roman" w:hAnsi="Arial" w:cs="Arial"/>
          <w:sz w:val="24"/>
          <w:szCs w:val="24"/>
        </w:rPr>
        <w:t>Including coll</w:t>
      </w:r>
      <w:r w:rsidR="00F95468" w:rsidRPr="00CB63CE">
        <w:rPr>
          <w:rFonts w:ascii="Arial" w:eastAsia="Times New Roman" w:hAnsi="Arial" w:cs="Arial"/>
          <w:sz w:val="24"/>
          <w:szCs w:val="24"/>
        </w:rPr>
        <w:t xml:space="preserve">aboration between </w:t>
      </w:r>
      <w:r w:rsidR="00F95468" w:rsidRPr="00CB63CE">
        <w:rPr>
          <w:rFonts w:ascii="Arial" w:eastAsia="Times New Roman" w:hAnsi="Arial" w:cs="Arial"/>
          <w:sz w:val="24"/>
          <w:szCs w:val="24"/>
        </w:rPr>
        <w:lastRenderedPageBreak/>
        <w:t xml:space="preserve">workforce and education </w:t>
      </w:r>
      <w:r w:rsidR="007F63E3" w:rsidRPr="00CB63CE">
        <w:rPr>
          <w:rFonts w:ascii="Arial" w:eastAsia="Times New Roman" w:hAnsi="Arial" w:cs="Arial"/>
          <w:sz w:val="24"/>
          <w:szCs w:val="24"/>
        </w:rPr>
        <w:t>partners to ensu</w:t>
      </w:r>
      <w:r w:rsidR="00E66185" w:rsidRPr="00CB63CE">
        <w:rPr>
          <w:rFonts w:ascii="Arial" w:eastAsia="Times New Roman" w:hAnsi="Arial" w:cs="Arial"/>
          <w:sz w:val="24"/>
          <w:szCs w:val="24"/>
        </w:rPr>
        <w:t xml:space="preserve">re </w:t>
      </w:r>
      <w:r w:rsidR="00924998" w:rsidRPr="00CB63CE">
        <w:rPr>
          <w:rFonts w:ascii="Arial" w:eastAsia="Times New Roman" w:hAnsi="Arial" w:cs="Arial"/>
          <w:sz w:val="24"/>
          <w:szCs w:val="24"/>
        </w:rPr>
        <w:t>that,</w:t>
      </w:r>
      <w:r w:rsidR="00E66185" w:rsidRPr="00CB63CE">
        <w:rPr>
          <w:rFonts w:ascii="Arial" w:eastAsia="Times New Roman" w:hAnsi="Arial" w:cs="Arial"/>
          <w:sz w:val="24"/>
          <w:szCs w:val="24"/>
        </w:rPr>
        <w:t xml:space="preserve"> </w:t>
      </w:r>
      <w:r w:rsidR="007F63E3" w:rsidRPr="00CB63CE">
        <w:rPr>
          <w:rFonts w:ascii="Arial" w:eastAsia="Times New Roman" w:hAnsi="Arial" w:cs="Arial"/>
          <w:sz w:val="24"/>
          <w:szCs w:val="24"/>
        </w:rPr>
        <w:t>K-12 and/or post-secondary entities are fully integrated into the delivery model.</w:t>
      </w:r>
      <w:r w:rsidR="00F95468" w:rsidRPr="00CB63CE">
        <w:rPr>
          <w:rFonts w:ascii="Arial" w:eastAsia="Times New Roman" w:hAnsi="Arial" w:cs="Arial"/>
          <w:sz w:val="24"/>
          <w:szCs w:val="24"/>
        </w:rPr>
        <w:t xml:space="preserve"> Partners should also include community-based organizations, non-profits, and labor unions to ensure equity and inclusion goals.</w:t>
      </w:r>
    </w:p>
    <w:p w14:paraId="7DB57A3B" w14:textId="77777777" w:rsidR="001211E5" w:rsidRPr="009975AA" w:rsidRDefault="001211E5" w:rsidP="007F63E3">
      <w:pPr>
        <w:widowControl w:val="0"/>
        <w:numPr>
          <w:ilvl w:val="0"/>
          <w:numId w:val="14"/>
        </w:numPr>
        <w:autoSpaceDE w:val="0"/>
        <w:autoSpaceDN w:val="0"/>
        <w:adjustRightInd w:val="0"/>
        <w:spacing w:after="0" w:line="240" w:lineRule="auto"/>
        <w:ind w:left="360"/>
        <w:contextualSpacing/>
        <w:jc w:val="both"/>
        <w:rPr>
          <w:rFonts w:ascii="Arial" w:eastAsia="Times New Roman" w:hAnsi="Arial" w:cs="Arial"/>
          <w:color w:val="000000" w:themeColor="text1"/>
          <w:sz w:val="24"/>
          <w:szCs w:val="24"/>
        </w:rPr>
      </w:pPr>
      <w:r w:rsidRPr="009975AA">
        <w:rPr>
          <w:rFonts w:ascii="Arial" w:eastAsia="Times New Roman" w:hAnsi="Arial" w:cs="Arial"/>
          <w:b/>
          <w:bCs/>
          <w:color w:val="000000" w:themeColor="text1"/>
          <w:sz w:val="24"/>
          <w:szCs w:val="24"/>
        </w:rPr>
        <w:t>Innovation</w:t>
      </w:r>
      <w:r w:rsidRPr="009975AA">
        <w:rPr>
          <w:rFonts w:ascii="Arial" w:eastAsia="Times New Roman" w:hAnsi="Arial" w:cs="Arial"/>
          <w:color w:val="000000" w:themeColor="text1"/>
          <w:sz w:val="24"/>
          <w:szCs w:val="24"/>
        </w:rPr>
        <w:t xml:space="preserve"> that creates new strategies, programs, and activities or adapts existing approaches to better serve target populations in workforce development and skills attainment.</w:t>
      </w:r>
    </w:p>
    <w:p w14:paraId="361F33AD" w14:textId="78B30384" w:rsidR="001211E5" w:rsidRPr="009975AA" w:rsidRDefault="001211E5" w:rsidP="007F63E3">
      <w:pPr>
        <w:widowControl w:val="0"/>
        <w:numPr>
          <w:ilvl w:val="0"/>
          <w:numId w:val="14"/>
        </w:numPr>
        <w:autoSpaceDE w:val="0"/>
        <w:autoSpaceDN w:val="0"/>
        <w:adjustRightInd w:val="0"/>
        <w:spacing w:after="0" w:line="240" w:lineRule="auto"/>
        <w:ind w:left="360"/>
        <w:contextualSpacing/>
        <w:jc w:val="both"/>
        <w:rPr>
          <w:rFonts w:ascii="Arial" w:eastAsia="Times New Roman" w:hAnsi="Arial" w:cs="Arial"/>
          <w:color w:val="000000" w:themeColor="text1"/>
          <w:sz w:val="24"/>
          <w:szCs w:val="24"/>
        </w:rPr>
      </w:pPr>
      <w:r w:rsidRPr="009975AA">
        <w:rPr>
          <w:rFonts w:ascii="Arial" w:eastAsia="Times New Roman" w:hAnsi="Arial" w:cs="Arial"/>
          <w:b/>
          <w:bCs/>
          <w:color w:val="000000" w:themeColor="text1"/>
          <w:sz w:val="24"/>
          <w:szCs w:val="24"/>
        </w:rPr>
        <w:t>System change</w:t>
      </w:r>
      <w:r w:rsidRPr="009975AA">
        <w:rPr>
          <w:rFonts w:ascii="Arial" w:eastAsia="Times New Roman" w:hAnsi="Arial" w:cs="Arial"/>
          <w:color w:val="000000" w:themeColor="text1"/>
          <w:sz w:val="24"/>
          <w:szCs w:val="24"/>
        </w:rPr>
        <w:t xml:space="preserve"> that uses these sub</w:t>
      </w:r>
      <w:r w:rsidR="00F35001">
        <w:rPr>
          <w:rFonts w:ascii="Arial" w:eastAsia="Times New Roman" w:hAnsi="Arial" w:cs="Arial"/>
          <w:color w:val="000000" w:themeColor="text1"/>
          <w:sz w:val="24"/>
          <w:szCs w:val="24"/>
        </w:rPr>
        <w:t>-</w:t>
      </w:r>
      <w:r w:rsidRPr="009975AA">
        <w:rPr>
          <w:rFonts w:ascii="Arial" w:eastAsia="Times New Roman" w:hAnsi="Arial" w:cs="Arial"/>
          <w:color w:val="000000" w:themeColor="text1"/>
          <w:sz w:val="24"/>
          <w:szCs w:val="24"/>
        </w:rPr>
        <w:t xml:space="preserve">grants to expand proven strategies, further promote innovation, and inform the program and policy changes that </w:t>
      </w:r>
      <w:r w:rsidRPr="00691425">
        <w:rPr>
          <w:rFonts w:ascii="Arial" w:eastAsia="Times New Roman" w:hAnsi="Arial" w:cs="Arial"/>
          <w:color w:val="000000" w:themeColor="text1"/>
          <w:sz w:val="24"/>
          <w:szCs w:val="24"/>
        </w:rPr>
        <w:t>eliminate access barriers</w:t>
      </w:r>
      <w:r w:rsidRPr="009975AA">
        <w:rPr>
          <w:rFonts w:ascii="Arial" w:eastAsia="Times New Roman" w:hAnsi="Arial" w:cs="Arial"/>
          <w:color w:val="000000" w:themeColor="text1"/>
          <w:sz w:val="24"/>
          <w:szCs w:val="24"/>
        </w:rPr>
        <w:t xml:space="preserve"> and improve outcomes for target populations</w:t>
      </w:r>
      <w:r w:rsidR="00BB1598">
        <w:rPr>
          <w:rFonts w:ascii="Arial" w:eastAsia="Times New Roman" w:hAnsi="Arial" w:cs="Arial"/>
          <w:color w:val="000000" w:themeColor="text1"/>
          <w:sz w:val="24"/>
          <w:szCs w:val="24"/>
        </w:rPr>
        <w:t xml:space="preserve"> both during and </w:t>
      </w:r>
      <w:r w:rsidRPr="009975AA">
        <w:rPr>
          <w:rFonts w:ascii="Arial" w:eastAsia="Times New Roman" w:hAnsi="Arial" w:cs="Arial"/>
          <w:color w:val="000000" w:themeColor="text1"/>
          <w:sz w:val="24"/>
          <w:szCs w:val="24"/>
        </w:rPr>
        <w:t>beyond the grant period.</w:t>
      </w:r>
    </w:p>
    <w:p w14:paraId="660E52A1" w14:textId="77777777" w:rsidR="001211E5" w:rsidRPr="009975AA" w:rsidRDefault="001211E5" w:rsidP="00B60CF8">
      <w:pPr>
        <w:spacing w:after="0" w:line="240" w:lineRule="auto"/>
        <w:jc w:val="both"/>
        <w:rPr>
          <w:rFonts w:ascii="Arial" w:hAnsi="Arial" w:cs="Arial"/>
        </w:rPr>
      </w:pPr>
    </w:p>
    <w:p w14:paraId="4E84E213" w14:textId="77777777" w:rsidR="001211E5" w:rsidRPr="004E6308" w:rsidRDefault="00CE5F32" w:rsidP="00B60CF8">
      <w:pPr>
        <w:pStyle w:val="Heading3"/>
        <w:numPr>
          <w:ilvl w:val="0"/>
          <w:numId w:val="4"/>
        </w:numPr>
        <w:spacing w:before="0" w:line="240" w:lineRule="auto"/>
        <w:jc w:val="both"/>
        <w:rPr>
          <w:rFonts w:cs="Arial"/>
          <w:sz w:val="28"/>
          <w:szCs w:val="28"/>
        </w:rPr>
      </w:pPr>
      <w:bookmarkStart w:id="30" w:name="_Toc92891676"/>
      <w:r w:rsidRPr="004E6308">
        <w:rPr>
          <w:rFonts w:cs="Arial"/>
          <w:sz w:val="28"/>
          <w:szCs w:val="28"/>
        </w:rPr>
        <w:t>Project Goals and Objectives</w:t>
      </w:r>
      <w:bookmarkEnd w:id="30"/>
    </w:p>
    <w:p w14:paraId="76BB11BC" w14:textId="523B6EB7" w:rsidR="001211E5" w:rsidRDefault="001211E5" w:rsidP="00B60CF8">
      <w:pPr>
        <w:spacing w:after="0" w:line="240" w:lineRule="auto"/>
        <w:contextualSpacing/>
        <w:jc w:val="both"/>
        <w:rPr>
          <w:rFonts w:ascii="Arial" w:eastAsia="Times New Roman" w:hAnsi="Arial" w:cs="Arial"/>
          <w:color w:val="000000" w:themeColor="text1"/>
          <w:sz w:val="24"/>
          <w:szCs w:val="24"/>
        </w:rPr>
      </w:pPr>
      <w:r w:rsidRPr="00E135F3">
        <w:rPr>
          <w:rFonts w:ascii="Arial" w:eastAsia="Times New Roman" w:hAnsi="Arial" w:cs="Arial"/>
          <w:color w:val="000000" w:themeColor="text1"/>
          <w:sz w:val="24"/>
          <w:szCs w:val="24"/>
        </w:rPr>
        <w:t>This grant program is intended to address multiple existing and emerging gaps in the current workforce system, including skills gaps in the workforce, service gaps in public and workforce services, and gaps in education and training delivery.</w:t>
      </w:r>
    </w:p>
    <w:p w14:paraId="01A460C5" w14:textId="784EAB6E" w:rsidR="001211E5" w:rsidRDefault="001211E5" w:rsidP="00B60CF8">
      <w:pPr>
        <w:spacing w:after="0" w:line="240" w:lineRule="auto"/>
        <w:contextualSpacing/>
        <w:jc w:val="both"/>
        <w:rPr>
          <w:rFonts w:ascii="Arial" w:eastAsia="Calibri" w:hAnsi="Arial" w:cs="Arial"/>
          <w:color w:val="000000" w:themeColor="text1"/>
          <w:sz w:val="24"/>
          <w:szCs w:val="24"/>
          <w:lang w:bidi="en-US"/>
        </w:rPr>
      </w:pPr>
      <w:r w:rsidRPr="009975AA">
        <w:rPr>
          <w:rFonts w:ascii="Arial" w:eastAsia="Times New Roman" w:hAnsi="Arial" w:cs="Arial"/>
          <w:color w:val="000000" w:themeColor="text1"/>
          <w:sz w:val="24"/>
          <w:szCs w:val="24"/>
        </w:rPr>
        <w:t>Program</w:t>
      </w:r>
      <w:r w:rsidRPr="009975AA">
        <w:rPr>
          <w:rFonts w:ascii="Arial" w:eastAsia="Calibri" w:hAnsi="Arial" w:cs="Arial"/>
          <w:color w:val="000000" w:themeColor="text1"/>
          <w:sz w:val="24"/>
          <w:szCs w:val="24"/>
          <w:lang w:bidi="en-US"/>
        </w:rPr>
        <w:t xml:space="preserve"> funding should be used to expand and enhance workforce opportunities for the target population in accordance with the following goals and objectives:</w:t>
      </w:r>
    </w:p>
    <w:p w14:paraId="7D138F2C" w14:textId="77777777" w:rsidR="00987147" w:rsidRPr="009975AA" w:rsidRDefault="00987147" w:rsidP="00B60CF8">
      <w:pPr>
        <w:spacing w:after="0" w:line="240" w:lineRule="auto"/>
        <w:contextualSpacing/>
        <w:jc w:val="both"/>
        <w:rPr>
          <w:rFonts w:ascii="Arial" w:eastAsia="Calibri" w:hAnsi="Arial" w:cs="Arial"/>
          <w:color w:val="000000" w:themeColor="text1"/>
          <w:sz w:val="24"/>
          <w:szCs w:val="24"/>
          <w:lang w:bidi="en-US"/>
        </w:rPr>
      </w:pPr>
    </w:p>
    <w:p w14:paraId="052071C6" w14:textId="77777777" w:rsidR="001211E5" w:rsidRPr="009975AA" w:rsidRDefault="00E03F1A" w:rsidP="00293437">
      <w:pPr>
        <w:pStyle w:val="Heading4"/>
        <w:numPr>
          <w:ilvl w:val="2"/>
          <w:numId w:val="1"/>
        </w:numPr>
        <w:spacing w:before="0" w:line="240" w:lineRule="auto"/>
        <w:ind w:left="720" w:hanging="360"/>
        <w:contextualSpacing/>
        <w:jc w:val="both"/>
        <w:rPr>
          <w:rFonts w:cs="Arial"/>
        </w:rPr>
      </w:pPr>
      <w:r w:rsidRPr="009975AA">
        <w:rPr>
          <w:rFonts w:cs="Arial"/>
        </w:rPr>
        <w:t>I</w:t>
      </w:r>
      <w:r w:rsidRPr="004E6308">
        <w:rPr>
          <w:rFonts w:cs="Arial"/>
          <w:sz w:val="28"/>
          <w:szCs w:val="28"/>
        </w:rPr>
        <w:t>mmediate Project Objectives</w:t>
      </w:r>
    </w:p>
    <w:p w14:paraId="75BC9B37" w14:textId="54DBF89A" w:rsidR="007F63E3" w:rsidRDefault="007F63E3" w:rsidP="00293437">
      <w:pPr>
        <w:widowControl w:val="0"/>
        <w:numPr>
          <w:ilvl w:val="0"/>
          <w:numId w:val="15"/>
        </w:numPr>
        <w:autoSpaceDE w:val="0"/>
        <w:autoSpaceDN w:val="0"/>
        <w:adjustRightInd w:val="0"/>
        <w:spacing w:after="0" w:line="240" w:lineRule="auto"/>
        <w:ind w:left="720"/>
        <w:contextualSpacing/>
        <w:jc w:val="both"/>
        <w:rPr>
          <w:rFonts w:ascii="Arial" w:eastAsia="Calibri" w:hAnsi="Arial" w:cs="Arial"/>
          <w:sz w:val="24"/>
          <w:szCs w:val="24"/>
          <w:lang w:bidi="en-US"/>
        </w:rPr>
      </w:pPr>
      <w:r>
        <w:rPr>
          <w:rFonts w:ascii="Arial" w:eastAsia="Calibri" w:hAnsi="Arial" w:cs="Arial"/>
          <w:sz w:val="24"/>
          <w:szCs w:val="24"/>
          <w:lang w:bidi="en-US"/>
        </w:rPr>
        <w:t>DAS will c</w:t>
      </w:r>
      <w:r w:rsidR="000F58F4" w:rsidRPr="000F58F4">
        <w:rPr>
          <w:rFonts w:ascii="Arial" w:eastAsia="Calibri" w:hAnsi="Arial" w:cs="Arial"/>
          <w:sz w:val="24"/>
          <w:szCs w:val="24"/>
          <w:lang w:bidi="en-US"/>
        </w:rPr>
        <w:t xml:space="preserve">ontract with at least four Regional Local Workforce Development Boards (Local Boards) </w:t>
      </w:r>
      <w:r w:rsidR="00303EF6">
        <w:rPr>
          <w:rFonts w:ascii="Arial" w:eastAsia="Calibri" w:hAnsi="Arial" w:cs="Arial"/>
          <w:sz w:val="24"/>
          <w:szCs w:val="24"/>
          <w:lang w:bidi="en-US"/>
        </w:rPr>
        <w:t xml:space="preserve">and Apprenticeship Program Sponsors (APSs) </w:t>
      </w:r>
      <w:r w:rsidR="000F58F4" w:rsidRPr="000F58F4">
        <w:rPr>
          <w:rFonts w:ascii="Arial" w:eastAsia="Calibri" w:hAnsi="Arial" w:cs="Arial"/>
          <w:sz w:val="24"/>
          <w:szCs w:val="24"/>
          <w:lang w:bidi="en-US"/>
        </w:rPr>
        <w:t>to develop and operate multi-employer appre</w:t>
      </w:r>
      <w:r w:rsidR="000F58F4">
        <w:rPr>
          <w:rFonts w:ascii="Arial" w:eastAsia="Calibri" w:hAnsi="Arial" w:cs="Arial"/>
          <w:sz w:val="24"/>
          <w:szCs w:val="24"/>
          <w:lang w:bidi="en-US"/>
        </w:rPr>
        <w:t>nticeships</w:t>
      </w:r>
      <w:r w:rsidR="004F5001">
        <w:rPr>
          <w:rFonts w:ascii="Arial" w:eastAsia="Calibri" w:hAnsi="Arial" w:cs="Arial"/>
          <w:sz w:val="24"/>
          <w:szCs w:val="24"/>
          <w:lang w:bidi="en-US"/>
        </w:rPr>
        <w:t xml:space="preserve"> or Local Boards </w:t>
      </w:r>
      <w:r w:rsidR="004F5001" w:rsidRPr="00CB63CE">
        <w:rPr>
          <w:rFonts w:ascii="Arial" w:eastAsia="Calibri" w:hAnsi="Arial" w:cs="Arial"/>
          <w:sz w:val="24"/>
          <w:szCs w:val="24"/>
          <w:lang w:bidi="en-US"/>
        </w:rPr>
        <w:t>can partner with new and/or existing program sponsors to expand registered apprenticeship</w:t>
      </w:r>
      <w:r w:rsidR="000F58F4" w:rsidRPr="00CB63CE">
        <w:rPr>
          <w:rFonts w:ascii="Arial" w:eastAsia="Calibri" w:hAnsi="Arial" w:cs="Arial"/>
          <w:sz w:val="24"/>
          <w:szCs w:val="24"/>
          <w:lang w:bidi="en-US"/>
        </w:rPr>
        <w:t>.</w:t>
      </w:r>
      <w:r w:rsidR="000F58F4">
        <w:rPr>
          <w:rFonts w:ascii="Arial" w:eastAsia="Calibri" w:hAnsi="Arial" w:cs="Arial"/>
          <w:sz w:val="24"/>
          <w:szCs w:val="24"/>
          <w:lang w:bidi="en-US"/>
        </w:rPr>
        <w:t xml:space="preserve"> </w:t>
      </w:r>
    </w:p>
    <w:p w14:paraId="07A6DB02" w14:textId="64A47178" w:rsidR="008A7591" w:rsidRPr="00924998" w:rsidRDefault="000F58F4" w:rsidP="008E1F72">
      <w:pPr>
        <w:pStyle w:val="ListParagraph"/>
        <w:widowControl w:val="0"/>
        <w:numPr>
          <w:ilvl w:val="0"/>
          <w:numId w:val="15"/>
        </w:numPr>
        <w:autoSpaceDE w:val="0"/>
        <w:autoSpaceDN w:val="0"/>
        <w:adjustRightInd w:val="0"/>
        <w:spacing w:after="0" w:line="240" w:lineRule="auto"/>
        <w:ind w:left="720"/>
        <w:jc w:val="both"/>
        <w:rPr>
          <w:rFonts w:ascii="Arial" w:eastAsia="Calibri" w:hAnsi="Arial" w:cs="Arial"/>
          <w:sz w:val="24"/>
          <w:szCs w:val="24"/>
          <w:lang w:bidi="en-US"/>
        </w:rPr>
      </w:pPr>
      <w:r w:rsidRPr="00924998">
        <w:rPr>
          <w:rFonts w:ascii="Arial" w:eastAsia="Calibri" w:hAnsi="Arial" w:cs="Arial"/>
          <w:sz w:val="24"/>
          <w:szCs w:val="24"/>
          <w:lang w:bidi="en-US"/>
        </w:rPr>
        <w:t>The Local Boards will contract with employers, Local Education Agencies (LEA’s), and additionally may partner with apprenticeship intermediaries, C</w:t>
      </w:r>
      <w:r w:rsidR="004F5001" w:rsidRPr="00924998">
        <w:rPr>
          <w:rFonts w:ascii="Arial" w:eastAsia="Calibri" w:hAnsi="Arial" w:cs="Arial"/>
          <w:sz w:val="24"/>
          <w:szCs w:val="24"/>
          <w:lang w:bidi="en-US"/>
        </w:rPr>
        <w:t>ommunity Based Organizations (C</w:t>
      </w:r>
      <w:r w:rsidRPr="00924998">
        <w:rPr>
          <w:rFonts w:ascii="Arial" w:eastAsia="Calibri" w:hAnsi="Arial" w:cs="Arial"/>
          <w:sz w:val="24"/>
          <w:szCs w:val="24"/>
          <w:lang w:bidi="en-US"/>
        </w:rPr>
        <w:t>BOs</w:t>
      </w:r>
      <w:r w:rsidR="004F5001" w:rsidRPr="00924998">
        <w:rPr>
          <w:rFonts w:ascii="Arial" w:eastAsia="Calibri" w:hAnsi="Arial" w:cs="Arial"/>
          <w:sz w:val="24"/>
          <w:szCs w:val="24"/>
          <w:lang w:bidi="en-US"/>
        </w:rPr>
        <w:t>)</w:t>
      </w:r>
      <w:r w:rsidRPr="00924998">
        <w:rPr>
          <w:rFonts w:ascii="Arial" w:eastAsia="Calibri" w:hAnsi="Arial" w:cs="Arial"/>
          <w:sz w:val="24"/>
          <w:szCs w:val="24"/>
          <w:lang w:bidi="en-US"/>
        </w:rPr>
        <w:t xml:space="preserve">, </w:t>
      </w:r>
      <w:r w:rsidR="008A7591" w:rsidRPr="00924998">
        <w:rPr>
          <w:rFonts w:ascii="Arial" w:eastAsia="Calibri" w:hAnsi="Arial" w:cs="Arial"/>
          <w:sz w:val="24"/>
          <w:szCs w:val="24"/>
          <w:lang w:bidi="en-US"/>
        </w:rPr>
        <w:t>Non-Governmental Organizations (</w:t>
      </w:r>
      <w:r w:rsidRPr="00924998">
        <w:rPr>
          <w:rFonts w:ascii="Arial" w:eastAsia="Calibri" w:hAnsi="Arial" w:cs="Arial"/>
          <w:sz w:val="24"/>
          <w:szCs w:val="24"/>
          <w:lang w:bidi="en-US"/>
        </w:rPr>
        <w:t>NGOs</w:t>
      </w:r>
      <w:r w:rsidR="008A7591" w:rsidRPr="00924998">
        <w:rPr>
          <w:rFonts w:ascii="Arial" w:eastAsia="Calibri" w:hAnsi="Arial" w:cs="Arial"/>
          <w:sz w:val="24"/>
          <w:szCs w:val="24"/>
          <w:lang w:bidi="en-US"/>
        </w:rPr>
        <w:t>)</w:t>
      </w:r>
      <w:r w:rsidRPr="00924998">
        <w:rPr>
          <w:rFonts w:ascii="Arial" w:eastAsia="Calibri" w:hAnsi="Arial" w:cs="Arial"/>
          <w:sz w:val="24"/>
          <w:szCs w:val="24"/>
          <w:lang w:bidi="en-US"/>
        </w:rPr>
        <w:t xml:space="preserve">, and other workforce development stakeholders </w:t>
      </w:r>
      <w:proofErr w:type="gramStart"/>
      <w:r w:rsidRPr="00924998">
        <w:rPr>
          <w:rFonts w:ascii="Arial" w:eastAsia="Calibri" w:hAnsi="Arial" w:cs="Arial"/>
          <w:sz w:val="24"/>
          <w:szCs w:val="24"/>
          <w:lang w:bidi="en-US"/>
        </w:rPr>
        <w:t>in order to</w:t>
      </w:r>
      <w:proofErr w:type="gramEnd"/>
      <w:r w:rsidRPr="00924998">
        <w:rPr>
          <w:rFonts w:ascii="Arial" w:eastAsia="Calibri" w:hAnsi="Arial" w:cs="Arial"/>
          <w:sz w:val="24"/>
          <w:szCs w:val="24"/>
          <w:lang w:bidi="en-US"/>
        </w:rPr>
        <w:t xml:space="preserve"> achieve stated outcomes.</w:t>
      </w:r>
      <w:r w:rsidR="004F5001" w:rsidRPr="00924998">
        <w:rPr>
          <w:rFonts w:ascii="Arial" w:eastAsia="Calibri" w:hAnsi="Arial" w:cs="Arial"/>
          <w:sz w:val="24"/>
          <w:szCs w:val="24"/>
          <w:lang w:bidi="en-US"/>
        </w:rPr>
        <w:t xml:space="preserve"> These partnerships will provide supportive services to assist the program sponsor in </w:t>
      </w:r>
      <w:r w:rsidR="008A7591" w:rsidRPr="00924998">
        <w:rPr>
          <w:rFonts w:ascii="Arial" w:eastAsia="Calibri" w:hAnsi="Arial" w:cs="Arial"/>
          <w:sz w:val="24"/>
          <w:szCs w:val="24"/>
          <w:lang w:bidi="en-US"/>
        </w:rPr>
        <w:t>various administrative functions</w:t>
      </w:r>
      <w:r w:rsidR="00EF7AE5" w:rsidRPr="00924998">
        <w:rPr>
          <w:rFonts w:ascii="Arial" w:eastAsia="Calibri" w:hAnsi="Arial" w:cs="Arial"/>
          <w:sz w:val="24"/>
          <w:szCs w:val="24"/>
          <w:lang w:bidi="en-US"/>
        </w:rPr>
        <w:t xml:space="preserve"> including</w:t>
      </w:r>
      <w:r w:rsidR="004F5001" w:rsidRPr="00924998">
        <w:rPr>
          <w:rFonts w:ascii="Arial" w:eastAsia="Calibri" w:hAnsi="Arial" w:cs="Arial"/>
          <w:sz w:val="24"/>
          <w:szCs w:val="24"/>
          <w:lang w:bidi="en-US"/>
        </w:rPr>
        <w:t xml:space="preserve">, </w:t>
      </w:r>
      <w:r w:rsidR="00EF7AE5" w:rsidRPr="00924998">
        <w:rPr>
          <w:rFonts w:ascii="Arial" w:eastAsia="Calibri" w:hAnsi="Arial" w:cs="Arial"/>
          <w:sz w:val="24"/>
          <w:szCs w:val="24"/>
          <w:lang w:bidi="en-US"/>
        </w:rPr>
        <w:t xml:space="preserve">assessments, </w:t>
      </w:r>
      <w:r w:rsidR="004F5001" w:rsidRPr="00924998">
        <w:rPr>
          <w:rFonts w:ascii="Arial" w:eastAsia="Calibri" w:hAnsi="Arial" w:cs="Arial"/>
          <w:sz w:val="24"/>
          <w:szCs w:val="24"/>
          <w:lang w:bidi="en-US"/>
        </w:rPr>
        <w:t>coaching</w:t>
      </w:r>
      <w:r w:rsidR="00EF7AE5" w:rsidRPr="00924998">
        <w:rPr>
          <w:rFonts w:ascii="Arial" w:eastAsia="Calibri" w:hAnsi="Arial" w:cs="Arial"/>
          <w:sz w:val="24"/>
          <w:szCs w:val="24"/>
          <w:lang w:bidi="en-US"/>
        </w:rPr>
        <w:t>/</w:t>
      </w:r>
      <w:r w:rsidR="004F5001" w:rsidRPr="00924998">
        <w:rPr>
          <w:rFonts w:ascii="Arial" w:eastAsia="Calibri" w:hAnsi="Arial" w:cs="Arial"/>
          <w:sz w:val="24"/>
          <w:szCs w:val="24"/>
          <w:lang w:bidi="en-US"/>
        </w:rPr>
        <w:t xml:space="preserve">mentorship, developing outreach and recruitment strategies to </w:t>
      </w:r>
      <w:r w:rsidRPr="00924998">
        <w:rPr>
          <w:rFonts w:ascii="Arial" w:eastAsia="Calibri" w:hAnsi="Arial" w:cs="Arial"/>
          <w:sz w:val="24"/>
          <w:szCs w:val="24"/>
          <w:lang w:bidi="en-US"/>
        </w:rPr>
        <w:t>targeted populations</w:t>
      </w:r>
      <w:r w:rsidR="008A7591" w:rsidRPr="00924998">
        <w:rPr>
          <w:rFonts w:ascii="Arial" w:eastAsia="Calibri" w:hAnsi="Arial" w:cs="Arial"/>
          <w:sz w:val="24"/>
          <w:szCs w:val="24"/>
          <w:lang w:bidi="en-US"/>
        </w:rPr>
        <w:t>, and other supportive services</w:t>
      </w:r>
      <w:r w:rsidR="004F5001" w:rsidRPr="00924998">
        <w:rPr>
          <w:rFonts w:ascii="Arial" w:eastAsia="Calibri" w:hAnsi="Arial" w:cs="Arial"/>
          <w:sz w:val="24"/>
          <w:szCs w:val="24"/>
          <w:lang w:bidi="en-US"/>
        </w:rPr>
        <w:t>.</w:t>
      </w:r>
      <w:r w:rsidR="008A7591" w:rsidRPr="00924998">
        <w:rPr>
          <w:rFonts w:ascii="Arial" w:eastAsia="Calibri" w:hAnsi="Arial" w:cs="Arial"/>
          <w:sz w:val="24"/>
          <w:szCs w:val="24"/>
          <w:lang w:bidi="en-US"/>
        </w:rPr>
        <w:t xml:space="preserve"> The Local Boards</w:t>
      </w:r>
      <w:r w:rsidR="00EB0617" w:rsidRPr="00924998">
        <w:rPr>
          <w:rFonts w:ascii="Arial" w:eastAsia="Calibri" w:hAnsi="Arial" w:cs="Arial"/>
          <w:sz w:val="24"/>
          <w:szCs w:val="24"/>
          <w:lang w:bidi="en-US"/>
        </w:rPr>
        <w:t>/APSs</w:t>
      </w:r>
      <w:r w:rsidR="008A7591" w:rsidRPr="00924998">
        <w:rPr>
          <w:rFonts w:ascii="Arial" w:eastAsia="Calibri" w:hAnsi="Arial" w:cs="Arial"/>
          <w:sz w:val="24"/>
          <w:szCs w:val="24"/>
          <w:lang w:bidi="en-US"/>
        </w:rPr>
        <w:t xml:space="preserve"> will focus on promoting</w:t>
      </w:r>
      <w:r w:rsidRPr="00924998">
        <w:rPr>
          <w:rFonts w:ascii="Arial" w:eastAsia="Calibri" w:hAnsi="Arial" w:cs="Arial"/>
          <w:sz w:val="24"/>
          <w:szCs w:val="24"/>
          <w:lang w:bidi="en-US"/>
        </w:rPr>
        <w:t xml:space="preserve"> d</w:t>
      </w:r>
      <w:r w:rsidR="008A7591" w:rsidRPr="00924998">
        <w:rPr>
          <w:rFonts w:ascii="Arial" w:eastAsia="Calibri" w:hAnsi="Arial" w:cs="Arial"/>
          <w:sz w:val="24"/>
          <w:szCs w:val="24"/>
          <w:lang w:bidi="en-US"/>
        </w:rPr>
        <w:t>iversity, equity, and inclusion</w:t>
      </w:r>
    </w:p>
    <w:p w14:paraId="6CA26305" w14:textId="682C9CD2" w:rsidR="008A7591" w:rsidRPr="00924998" w:rsidRDefault="008A7591" w:rsidP="008E1F72">
      <w:pPr>
        <w:pStyle w:val="ListParagraph"/>
        <w:widowControl w:val="0"/>
        <w:numPr>
          <w:ilvl w:val="0"/>
          <w:numId w:val="15"/>
        </w:numPr>
        <w:autoSpaceDE w:val="0"/>
        <w:autoSpaceDN w:val="0"/>
        <w:adjustRightInd w:val="0"/>
        <w:spacing w:after="0" w:line="240" w:lineRule="auto"/>
        <w:ind w:left="720"/>
        <w:jc w:val="both"/>
        <w:rPr>
          <w:rFonts w:ascii="Arial" w:eastAsia="Calibri" w:hAnsi="Arial" w:cs="Arial"/>
          <w:sz w:val="24"/>
          <w:szCs w:val="24"/>
          <w:lang w:bidi="en-US"/>
        </w:rPr>
      </w:pPr>
      <w:r w:rsidRPr="00924998">
        <w:rPr>
          <w:rFonts w:ascii="Arial" w:eastAsia="Calibri" w:hAnsi="Arial" w:cs="Arial"/>
          <w:sz w:val="24"/>
          <w:szCs w:val="24"/>
          <w:lang w:bidi="en-US"/>
        </w:rPr>
        <w:t>Locals Boards</w:t>
      </w:r>
      <w:r w:rsidR="00EB0617" w:rsidRPr="00924998">
        <w:rPr>
          <w:rFonts w:ascii="Arial" w:eastAsia="Calibri" w:hAnsi="Arial" w:cs="Arial"/>
          <w:sz w:val="24"/>
          <w:szCs w:val="24"/>
          <w:lang w:bidi="en-US"/>
        </w:rPr>
        <w:t>/APSs</w:t>
      </w:r>
      <w:r w:rsidRPr="00924998">
        <w:rPr>
          <w:rFonts w:ascii="Arial" w:eastAsia="Calibri" w:hAnsi="Arial" w:cs="Arial"/>
          <w:sz w:val="24"/>
          <w:szCs w:val="24"/>
          <w:lang w:bidi="en-US"/>
        </w:rPr>
        <w:t xml:space="preserve"> shall prioritize facilitating and supporting critical relationships to create</w:t>
      </w:r>
      <w:r w:rsidR="00005CCB" w:rsidRPr="00924998">
        <w:rPr>
          <w:rFonts w:ascii="Arial" w:eastAsia="Calibri" w:hAnsi="Arial" w:cs="Arial"/>
          <w:sz w:val="24"/>
          <w:szCs w:val="24"/>
          <w:lang w:bidi="en-US"/>
        </w:rPr>
        <w:t xml:space="preserve"> a</w:t>
      </w:r>
      <w:r w:rsidRPr="00924998">
        <w:rPr>
          <w:rFonts w:ascii="Arial" w:eastAsia="Calibri" w:hAnsi="Arial" w:cs="Arial"/>
          <w:sz w:val="24"/>
          <w:szCs w:val="24"/>
          <w:lang w:bidi="en-US"/>
        </w:rPr>
        <w:t xml:space="preserve"> </w:t>
      </w:r>
      <w:r w:rsidR="00005CCB" w:rsidRPr="00924998">
        <w:rPr>
          <w:rFonts w:ascii="Arial" w:eastAsia="Calibri" w:hAnsi="Arial" w:cs="Arial"/>
          <w:sz w:val="24"/>
          <w:szCs w:val="24"/>
          <w:lang w:bidi="en-US"/>
        </w:rPr>
        <w:t xml:space="preserve">synchronized workforce and education system with </w:t>
      </w:r>
      <w:r w:rsidRPr="00924998">
        <w:rPr>
          <w:rFonts w:ascii="Arial" w:eastAsia="Calibri" w:hAnsi="Arial" w:cs="Arial"/>
          <w:sz w:val="24"/>
          <w:szCs w:val="24"/>
          <w:lang w:bidi="en-US"/>
        </w:rPr>
        <w:t xml:space="preserve">clear connections for youth to access apprenticeship opportunities, catalyze alignment between apprenticeship and K-12 schools, institutes </w:t>
      </w:r>
      <w:r w:rsidR="00EB0617" w:rsidRPr="00924998">
        <w:rPr>
          <w:rFonts w:ascii="Arial" w:eastAsia="Calibri" w:hAnsi="Arial" w:cs="Arial"/>
          <w:sz w:val="24"/>
          <w:szCs w:val="24"/>
          <w:lang w:bidi="en-US"/>
        </w:rPr>
        <w:t xml:space="preserve">of higher education (IHEs), </w:t>
      </w:r>
      <w:r w:rsidRPr="00924998">
        <w:rPr>
          <w:rFonts w:ascii="Arial" w:eastAsia="Calibri" w:hAnsi="Arial" w:cs="Arial"/>
          <w:sz w:val="24"/>
          <w:szCs w:val="24"/>
          <w:lang w:bidi="en-US"/>
        </w:rPr>
        <w:t>workforce systems, and address the lack of youth participation in RAPs</w:t>
      </w:r>
    </w:p>
    <w:p w14:paraId="7F5D519E" w14:textId="265DE48B" w:rsidR="00303EF6" w:rsidRDefault="00303EF6" w:rsidP="008E1F72">
      <w:pPr>
        <w:widowControl w:val="0"/>
        <w:numPr>
          <w:ilvl w:val="0"/>
          <w:numId w:val="15"/>
        </w:numPr>
        <w:autoSpaceDE w:val="0"/>
        <w:autoSpaceDN w:val="0"/>
        <w:adjustRightInd w:val="0"/>
        <w:spacing w:after="0" w:line="240" w:lineRule="auto"/>
        <w:ind w:left="720"/>
        <w:contextualSpacing/>
        <w:jc w:val="both"/>
        <w:rPr>
          <w:rFonts w:ascii="Arial" w:eastAsia="Calibri" w:hAnsi="Arial" w:cs="Arial"/>
          <w:sz w:val="24"/>
          <w:szCs w:val="24"/>
          <w:lang w:bidi="en-US"/>
        </w:rPr>
      </w:pPr>
      <w:r>
        <w:rPr>
          <w:rFonts w:ascii="Arial" w:eastAsia="Calibri" w:hAnsi="Arial" w:cs="Arial"/>
          <w:sz w:val="24"/>
          <w:szCs w:val="24"/>
          <w:lang w:bidi="en-US"/>
        </w:rPr>
        <w:t>Local Boards</w:t>
      </w:r>
      <w:r w:rsidR="00EB0617">
        <w:rPr>
          <w:rFonts w:ascii="Arial" w:eastAsia="Calibri" w:hAnsi="Arial" w:cs="Arial"/>
          <w:sz w:val="24"/>
          <w:szCs w:val="24"/>
          <w:lang w:bidi="en-US"/>
        </w:rPr>
        <w:t>/APSs</w:t>
      </w:r>
      <w:r>
        <w:rPr>
          <w:rFonts w:ascii="Arial" w:eastAsia="Calibri" w:hAnsi="Arial" w:cs="Arial"/>
          <w:sz w:val="24"/>
          <w:szCs w:val="24"/>
          <w:lang w:bidi="en-US"/>
        </w:rPr>
        <w:t xml:space="preserve"> will seek to develop c</w:t>
      </w:r>
      <w:r w:rsidRPr="008A7591">
        <w:rPr>
          <w:rFonts w:ascii="Arial" w:eastAsia="Calibri" w:hAnsi="Arial" w:cs="Arial"/>
          <w:sz w:val="24"/>
          <w:szCs w:val="24"/>
          <w:lang w:bidi="en-US"/>
        </w:rPr>
        <w:t>ross-sector c</w:t>
      </w:r>
      <w:r>
        <w:rPr>
          <w:rFonts w:ascii="Arial" w:eastAsia="Calibri" w:hAnsi="Arial" w:cs="Arial"/>
          <w:sz w:val="24"/>
          <w:szCs w:val="24"/>
          <w:lang w:bidi="en-US"/>
        </w:rPr>
        <w:t>oordination among</w:t>
      </w:r>
      <w:r w:rsidRPr="008A7591">
        <w:rPr>
          <w:rFonts w:ascii="Arial" w:eastAsia="Calibri" w:hAnsi="Arial" w:cs="Arial"/>
          <w:sz w:val="24"/>
          <w:szCs w:val="24"/>
          <w:lang w:bidi="en-US"/>
        </w:rPr>
        <w:t xml:space="preserve"> participating employe</w:t>
      </w:r>
      <w:r>
        <w:rPr>
          <w:rFonts w:ascii="Arial" w:eastAsia="Calibri" w:hAnsi="Arial" w:cs="Arial"/>
          <w:sz w:val="24"/>
          <w:szCs w:val="24"/>
          <w:lang w:bidi="en-US"/>
        </w:rPr>
        <w:t xml:space="preserve">rs, education providers, </w:t>
      </w:r>
      <w:proofErr w:type="gramStart"/>
      <w:r>
        <w:rPr>
          <w:rFonts w:ascii="Arial" w:eastAsia="Calibri" w:hAnsi="Arial" w:cs="Arial"/>
          <w:sz w:val="24"/>
          <w:szCs w:val="24"/>
          <w:lang w:bidi="en-US"/>
        </w:rPr>
        <w:t>CBOs</w:t>
      </w:r>
      <w:proofErr w:type="gramEnd"/>
      <w:r>
        <w:rPr>
          <w:rFonts w:ascii="Arial" w:eastAsia="Calibri" w:hAnsi="Arial" w:cs="Arial"/>
          <w:sz w:val="24"/>
          <w:szCs w:val="24"/>
          <w:lang w:bidi="en-US"/>
        </w:rPr>
        <w:t xml:space="preserve"> and NGOs to</w:t>
      </w:r>
      <w:r w:rsidRPr="008A7591">
        <w:rPr>
          <w:rFonts w:ascii="Arial" w:eastAsia="Calibri" w:hAnsi="Arial" w:cs="Arial"/>
          <w:sz w:val="24"/>
          <w:szCs w:val="24"/>
          <w:lang w:bidi="en-US"/>
        </w:rPr>
        <w:t xml:space="preserve"> align curriculum with pre-a</w:t>
      </w:r>
      <w:r>
        <w:rPr>
          <w:rFonts w:ascii="Arial" w:eastAsia="Calibri" w:hAnsi="Arial" w:cs="Arial"/>
          <w:sz w:val="24"/>
          <w:szCs w:val="24"/>
          <w:lang w:bidi="en-US"/>
        </w:rPr>
        <w:t>pprenticeship programs designed to create employability pathways to RAPs</w:t>
      </w:r>
    </w:p>
    <w:p w14:paraId="52F1EB39" w14:textId="4D46C9CA" w:rsidR="00EB0617" w:rsidRPr="00DA35D6" w:rsidRDefault="0053413A" w:rsidP="008E1F72">
      <w:pPr>
        <w:widowControl w:val="0"/>
        <w:numPr>
          <w:ilvl w:val="0"/>
          <w:numId w:val="15"/>
        </w:numPr>
        <w:autoSpaceDE w:val="0"/>
        <w:autoSpaceDN w:val="0"/>
        <w:adjustRightInd w:val="0"/>
        <w:spacing w:after="0" w:line="240" w:lineRule="auto"/>
        <w:ind w:left="720"/>
        <w:contextualSpacing/>
        <w:jc w:val="both"/>
        <w:rPr>
          <w:rFonts w:ascii="Arial" w:eastAsia="Calibri" w:hAnsi="Arial" w:cs="Arial"/>
          <w:color w:val="000000" w:themeColor="text1"/>
          <w:sz w:val="24"/>
          <w:szCs w:val="24"/>
          <w:lang w:bidi="en-US"/>
        </w:rPr>
      </w:pPr>
      <w:proofErr w:type="gramStart"/>
      <w:r>
        <w:rPr>
          <w:rFonts w:ascii="Arial" w:eastAsia="Calibri" w:hAnsi="Arial" w:cs="Arial"/>
          <w:sz w:val="24"/>
          <w:szCs w:val="24"/>
          <w:lang w:bidi="en-US"/>
        </w:rPr>
        <w:t>In order to</w:t>
      </w:r>
      <w:proofErr w:type="gramEnd"/>
      <w:r>
        <w:rPr>
          <w:rFonts w:ascii="Arial" w:eastAsia="Calibri" w:hAnsi="Arial" w:cs="Arial"/>
          <w:sz w:val="24"/>
          <w:szCs w:val="24"/>
          <w:lang w:bidi="en-US"/>
        </w:rPr>
        <w:t xml:space="preserve"> provide </w:t>
      </w:r>
      <w:r w:rsidRPr="00964F19">
        <w:rPr>
          <w:rFonts w:ascii="Arial" w:eastAsia="Calibri" w:hAnsi="Arial" w:cs="Arial"/>
          <w:sz w:val="24"/>
          <w:szCs w:val="24"/>
          <w:lang w:bidi="en-US"/>
        </w:rPr>
        <w:t>program sustainability</w:t>
      </w:r>
      <w:r>
        <w:rPr>
          <w:rFonts w:ascii="Arial" w:eastAsia="Calibri" w:hAnsi="Arial" w:cs="Arial"/>
          <w:sz w:val="24"/>
          <w:szCs w:val="24"/>
          <w:lang w:bidi="en-US"/>
        </w:rPr>
        <w:t xml:space="preserve">, </w:t>
      </w:r>
      <w:r w:rsidR="00EB0617" w:rsidRPr="0053413A">
        <w:rPr>
          <w:rFonts w:ascii="Arial" w:eastAsia="Calibri" w:hAnsi="Arial" w:cs="Arial"/>
          <w:sz w:val="24"/>
          <w:szCs w:val="24"/>
          <w:lang w:bidi="en-US"/>
        </w:rPr>
        <w:t xml:space="preserve">Local Boards/APSs are encouraged to submit contract proposals that </w:t>
      </w:r>
      <w:r w:rsidRPr="0053413A">
        <w:rPr>
          <w:rFonts w:ascii="Arial" w:eastAsia="Calibri" w:hAnsi="Arial" w:cs="Arial"/>
          <w:color w:val="000000" w:themeColor="text1"/>
          <w:sz w:val="24"/>
          <w:szCs w:val="24"/>
          <w:lang w:bidi="en-US"/>
        </w:rPr>
        <w:t>leverage state and federal investments and utilize resources and commitments from industry, labor, public, and community partners</w:t>
      </w:r>
      <w:r w:rsidR="00EB0617" w:rsidRPr="0053413A">
        <w:rPr>
          <w:rFonts w:ascii="Arial" w:eastAsia="Calibri" w:hAnsi="Arial" w:cs="Arial"/>
          <w:sz w:val="24"/>
          <w:szCs w:val="24"/>
          <w:lang w:bidi="en-US"/>
        </w:rPr>
        <w:t xml:space="preserve"> </w:t>
      </w:r>
    </w:p>
    <w:p w14:paraId="277E82C1" w14:textId="479F3A8B" w:rsidR="00241DF4" w:rsidRDefault="00BC0E45" w:rsidP="00760DA7">
      <w:pPr>
        <w:widowControl w:val="0"/>
        <w:numPr>
          <w:ilvl w:val="0"/>
          <w:numId w:val="15"/>
        </w:numPr>
        <w:autoSpaceDE w:val="0"/>
        <w:autoSpaceDN w:val="0"/>
        <w:adjustRightInd w:val="0"/>
        <w:spacing w:after="0" w:line="240" w:lineRule="auto"/>
        <w:ind w:left="720"/>
        <w:contextualSpacing/>
        <w:jc w:val="both"/>
        <w:rPr>
          <w:rFonts w:ascii="Arial" w:eastAsia="Calibri" w:hAnsi="Arial" w:cs="Arial"/>
          <w:sz w:val="24"/>
          <w:szCs w:val="24"/>
          <w:lang w:bidi="en-US"/>
        </w:rPr>
      </w:pPr>
      <w:r>
        <w:rPr>
          <w:rFonts w:ascii="Arial" w:eastAsia="Calibri" w:hAnsi="Arial" w:cs="Arial"/>
          <w:sz w:val="24"/>
          <w:szCs w:val="24"/>
          <w:lang w:bidi="en-US"/>
        </w:rPr>
        <w:t>P</w:t>
      </w:r>
      <w:r w:rsidR="00241DF4" w:rsidRPr="00241DF4">
        <w:rPr>
          <w:rFonts w:ascii="Arial" w:eastAsia="Calibri" w:hAnsi="Arial" w:cs="Arial"/>
          <w:sz w:val="24"/>
          <w:szCs w:val="24"/>
          <w:lang w:bidi="en-US"/>
        </w:rPr>
        <w:t xml:space="preserve">roposals must include Labor Market data and analysis to support the </w:t>
      </w:r>
      <w:r w:rsidR="00241DF4" w:rsidRPr="00241DF4">
        <w:rPr>
          <w:rFonts w:ascii="Arial" w:eastAsia="Calibri" w:hAnsi="Arial" w:cs="Arial"/>
          <w:sz w:val="24"/>
          <w:szCs w:val="24"/>
          <w:lang w:bidi="en-US"/>
        </w:rPr>
        <w:lastRenderedPageBreak/>
        <w:t>development of</w:t>
      </w:r>
      <w:r w:rsidR="00CB63CE">
        <w:rPr>
          <w:rFonts w:ascii="Arial" w:eastAsia="Calibri" w:hAnsi="Arial" w:cs="Arial"/>
          <w:sz w:val="24"/>
          <w:szCs w:val="24"/>
          <w:lang w:bidi="en-US"/>
        </w:rPr>
        <w:t xml:space="preserve"> RAPS and </w:t>
      </w:r>
      <w:r w:rsidR="00241DF4" w:rsidRPr="002925E7">
        <w:rPr>
          <w:rFonts w:ascii="Arial" w:eastAsia="Calibri" w:hAnsi="Arial" w:cs="Arial"/>
          <w:sz w:val="24"/>
          <w:szCs w:val="24"/>
          <w:lang w:bidi="en-US"/>
        </w:rPr>
        <w:t>pre-</w:t>
      </w:r>
      <w:r w:rsidR="00CD5406" w:rsidRPr="002925E7">
        <w:rPr>
          <w:rFonts w:ascii="Arial" w:eastAsia="Calibri" w:hAnsi="Arial" w:cs="Arial"/>
          <w:sz w:val="24"/>
          <w:szCs w:val="24"/>
          <w:lang w:bidi="en-US"/>
        </w:rPr>
        <w:t>apprentice</w:t>
      </w:r>
      <w:r w:rsidR="00CD5406" w:rsidRPr="00CB63CE">
        <w:rPr>
          <w:rFonts w:ascii="Arial" w:eastAsia="Calibri" w:hAnsi="Arial" w:cs="Arial"/>
          <w:sz w:val="24"/>
          <w:szCs w:val="24"/>
          <w:lang w:bidi="en-US"/>
        </w:rPr>
        <w:t>ships</w:t>
      </w:r>
      <w:r w:rsidR="00CD5406">
        <w:rPr>
          <w:rFonts w:ascii="Arial" w:eastAsia="Calibri" w:hAnsi="Arial" w:cs="Arial"/>
          <w:sz w:val="24"/>
          <w:szCs w:val="24"/>
          <w:lang w:bidi="en-US"/>
        </w:rPr>
        <w:t xml:space="preserve"> in</w:t>
      </w:r>
      <w:r w:rsidR="00241DF4">
        <w:rPr>
          <w:rFonts w:ascii="Arial" w:eastAsia="Calibri" w:hAnsi="Arial" w:cs="Arial"/>
          <w:sz w:val="24"/>
          <w:szCs w:val="24"/>
          <w:lang w:bidi="en-US"/>
        </w:rPr>
        <w:t xml:space="preserve"> sectors outlined in the proposal</w:t>
      </w:r>
    </w:p>
    <w:p w14:paraId="5ECB06C1" w14:textId="4831226B" w:rsidR="00B4439A" w:rsidRDefault="00241DF4" w:rsidP="00760DA7">
      <w:pPr>
        <w:widowControl w:val="0"/>
        <w:numPr>
          <w:ilvl w:val="0"/>
          <w:numId w:val="15"/>
        </w:numPr>
        <w:autoSpaceDE w:val="0"/>
        <w:autoSpaceDN w:val="0"/>
        <w:adjustRightInd w:val="0"/>
        <w:spacing w:after="0" w:line="240" w:lineRule="auto"/>
        <w:ind w:left="720"/>
        <w:contextualSpacing/>
        <w:jc w:val="both"/>
        <w:rPr>
          <w:rFonts w:ascii="Arial" w:eastAsia="Calibri" w:hAnsi="Arial" w:cs="Arial"/>
          <w:sz w:val="24"/>
          <w:szCs w:val="24"/>
          <w:lang w:bidi="en-US"/>
        </w:rPr>
      </w:pPr>
      <w:r>
        <w:rPr>
          <w:rFonts w:ascii="Arial" w:eastAsia="Calibri" w:hAnsi="Arial" w:cs="Arial"/>
          <w:sz w:val="24"/>
          <w:szCs w:val="24"/>
          <w:lang w:bidi="en-US"/>
        </w:rPr>
        <w:t>All contract proposals must contain a detailed and comprehensive regional industry engagement strateg</w:t>
      </w:r>
      <w:r w:rsidR="0053413A">
        <w:rPr>
          <w:rFonts w:ascii="Arial" w:eastAsia="Calibri" w:hAnsi="Arial" w:cs="Arial"/>
          <w:sz w:val="24"/>
          <w:szCs w:val="24"/>
          <w:lang w:bidi="en-US"/>
        </w:rPr>
        <w:t>y</w:t>
      </w:r>
      <w:r w:rsidR="00005CCB">
        <w:rPr>
          <w:rFonts w:ascii="Arial" w:eastAsia="Calibri" w:hAnsi="Arial" w:cs="Arial"/>
          <w:sz w:val="24"/>
          <w:szCs w:val="24"/>
          <w:lang w:bidi="en-US"/>
        </w:rPr>
        <w:t xml:space="preserve"> that includes</w:t>
      </w:r>
      <w:r w:rsidR="0053413A">
        <w:rPr>
          <w:rFonts w:ascii="Arial" w:eastAsia="Calibri" w:hAnsi="Arial" w:cs="Arial"/>
          <w:sz w:val="24"/>
          <w:szCs w:val="24"/>
          <w:lang w:bidi="en-US"/>
        </w:rPr>
        <w:t xml:space="preserve">, </w:t>
      </w:r>
      <w:r w:rsidR="00005CCB">
        <w:rPr>
          <w:rFonts w:ascii="Arial" w:eastAsia="Calibri" w:hAnsi="Arial" w:cs="Arial"/>
          <w:sz w:val="24"/>
          <w:szCs w:val="24"/>
          <w:lang w:bidi="en-US"/>
        </w:rPr>
        <w:t>targeting career pathways for underserved populations</w:t>
      </w:r>
      <w:r w:rsidR="00484A00">
        <w:rPr>
          <w:rFonts w:ascii="Arial" w:eastAsia="Calibri" w:hAnsi="Arial" w:cs="Arial"/>
          <w:sz w:val="24"/>
          <w:szCs w:val="24"/>
          <w:lang w:bidi="en-US"/>
        </w:rPr>
        <w:t>, with</w:t>
      </w:r>
      <w:r w:rsidR="00005CCB">
        <w:rPr>
          <w:rFonts w:ascii="Arial" w:eastAsia="Calibri" w:hAnsi="Arial" w:cs="Arial"/>
          <w:sz w:val="24"/>
          <w:szCs w:val="24"/>
          <w:lang w:bidi="en-US"/>
        </w:rPr>
        <w:t xml:space="preserve"> </w:t>
      </w:r>
      <w:r w:rsidR="0053413A">
        <w:rPr>
          <w:rFonts w:ascii="Arial" w:eastAsia="Calibri" w:hAnsi="Arial" w:cs="Arial"/>
          <w:sz w:val="24"/>
          <w:szCs w:val="24"/>
          <w:lang w:bidi="en-US"/>
        </w:rPr>
        <w:t xml:space="preserve">various </w:t>
      </w:r>
      <w:r>
        <w:rPr>
          <w:rFonts w:ascii="Arial" w:eastAsia="Calibri" w:hAnsi="Arial" w:cs="Arial"/>
          <w:sz w:val="24"/>
          <w:szCs w:val="24"/>
          <w:lang w:bidi="en-US"/>
        </w:rPr>
        <w:t xml:space="preserve">outreach </w:t>
      </w:r>
      <w:r w:rsidR="0053413A">
        <w:rPr>
          <w:rFonts w:ascii="Arial" w:eastAsia="Calibri" w:hAnsi="Arial" w:cs="Arial"/>
          <w:sz w:val="24"/>
          <w:szCs w:val="24"/>
          <w:lang w:bidi="en-US"/>
        </w:rPr>
        <w:t>activities</w:t>
      </w:r>
      <w:r>
        <w:rPr>
          <w:rFonts w:ascii="Arial" w:eastAsia="Calibri" w:hAnsi="Arial" w:cs="Arial"/>
          <w:sz w:val="24"/>
          <w:szCs w:val="24"/>
          <w:lang w:bidi="en-US"/>
        </w:rPr>
        <w:t xml:space="preserve"> </w:t>
      </w:r>
      <w:r w:rsidR="00484A00">
        <w:rPr>
          <w:rFonts w:ascii="Arial" w:eastAsia="Calibri" w:hAnsi="Arial" w:cs="Arial"/>
          <w:sz w:val="24"/>
          <w:szCs w:val="24"/>
          <w:lang w:bidi="en-US"/>
        </w:rPr>
        <w:t xml:space="preserve">that may include engagement with </w:t>
      </w:r>
      <w:r>
        <w:rPr>
          <w:rFonts w:ascii="Arial" w:eastAsia="Calibri" w:hAnsi="Arial" w:cs="Arial"/>
          <w:sz w:val="24"/>
          <w:szCs w:val="24"/>
          <w:lang w:bidi="en-US"/>
        </w:rPr>
        <w:t>associations, chambers of co</w:t>
      </w:r>
      <w:r w:rsidR="0053413A">
        <w:rPr>
          <w:rFonts w:ascii="Arial" w:eastAsia="Calibri" w:hAnsi="Arial" w:cs="Arial"/>
          <w:sz w:val="24"/>
          <w:szCs w:val="24"/>
          <w:lang w:bidi="en-US"/>
        </w:rPr>
        <w:t>m</w:t>
      </w:r>
      <w:r>
        <w:rPr>
          <w:rFonts w:ascii="Arial" w:eastAsia="Calibri" w:hAnsi="Arial" w:cs="Arial"/>
          <w:sz w:val="24"/>
          <w:szCs w:val="24"/>
          <w:lang w:bidi="en-US"/>
        </w:rPr>
        <w:t>mer</w:t>
      </w:r>
      <w:r w:rsidR="0053413A">
        <w:rPr>
          <w:rFonts w:ascii="Arial" w:eastAsia="Calibri" w:hAnsi="Arial" w:cs="Arial"/>
          <w:sz w:val="24"/>
          <w:szCs w:val="24"/>
          <w:lang w:bidi="en-US"/>
        </w:rPr>
        <w:t>ce</w:t>
      </w:r>
      <w:r>
        <w:rPr>
          <w:rFonts w:ascii="Arial" w:eastAsia="Calibri" w:hAnsi="Arial" w:cs="Arial"/>
          <w:sz w:val="24"/>
          <w:szCs w:val="24"/>
          <w:lang w:bidi="en-US"/>
        </w:rPr>
        <w:t>, elected officials</w:t>
      </w:r>
      <w:r w:rsidR="00484A00">
        <w:rPr>
          <w:rFonts w:ascii="Arial" w:eastAsia="Calibri" w:hAnsi="Arial" w:cs="Arial"/>
          <w:sz w:val="24"/>
          <w:szCs w:val="24"/>
          <w:lang w:bidi="en-US"/>
        </w:rPr>
        <w:t>, school districts,</w:t>
      </w:r>
      <w:r w:rsidR="0053413A">
        <w:rPr>
          <w:rFonts w:ascii="Arial" w:eastAsia="Calibri" w:hAnsi="Arial" w:cs="Arial"/>
          <w:sz w:val="24"/>
          <w:szCs w:val="24"/>
          <w:lang w:bidi="en-US"/>
        </w:rPr>
        <w:t xml:space="preserve"> </w:t>
      </w:r>
      <w:r w:rsidR="00484A00">
        <w:rPr>
          <w:rFonts w:ascii="Arial" w:eastAsia="Calibri" w:hAnsi="Arial" w:cs="Arial"/>
          <w:sz w:val="24"/>
          <w:szCs w:val="24"/>
          <w:lang w:bidi="en-US"/>
        </w:rPr>
        <w:t xml:space="preserve">and </w:t>
      </w:r>
      <w:r w:rsidR="0053413A">
        <w:rPr>
          <w:rFonts w:ascii="Arial" w:eastAsia="Calibri" w:hAnsi="Arial" w:cs="Arial"/>
          <w:sz w:val="24"/>
          <w:szCs w:val="24"/>
          <w:lang w:bidi="en-US"/>
        </w:rPr>
        <w:t xml:space="preserve">regional workforce </w:t>
      </w:r>
      <w:r w:rsidR="00484A00">
        <w:rPr>
          <w:rFonts w:ascii="Arial" w:eastAsia="Calibri" w:hAnsi="Arial" w:cs="Arial"/>
          <w:sz w:val="24"/>
          <w:szCs w:val="24"/>
          <w:lang w:bidi="en-US"/>
        </w:rPr>
        <w:t>system’s</w:t>
      </w:r>
    </w:p>
    <w:p w14:paraId="6625262C" w14:textId="77777777" w:rsidR="00924998" w:rsidRDefault="00924998" w:rsidP="00760DA7">
      <w:pPr>
        <w:pStyle w:val="ListParagraph"/>
        <w:widowControl w:val="0"/>
        <w:numPr>
          <w:ilvl w:val="0"/>
          <w:numId w:val="15"/>
        </w:numPr>
        <w:autoSpaceDE w:val="0"/>
        <w:autoSpaceDN w:val="0"/>
        <w:adjustRightInd w:val="0"/>
        <w:spacing w:after="0" w:line="240" w:lineRule="auto"/>
        <w:ind w:left="720"/>
        <w:jc w:val="both"/>
        <w:rPr>
          <w:rFonts w:ascii="Arial" w:eastAsia="Calibri" w:hAnsi="Arial" w:cs="Arial"/>
          <w:sz w:val="24"/>
          <w:szCs w:val="24"/>
          <w:lang w:bidi="en-US"/>
        </w:rPr>
      </w:pPr>
      <w:r w:rsidRPr="00924998">
        <w:rPr>
          <w:rFonts w:ascii="Arial" w:eastAsia="Calibri" w:hAnsi="Arial" w:cs="Arial"/>
          <w:sz w:val="24"/>
          <w:szCs w:val="24"/>
          <w:lang w:bidi="en-US"/>
        </w:rPr>
        <w:t xml:space="preserve">Conduct targeted outreach to expand registered apprenticeship career pathways for targeted and under-represented populations </w:t>
      </w:r>
      <w:proofErr w:type="gramStart"/>
      <w:r w:rsidRPr="00924998">
        <w:rPr>
          <w:rFonts w:ascii="Arial" w:eastAsia="Calibri" w:hAnsi="Arial" w:cs="Arial"/>
          <w:sz w:val="24"/>
          <w:szCs w:val="24"/>
          <w:lang w:bidi="en-US"/>
        </w:rPr>
        <w:t>including;</w:t>
      </w:r>
      <w:proofErr w:type="gramEnd"/>
      <w:r w:rsidRPr="00924998">
        <w:rPr>
          <w:rFonts w:ascii="Arial" w:eastAsia="Calibri" w:hAnsi="Arial" w:cs="Arial"/>
          <w:sz w:val="24"/>
          <w:szCs w:val="24"/>
          <w:lang w:bidi="en-US"/>
        </w:rPr>
        <w:t xml:space="preserve"> women, veterans, justice-involved, youth, people with disabilities, communities of color, and unemployed individuals impacted by COVID-19</w:t>
      </w:r>
      <w:r>
        <w:rPr>
          <w:rFonts w:ascii="Arial" w:eastAsia="Calibri" w:hAnsi="Arial" w:cs="Arial"/>
          <w:sz w:val="24"/>
          <w:szCs w:val="24"/>
          <w:lang w:bidi="en-US"/>
        </w:rPr>
        <w:t>.</w:t>
      </w:r>
    </w:p>
    <w:p w14:paraId="25BFBBFE" w14:textId="35B7C59F" w:rsidR="00BB1598" w:rsidRPr="00760DA7" w:rsidRDefault="001211E5" w:rsidP="00760DA7">
      <w:pPr>
        <w:pStyle w:val="ListParagraph"/>
        <w:widowControl w:val="0"/>
        <w:numPr>
          <w:ilvl w:val="0"/>
          <w:numId w:val="15"/>
        </w:numPr>
        <w:autoSpaceDE w:val="0"/>
        <w:autoSpaceDN w:val="0"/>
        <w:adjustRightInd w:val="0"/>
        <w:spacing w:after="0" w:line="240" w:lineRule="auto"/>
        <w:ind w:left="720"/>
        <w:jc w:val="both"/>
        <w:rPr>
          <w:rFonts w:ascii="Arial" w:eastAsia="Calibri" w:hAnsi="Arial" w:cs="Arial"/>
          <w:sz w:val="24"/>
          <w:szCs w:val="24"/>
          <w:lang w:bidi="en-US"/>
        </w:rPr>
      </w:pPr>
      <w:r w:rsidRPr="00760DA7">
        <w:rPr>
          <w:rFonts w:ascii="Arial" w:eastAsia="Calibri" w:hAnsi="Arial" w:cs="Arial"/>
          <w:color w:val="000000" w:themeColor="text1"/>
          <w:sz w:val="24"/>
          <w:szCs w:val="24"/>
          <w:lang w:bidi="en-US"/>
        </w:rPr>
        <w:t>Successfully expand existing workforce development models, or implement a new model that focuses on enhancing regional partnerships, strategic co-enrollment, integrated and continued service delivery, and placing participants into a career pathway track</w:t>
      </w:r>
      <w:r w:rsidRPr="00760DA7">
        <w:rPr>
          <w:rFonts w:ascii="Arial" w:hAnsi="Arial" w:cs="Arial"/>
          <w:sz w:val="24"/>
        </w:rPr>
        <w:t>, particularly in industries with projected growth during and beyond the pandemic that provide COVID-19 safe work environments</w:t>
      </w:r>
      <w:r w:rsidRPr="00760DA7">
        <w:rPr>
          <w:rFonts w:ascii="Arial" w:eastAsia="Calibri" w:hAnsi="Arial" w:cs="Arial"/>
          <w:color w:val="000000" w:themeColor="text1"/>
          <w:sz w:val="28"/>
          <w:szCs w:val="24"/>
          <w:shd w:val="clear" w:color="auto" w:fill="E2EFD9" w:themeFill="accent6" w:themeFillTint="33"/>
          <w:lang w:bidi="en-US"/>
        </w:rPr>
        <w:t xml:space="preserve">  </w:t>
      </w:r>
    </w:p>
    <w:p w14:paraId="7DF9EE67" w14:textId="082E0C1B" w:rsidR="00F36166" w:rsidRPr="00760DA7" w:rsidRDefault="00484A00" w:rsidP="00760DA7">
      <w:pPr>
        <w:widowControl w:val="0"/>
        <w:numPr>
          <w:ilvl w:val="0"/>
          <w:numId w:val="15"/>
        </w:numPr>
        <w:autoSpaceDE w:val="0"/>
        <w:autoSpaceDN w:val="0"/>
        <w:adjustRightInd w:val="0"/>
        <w:spacing w:after="0" w:line="240" w:lineRule="auto"/>
        <w:ind w:left="720"/>
        <w:contextualSpacing/>
        <w:jc w:val="both"/>
        <w:rPr>
          <w:rFonts w:ascii="Arial" w:eastAsia="Calibri" w:hAnsi="Arial" w:cs="Arial"/>
          <w:sz w:val="24"/>
          <w:szCs w:val="24"/>
          <w:lang w:bidi="en-US"/>
        </w:rPr>
      </w:pPr>
      <w:r w:rsidRPr="00760DA7">
        <w:rPr>
          <w:rFonts w:ascii="Arial" w:eastAsia="Calibri" w:hAnsi="Arial" w:cs="Arial"/>
          <w:sz w:val="24"/>
          <w:szCs w:val="24"/>
          <w:lang w:bidi="en-US"/>
        </w:rPr>
        <w:t>Strengthen and b</w:t>
      </w:r>
      <w:r w:rsidR="00F36166" w:rsidRPr="00760DA7">
        <w:rPr>
          <w:rFonts w:ascii="Arial" w:eastAsia="Calibri" w:hAnsi="Arial" w:cs="Arial"/>
          <w:sz w:val="24"/>
          <w:szCs w:val="24"/>
          <w:lang w:bidi="en-US"/>
        </w:rPr>
        <w:t>uild on successful models</w:t>
      </w:r>
      <w:r w:rsidRPr="00760DA7">
        <w:rPr>
          <w:rFonts w:ascii="Arial" w:eastAsia="Calibri" w:hAnsi="Arial" w:cs="Arial"/>
          <w:sz w:val="24"/>
          <w:szCs w:val="24"/>
          <w:lang w:bidi="en-US"/>
        </w:rPr>
        <w:t xml:space="preserve"> by integrating pre-apprenticeship and RAPs, this </w:t>
      </w:r>
      <w:r w:rsidR="00513D9C" w:rsidRPr="00760DA7">
        <w:rPr>
          <w:rFonts w:ascii="Arial" w:eastAsia="Calibri" w:hAnsi="Arial" w:cs="Arial"/>
          <w:sz w:val="24"/>
          <w:szCs w:val="24"/>
          <w:lang w:bidi="en-US"/>
        </w:rPr>
        <w:t>may include</w:t>
      </w:r>
      <w:r w:rsidRPr="00760DA7">
        <w:rPr>
          <w:rFonts w:ascii="Arial" w:eastAsia="Calibri" w:hAnsi="Arial" w:cs="Arial"/>
          <w:sz w:val="24"/>
          <w:szCs w:val="24"/>
          <w:lang w:bidi="en-US"/>
        </w:rPr>
        <w:t xml:space="preserve"> High Road Training Partnerships (HRTP)</w:t>
      </w:r>
      <w:r w:rsidRPr="00760DA7">
        <w:rPr>
          <w:rStyle w:val="FootnoteReference"/>
          <w:rFonts w:ascii="Arial" w:eastAsia="Calibri" w:hAnsi="Arial" w:cs="Arial"/>
          <w:sz w:val="24"/>
          <w:szCs w:val="24"/>
          <w:lang w:bidi="en-US"/>
        </w:rPr>
        <w:footnoteReference w:id="5"/>
      </w:r>
      <w:r w:rsidRPr="00760DA7">
        <w:rPr>
          <w:rFonts w:ascii="Arial" w:eastAsia="Calibri" w:hAnsi="Arial" w:cs="Arial"/>
          <w:sz w:val="24"/>
          <w:szCs w:val="24"/>
          <w:lang w:bidi="en-US"/>
        </w:rPr>
        <w:t xml:space="preserve"> that advance careers in select industry sectors that serve as reliable pathways to the middle class for disadvantaged </w:t>
      </w:r>
      <w:r w:rsidR="00F36166" w:rsidRPr="00760DA7">
        <w:rPr>
          <w:rFonts w:ascii="Arial" w:eastAsia="Calibri" w:hAnsi="Arial" w:cs="Arial"/>
          <w:sz w:val="24"/>
          <w:szCs w:val="24"/>
          <w:lang w:bidi="en-US"/>
        </w:rPr>
        <w:t>Californians</w:t>
      </w:r>
    </w:p>
    <w:p w14:paraId="7734A89B" w14:textId="49BBC603" w:rsidR="001211E5" w:rsidRPr="009975AA" w:rsidRDefault="001211E5" w:rsidP="008E1F72">
      <w:pPr>
        <w:widowControl w:val="0"/>
        <w:numPr>
          <w:ilvl w:val="0"/>
          <w:numId w:val="16"/>
        </w:numPr>
        <w:autoSpaceDE w:val="0"/>
        <w:autoSpaceDN w:val="0"/>
        <w:adjustRightInd w:val="0"/>
        <w:spacing w:after="0" w:line="240" w:lineRule="auto"/>
        <w:contextualSpacing/>
        <w:jc w:val="both"/>
        <w:rPr>
          <w:rFonts w:ascii="Arial" w:eastAsia="Calibri" w:hAnsi="Arial" w:cs="Arial"/>
          <w:color w:val="000000" w:themeColor="text1"/>
          <w:sz w:val="24"/>
          <w:szCs w:val="24"/>
          <w:lang w:bidi="en-US"/>
        </w:rPr>
      </w:pPr>
      <w:r w:rsidRPr="009975AA">
        <w:rPr>
          <w:rFonts w:ascii="Arial" w:eastAsia="Calibri" w:hAnsi="Arial" w:cs="Arial"/>
          <w:color w:val="000000" w:themeColor="text1"/>
          <w:sz w:val="24"/>
          <w:szCs w:val="24"/>
          <w:lang w:bidi="en-US"/>
        </w:rPr>
        <w:t xml:space="preserve">Enhance or establish strong partnerships </w:t>
      </w:r>
      <w:r w:rsidR="001D0C52">
        <w:rPr>
          <w:rFonts w:ascii="Arial" w:eastAsia="Calibri" w:hAnsi="Arial" w:cs="Arial"/>
          <w:color w:val="000000" w:themeColor="text1"/>
          <w:sz w:val="24"/>
          <w:szCs w:val="24"/>
          <w:lang w:bidi="en-US"/>
        </w:rPr>
        <w:t xml:space="preserve">with intermediaries </w:t>
      </w:r>
      <w:r w:rsidRPr="009975AA">
        <w:rPr>
          <w:rFonts w:ascii="Arial" w:eastAsia="Calibri" w:hAnsi="Arial" w:cs="Arial"/>
          <w:color w:val="000000" w:themeColor="text1"/>
          <w:sz w:val="24"/>
          <w:szCs w:val="24"/>
          <w:lang w:bidi="en-US"/>
        </w:rPr>
        <w:t>to provide participants with individualized needs assessment leading to strategic co-enrollment in career pathway programs</w:t>
      </w:r>
    </w:p>
    <w:p w14:paraId="3A353BEB" w14:textId="298A5B62" w:rsidR="001211E5" w:rsidRPr="009975AA" w:rsidRDefault="001211E5" w:rsidP="00760DA7">
      <w:pPr>
        <w:widowControl w:val="0"/>
        <w:numPr>
          <w:ilvl w:val="0"/>
          <w:numId w:val="15"/>
        </w:numPr>
        <w:autoSpaceDE w:val="0"/>
        <w:autoSpaceDN w:val="0"/>
        <w:adjustRightInd w:val="0"/>
        <w:spacing w:after="0" w:line="240" w:lineRule="auto"/>
        <w:ind w:left="720"/>
        <w:contextualSpacing/>
        <w:jc w:val="both"/>
        <w:rPr>
          <w:rFonts w:ascii="Arial" w:eastAsia="Calibri" w:hAnsi="Arial" w:cs="Arial"/>
          <w:color w:val="000000" w:themeColor="text1"/>
          <w:sz w:val="24"/>
          <w:szCs w:val="24"/>
          <w:lang w:bidi="en-US"/>
        </w:rPr>
      </w:pPr>
      <w:r w:rsidRPr="009975AA">
        <w:rPr>
          <w:rFonts w:ascii="Arial" w:eastAsia="Calibri" w:hAnsi="Arial" w:cs="Arial"/>
          <w:color w:val="000000" w:themeColor="text1"/>
          <w:sz w:val="24"/>
          <w:szCs w:val="24"/>
          <w:lang w:bidi="en-US"/>
        </w:rPr>
        <w:t xml:space="preserve">Enhance and/or expand existing collaborations with </w:t>
      </w:r>
      <w:r w:rsidR="001D0C52">
        <w:rPr>
          <w:rFonts w:ascii="Arial" w:eastAsia="Calibri" w:hAnsi="Arial" w:cs="Arial"/>
          <w:color w:val="000000" w:themeColor="text1"/>
          <w:sz w:val="24"/>
          <w:szCs w:val="24"/>
          <w:lang w:bidi="en-US"/>
        </w:rPr>
        <w:t xml:space="preserve">CBOs and </w:t>
      </w:r>
      <w:r w:rsidRPr="009975AA">
        <w:rPr>
          <w:rFonts w:ascii="Arial" w:eastAsia="Calibri" w:hAnsi="Arial" w:cs="Arial"/>
          <w:color w:val="000000" w:themeColor="text1"/>
          <w:sz w:val="24"/>
          <w:szCs w:val="24"/>
          <w:lang w:bidi="en-US"/>
        </w:rPr>
        <w:t>local/regional entities that have a demonstrated history of assisting target</w:t>
      </w:r>
      <w:r w:rsidR="001D0C52">
        <w:rPr>
          <w:rFonts w:ascii="Arial" w:eastAsia="Calibri" w:hAnsi="Arial" w:cs="Arial"/>
          <w:color w:val="000000" w:themeColor="text1"/>
          <w:sz w:val="24"/>
          <w:szCs w:val="24"/>
          <w:lang w:bidi="en-US"/>
        </w:rPr>
        <w:t xml:space="preserve">ed </w:t>
      </w:r>
      <w:r w:rsidRPr="009975AA">
        <w:rPr>
          <w:rFonts w:ascii="Arial" w:eastAsia="Calibri" w:hAnsi="Arial" w:cs="Arial"/>
          <w:color w:val="000000" w:themeColor="text1"/>
          <w:sz w:val="24"/>
          <w:szCs w:val="24"/>
          <w:lang w:bidi="en-US"/>
        </w:rPr>
        <w:t>population</w:t>
      </w:r>
      <w:r w:rsidR="001D0C52">
        <w:rPr>
          <w:rFonts w:ascii="Arial" w:eastAsia="Calibri" w:hAnsi="Arial" w:cs="Arial"/>
          <w:color w:val="000000" w:themeColor="text1"/>
          <w:sz w:val="24"/>
          <w:szCs w:val="24"/>
          <w:lang w:bidi="en-US"/>
        </w:rPr>
        <w:t>s</w:t>
      </w:r>
      <w:r w:rsidRPr="009975AA">
        <w:rPr>
          <w:rFonts w:ascii="Arial" w:eastAsia="Calibri" w:hAnsi="Arial" w:cs="Arial"/>
          <w:color w:val="000000" w:themeColor="text1"/>
          <w:sz w:val="24"/>
          <w:szCs w:val="24"/>
          <w:lang w:bidi="en-US"/>
        </w:rPr>
        <w:t xml:space="preserve"> in successfully completing education and training programs and providing wrap-around services (</w:t>
      </w:r>
      <w:proofErr w:type="gramStart"/>
      <w:r w:rsidRPr="009975AA">
        <w:rPr>
          <w:rFonts w:ascii="Arial" w:eastAsia="Calibri" w:hAnsi="Arial" w:cs="Arial"/>
          <w:color w:val="000000" w:themeColor="text1"/>
          <w:sz w:val="24"/>
          <w:szCs w:val="24"/>
          <w:lang w:bidi="en-US"/>
        </w:rPr>
        <w:t>child care</w:t>
      </w:r>
      <w:proofErr w:type="gramEnd"/>
      <w:r w:rsidRPr="009975AA">
        <w:rPr>
          <w:rFonts w:ascii="Arial" w:eastAsia="Calibri" w:hAnsi="Arial" w:cs="Arial"/>
          <w:color w:val="000000" w:themeColor="text1"/>
          <w:sz w:val="24"/>
          <w:szCs w:val="24"/>
          <w:lang w:bidi="en-US"/>
        </w:rPr>
        <w:t>, mental health, health, financial literacy, and other supportive services)</w:t>
      </w:r>
    </w:p>
    <w:p w14:paraId="274878B8" w14:textId="4295D16B" w:rsidR="001211E5" w:rsidRDefault="001D0C52" w:rsidP="00760DA7">
      <w:pPr>
        <w:widowControl w:val="0"/>
        <w:numPr>
          <w:ilvl w:val="0"/>
          <w:numId w:val="15"/>
        </w:numPr>
        <w:autoSpaceDE w:val="0"/>
        <w:autoSpaceDN w:val="0"/>
        <w:adjustRightInd w:val="0"/>
        <w:spacing w:after="0" w:line="240" w:lineRule="auto"/>
        <w:ind w:left="720"/>
        <w:contextualSpacing/>
        <w:jc w:val="both"/>
        <w:rPr>
          <w:rFonts w:ascii="Arial" w:eastAsia="Calibri" w:hAnsi="Arial" w:cs="Arial"/>
          <w:color w:val="000000" w:themeColor="text1"/>
          <w:sz w:val="24"/>
          <w:szCs w:val="24"/>
          <w:lang w:bidi="en-US"/>
        </w:rPr>
      </w:pPr>
      <w:r>
        <w:rPr>
          <w:rFonts w:ascii="Arial" w:eastAsia="Calibri" w:hAnsi="Arial" w:cs="Arial"/>
          <w:color w:val="000000" w:themeColor="text1"/>
          <w:sz w:val="24"/>
          <w:szCs w:val="24"/>
          <w:lang w:bidi="en-US"/>
        </w:rPr>
        <w:t>Partner with program sponsors who are committed to p</w:t>
      </w:r>
      <w:r w:rsidR="001211E5" w:rsidRPr="00ED6CA1">
        <w:rPr>
          <w:rFonts w:ascii="Arial" w:eastAsia="Calibri" w:hAnsi="Arial" w:cs="Arial"/>
          <w:color w:val="000000" w:themeColor="text1"/>
          <w:sz w:val="24"/>
          <w:szCs w:val="24"/>
          <w:lang w:bidi="en-US"/>
        </w:rPr>
        <w:t>rovid</w:t>
      </w:r>
      <w:r w:rsidR="00620F13">
        <w:rPr>
          <w:rFonts w:ascii="Arial" w:eastAsia="Calibri" w:hAnsi="Arial" w:cs="Arial"/>
          <w:color w:val="000000" w:themeColor="text1"/>
          <w:sz w:val="24"/>
          <w:szCs w:val="24"/>
          <w:lang w:bidi="en-US"/>
        </w:rPr>
        <w:t>ing</w:t>
      </w:r>
      <w:r w:rsidR="001211E5" w:rsidRPr="00ED6CA1">
        <w:rPr>
          <w:rFonts w:ascii="Arial" w:eastAsia="Calibri" w:hAnsi="Arial" w:cs="Arial"/>
          <w:color w:val="000000" w:themeColor="text1"/>
          <w:sz w:val="24"/>
          <w:szCs w:val="24"/>
          <w:lang w:bidi="en-US"/>
        </w:rPr>
        <w:t xml:space="preserve"> </w:t>
      </w:r>
      <w:r w:rsidR="00F36166">
        <w:rPr>
          <w:rFonts w:ascii="Arial" w:eastAsia="Calibri" w:hAnsi="Arial" w:cs="Arial"/>
          <w:color w:val="000000" w:themeColor="text1"/>
          <w:sz w:val="24"/>
          <w:szCs w:val="24"/>
          <w:lang w:bidi="en-US"/>
        </w:rPr>
        <w:t xml:space="preserve">equal access to </w:t>
      </w:r>
      <w:r w:rsidR="001B63E7">
        <w:rPr>
          <w:rFonts w:ascii="Arial" w:eastAsia="Calibri" w:hAnsi="Arial" w:cs="Arial"/>
          <w:color w:val="000000" w:themeColor="text1"/>
          <w:sz w:val="24"/>
          <w:szCs w:val="24"/>
          <w:lang w:bidi="en-US"/>
        </w:rPr>
        <w:t xml:space="preserve">communities that are marginalized with </w:t>
      </w:r>
      <w:r w:rsidR="001211E5" w:rsidRPr="00ED6CA1">
        <w:rPr>
          <w:rFonts w:ascii="Arial" w:eastAsia="Calibri" w:hAnsi="Arial" w:cs="Arial"/>
          <w:color w:val="000000" w:themeColor="text1"/>
          <w:sz w:val="24"/>
          <w:szCs w:val="24"/>
          <w:lang w:bidi="en-US"/>
        </w:rPr>
        <w:t>distance learning and other technology-enabled modes of service provision, training, assessment, and placement as they attain the skills necessary to enter career pathways</w:t>
      </w:r>
    </w:p>
    <w:p w14:paraId="224BF639" w14:textId="091130C7" w:rsidR="001211E5" w:rsidRPr="009975AA" w:rsidRDefault="001D0C52" w:rsidP="00760DA7">
      <w:pPr>
        <w:widowControl w:val="0"/>
        <w:numPr>
          <w:ilvl w:val="0"/>
          <w:numId w:val="15"/>
        </w:numPr>
        <w:autoSpaceDE w:val="0"/>
        <w:autoSpaceDN w:val="0"/>
        <w:adjustRightInd w:val="0"/>
        <w:spacing w:after="0" w:line="240" w:lineRule="auto"/>
        <w:ind w:left="720"/>
        <w:contextualSpacing/>
        <w:jc w:val="both"/>
        <w:rPr>
          <w:rFonts w:ascii="Arial" w:eastAsia="Calibri" w:hAnsi="Arial" w:cs="Arial"/>
          <w:color w:val="000000" w:themeColor="text1"/>
          <w:sz w:val="24"/>
          <w:szCs w:val="24"/>
          <w:lang w:bidi="en-US"/>
        </w:rPr>
      </w:pPr>
      <w:r>
        <w:rPr>
          <w:rFonts w:ascii="Arial" w:eastAsia="Calibri" w:hAnsi="Arial" w:cs="Arial"/>
          <w:color w:val="000000" w:themeColor="text1"/>
          <w:sz w:val="24"/>
          <w:szCs w:val="24"/>
          <w:lang w:bidi="en-US"/>
        </w:rPr>
        <w:t>Pro</w:t>
      </w:r>
      <w:r w:rsidR="00BC0E45">
        <w:rPr>
          <w:rFonts w:ascii="Arial" w:eastAsia="Calibri" w:hAnsi="Arial" w:cs="Arial"/>
          <w:color w:val="000000" w:themeColor="text1"/>
          <w:sz w:val="24"/>
          <w:szCs w:val="24"/>
          <w:lang w:bidi="en-US"/>
        </w:rPr>
        <w:t>gram sponsors’ proposal</w:t>
      </w:r>
      <w:r>
        <w:rPr>
          <w:rFonts w:ascii="Arial" w:eastAsia="Calibri" w:hAnsi="Arial" w:cs="Arial"/>
          <w:color w:val="000000" w:themeColor="text1"/>
          <w:sz w:val="24"/>
          <w:szCs w:val="24"/>
          <w:lang w:bidi="en-US"/>
        </w:rPr>
        <w:t xml:space="preserve"> </w:t>
      </w:r>
      <w:r w:rsidR="000314F2">
        <w:rPr>
          <w:rFonts w:ascii="Arial" w:eastAsia="Calibri" w:hAnsi="Arial" w:cs="Arial"/>
          <w:color w:val="000000" w:themeColor="text1"/>
          <w:sz w:val="24"/>
          <w:szCs w:val="24"/>
          <w:lang w:bidi="en-US"/>
        </w:rPr>
        <w:t>will ideally</w:t>
      </w:r>
      <w:r>
        <w:rPr>
          <w:rFonts w:ascii="Arial" w:eastAsia="Calibri" w:hAnsi="Arial" w:cs="Arial"/>
          <w:color w:val="000000" w:themeColor="text1"/>
          <w:sz w:val="24"/>
          <w:szCs w:val="24"/>
          <w:lang w:bidi="en-US"/>
        </w:rPr>
        <w:t xml:space="preserve"> l</w:t>
      </w:r>
      <w:r w:rsidR="001211E5" w:rsidRPr="009975AA">
        <w:rPr>
          <w:rFonts w:ascii="Arial" w:eastAsia="Calibri" w:hAnsi="Arial" w:cs="Arial"/>
          <w:color w:val="000000" w:themeColor="text1"/>
          <w:sz w:val="24"/>
          <w:szCs w:val="24"/>
          <w:lang w:bidi="en-US"/>
        </w:rPr>
        <w:t>everage partnerships, resources, and programs to better align services for</w:t>
      </w:r>
      <w:r>
        <w:rPr>
          <w:rFonts w:ascii="Arial" w:eastAsia="Calibri" w:hAnsi="Arial" w:cs="Arial"/>
          <w:color w:val="000000" w:themeColor="text1"/>
          <w:sz w:val="24"/>
          <w:szCs w:val="24"/>
          <w:lang w:bidi="en-US"/>
        </w:rPr>
        <w:t xml:space="preserve"> </w:t>
      </w:r>
      <w:r w:rsidR="001211E5" w:rsidRPr="009975AA">
        <w:rPr>
          <w:rFonts w:ascii="Arial" w:eastAsia="Calibri" w:hAnsi="Arial" w:cs="Arial"/>
          <w:color w:val="000000" w:themeColor="text1"/>
          <w:sz w:val="24"/>
          <w:szCs w:val="24"/>
          <w:lang w:bidi="en-US"/>
        </w:rPr>
        <w:t>target</w:t>
      </w:r>
      <w:r>
        <w:rPr>
          <w:rFonts w:ascii="Arial" w:eastAsia="Calibri" w:hAnsi="Arial" w:cs="Arial"/>
          <w:color w:val="000000" w:themeColor="text1"/>
          <w:sz w:val="24"/>
          <w:szCs w:val="24"/>
          <w:lang w:bidi="en-US"/>
        </w:rPr>
        <w:t>ed</w:t>
      </w:r>
      <w:r w:rsidR="001211E5" w:rsidRPr="009975AA">
        <w:rPr>
          <w:rFonts w:ascii="Arial" w:eastAsia="Calibri" w:hAnsi="Arial" w:cs="Arial"/>
          <w:color w:val="000000" w:themeColor="text1"/>
          <w:sz w:val="24"/>
          <w:szCs w:val="24"/>
          <w:lang w:bidi="en-US"/>
        </w:rPr>
        <w:t xml:space="preserve"> population</w:t>
      </w:r>
      <w:r>
        <w:rPr>
          <w:rFonts w:ascii="Arial" w:eastAsia="Calibri" w:hAnsi="Arial" w:cs="Arial"/>
          <w:color w:val="000000" w:themeColor="text1"/>
          <w:sz w:val="24"/>
          <w:szCs w:val="24"/>
          <w:lang w:bidi="en-US"/>
        </w:rPr>
        <w:t>s</w:t>
      </w:r>
      <w:r w:rsidR="001211E5" w:rsidRPr="009975AA">
        <w:rPr>
          <w:rFonts w:ascii="Arial" w:eastAsia="Calibri" w:hAnsi="Arial" w:cs="Arial"/>
          <w:color w:val="000000" w:themeColor="text1"/>
          <w:sz w:val="24"/>
          <w:szCs w:val="24"/>
          <w:lang w:bidi="en-US"/>
        </w:rPr>
        <w:t xml:space="preserve"> to ensure:</w:t>
      </w:r>
    </w:p>
    <w:p w14:paraId="5731B834" w14:textId="77777777" w:rsidR="001211E5" w:rsidRPr="009975AA" w:rsidRDefault="001211E5" w:rsidP="008E1F72">
      <w:pPr>
        <w:widowControl w:val="0"/>
        <w:numPr>
          <w:ilvl w:val="1"/>
          <w:numId w:val="15"/>
        </w:numPr>
        <w:autoSpaceDE w:val="0"/>
        <w:autoSpaceDN w:val="0"/>
        <w:adjustRightInd w:val="0"/>
        <w:spacing w:after="0" w:line="240" w:lineRule="auto"/>
        <w:ind w:left="1080"/>
        <w:contextualSpacing/>
        <w:jc w:val="both"/>
        <w:rPr>
          <w:rFonts w:ascii="Arial" w:eastAsia="Calibri" w:hAnsi="Arial" w:cs="Arial"/>
          <w:color w:val="000000" w:themeColor="text1"/>
          <w:sz w:val="24"/>
          <w:szCs w:val="24"/>
          <w:lang w:bidi="en-US"/>
        </w:rPr>
      </w:pPr>
      <w:r w:rsidRPr="009975AA">
        <w:rPr>
          <w:rFonts w:ascii="Arial" w:eastAsia="Calibri" w:hAnsi="Arial" w:cs="Arial"/>
          <w:color w:val="000000" w:themeColor="text1"/>
          <w:sz w:val="24"/>
          <w:szCs w:val="24"/>
          <w:lang w:bidi="en-US"/>
        </w:rPr>
        <w:t>Strategic career pathways planning assistance</w:t>
      </w:r>
    </w:p>
    <w:p w14:paraId="29749861" w14:textId="77777777" w:rsidR="001211E5" w:rsidRPr="009975AA" w:rsidRDefault="001211E5" w:rsidP="008E1F72">
      <w:pPr>
        <w:widowControl w:val="0"/>
        <w:numPr>
          <w:ilvl w:val="1"/>
          <w:numId w:val="15"/>
        </w:numPr>
        <w:autoSpaceDE w:val="0"/>
        <w:autoSpaceDN w:val="0"/>
        <w:adjustRightInd w:val="0"/>
        <w:spacing w:after="0" w:line="240" w:lineRule="auto"/>
        <w:ind w:left="1080"/>
        <w:contextualSpacing/>
        <w:jc w:val="both"/>
        <w:rPr>
          <w:rFonts w:ascii="Arial" w:eastAsia="Calibri" w:hAnsi="Arial" w:cs="Arial"/>
          <w:color w:val="000000" w:themeColor="text1"/>
          <w:sz w:val="24"/>
          <w:szCs w:val="24"/>
          <w:lang w:bidi="en-US"/>
        </w:rPr>
      </w:pPr>
      <w:r w:rsidRPr="009975AA">
        <w:rPr>
          <w:rFonts w:ascii="Arial" w:eastAsia="Calibri" w:hAnsi="Arial" w:cs="Arial"/>
          <w:color w:val="000000" w:themeColor="text1"/>
          <w:sz w:val="24"/>
          <w:szCs w:val="24"/>
          <w:lang w:bidi="en-US"/>
        </w:rPr>
        <w:t>Elimination of duplication of services</w:t>
      </w:r>
    </w:p>
    <w:p w14:paraId="790693E2" w14:textId="77777777" w:rsidR="001211E5" w:rsidRPr="009975AA" w:rsidRDefault="001211E5" w:rsidP="008E1F72">
      <w:pPr>
        <w:widowControl w:val="0"/>
        <w:numPr>
          <w:ilvl w:val="1"/>
          <w:numId w:val="15"/>
        </w:numPr>
        <w:autoSpaceDE w:val="0"/>
        <w:autoSpaceDN w:val="0"/>
        <w:adjustRightInd w:val="0"/>
        <w:spacing w:after="0" w:line="240" w:lineRule="auto"/>
        <w:ind w:left="1080"/>
        <w:contextualSpacing/>
        <w:jc w:val="both"/>
        <w:rPr>
          <w:rFonts w:ascii="Arial" w:eastAsia="Calibri" w:hAnsi="Arial" w:cs="Arial"/>
          <w:color w:val="000000" w:themeColor="text1"/>
          <w:sz w:val="24"/>
          <w:szCs w:val="24"/>
          <w:lang w:bidi="en-US"/>
        </w:rPr>
      </w:pPr>
      <w:r w:rsidRPr="009975AA">
        <w:rPr>
          <w:rFonts w:ascii="Arial" w:eastAsia="Calibri" w:hAnsi="Arial" w:cs="Arial"/>
          <w:color w:val="000000" w:themeColor="text1"/>
          <w:sz w:val="24"/>
          <w:szCs w:val="24"/>
          <w:lang w:bidi="en-US"/>
        </w:rPr>
        <w:t>Improved participant experiences, labor market skills, and outcomes</w:t>
      </w:r>
    </w:p>
    <w:p w14:paraId="0C642C5B" w14:textId="7388FFF5" w:rsidR="001211E5" w:rsidRPr="009975AA" w:rsidRDefault="001D0C52" w:rsidP="008E1F72">
      <w:pPr>
        <w:widowControl w:val="0"/>
        <w:numPr>
          <w:ilvl w:val="0"/>
          <w:numId w:val="15"/>
        </w:numPr>
        <w:autoSpaceDE w:val="0"/>
        <w:autoSpaceDN w:val="0"/>
        <w:adjustRightInd w:val="0"/>
        <w:spacing w:after="0" w:line="240" w:lineRule="auto"/>
        <w:ind w:left="720"/>
        <w:contextualSpacing/>
        <w:jc w:val="both"/>
        <w:rPr>
          <w:rFonts w:ascii="Arial" w:eastAsia="Calibri" w:hAnsi="Arial" w:cs="Arial"/>
          <w:color w:val="000000" w:themeColor="text1"/>
          <w:sz w:val="24"/>
          <w:szCs w:val="24"/>
          <w:lang w:bidi="en-US"/>
        </w:rPr>
      </w:pPr>
      <w:r>
        <w:rPr>
          <w:rFonts w:ascii="Arial" w:eastAsia="Calibri" w:hAnsi="Arial" w:cs="Arial"/>
          <w:color w:val="000000" w:themeColor="text1"/>
          <w:sz w:val="24"/>
          <w:szCs w:val="24"/>
          <w:lang w:bidi="en-US"/>
        </w:rPr>
        <w:t>Program sponsors’</w:t>
      </w:r>
      <w:r w:rsidR="00BC0E45">
        <w:rPr>
          <w:rFonts w:ascii="Arial" w:eastAsia="Calibri" w:hAnsi="Arial" w:cs="Arial"/>
          <w:color w:val="000000" w:themeColor="text1"/>
          <w:sz w:val="24"/>
          <w:szCs w:val="24"/>
          <w:lang w:bidi="en-US"/>
        </w:rPr>
        <w:t xml:space="preserve"> proposal</w:t>
      </w:r>
      <w:r>
        <w:rPr>
          <w:rFonts w:ascii="Arial" w:eastAsia="Calibri" w:hAnsi="Arial" w:cs="Arial"/>
          <w:color w:val="000000" w:themeColor="text1"/>
          <w:sz w:val="24"/>
          <w:szCs w:val="24"/>
          <w:lang w:bidi="en-US"/>
        </w:rPr>
        <w:t xml:space="preserve"> </w:t>
      </w:r>
      <w:r w:rsidR="000314F2">
        <w:rPr>
          <w:rFonts w:ascii="Arial" w:eastAsia="Calibri" w:hAnsi="Arial" w:cs="Arial"/>
          <w:color w:val="000000" w:themeColor="text1"/>
          <w:sz w:val="24"/>
          <w:szCs w:val="24"/>
          <w:lang w:bidi="en-US"/>
        </w:rPr>
        <w:t>will ideally</w:t>
      </w:r>
      <w:r>
        <w:rPr>
          <w:rFonts w:ascii="Arial" w:eastAsia="Calibri" w:hAnsi="Arial" w:cs="Arial"/>
          <w:color w:val="000000" w:themeColor="text1"/>
          <w:sz w:val="24"/>
          <w:szCs w:val="24"/>
          <w:lang w:bidi="en-US"/>
        </w:rPr>
        <w:t xml:space="preserve"> l</w:t>
      </w:r>
      <w:r w:rsidR="001211E5" w:rsidRPr="009975AA">
        <w:rPr>
          <w:rFonts w:ascii="Arial" w:eastAsia="Calibri" w:hAnsi="Arial" w:cs="Arial"/>
          <w:color w:val="000000" w:themeColor="text1"/>
          <w:sz w:val="24"/>
          <w:szCs w:val="24"/>
          <w:lang w:bidi="en-US"/>
        </w:rPr>
        <w:t xml:space="preserve">everage state investment with commitments from industry, labor, public, and community partners </w:t>
      </w:r>
    </w:p>
    <w:p w14:paraId="7A065E38" w14:textId="77777777" w:rsidR="001211E5" w:rsidRPr="009975AA" w:rsidRDefault="001211E5" w:rsidP="00B60CF8">
      <w:pPr>
        <w:spacing w:after="0" w:line="240" w:lineRule="auto"/>
        <w:jc w:val="both"/>
        <w:rPr>
          <w:rFonts w:ascii="Arial" w:hAnsi="Arial" w:cs="Arial"/>
        </w:rPr>
      </w:pPr>
    </w:p>
    <w:p w14:paraId="61598F44" w14:textId="77777777" w:rsidR="001211E5" w:rsidRPr="009975AA" w:rsidRDefault="00E03F1A" w:rsidP="00293437">
      <w:pPr>
        <w:pStyle w:val="Heading4"/>
        <w:numPr>
          <w:ilvl w:val="2"/>
          <w:numId w:val="1"/>
        </w:numPr>
        <w:spacing w:before="0" w:line="240" w:lineRule="auto"/>
        <w:ind w:left="720" w:hanging="270"/>
        <w:contextualSpacing/>
        <w:jc w:val="both"/>
        <w:rPr>
          <w:rFonts w:cs="Arial"/>
        </w:rPr>
      </w:pPr>
      <w:r w:rsidRPr="009975AA">
        <w:rPr>
          <w:rFonts w:cs="Arial"/>
        </w:rPr>
        <w:lastRenderedPageBreak/>
        <w:t>Sustainability and Systems Change Goals</w:t>
      </w:r>
    </w:p>
    <w:p w14:paraId="43DA0689" w14:textId="088FD76E" w:rsidR="001211E5" w:rsidRPr="009975AA" w:rsidRDefault="001211E5" w:rsidP="008E1F72">
      <w:pPr>
        <w:widowControl w:val="0"/>
        <w:numPr>
          <w:ilvl w:val="0"/>
          <w:numId w:val="15"/>
        </w:numPr>
        <w:autoSpaceDE w:val="0"/>
        <w:autoSpaceDN w:val="0"/>
        <w:adjustRightInd w:val="0"/>
        <w:spacing w:after="0" w:line="240" w:lineRule="auto"/>
        <w:ind w:left="720"/>
        <w:contextualSpacing/>
        <w:jc w:val="both"/>
        <w:rPr>
          <w:rFonts w:ascii="Arial" w:eastAsia="Calibri" w:hAnsi="Arial" w:cs="Arial"/>
          <w:color w:val="000000" w:themeColor="text1"/>
          <w:sz w:val="24"/>
          <w:szCs w:val="24"/>
          <w:lang w:bidi="en-US"/>
        </w:rPr>
      </w:pPr>
      <w:r w:rsidRPr="009975AA">
        <w:rPr>
          <w:rFonts w:ascii="Arial" w:eastAsia="Calibri" w:hAnsi="Arial" w:cs="Arial"/>
          <w:color w:val="000000" w:themeColor="text1"/>
          <w:sz w:val="24"/>
          <w:szCs w:val="24"/>
          <w:lang w:bidi="en-US"/>
        </w:rPr>
        <w:t>Create new models for service delivery and funding alignment that can be expanded system</w:t>
      </w:r>
      <w:r w:rsidR="000314F2">
        <w:rPr>
          <w:rFonts w:ascii="Arial" w:eastAsia="Calibri" w:hAnsi="Arial" w:cs="Arial"/>
          <w:color w:val="000000" w:themeColor="text1"/>
          <w:sz w:val="24"/>
          <w:szCs w:val="24"/>
          <w:lang w:bidi="en-US"/>
        </w:rPr>
        <w:t xml:space="preserve"> </w:t>
      </w:r>
      <w:r w:rsidRPr="009975AA">
        <w:rPr>
          <w:rFonts w:ascii="Arial" w:eastAsia="Calibri" w:hAnsi="Arial" w:cs="Arial"/>
          <w:color w:val="000000" w:themeColor="text1"/>
          <w:sz w:val="24"/>
          <w:szCs w:val="24"/>
          <w:lang w:bidi="en-US"/>
        </w:rPr>
        <w:t>wide within the project’s local workforce development area and can be replicated across the state and tailored to regional needs</w:t>
      </w:r>
    </w:p>
    <w:p w14:paraId="1E397FA7" w14:textId="0E14B002" w:rsidR="001211E5" w:rsidRPr="00502230" w:rsidRDefault="00BB1598" w:rsidP="008E1F72">
      <w:pPr>
        <w:widowControl w:val="0"/>
        <w:numPr>
          <w:ilvl w:val="0"/>
          <w:numId w:val="15"/>
        </w:numPr>
        <w:autoSpaceDE w:val="0"/>
        <w:autoSpaceDN w:val="0"/>
        <w:adjustRightInd w:val="0"/>
        <w:spacing w:after="0" w:line="240" w:lineRule="auto"/>
        <w:ind w:left="720"/>
        <w:contextualSpacing/>
        <w:jc w:val="both"/>
        <w:rPr>
          <w:rFonts w:ascii="Arial" w:eastAsia="Calibri" w:hAnsi="Arial" w:cs="Arial"/>
          <w:sz w:val="24"/>
          <w:szCs w:val="24"/>
          <w:lang w:bidi="en-US"/>
        </w:rPr>
      </w:pPr>
      <w:r>
        <w:rPr>
          <w:rFonts w:ascii="Arial" w:eastAsia="Calibri" w:hAnsi="Arial" w:cs="Arial"/>
          <w:sz w:val="24"/>
          <w:szCs w:val="24"/>
          <w:lang w:bidi="en-US"/>
        </w:rPr>
        <w:t>Increase the</w:t>
      </w:r>
      <w:r w:rsidR="000314F2">
        <w:rPr>
          <w:rFonts w:ascii="Arial" w:eastAsia="Times New Roman" w:hAnsi="Arial" w:cs="Arial"/>
          <w:color w:val="000000" w:themeColor="text1"/>
          <w:sz w:val="24"/>
          <w:szCs w:val="24"/>
        </w:rPr>
        <w:t xml:space="preserve"> diversity of registered</w:t>
      </w:r>
      <w:r w:rsidR="00F95468">
        <w:rPr>
          <w:rFonts w:ascii="Arial" w:eastAsia="Times New Roman" w:hAnsi="Arial" w:cs="Arial"/>
          <w:color w:val="000000" w:themeColor="text1"/>
          <w:sz w:val="24"/>
          <w:szCs w:val="24"/>
        </w:rPr>
        <w:t xml:space="preserve"> apprentices and </w:t>
      </w:r>
      <w:r w:rsidR="00F95468" w:rsidRPr="007E0C67">
        <w:rPr>
          <w:rFonts w:ascii="Arial" w:eastAsia="Times New Roman" w:hAnsi="Arial" w:cs="Arial"/>
          <w:color w:val="000000" w:themeColor="text1"/>
          <w:sz w:val="24"/>
          <w:szCs w:val="24"/>
        </w:rPr>
        <w:t>pre-apprentices</w:t>
      </w:r>
    </w:p>
    <w:p w14:paraId="1EE2E0E4" w14:textId="77777777" w:rsidR="001211E5" w:rsidRPr="009975AA" w:rsidRDefault="001211E5" w:rsidP="008E1F72">
      <w:pPr>
        <w:widowControl w:val="0"/>
        <w:numPr>
          <w:ilvl w:val="0"/>
          <w:numId w:val="15"/>
        </w:numPr>
        <w:autoSpaceDE w:val="0"/>
        <w:autoSpaceDN w:val="0"/>
        <w:adjustRightInd w:val="0"/>
        <w:spacing w:after="0" w:line="240" w:lineRule="auto"/>
        <w:ind w:left="720"/>
        <w:contextualSpacing/>
        <w:jc w:val="both"/>
        <w:rPr>
          <w:rFonts w:ascii="Arial" w:eastAsia="Calibri" w:hAnsi="Arial" w:cs="Arial"/>
          <w:color w:val="000000" w:themeColor="text1"/>
          <w:sz w:val="24"/>
          <w:szCs w:val="24"/>
          <w:lang w:bidi="en-US"/>
        </w:rPr>
      </w:pPr>
      <w:r w:rsidRPr="009975AA">
        <w:rPr>
          <w:rFonts w:ascii="Arial" w:eastAsia="Calibri" w:hAnsi="Arial" w:cs="Arial"/>
          <w:color w:val="000000" w:themeColor="text1"/>
          <w:sz w:val="24"/>
          <w:szCs w:val="24"/>
          <w:lang w:bidi="en-US"/>
        </w:rPr>
        <w:t>Plan for and implement a sustainability plan to promote project continuation post state investment</w:t>
      </w:r>
    </w:p>
    <w:p w14:paraId="00DA5FA7" w14:textId="45AF071D" w:rsidR="001211E5" w:rsidRPr="000E33EF" w:rsidRDefault="001211E5" w:rsidP="008E1F72">
      <w:pPr>
        <w:widowControl w:val="0"/>
        <w:numPr>
          <w:ilvl w:val="0"/>
          <w:numId w:val="15"/>
        </w:numPr>
        <w:autoSpaceDE w:val="0"/>
        <w:autoSpaceDN w:val="0"/>
        <w:adjustRightInd w:val="0"/>
        <w:spacing w:after="0" w:line="240" w:lineRule="auto"/>
        <w:ind w:left="720"/>
        <w:contextualSpacing/>
        <w:jc w:val="both"/>
        <w:rPr>
          <w:rFonts w:ascii="Arial" w:eastAsia="Calibri" w:hAnsi="Arial" w:cs="Arial"/>
          <w:sz w:val="24"/>
          <w:szCs w:val="24"/>
          <w:lang w:bidi="en-US"/>
        </w:rPr>
      </w:pPr>
      <w:r w:rsidRPr="000E33EF">
        <w:rPr>
          <w:rFonts w:ascii="Arial" w:eastAsia="Calibri" w:hAnsi="Arial" w:cs="Arial"/>
          <w:sz w:val="24"/>
          <w:szCs w:val="24"/>
          <w:lang w:bidi="en-US"/>
        </w:rPr>
        <w:t>Coordinate and inform state partners on the following:</w:t>
      </w:r>
    </w:p>
    <w:p w14:paraId="54942E75" w14:textId="77777777" w:rsidR="001211E5" w:rsidRPr="000E33EF" w:rsidRDefault="001211E5" w:rsidP="008E1F72">
      <w:pPr>
        <w:widowControl w:val="0"/>
        <w:numPr>
          <w:ilvl w:val="1"/>
          <w:numId w:val="15"/>
        </w:numPr>
        <w:autoSpaceDE w:val="0"/>
        <w:autoSpaceDN w:val="0"/>
        <w:adjustRightInd w:val="0"/>
        <w:spacing w:after="0" w:line="240" w:lineRule="auto"/>
        <w:ind w:left="1080"/>
        <w:contextualSpacing/>
        <w:jc w:val="both"/>
        <w:rPr>
          <w:rFonts w:ascii="Arial" w:eastAsia="Calibri" w:hAnsi="Arial" w:cs="Arial"/>
          <w:sz w:val="24"/>
          <w:szCs w:val="24"/>
          <w:lang w:bidi="en-US"/>
        </w:rPr>
      </w:pPr>
      <w:r w:rsidRPr="000E33EF">
        <w:rPr>
          <w:rFonts w:ascii="Arial" w:eastAsia="Calibri" w:hAnsi="Arial" w:cs="Arial"/>
          <w:sz w:val="24"/>
          <w:szCs w:val="24"/>
          <w:lang w:bidi="en-US"/>
        </w:rPr>
        <w:t>Data sharing needs/barriers</w:t>
      </w:r>
    </w:p>
    <w:p w14:paraId="53C71F76" w14:textId="77777777" w:rsidR="001211E5" w:rsidRPr="000E33EF" w:rsidRDefault="001211E5" w:rsidP="008E1F72">
      <w:pPr>
        <w:widowControl w:val="0"/>
        <w:numPr>
          <w:ilvl w:val="1"/>
          <w:numId w:val="15"/>
        </w:numPr>
        <w:autoSpaceDE w:val="0"/>
        <w:autoSpaceDN w:val="0"/>
        <w:adjustRightInd w:val="0"/>
        <w:spacing w:after="0" w:line="240" w:lineRule="auto"/>
        <w:ind w:left="1080"/>
        <w:contextualSpacing/>
        <w:jc w:val="both"/>
        <w:rPr>
          <w:rFonts w:ascii="Arial" w:eastAsia="Calibri" w:hAnsi="Arial" w:cs="Arial"/>
          <w:sz w:val="24"/>
          <w:szCs w:val="24"/>
          <w:lang w:bidi="en-US"/>
        </w:rPr>
      </w:pPr>
      <w:r w:rsidRPr="000E33EF">
        <w:rPr>
          <w:rFonts w:ascii="Arial" w:eastAsia="Times New Roman" w:hAnsi="Arial" w:cs="Arial"/>
          <w:sz w:val="24"/>
          <w:szCs w:val="24"/>
        </w:rPr>
        <w:t>Policy</w:t>
      </w:r>
      <w:r w:rsidRPr="000E33EF">
        <w:rPr>
          <w:rFonts w:ascii="Arial" w:eastAsia="Times New Roman" w:hAnsi="Arial" w:cs="Arial"/>
          <w:spacing w:val="-1"/>
          <w:sz w:val="24"/>
          <w:szCs w:val="24"/>
        </w:rPr>
        <w:t xml:space="preserve"> </w:t>
      </w:r>
      <w:r w:rsidRPr="000E33EF">
        <w:rPr>
          <w:rFonts w:ascii="Arial" w:eastAsia="Times New Roman" w:hAnsi="Arial" w:cs="Arial"/>
          <w:sz w:val="24"/>
          <w:szCs w:val="24"/>
        </w:rPr>
        <w:t>barriers</w:t>
      </w:r>
    </w:p>
    <w:p w14:paraId="190ED8D2" w14:textId="77777777" w:rsidR="001211E5" w:rsidRPr="000E33EF" w:rsidRDefault="001211E5" w:rsidP="008E1F72">
      <w:pPr>
        <w:widowControl w:val="0"/>
        <w:numPr>
          <w:ilvl w:val="1"/>
          <w:numId w:val="15"/>
        </w:numPr>
        <w:autoSpaceDE w:val="0"/>
        <w:autoSpaceDN w:val="0"/>
        <w:adjustRightInd w:val="0"/>
        <w:spacing w:after="0" w:line="240" w:lineRule="auto"/>
        <w:ind w:left="1080"/>
        <w:contextualSpacing/>
        <w:jc w:val="both"/>
        <w:rPr>
          <w:rFonts w:ascii="Arial" w:eastAsia="Calibri" w:hAnsi="Arial" w:cs="Arial"/>
          <w:sz w:val="24"/>
          <w:szCs w:val="24"/>
          <w:lang w:bidi="en-US"/>
        </w:rPr>
      </w:pPr>
      <w:r w:rsidRPr="000E33EF">
        <w:rPr>
          <w:rFonts w:ascii="Arial" w:eastAsia="Times New Roman" w:hAnsi="Arial" w:cs="Arial"/>
          <w:sz w:val="24"/>
          <w:szCs w:val="24"/>
        </w:rPr>
        <w:t>Best</w:t>
      </w:r>
      <w:r w:rsidRPr="000E33EF">
        <w:rPr>
          <w:rFonts w:ascii="Arial" w:eastAsia="Times New Roman" w:hAnsi="Arial" w:cs="Arial"/>
          <w:spacing w:val="-3"/>
          <w:sz w:val="24"/>
          <w:szCs w:val="24"/>
        </w:rPr>
        <w:t xml:space="preserve"> </w:t>
      </w:r>
      <w:r w:rsidRPr="000E33EF">
        <w:rPr>
          <w:rFonts w:ascii="Arial" w:eastAsia="Times New Roman" w:hAnsi="Arial" w:cs="Arial"/>
          <w:sz w:val="24"/>
          <w:szCs w:val="24"/>
        </w:rPr>
        <w:t>practices</w:t>
      </w:r>
    </w:p>
    <w:p w14:paraId="69A0B9CB" w14:textId="77777777" w:rsidR="001211E5" w:rsidRPr="000E33EF" w:rsidRDefault="001211E5" w:rsidP="008E1F72">
      <w:pPr>
        <w:widowControl w:val="0"/>
        <w:numPr>
          <w:ilvl w:val="1"/>
          <w:numId w:val="15"/>
        </w:numPr>
        <w:autoSpaceDE w:val="0"/>
        <w:autoSpaceDN w:val="0"/>
        <w:adjustRightInd w:val="0"/>
        <w:spacing w:after="0" w:line="240" w:lineRule="auto"/>
        <w:ind w:left="1080"/>
        <w:contextualSpacing/>
        <w:jc w:val="both"/>
        <w:rPr>
          <w:rFonts w:ascii="Arial" w:eastAsia="Calibri" w:hAnsi="Arial" w:cs="Arial"/>
          <w:sz w:val="24"/>
          <w:szCs w:val="24"/>
          <w:lang w:bidi="en-US"/>
        </w:rPr>
      </w:pPr>
      <w:r w:rsidRPr="000E33EF">
        <w:rPr>
          <w:rFonts w:ascii="Arial" w:eastAsia="Times New Roman" w:hAnsi="Arial" w:cs="Arial"/>
          <w:spacing w:val="-9"/>
          <w:sz w:val="24"/>
          <w:szCs w:val="24"/>
        </w:rPr>
        <w:t>Barriers to co-enrollment</w:t>
      </w:r>
    </w:p>
    <w:p w14:paraId="560481DA" w14:textId="2213CE07" w:rsidR="001211E5" w:rsidRPr="000E33EF" w:rsidRDefault="001211E5" w:rsidP="00760DA7">
      <w:pPr>
        <w:widowControl w:val="0"/>
        <w:numPr>
          <w:ilvl w:val="1"/>
          <w:numId w:val="15"/>
        </w:numPr>
        <w:autoSpaceDE w:val="0"/>
        <w:autoSpaceDN w:val="0"/>
        <w:adjustRightInd w:val="0"/>
        <w:spacing w:after="0" w:line="240" w:lineRule="auto"/>
        <w:ind w:left="1080"/>
        <w:contextualSpacing/>
        <w:jc w:val="both"/>
        <w:rPr>
          <w:rFonts w:ascii="Arial" w:eastAsia="Calibri" w:hAnsi="Arial" w:cs="Arial"/>
          <w:sz w:val="24"/>
          <w:szCs w:val="24"/>
          <w:lang w:bidi="en-US"/>
        </w:rPr>
      </w:pPr>
      <w:r w:rsidRPr="000E33EF">
        <w:rPr>
          <w:rFonts w:ascii="Arial" w:eastAsia="Times New Roman" w:hAnsi="Arial" w:cs="Arial"/>
          <w:spacing w:val="-9"/>
          <w:sz w:val="24"/>
          <w:szCs w:val="24"/>
        </w:rPr>
        <w:t xml:space="preserve">Developing and implementing career pathways and </w:t>
      </w:r>
      <w:r w:rsidR="000E33EF" w:rsidRPr="000E33EF">
        <w:rPr>
          <w:rFonts w:ascii="Arial" w:eastAsia="Times New Roman" w:hAnsi="Arial" w:cs="Arial"/>
          <w:spacing w:val="-9"/>
          <w:sz w:val="24"/>
          <w:szCs w:val="24"/>
        </w:rPr>
        <w:t xml:space="preserve">work-based learning </w:t>
      </w:r>
      <w:r w:rsidRPr="000E33EF">
        <w:rPr>
          <w:rFonts w:ascii="Arial" w:eastAsia="Times New Roman" w:hAnsi="Arial" w:cs="Arial"/>
          <w:spacing w:val="-9"/>
          <w:sz w:val="24"/>
          <w:szCs w:val="24"/>
        </w:rPr>
        <w:t>strategies</w:t>
      </w:r>
    </w:p>
    <w:p w14:paraId="05F671A0" w14:textId="60406882" w:rsidR="001211E5" w:rsidRPr="000E33EF" w:rsidRDefault="001211E5" w:rsidP="00760DA7">
      <w:pPr>
        <w:widowControl w:val="0"/>
        <w:numPr>
          <w:ilvl w:val="1"/>
          <w:numId w:val="15"/>
        </w:numPr>
        <w:autoSpaceDE w:val="0"/>
        <w:autoSpaceDN w:val="0"/>
        <w:adjustRightInd w:val="0"/>
        <w:spacing w:after="0" w:line="240" w:lineRule="auto"/>
        <w:ind w:left="1080"/>
        <w:contextualSpacing/>
        <w:jc w:val="both"/>
        <w:rPr>
          <w:rFonts w:ascii="Arial" w:eastAsia="Calibri" w:hAnsi="Arial" w:cs="Arial"/>
          <w:sz w:val="24"/>
          <w:szCs w:val="24"/>
          <w:lang w:bidi="en-US"/>
        </w:rPr>
      </w:pPr>
      <w:r w:rsidRPr="000E33EF">
        <w:rPr>
          <w:rFonts w:ascii="Arial" w:eastAsia="Times New Roman" w:hAnsi="Arial" w:cs="Arial"/>
          <w:sz w:val="24"/>
          <w:szCs w:val="24"/>
        </w:rPr>
        <w:t>Other</w:t>
      </w:r>
      <w:r w:rsidRPr="000E33EF">
        <w:rPr>
          <w:rFonts w:ascii="Arial" w:eastAsia="Times New Roman" w:hAnsi="Arial" w:cs="Arial"/>
          <w:spacing w:val="-9"/>
          <w:sz w:val="24"/>
          <w:szCs w:val="24"/>
        </w:rPr>
        <w:t xml:space="preserve"> </w:t>
      </w:r>
      <w:r w:rsidRPr="000E33EF">
        <w:rPr>
          <w:rFonts w:ascii="Arial" w:eastAsia="Times New Roman" w:hAnsi="Arial" w:cs="Arial"/>
          <w:sz w:val="24"/>
          <w:szCs w:val="24"/>
        </w:rPr>
        <w:t>issues</w:t>
      </w:r>
      <w:r w:rsidRPr="000E33EF">
        <w:rPr>
          <w:rFonts w:ascii="Arial" w:eastAsia="Times New Roman" w:hAnsi="Arial" w:cs="Arial"/>
          <w:spacing w:val="-7"/>
          <w:sz w:val="24"/>
          <w:szCs w:val="24"/>
        </w:rPr>
        <w:t xml:space="preserve"> </w:t>
      </w:r>
      <w:r w:rsidRPr="000E33EF">
        <w:rPr>
          <w:rFonts w:ascii="Arial" w:eastAsia="Times New Roman" w:hAnsi="Arial" w:cs="Arial"/>
          <w:sz w:val="24"/>
          <w:szCs w:val="24"/>
        </w:rPr>
        <w:t>related</w:t>
      </w:r>
      <w:r w:rsidRPr="000E33EF">
        <w:rPr>
          <w:rFonts w:ascii="Arial" w:eastAsia="Times New Roman" w:hAnsi="Arial" w:cs="Arial"/>
          <w:spacing w:val="-8"/>
          <w:sz w:val="24"/>
          <w:szCs w:val="24"/>
        </w:rPr>
        <w:t xml:space="preserve"> </w:t>
      </w:r>
      <w:r w:rsidRPr="000E33EF">
        <w:rPr>
          <w:rFonts w:ascii="Arial" w:eastAsia="Times New Roman" w:hAnsi="Arial" w:cs="Arial"/>
          <w:sz w:val="24"/>
          <w:szCs w:val="24"/>
        </w:rPr>
        <w:t>to</w:t>
      </w:r>
      <w:r w:rsidRPr="000E33EF">
        <w:rPr>
          <w:rFonts w:ascii="Arial" w:eastAsia="Times New Roman" w:hAnsi="Arial" w:cs="Arial"/>
          <w:spacing w:val="-9"/>
          <w:sz w:val="24"/>
          <w:szCs w:val="24"/>
        </w:rPr>
        <w:t xml:space="preserve"> </w:t>
      </w:r>
      <w:r w:rsidRPr="000E33EF">
        <w:rPr>
          <w:rFonts w:ascii="Arial" w:eastAsia="Times New Roman" w:hAnsi="Arial" w:cs="Arial"/>
          <w:sz w:val="24"/>
          <w:szCs w:val="24"/>
        </w:rPr>
        <w:t>effectively</w:t>
      </w:r>
      <w:r w:rsidRPr="000E33EF">
        <w:rPr>
          <w:rFonts w:ascii="Arial" w:eastAsia="Times New Roman" w:hAnsi="Arial" w:cs="Arial"/>
          <w:spacing w:val="-9"/>
          <w:sz w:val="24"/>
          <w:szCs w:val="24"/>
        </w:rPr>
        <w:t xml:space="preserve"> </w:t>
      </w:r>
      <w:r w:rsidRPr="000E33EF">
        <w:rPr>
          <w:rFonts w:ascii="Arial" w:eastAsia="Times New Roman" w:hAnsi="Arial" w:cs="Arial"/>
          <w:sz w:val="24"/>
          <w:szCs w:val="24"/>
        </w:rPr>
        <w:t>serving</w:t>
      </w:r>
      <w:r w:rsidRPr="000E33EF">
        <w:rPr>
          <w:rFonts w:ascii="Arial" w:eastAsia="Times New Roman" w:hAnsi="Arial" w:cs="Arial"/>
          <w:spacing w:val="-10"/>
          <w:sz w:val="24"/>
          <w:szCs w:val="24"/>
        </w:rPr>
        <w:t xml:space="preserve"> </w:t>
      </w:r>
      <w:r w:rsidRPr="000E33EF">
        <w:rPr>
          <w:rFonts w:ascii="Arial" w:eastAsia="Times New Roman" w:hAnsi="Arial" w:cs="Arial"/>
          <w:sz w:val="24"/>
          <w:szCs w:val="24"/>
        </w:rPr>
        <w:t>target</w:t>
      </w:r>
      <w:r w:rsidR="000314F2" w:rsidRPr="000E33EF">
        <w:rPr>
          <w:rFonts w:ascii="Arial" w:eastAsia="Times New Roman" w:hAnsi="Arial" w:cs="Arial"/>
          <w:sz w:val="24"/>
          <w:szCs w:val="24"/>
        </w:rPr>
        <w:t>ed</w:t>
      </w:r>
      <w:r w:rsidRPr="000E33EF">
        <w:rPr>
          <w:rFonts w:ascii="Arial" w:eastAsia="Times New Roman" w:hAnsi="Arial" w:cs="Arial"/>
          <w:sz w:val="24"/>
          <w:szCs w:val="24"/>
        </w:rPr>
        <w:t xml:space="preserve"> population</w:t>
      </w:r>
      <w:r w:rsidR="000314F2" w:rsidRPr="000E33EF">
        <w:rPr>
          <w:rFonts w:ascii="Arial" w:eastAsia="Times New Roman" w:hAnsi="Arial" w:cs="Arial"/>
          <w:sz w:val="24"/>
          <w:szCs w:val="24"/>
        </w:rPr>
        <w:t>s</w:t>
      </w:r>
    </w:p>
    <w:p w14:paraId="38AD52B3" w14:textId="77777777" w:rsidR="005C7D7C" w:rsidRPr="005C7D7C" w:rsidRDefault="001211E5" w:rsidP="00904F39">
      <w:pPr>
        <w:pStyle w:val="ListParagraph"/>
        <w:widowControl w:val="0"/>
        <w:numPr>
          <w:ilvl w:val="0"/>
          <w:numId w:val="15"/>
        </w:numPr>
        <w:autoSpaceDE w:val="0"/>
        <w:autoSpaceDN w:val="0"/>
        <w:adjustRightInd w:val="0"/>
        <w:spacing w:after="0" w:line="240" w:lineRule="auto"/>
        <w:jc w:val="both"/>
        <w:rPr>
          <w:rFonts w:ascii="Arial" w:hAnsi="Arial" w:cs="Arial"/>
        </w:rPr>
      </w:pPr>
      <w:r w:rsidRPr="00904F39">
        <w:rPr>
          <w:rFonts w:ascii="Arial" w:eastAsia="Calibri" w:hAnsi="Arial" w:cs="Arial"/>
          <w:color w:val="000000" w:themeColor="text1"/>
          <w:sz w:val="24"/>
          <w:szCs w:val="24"/>
          <w:lang w:bidi="en-US"/>
        </w:rPr>
        <w:t xml:space="preserve">Increase the state’s capacity to provide online training </w:t>
      </w:r>
      <w:r w:rsidRPr="00904F39">
        <w:rPr>
          <w:rFonts w:ascii="Arial" w:eastAsia="Calibri" w:hAnsi="Arial" w:cs="Arial"/>
          <w:sz w:val="24"/>
          <w:szCs w:val="24"/>
          <w:lang w:bidi="en-US"/>
        </w:rPr>
        <w:t xml:space="preserve">options </w:t>
      </w:r>
      <w:r w:rsidR="00F36166" w:rsidRPr="00904F39">
        <w:rPr>
          <w:rFonts w:ascii="Arial" w:eastAsia="Calibri" w:hAnsi="Arial" w:cs="Arial"/>
          <w:sz w:val="24"/>
          <w:szCs w:val="24"/>
          <w:lang w:bidi="en-US"/>
        </w:rPr>
        <w:t xml:space="preserve">equitably to all Californians, including those who </w:t>
      </w:r>
      <w:r w:rsidR="00691425" w:rsidRPr="00904F39">
        <w:rPr>
          <w:rFonts w:ascii="Arial" w:eastAsia="Calibri" w:hAnsi="Arial" w:cs="Arial"/>
          <w:sz w:val="24"/>
          <w:szCs w:val="24"/>
          <w:lang w:bidi="en-US"/>
        </w:rPr>
        <w:t>require access to appropriate technology and internet resources to be successful.</w:t>
      </w:r>
    </w:p>
    <w:p w14:paraId="06691EAB" w14:textId="77777777" w:rsidR="005C7D7C" w:rsidRPr="007E0C67" w:rsidRDefault="005C7D7C" w:rsidP="00904F39">
      <w:pPr>
        <w:pStyle w:val="ListParagraph"/>
        <w:widowControl w:val="0"/>
        <w:numPr>
          <w:ilvl w:val="0"/>
          <w:numId w:val="15"/>
        </w:numPr>
        <w:autoSpaceDE w:val="0"/>
        <w:autoSpaceDN w:val="0"/>
        <w:adjustRightInd w:val="0"/>
        <w:spacing w:after="0" w:line="240" w:lineRule="auto"/>
        <w:jc w:val="both"/>
        <w:rPr>
          <w:rFonts w:ascii="Arial" w:hAnsi="Arial" w:cs="Arial"/>
        </w:rPr>
      </w:pPr>
      <w:r w:rsidRPr="007E0C67">
        <w:rPr>
          <w:rFonts w:ascii="Arial" w:eastAsia="Calibri" w:hAnsi="Arial" w:cs="Arial"/>
          <w:color w:val="000000" w:themeColor="text1"/>
          <w:sz w:val="24"/>
          <w:szCs w:val="24"/>
          <w:lang w:bidi="en-US"/>
        </w:rPr>
        <w:t>Create a plan to take advantage of various funding sources to provide the wrap-around services to support apprentices in the program.</w:t>
      </w:r>
    </w:p>
    <w:p w14:paraId="55953432" w14:textId="69F8BF0A" w:rsidR="001211E5" w:rsidRPr="007E0C67" w:rsidRDefault="005C7D7C" w:rsidP="00904F39">
      <w:pPr>
        <w:pStyle w:val="ListParagraph"/>
        <w:widowControl w:val="0"/>
        <w:numPr>
          <w:ilvl w:val="0"/>
          <w:numId w:val="15"/>
        </w:numPr>
        <w:autoSpaceDE w:val="0"/>
        <w:autoSpaceDN w:val="0"/>
        <w:adjustRightInd w:val="0"/>
        <w:spacing w:after="0" w:line="240" w:lineRule="auto"/>
        <w:jc w:val="both"/>
        <w:rPr>
          <w:rFonts w:ascii="Arial" w:hAnsi="Arial" w:cs="Arial"/>
        </w:rPr>
      </w:pPr>
      <w:r w:rsidRPr="007E0C67">
        <w:rPr>
          <w:rFonts w:ascii="Arial" w:eastAsia="Calibri" w:hAnsi="Arial" w:cs="Arial"/>
          <w:color w:val="000000" w:themeColor="text1"/>
          <w:sz w:val="24"/>
          <w:szCs w:val="24"/>
          <w:lang w:bidi="en-US"/>
        </w:rPr>
        <w:t>Buildin</w:t>
      </w:r>
      <w:r w:rsidR="009C046E" w:rsidRPr="007E0C67">
        <w:rPr>
          <w:rFonts w:ascii="Arial" w:eastAsia="Calibri" w:hAnsi="Arial" w:cs="Arial"/>
          <w:color w:val="000000" w:themeColor="text1"/>
          <w:sz w:val="24"/>
          <w:szCs w:val="24"/>
          <w:lang w:bidi="en-US"/>
        </w:rPr>
        <w:t>g</w:t>
      </w:r>
      <w:r w:rsidRPr="007E0C67">
        <w:rPr>
          <w:rFonts w:ascii="Arial" w:eastAsia="Calibri" w:hAnsi="Arial" w:cs="Arial"/>
          <w:color w:val="000000" w:themeColor="text1"/>
          <w:sz w:val="24"/>
          <w:szCs w:val="24"/>
          <w:lang w:bidi="en-US"/>
        </w:rPr>
        <w:t xml:space="preserve"> a plan to increase the apprentice completion rates by lowering </w:t>
      </w:r>
      <w:r w:rsidR="00CD5406" w:rsidRPr="007E0C67">
        <w:rPr>
          <w:rFonts w:ascii="Arial" w:eastAsia="Calibri" w:hAnsi="Arial" w:cs="Arial"/>
          <w:color w:val="000000" w:themeColor="text1"/>
          <w:sz w:val="24"/>
          <w:szCs w:val="24"/>
          <w:lang w:bidi="en-US"/>
        </w:rPr>
        <w:t>the apprentice</w:t>
      </w:r>
      <w:r w:rsidRPr="007E0C67">
        <w:rPr>
          <w:rFonts w:ascii="Arial" w:eastAsia="Calibri" w:hAnsi="Arial" w:cs="Arial"/>
          <w:color w:val="000000" w:themeColor="text1"/>
          <w:sz w:val="24"/>
          <w:szCs w:val="24"/>
          <w:lang w:bidi="en-US"/>
        </w:rPr>
        <w:t xml:space="preserve"> </w:t>
      </w:r>
      <w:r w:rsidR="009C046E" w:rsidRPr="00502230">
        <w:rPr>
          <w:rFonts w:ascii="Arial" w:eastAsia="Calibri" w:hAnsi="Arial" w:cs="Arial"/>
          <w:color w:val="000000" w:themeColor="text1"/>
          <w:sz w:val="24"/>
          <w:szCs w:val="24"/>
          <w:lang w:bidi="en-US"/>
        </w:rPr>
        <w:t>dropout</w:t>
      </w:r>
      <w:r w:rsidRPr="007E0C67">
        <w:rPr>
          <w:rFonts w:ascii="Arial" w:eastAsia="Calibri" w:hAnsi="Arial" w:cs="Arial"/>
          <w:color w:val="000000" w:themeColor="text1"/>
          <w:sz w:val="24"/>
          <w:szCs w:val="24"/>
          <w:lang w:bidi="en-US"/>
        </w:rPr>
        <w:t xml:space="preserve"> rates</w:t>
      </w:r>
      <w:r w:rsidR="00691425" w:rsidRPr="007E0C67">
        <w:rPr>
          <w:rFonts w:ascii="Arial" w:eastAsia="Calibri" w:hAnsi="Arial" w:cs="Arial"/>
          <w:sz w:val="24"/>
          <w:szCs w:val="24"/>
          <w:lang w:bidi="en-US"/>
        </w:rPr>
        <w:t xml:space="preserve"> </w:t>
      </w:r>
      <w:r w:rsidRPr="007E0C67">
        <w:rPr>
          <w:rFonts w:ascii="Arial" w:eastAsia="Calibri" w:hAnsi="Arial" w:cs="Arial"/>
          <w:sz w:val="24"/>
          <w:szCs w:val="24"/>
          <w:lang w:bidi="en-US"/>
        </w:rPr>
        <w:t xml:space="preserve">with support from the program sponsors </w:t>
      </w:r>
      <w:r w:rsidR="00BC5AC2" w:rsidRPr="007E0C67">
        <w:rPr>
          <w:rFonts w:ascii="Arial" w:eastAsia="Calibri" w:hAnsi="Arial" w:cs="Arial"/>
          <w:sz w:val="24"/>
          <w:szCs w:val="24"/>
          <w:lang w:bidi="en-US"/>
        </w:rPr>
        <w:t xml:space="preserve">to provide apprentices with needed </w:t>
      </w:r>
      <w:r w:rsidRPr="007E0C67">
        <w:rPr>
          <w:rFonts w:ascii="Arial" w:eastAsia="Calibri" w:hAnsi="Arial" w:cs="Arial"/>
          <w:sz w:val="24"/>
          <w:szCs w:val="24"/>
          <w:lang w:bidi="en-US"/>
        </w:rPr>
        <w:t xml:space="preserve">services </w:t>
      </w:r>
      <w:r w:rsidR="00BC5AC2" w:rsidRPr="007E0C67">
        <w:rPr>
          <w:rFonts w:ascii="Arial" w:eastAsia="Calibri" w:hAnsi="Arial" w:cs="Arial"/>
          <w:sz w:val="24"/>
          <w:szCs w:val="24"/>
          <w:lang w:bidi="en-US"/>
        </w:rPr>
        <w:t xml:space="preserve">and social support prior to </w:t>
      </w:r>
      <w:r w:rsidR="00D9150E" w:rsidRPr="007E0C67">
        <w:rPr>
          <w:rFonts w:ascii="Arial" w:eastAsia="Calibri" w:hAnsi="Arial" w:cs="Arial"/>
          <w:sz w:val="24"/>
          <w:szCs w:val="24"/>
          <w:lang w:bidi="en-US"/>
        </w:rPr>
        <w:t xml:space="preserve">any </w:t>
      </w:r>
      <w:r w:rsidR="00BC5AC2" w:rsidRPr="007E0C67">
        <w:rPr>
          <w:rFonts w:ascii="Arial" w:eastAsia="Calibri" w:hAnsi="Arial" w:cs="Arial"/>
          <w:sz w:val="24"/>
          <w:szCs w:val="24"/>
          <w:lang w:bidi="en-US"/>
        </w:rPr>
        <w:t xml:space="preserve">formal actions that may lead to apprentice discipline and/or termination </w:t>
      </w:r>
      <w:r w:rsidR="00D9150E" w:rsidRPr="007E0C67">
        <w:rPr>
          <w:rFonts w:ascii="Arial" w:eastAsia="Calibri" w:hAnsi="Arial" w:cs="Arial"/>
          <w:sz w:val="24"/>
          <w:szCs w:val="24"/>
          <w:lang w:bidi="en-US"/>
        </w:rPr>
        <w:t>from the apprenticeship.</w:t>
      </w:r>
    </w:p>
    <w:p w14:paraId="512C700E" w14:textId="77777777" w:rsidR="00C41F39" w:rsidRPr="00691425" w:rsidRDefault="00C41F39" w:rsidP="00760DA7">
      <w:pPr>
        <w:widowControl w:val="0"/>
        <w:autoSpaceDE w:val="0"/>
        <w:autoSpaceDN w:val="0"/>
        <w:adjustRightInd w:val="0"/>
        <w:spacing w:after="0" w:line="240" w:lineRule="auto"/>
        <w:ind w:left="720"/>
        <w:contextualSpacing/>
        <w:jc w:val="both"/>
        <w:rPr>
          <w:rFonts w:ascii="Arial" w:hAnsi="Arial" w:cs="Arial"/>
        </w:rPr>
      </w:pPr>
    </w:p>
    <w:p w14:paraId="580057F3" w14:textId="77777777" w:rsidR="001211E5" w:rsidRPr="004E6308" w:rsidRDefault="00CE5F32" w:rsidP="00760DA7">
      <w:pPr>
        <w:pStyle w:val="Heading3"/>
        <w:numPr>
          <w:ilvl w:val="0"/>
          <w:numId w:val="4"/>
        </w:numPr>
        <w:spacing w:before="0" w:line="240" w:lineRule="auto"/>
        <w:jc w:val="both"/>
        <w:rPr>
          <w:rFonts w:cs="Arial"/>
          <w:sz w:val="28"/>
          <w:szCs w:val="28"/>
        </w:rPr>
      </w:pPr>
      <w:bookmarkStart w:id="31" w:name="_Toc92891677"/>
      <w:r w:rsidRPr="004E6308">
        <w:rPr>
          <w:rFonts w:cs="Arial"/>
          <w:sz w:val="28"/>
          <w:szCs w:val="28"/>
        </w:rPr>
        <w:t>Project Design</w:t>
      </w:r>
      <w:bookmarkEnd w:id="31"/>
    </w:p>
    <w:p w14:paraId="6F76382A" w14:textId="7771BF59" w:rsidR="00BB1598" w:rsidRDefault="001211E5" w:rsidP="00760DA7">
      <w:pPr>
        <w:spacing w:after="0" w:line="240" w:lineRule="auto"/>
        <w:contextualSpacing/>
        <w:jc w:val="both"/>
        <w:rPr>
          <w:rFonts w:ascii="Arial" w:eastAsia="Calibri" w:hAnsi="Arial" w:cs="Arial"/>
          <w:sz w:val="24"/>
          <w:szCs w:val="24"/>
          <w:shd w:val="clear" w:color="auto" w:fill="E2EFD9" w:themeFill="accent6" w:themeFillTint="33"/>
          <w:lang w:bidi="en-US"/>
        </w:rPr>
      </w:pPr>
      <w:r w:rsidRPr="009975AA">
        <w:rPr>
          <w:rFonts w:ascii="Arial" w:eastAsia="Calibri" w:hAnsi="Arial" w:cs="Arial"/>
          <w:sz w:val="24"/>
          <w:szCs w:val="24"/>
          <w:lang w:bidi="en-US"/>
        </w:rPr>
        <w:t xml:space="preserve">Proposals must reflect how the project goals and objectives outlined above will be achieved in an innovative project plan. Applicants may create new tools, borrow methods from other disciplines, or apply models from other sectors or populations </w:t>
      </w:r>
      <w:proofErr w:type="gramStart"/>
      <w:r w:rsidRPr="009975AA">
        <w:rPr>
          <w:rFonts w:ascii="Arial" w:eastAsia="Calibri" w:hAnsi="Arial" w:cs="Arial"/>
          <w:sz w:val="24"/>
          <w:szCs w:val="24"/>
          <w:lang w:bidi="en-US"/>
        </w:rPr>
        <w:t>in order to</w:t>
      </w:r>
      <w:proofErr w:type="gramEnd"/>
      <w:r w:rsidRPr="009975AA">
        <w:rPr>
          <w:rFonts w:ascii="Arial" w:eastAsia="Calibri" w:hAnsi="Arial" w:cs="Arial"/>
          <w:sz w:val="24"/>
          <w:szCs w:val="24"/>
          <w:lang w:bidi="en-US"/>
        </w:rPr>
        <w:t xml:space="preserve"> achieve the desired outcomes. </w:t>
      </w:r>
    </w:p>
    <w:p w14:paraId="5F9DEC82" w14:textId="77777777" w:rsidR="00BB1598" w:rsidRDefault="00BB1598" w:rsidP="00B60CF8">
      <w:pPr>
        <w:spacing w:after="0" w:line="240" w:lineRule="auto"/>
        <w:contextualSpacing/>
        <w:jc w:val="both"/>
        <w:rPr>
          <w:rFonts w:ascii="Arial" w:eastAsia="Calibri" w:hAnsi="Arial" w:cs="Arial"/>
          <w:sz w:val="24"/>
          <w:szCs w:val="24"/>
          <w:shd w:val="clear" w:color="auto" w:fill="E2EFD9" w:themeFill="accent6" w:themeFillTint="33"/>
          <w:lang w:bidi="en-US"/>
        </w:rPr>
      </w:pPr>
    </w:p>
    <w:p w14:paraId="48989CBB" w14:textId="6C869FC8" w:rsidR="00893897" w:rsidRDefault="001211E5" w:rsidP="00B60CF8">
      <w:pPr>
        <w:spacing w:after="0" w:line="240" w:lineRule="auto"/>
        <w:contextualSpacing/>
        <w:jc w:val="both"/>
        <w:rPr>
          <w:rFonts w:ascii="Arial" w:eastAsia="Calibri" w:hAnsi="Arial" w:cs="Arial"/>
          <w:sz w:val="24"/>
          <w:szCs w:val="24"/>
          <w:lang w:bidi="en-US"/>
        </w:rPr>
      </w:pPr>
      <w:r w:rsidRPr="009975AA">
        <w:rPr>
          <w:rFonts w:ascii="Arial" w:eastAsia="Calibri" w:hAnsi="Arial" w:cs="Arial"/>
          <w:sz w:val="24"/>
          <w:szCs w:val="24"/>
          <w:lang w:bidi="en-US"/>
        </w:rPr>
        <w:t>To this end, successful applicants will create partnerships and strategies that bridge</w:t>
      </w:r>
      <w:r w:rsidR="0006591F">
        <w:rPr>
          <w:rFonts w:ascii="Arial" w:eastAsia="Calibri" w:hAnsi="Arial" w:cs="Arial"/>
          <w:sz w:val="24"/>
          <w:szCs w:val="24"/>
          <w:lang w:bidi="en-US"/>
        </w:rPr>
        <w:t xml:space="preserve"> the</w:t>
      </w:r>
      <w:r w:rsidRPr="009975AA">
        <w:rPr>
          <w:rFonts w:ascii="Arial" w:eastAsia="Calibri" w:hAnsi="Arial" w:cs="Arial"/>
          <w:sz w:val="24"/>
          <w:szCs w:val="24"/>
          <w:lang w:bidi="en-US"/>
        </w:rPr>
        <w:t xml:space="preserve"> WIOA workforce system gaps for target populations and</w:t>
      </w:r>
      <w:r w:rsidR="00893897">
        <w:rPr>
          <w:rFonts w:ascii="Arial" w:eastAsia="Calibri" w:hAnsi="Arial" w:cs="Arial"/>
          <w:sz w:val="24"/>
          <w:szCs w:val="24"/>
          <w:lang w:bidi="en-US"/>
        </w:rPr>
        <w:t xml:space="preserve"> meets industry needs to fill in-demand roles in their respective regions</w:t>
      </w:r>
      <w:r w:rsidR="00F36166">
        <w:rPr>
          <w:rFonts w:ascii="Arial" w:eastAsia="Calibri" w:hAnsi="Arial" w:cs="Arial"/>
          <w:sz w:val="24"/>
          <w:szCs w:val="24"/>
          <w:lang w:bidi="en-US"/>
        </w:rPr>
        <w:t>.</w:t>
      </w:r>
      <w:r w:rsidR="00F36166" w:rsidRPr="009975AA">
        <w:rPr>
          <w:rFonts w:ascii="Arial" w:eastAsia="Calibri" w:hAnsi="Arial" w:cs="Arial"/>
          <w:sz w:val="24"/>
          <w:szCs w:val="24"/>
          <w:lang w:bidi="en-US"/>
        </w:rPr>
        <w:t xml:space="preserve"> </w:t>
      </w:r>
    </w:p>
    <w:p w14:paraId="5E9BF24D" w14:textId="77777777" w:rsidR="00C83CF2" w:rsidRDefault="00C83CF2" w:rsidP="00B60CF8">
      <w:pPr>
        <w:spacing w:after="0" w:line="240" w:lineRule="auto"/>
        <w:contextualSpacing/>
        <w:jc w:val="both"/>
        <w:rPr>
          <w:rFonts w:ascii="Arial" w:eastAsia="Calibri" w:hAnsi="Arial" w:cs="Arial"/>
          <w:sz w:val="24"/>
          <w:szCs w:val="24"/>
          <w:lang w:bidi="en-US"/>
        </w:rPr>
      </w:pPr>
    </w:p>
    <w:p w14:paraId="17C25633" w14:textId="213A8F66" w:rsidR="008F3265" w:rsidRDefault="00F36166" w:rsidP="00B60CF8">
      <w:pPr>
        <w:spacing w:after="0" w:line="240" w:lineRule="auto"/>
        <w:contextualSpacing/>
        <w:jc w:val="both"/>
        <w:rPr>
          <w:rFonts w:ascii="Arial" w:eastAsia="Calibri" w:hAnsi="Arial" w:cs="Arial"/>
          <w:sz w:val="24"/>
          <w:szCs w:val="24"/>
          <w:lang w:bidi="en-US"/>
        </w:rPr>
      </w:pPr>
      <w:r w:rsidRPr="00691425">
        <w:rPr>
          <w:rFonts w:ascii="Arial" w:eastAsia="Calibri" w:hAnsi="Arial" w:cs="Arial"/>
          <w:sz w:val="24"/>
          <w:szCs w:val="24"/>
          <w:lang w:bidi="en-US"/>
        </w:rPr>
        <w:t>Successful applicants</w:t>
      </w:r>
      <w:r w:rsidR="00164600">
        <w:rPr>
          <w:rFonts w:ascii="Arial" w:eastAsia="Calibri" w:hAnsi="Arial" w:cs="Arial"/>
          <w:sz w:val="24"/>
          <w:szCs w:val="24"/>
          <w:lang w:bidi="en-US"/>
        </w:rPr>
        <w:t xml:space="preserve"> will:</w:t>
      </w:r>
    </w:p>
    <w:p w14:paraId="0D3E3441" w14:textId="7554116D" w:rsidR="008F3265" w:rsidRDefault="004E6308" w:rsidP="008E1F72">
      <w:pPr>
        <w:pStyle w:val="ListParagraph"/>
        <w:numPr>
          <w:ilvl w:val="0"/>
          <w:numId w:val="42"/>
        </w:numPr>
        <w:spacing w:after="0" w:line="240" w:lineRule="auto"/>
        <w:ind w:left="720"/>
        <w:jc w:val="both"/>
        <w:rPr>
          <w:rFonts w:ascii="Arial" w:hAnsi="Arial" w:cs="Arial"/>
          <w:sz w:val="24"/>
          <w:szCs w:val="24"/>
        </w:rPr>
      </w:pPr>
      <w:r w:rsidRPr="00DA35D6">
        <w:rPr>
          <w:rFonts w:ascii="Arial" w:eastAsia="Calibri" w:hAnsi="Arial" w:cs="Arial"/>
          <w:sz w:val="24"/>
          <w:szCs w:val="24"/>
          <w:lang w:bidi="en-US"/>
        </w:rPr>
        <w:t>Explain</w:t>
      </w:r>
      <w:r w:rsidR="00F36166" w:rsidRPr="00DA35D6">
        <w:rPr>
          <w:rFonts w:ascii="Arial" w:eastAsia="Calibri" w:hAnsi="Arial" w:cs="Arial"/>
          <w:sz w:val="24"/>
          <w:szCs w:val="24"/>
          <w:lang w:bidi="en-US"/>
        </w:rPr>
        <w:t xml:space="preserve"> how they will provide equal access to disadvantaged or minority groups including women, racial and ethnic minorities, </w:t>
      </w:r>
      <w:r w:rsidR="00F36166" w:rsidRPr="00DA35D6">
        <w:rPr>
          <w:rFonts w:ascii="Arial" w:hAnsi="Arial" w:cs="Arial"/>
          <w:sz w:val="24"/>
          <w:szCs w:val="24"/>
        </w:rPr>
        <w:t xml:space="preserve">justice-impacted, low-income, English language learners, </w:t>
      </w:r>
      <w:r w:rsidR="00893897" w:rsidRPr="00DA35D6">
        <w:rPr>
          <w:rFonts w:ascii="Arial" w:hAnsi="Arial" w:cs="Arial"/>
          <w:sz w:val="24"/>
          <w:szCs w:val="24"/>
        </w:rPr>
        <w:t xml:space="preserve">veterans, dislocated workers, </w:t>
      </w:r>
      <w:r w:rsidR="00F36166" w:rsidRPr="00DA35D6">
        <w:rPr>
          <w:rFonts w:ascii="Arial" w:hAnsi="Arial" w:cs="Arial"/>
          <w:sz w:val="24"/>
          <w:szCs w:val="24"/>
        </w:rPr>
        <w:t xml:space="preserve">disabled, and/or other marginalized individuals that face significant barriers to employment. </w:t>
      </w:r>
    </w:p>
    <w:p w14:paraId="423DDEB8" w14:textId="5F4345A7" w:rsidR="008F3265" w:rsidRPr="00DA35D6" w:rsidRDefault="004E6308" w:rsidP="008E1F72">
      <w:pPr>
        <w:pStyle w:val="ListParagraph"/>
        <w:numPr>
          <w:ilvl w:val="0"/>
          <w:numId w:val="42"/>
        </w:numPr>
        <w:spacing w:after="0" w:line="240" w:lineRule="auto"/>
        <w:ind w:left="720"/>
        <w:jc w:val="both"/>
        <w:rPr>
          <w:rFonts w:ascii="Arial" w:hAnsi="Arial" w:cs="Arial"/>
          <w:sz w:val="24"/>
          <w:szCs w:val="24"/>
        </w:rPr>
      </w:pPr>
      <w:r>
        <w:rPr>
          <w:rFonts w:ascii="Arial" w:hAnsi="Arial" w:cs="Arial"/>
          <w:sz w:val="24"/>
          <w:szCs w:val="24"/>
        </w:rPr>
        <w:t>Provide</w:t>
      </w:r>
      <w:r w:rsidR="008F3265">
        <w:rPr>
          <w:rFonts w:ascii="Arial" w:hAnsi="Arial" w:cs="Arial"/>
          <w:sz w:val="24"/>
          <w:szCs w:val="24"/>
        </w:rPr>
        <w:t xml:space="preserve"> a comprehensive</w:t>
      </w:r>
      <w:r w:rsidR="008F3265" w:rsidRPr="00DA35D6">
        <w:rPr>
          <w:rFonts w:ascii="Arial" w:hAnsi="Arial" w:cs="Arial"/>
          <w:sz w:val="24"/>
          <w:szCs w:val="24"/>
        </w:rPr>
        <w:t xml:space="preserve"> industry engagement strategy that speaks to how grant funding will be utilized </w:t>
      </w:r>
      <w:proofErr w:type="gramStart"/>
      <w:r w:rsidR="008F3265" w:rsidRPr="00DA35D6">
        <w:rPr>
          <w:rFonts w:ascii="Arial" w:hAnsi="Arial" w:cs="Arial"/>
          <w:sz w:val="24"/>
          <w:szCs w:val="24"/>
        </w:rPr>
        <w:t>in order to</w:t>
      </w:r>
      <w:proofErr w:type="gramEnd"/>
      <w:r w:rsidR="008F3265" w:rsidRPr="00DA35D6">
        <w:rPr>
          <w:rFonts w:ascii="Arial" w:hAnsi="Arial" w:cs="Arial"/>
          <w:sz w:val="24"/>
          <w:szCs w:val="24"/>
        </w:rPr>
        <w:t xml:space="preserve"> accomplish this goal</w:t>
      </w:r>
      <w:r w:rsidR="00F36166" w:rsidRPr="00DA35D6">
        <w:rPr>
          <w:rFonts w:ascii="Arial" w:hAnsi="Arial" w:cs="Arial"/>
          <w:sz w:val="24"/>
          <w:szCs w:val="24"/>
        </w:rPr>
        <w:t xml:space="preserve">. </w:t>
      </w:r>
    </w:p>
    <w:p w14:paraId="60F88FFA" w14:textId="1C5E706A" w:rsidR="008F3265" w:rsidRPr="00DA35D6" w:rsidRDefault="004E6308" w:rsidP="008E1F72">
      <w:pPr>
        <w:pStyle w:val="ListParagraph"/>
        <w:numPr>
          <w:ilvl w:val="0"/>
          <w:numId w:val="42"/>
        </w:numPr>
        <w:spacing w:after="0" w:line="240" w:lineRule="auto"/>
        <w:ind w:left="720"/>
        <w:jc w:val="both"/>
        <w:rPr>
          <w:rFonts w:ascii="Arial" w:eastAsia="Calibri" w:hAnsi="Arial" w:cs="Arial"/>
          <w:sz w:val="24"/>
          <w:szCs w:val="24"/>
          <w:lang w:bidi="en-US"/>
        </w:rPr>
      </w:pPr>
      <w:r w:rsidRPr="00DA35D6">
        <w:rPr>
          <w:rFonts w:ascii="Arial" w:eastAsia="Calibri" w:hAnsi="Arial" w:cs="Arial"/>
          <w:sz w:val="24"/>
          <w:szCs w:val="24"/>
          <w:lang w:bidi="en-US"/>
        </w:rPr>
        <w:t>Implement</w:t>
      </w:r>
      <w:r w:rsidR="001211E5" w:rsidRPr="00DA35D6">
        <w:rPr>
          <w:rFonts w:ascii="Arial" w:eastAsia="Calibri" w:hAnsi="Arial" w:cs="Arial"/>
          <w:sz w:val="24"/>
          <w:szCs w:val="24"/>
          <w:lang w:bidi="en-US"/>
        </w:rPr>
        <w:t xml:space="preserve"> evidence-based practices where available to </w:t>
      </w:r>
      <w:r w:rsidR="008D6068" w:rsidRPr="00DA35D6">
        <w:rPr>
          <w:rFonts w:ascii="Arial" w:eastAsia="Calibri" w:hAnsi="Arial" w:cs="Arial"/>
          <w:sz w:val="24"/>
          <w:szCs w:val="24"/>
          <w:lang w:bidi="en-US"/>
        </w:rPr>
        <w:t>improve</w:t>
      </w:r>
      <w:r w:rsidR="00BB1598" w:rsidRPr="00DA35D6">
        <w:rPr>
          <w:rFonts w:ascii="Arial" w:eastAsia="Calibri" w:hAnsi="Arial" w:cs="Arial"/>
          <w:sz w:val="24"/>
          <w:szCs w:val="24"/>
          <w:lang w:bidi="en-US"/>
        </w:rPr>
        <w:t xml:space="preserve"> the </w:t>
      </w:r>
      <w:r w:rsidR="001211E5" w:rsidRPr="00DA35D6">
        <w:rPr>
          <w:rFonts w:ascii="Arial" w:eastAsia="Calibri" w:hAnsi="Arial" w:cs="Arial"/>
          <w:sz w:val="24"/>
          <w:szCs w:val="24"/>
          <w:lang w:bidi="en-US"/>
        </w:rPr>
        <w:t xml:space="preserve">workforce system to better serve program participants. </w:t>
      </w:r>
    </w:p>
    <w:p w14:paraId="1C9AEC0B" w14:textId="1E0D9626" w:rsidR="008F3265" w:rsidRPr="00DA35D6" w:rsidRDefault="004E6308" w:rsidP="008E1F72">
      <w:pPr>
        <w:pStyle w:val="ListParagraph"/>
        <w:numPr>
          <w:ilvl w:val="0"/>
          <w:numId w:val="42"/>
        </w:numPr>
        <w:spacing w:after="0" w:line="240" w:lineRule="auto"/>
        <w:ind w:left="720"/>
        <w:jc w:val="both"/>
        <w:rPr>
          <w:rFonts w:ascii="Arial" w:eastAsia="Calibri" w:hAnsi="Arial" w:cs="Arial"/>
          <w:sz w:val="24"/>
          <w:szCs w:val="24"/>
          <w:lang w:bidi="en-US"/>
        </w:rPr>
      </w:pPr>
      <w:r w:rsidRPr="00DA35D6">
        <w:rPr>
          <w:rFonts w:ascii="Arial" w:eastAsia="Calibri" w:hAnsi="Arial" w:cs="Arial"/>
          <w:sz w:val="24"/>
          <w:szCs w:val="24"/>
          <w:lang w:bidi="en-US"/>
        </w:rPr>
        <w:t>Demonstrate</w:t>
      </w:r>
      <w:r w:rsidR="001211E5" w:rsidRPr="00DA35D6">
        <w:rPr>
          <w:rFonts w:ascii="Arial" w:eastAsia="Calibri" w:hAnsi="Arial" w:cs="Arial"/>
          <w:sz w:val="24"/>
          <w:szCs w:val="24"/>
          <w:lang w:bidi="en-US"/>
        </w:rPr>
        <w:t xml:space="preserve"> how their project will direct existing resources and efforts in new and more effective ways to serve target</w:t>
      </w:r>
      <w:r w:rsidR="008F3265" w:rsidRPr="00DA35D6">
        <w:rPr>
          <w:rFonts w:ascii="Arial" w:eastAsia="Calibri" w:hAnsi="Arial" w:cs="Arial"/>
          <w:sz w:val="24"/>
          <w:szCs w:val="24"/>
          <w:lang w:bidi="en-US"/>
        </w:rPr>
        <w:t>ed</w:t>
      </w:r>
      <w:r w:rsidR="001211E5" w:rsidRPr="00DA35D6">
        <w:rPr>
          <w:rFonts w:ascii="Arial" w:eastAsia="Calibri" w:hAnsi="Arial" w:cs="Arial"/>
          <w:sz w:val="24"/>
          <w:szCs w:val="24"/>
          <w:lang w:bidi="en-US"/>
        </w:rPr>
        <w:t xml:space="preserve"> population</w:t>
      </w:r>
      <w:r w:rsidR="008F3265" w:rsidRPr="00DA35D6">
        <w:rPr>
          <w:rFonts w:ascii="Arial" w:eastAsia="Calibri" w:hAnsi="Arial" w:cs="Arial"/>
          <w:sz w:val="24"/>
          <w:szCs w:val="24"/>
          <w:lang w:bidi="en-US"/>
        </w:rPr>
        <w:t>s and expand on their existing industry partnerships</w:t>
      </w:r>
      <w:r w:rsidR="001211E5" w:rsidRPr="00DA35D6">
        <w:rPr>
          <w:rFonts w:ascii="Arial" w:eastAsia="Calibri" w:hAnsi="Arial" w:cs="Arial"/>
          <w:sz w:val="24"/>
          <w:szCs w:val="24"/>
          <w:lang w:bidi="en-US"/>
        </w:rPr>
        <w:t>.</w:t>
      </w:r>
    </w:p>
    <w:p w14:paraId="0285DF10" w14:textId="58366BBA" w:rsidR="00D9150E" w:rsidRPr="00D9150E" w:rsidRDefault="00D9150E" w:rsidP="001014BD">
      <w:pPr>
        <w:pStyle w:val="ListParagraph"/>
        <w:numPr>
          <w:ilvl w:val="0"/>
          <w:numId w:val="42"/>
        </w:numPr>
        <w:spacing w:after="0" w:line="240" w:lineRule="auto"/>
        <w:ind w:left="720"/>
        <w:jc w:val="both"/>
        <w:rPr>
          <w:rFonts w:ascii="Arial" w:hAnsi="Arial" w:cs="Arial"/>
          <w:sz w:val="24"/>
          <w:szCs w:val="24"/>
          <w:lang w:bidi="en-US"/>
        </w:rPr>
      </w:pPr>
      <w:r w:rsidRPr="00D9150E">
        <w:rPr>
          <w:rFonts w:ascii="Arial" w:eastAsia="Calibri" w:hAnsi="Arial" w:cs="Arial"/>
          <w:sz w:val="24"/>
          <w:szCs w:val="24"/>
          <w:lang w:bidi="en-US"/>
        </w:rPr>
        <w:lastRenderedPageBreak/>
        <w:t xml:space="preserve">Explain how the project will create sustainability and institutionalize practices. </w:t>
      </w:r>
      <w:r w:rsidRPr="00D9150E">
        <w:rPr>
          <w:rFonts w:ascii="Arial" w:hAnsi="Arial" w:cs="Arial"/>
          <w:sz w:val="24"/>
          <w:szCs w:val="24"/>
          <w:lang w:bidi="en-US"/>
        </w:rPr>
        <w:t xml:space="preserve">Incorporate data as applicable from a variety of sources. Relevant data sources may include the Employment Development Department (EDD) Labor Market Information Division (LMID), local surveys, consultation with industry associations, Local Areas, mandatory and non-mandatory partners, or any other reliable data source. The data should reflect the applicant’s comprehensive understanding of the issues specific to the targeted populations, demonstrate the need for the proposed project, justify the project’s approach, and suggest the potential for success. </w:t>
      </w:r>
    </w:p>
    <w:p w14:paraId="1A3F2A8E" w14:textId="707E320C" w:rsidR="00D9150E" w:rsidRPr="007E0C67" w:rsidRDefault="00BB1995" w:rsidP="00BB1995">
      <w:pPr>
        <w:pStyle w:val="ListParagraph"/>
        <w:numPr>
          <w:ilvl w:val="0"/>
          <w:numId w:val="42"/>
        </w:numPr>
        <w:spacing w:after="0" w:line="240" w:lineRule="auto"/>
        <w:jc w:val="both"/>
        <w:rPr>
          <w:rFonts w:ascii="Arial" w:eastAsia="Calibri" w:hAnsi="Arial" w:cs="Arial"/>
          <w:sz w:val="24"/>
          <w:szCs w:val="24"/>
          <w:lang w:bidi="en-US"/>
        </w:rPr>
      </w:pPr>
      <w:r w:rsidRPr="007E0C67">
        <w:rPr>
          <w:rFonts w:ascii="Arial" w:eastAsia="Calibri" w:hAnsi="Arial" w:cs="Arial"/>
          <w:sz w:val="24"/>
          <w:szCs w:val="24"/>
          <w:lang w:bidi="en-US"/>
        </w:rPr>
        <w:t xml:space="preserve">Provide a detailed and comprehensive strategy </w:t>
      </w:r>
      <w:r w:rsidR="00D40165" w:rsidRPr="007E0C67">
        <w:rPr>
          <w:rFonts w:ascii="Arial" w:eastAsia="Calibri" w:hAnsi="Arial" w:cs="Arial"/>
          <w:sz w:val="24"/>
          <w:szCs w:val="24"/>
          <w:lang w:bidi="en-US"/>
        </w:rPr>
        <w:t>that incorporates</w:t>
      </w:r>
      <w:r w:rsidRPr="007E0C67">
        <w:rPr>
          <w:rFonts w:ascii="Arial" w:eastAsia="Calibri" w:hAnsi="Arial" w:cs="Arial"/>
          <w:sz w:val="24"/>
          <w:szCs w:val="24"/>
          <w:lang w:bidi="en-US"/>
        </w:rPr>
        <w:t xml:space="preserve"> </w:t>
      </w:r>
      <w:r w:rsidR="00D40165" w:rsidRPr="007E0C67">
        <w:rPr>
          <w:rFonts w:ascii="Arial" w:eastAsia="Calibri" w:hAnsi="Arial" w:cs="Arial"/>
          <w:sz w:val="24"/>
          <w:szCs w:val="24"/>
          <w:lang w:bidi="en-US"/>
        </w:rPr>
        <w:t>in</w:t>
      </w:r>
      <w:r w:rsidRPr="007E0C67">
        <w:rPr>
          <w:rFonts w:ascii="Arial" w:eastAsia="Calibri" w:hAnsi="Arial" w:cs="Arial"/>
          <w:sz w:val="24"/>
          <w:szCs w:val="24"/>
          <w:lang w:bidi="en-US"/>
        </w:rPr>
        <w:t>to the project plan new strategies to increase apprentice graduation rates and lower apprentice cancelation</w:t>
      </w:r>
      <w:r w:rsidR="00D40165" w:rsidRPr="007E0C67">
        <w:rPr>
          <w:rFonts w:ascii="Arial" w:eastAsia="Calibri" w:hAnsi="Arial" w:cs="Arial"/>
          <w:sz w:val="24"/>
          <w:szCs w:val="24"/>
          <w:lang w:bidi="en-US"/>
        </w:rPr>
        <w:t xml:space="preserve"> r</w:t>
      </w:r>
      <w:r w:rsidRPr="007E0C67">
        <w:rPr>
          <w:rFonts w:ascii="Arial" w:eastAsia="Calibri" w:hAnsi="Arial" w:cs="Arial"/>
          <w:sz w:val="24"/>
          <w:szCs w:val="24"/>
          <w:lang w:bidi="en-US"/>
        </w:rPr>
        <w:t>ates</w:t>
      </w:r>
      <w:r w:rsidR="00D40165" w:rsidRPr="007E0C67">
        <w:rPr>
          <w:rFonts w:ascii="Arial" w:eastAsia="Calibri" w:hAnsi="Arial" w:cs="Arial"/>
          <w:sz w:val="24"/>
          <w:szCs w:val="24"/>
          <w:lang w:bidi="en-US"/>
        </w:rPr>
        <w:t>.</w:t>
      </w:r>
      <w:r w:rsidRPr="007E0C67">
        <w:rPr>
          <w:rFonts w:ascii="Arial" w:eastAsia="Calibri" w:hAnsi="Arial" w:cs="Arial"/>
          <w:sz w:val="24"/>
          <w:szCs w:val="24"/>
          <w:lang w:bidi="en-US"/>
        </w:rPr>
        <w:t xml:space="preserve"> </w:t>
      </w:r>
    </w:p>
    <w:p w14:paraId="381E88EF" w14:textId="65DBD538" w:rsidR="00D9150E" w:rsidRDefault="00D9150E" w:rsidP="00D40165">
      <w:pPr>
        <w:pStyle w:val="ListParagraph"/>
        <w:spacing w:after="0" w:line="240" w:lineRule="auto"/>
        <w:jc w:val="both"/>
        <w:rPr>
          <w:rFonts w:ascii="Arial" w:eastAsia="Calibri" w:hAnsi="Arial" w:cs="Arial"/>
          <w:sz w:val="24"/>
          <w:szCs w:val="24"/>
          <w:lang w:bidi="en-US"/>
        </w:rPr>
      </w:pPr>
    </w:p>
    <w:p w14:paraId="51A37F26" w14:textId="77777777" w:rsidR="001211E5" w:rsidRPr="00570A23" w:rsidRDefault="001211E5" w:rsidP="00B60CF8">
      <w:pPr>
        <w:pStyle w:val="ListParagraph"/>
        <w:spacing w:after="0" w:line="240" w:lineRule="auto"/>
        <w:ind w:left="785"/>
        <w:jc w:val="both"/>
        <w:rPr>
          <w:rFonts w:ascii="Arial" w:hAnsi="Arial" w:cs="Arial"/>
        </w:rPr>
      </w:pPr>
    </w:p>
    <w:p w14:paraId="0851BA09" w14:textId="77777777" w:rsidR="001211E5" w:rsidRPr="004E6308" w:rsidRDefault="00CE5F32" w:rsidP="00B60CF8">
      <w:pPr>
        <w:pStyle w:val="Heading4"/>
        <w:numPr>
          <w:ilvl w:val="0"/>
          <w:numId w:val="9"/>
        </w:numPr>
        <w:spacing w:before="0" w:line="240" w:lineRule="auto"/>
        <w:jc w:val="both"/>
        <w:rPr>
          <w:rFonts w:cs="Arial"/>
          <w:sz w:val="28"/>
          <w:szCs w:val="28"/>
        </w:rPr>
      </w:pPr>
      <w:r w:rsidRPr="004E6308">
        <w:rPr>
          <w:rFonts w:cs="Arial"/>
          <w:sz w:val="28"/>
          <w:szCs w:val="28"/>
        </w:rPr>
        <w:t>Project Team</w:t>
      </w:r>
    </w:p>
    <w:p w14:paraId="1D1E42F0" w14:textId="2CD15F09" w:rsidR="007159F3" w:rsidRPr="003B284A" w:rsidRDefault="007159F3" w:rsidP="00B60CF8">
      <w:pPr>
        <w:spacing w:after="0" w:line="240" w:lineRule="auto"/>
        <w:contextualSpacing/>
        <w:jc w:val="both"/>
        <w:rPr>
          <w:rFonts w:ascii="Arial" w:hAnsi="Arial" w:cs="Arial"/>
          <w:sz w:val="24"/>
          <w:szCs w:val="24"/>
          <w:lang w:bidi="en-US"/>
        </w:rPr>
      </w:pPr>
      <w:r w:rsidRPr="003B284A">
        <w:rPr>
          <w:rFonts w:ascii="Arial" w:hAnsi="Arial" w:cs="Arial"/>
          <w:sz w:val="24"/>
          <w:szCs w:val="24"/>
          <w:lang w:bidi="en-US"/>
        </w:rPr>
        <w:t>The project team narrative must demonstrate coordinated workforce strategies among stakeholders to develop, maintain, and expand partnerships that build and sustain capacity, maximize available resources, and establish community-based approaches for addressing workforce challenges and industry needs in California. As such, identifying project teams and establishing the roles they will play in the project are an important element in a successful application.</w:t>
      </w:r>
      <w:r w:rsidR="001C5E41" w:rsidRPr="003B284A">
        <w:rPr>
          <w:rFonts w:ascii="Arial" w:hAnsi="Arial" w:cs="Arial"/>
          <w:sz w:val="24"/>
          <w:szCs w:val="24"/>
          <w:lang w:bidi="en-US"/>
        </w:rPr>
        <w:t xml:space="preserve"> Applicants must demonstrate that strong relationships already exist or are in the process of being established.</w:t>
      </w:r>
    </w:p>
    <w:p w14:paraId="15F799F8" w14:textId="77777777" w:rsidR="007159F3" w:rsidRPr="003B284A" w:rsidRDefault="007159F3" w:rsidP="00B60CF8">
      <w:pPr>
        <w:spacing w:after="0" w:line="240" w:lineRule="auto"/>
        <w:contextualSpacing/>
        <w:jc w:val="both"/>
        <w:rPr>
          <w:rFonts w:ascii="Arial" w:hAnsi="Arial" w:cs="Arial"/>
          <w:sz w:val="24"/>
          <w:szCs w:val="24"/>
          <w:lang w:bidi="en-US"/>
        </w:rPr>
      </w:pPr>
    </w:p>
    <w:p w14:paraId="5FA5EBAC" w14:textId="4B384B49" w:rsidR="007159F3" w:rsidRPr="003B284A" w:rsidRDefault="00E548B3" w:rsidP="00B60CF8">
      <w:pPr>
        <w:spacing w:after="0" w:line="240" w:lineRule="auto"/>
        <w:contextualSpacing/>
        <w:jc w:val="both"/>
        <w:rPr>
          <w:rFonts w:ascii="Arial" w:hAnsi="Arial" w:cs="Arial"/>
          <w:sz w:val="24"/>
          <w:szCs w:val="24"/>
          <w:lang w:bidi="en-US"/>
        </w:rPr>
      </w:pPr>
      <w:r w:rsidRPr="003B284A">
        <w:rPr>
          <w:rFonts w:ascii="Arial" w:hAnsi="Arial" w:cs="Arial"/>
          <w:sz w:val="24"/>
          <w:szCs w:val="24"/>
          <w:lang w:bidi="en-US"/>
        </w:rPr>
        <w:t>A</w:t>
      </w:r>
      <w:r w:rsidR="007159F3" w:rsidRPr="003B284A">
        <w:rPr>
          <w:rFonts w:ascii="Arial" w:hAnsi="Arial" w:cs="Arial"/>
          <w:sz w:val="24"/>
          <w:szCs w:val="24"/>
          <w:lang w:bidi="en-US"/>
        </w:rPr>
        <w:t xml:space="preserve">pplicants must provide </w:t>
      </w:r>
      <w:r w:rsidRPr="003B284A">
        <w:rPr>
          <w:rFonts w:ascii="Arial" w:hAnsi="Arial" w:cs="Arial"/>
          <w:sz w:val="24"/>
          <w:szCs w:val="24"/>
          <w:lang w:bidi="en-US"/>
        </w:rPr>
        <w:t xml:space="preserve">a strong and diverse community-wide coalition, identifying its </w:t>
      </w:r>
      <w:r w:rsidR="007159F3" w:rsidRPr="003B284A">
        <w:rPr>
          <w:rFonts w:ascii="Arial" w:hAnsi="Arial" w:cs="Arial"/>
          <w:sz w:val="24"/>
          <w:szCs w:val="24"/>
          <w:lang w:bidi="en-US"/>
        </w:rPr>
        <w:t>project teams</w:t>
      </w:r>
      <w:r w:rsidRPr="003B284A">
        <w:rPr>
          <w:rFonts w:ascii="Arial" w:hAnsi="Arial" w:cs="Arial"/>
          <w:sz w:val="24"/>
          <w:szCs w:val="24"/>
          <w:lang w:bidi="en-US"/>
        </w:rPr>
        <w:t>, including</w:t>
      </w:r>
      <w:r w:rsidR="00C83CF2">
        <w:rPr>
          <w:rFonts w:ascii="Arial" w:hAnsi="Arial" w:cs="Arial"/>
          <w:sz w:val="24"/>
          <w:szCs w:val="24"/>
          <w:lang w:bidi="en-US"/>
        </w:rPr>
        <w:t>:</w:t>
      </w:r>
    </w:p>
    <w:p w14:paraId="6EDA0A65" w14:textId="493FD03F" w:rsidR="007159F3" w:rsidRPr="003B284A" w:rsidRDefault="007159F3" w:rsidP="008E1F72">
      <w:pPr>
        <w:pStyle w:val="ListParagraph"/>
        <w:numPr>
          <w:ilvl w:val="0"/>
          <w:numId w:val="59"/>
        </w:numPr>
        <w:spacing w:after="0" w:line="240" w:lineRule="auto"/>
        <w:jc w:val="both"/>
        <w:rPr>
          <w:rFonts w:ascii="Arial" w:hAnsi="Arial" w:cs="Arial"/>
          <w:sz w:val="24"/>
          <w:szCs w:val="24"/>
          <w:lang w:bidi="en-US"/>
        </w:rPr>
      </w:pPr>
      <w:r w:rsidRPr="003B284A">
        <w:rPr>
          <w:rFonts w:ascii="Arial" w:hAnsi="Arial" w:cs="Arial"/>
          <w:sz w:val="24"/>
          <w:szCs w:val="24"/>
          <w:lang w:bidi="en-US"/>
        </w:rPr>
        <w:t xml:space="preserve">Name of each partner </w:t>
      </w:r>
      <w:proofErr w:type="gramStart"/>
      <w:r w:rsidRPr="003B284A">
        <w:rPr>
          <w:rFonts w:ascii="Arial" w:hAnsi="Arial" w:cs="Arial"/>
          <w:sz w:val="24"/>
          <w:szCs w:val="24"/>
          <w:lang w:bidi="en-US"/>
        </w:rPr>
        <w:t>entity;</w:t>
      </w:r>
      <w:proofErr w:type="gramEnd"/>
    </w:p>
    <w:p w14:paraId="3DCDAB6B" w14:textId="74EB9BF2" w:rsidR="007159F3" w:rsidRPr="003B284A" w:rsidRDefault="007159F3" w:rsidP="008E1F72">
      <w:pPr>
        <w:pStyle w:val="ListParagraph"/>
        <w:numPr>
          <w:ilvl w:val="0"/>
          <w:numId w:val="59"/>
        </w:numPr>
        <w:spacing w:after="0" w:line="240" w:lineRule="auto"/>
        <w:jc w:val="both"/>
        <w:rPr>
          <w:rFonts w:ascii="Arial" w:hAnsi="Arial" w:cs="Arial"/>
          <w:sz w:val="24"/>
          <w:szCs w:val="24"/>
          <w:lang w:bidi="en-US"/>
        </w:rPr>
      </w:pPr>
      <w:r w:rsidRPr="003B284A">
        <w:rPr>
          <w:rFonts w:ascii="Arial" w:hAnsi="Arial" w:cs="Arial"/>
          <w:sz w:val="24"/>
          <w:szCs w:val="24"/>
          <w:lang w:bidi="en-US"/>
        </w:rPr>
        <w:t xml:space="preserve">Location/community of each </w:t>
      </w:r>
      <w:proofErr w:type="gramStart"/>
      <w:r w:rsidRPr="003B284A">
        <w:rPr>
          <w:rFonts w:ascii="Arial" w:hAnsi="Arial" w:cs="Arial"/>
          <w:sz w:val="24"/>
          <w:szCs w:val="24"/>
          <w:lang w:bidi="en-US"/>
        </w:rPr>
        <w:t>partner;</w:t>
      </w:r>
      <w:proofErr w:type="gramEnd"/>
    </w:p>
    <w:p w14:paraId="311A72B9" w14:textId="48D67010" w:rsidR="007159F3" w:rsidRPr="003B284A" w:rsidRDefault="007159F3" w:rsidP="008E1F72">
      <w:pPr>
        <w:pStyle w:val="ListParagraph"/>
        <w:numPr>
          <w:ilvl w:val="0"/>
          <w:numId w:val="59"/>
        </w:numPr>
        <w:spacing w:after="0" w:line="240" w:lineRule="auto"/>
        <w:jc w:val="both"/>
        <w:rPr>
          <w:rFonts w:ascii="Arial" w:hAnsi="Arial" w:cs="Arial"/>
          <w:sz w:val="24"/>
          <w:szCs w:val="24"/>
          <w:lang w:bidi="en-US"/>
        </w:rPr>
      </w:pPr>
      <w:r w:rsidRPr="003B284A">
        <w:rPr>
          <w:rFonts w:ascii="Arial" w:hAnsi="Arial" w:cs="Arial"/>
          <w:sz w:val="24"/>
          <w:szCs w:val="24"/>
          <w:lang w:bidi="en-US"/>
        </w:rPr>
        <w:t xml:space="preserve">Role of each partner in the project, explaining their planned activities and how it addresses the specific workforce needs identified by the employer/industry </w:t>
      </w:r>
      <w:proofErr w:type="gramStart"/>
      <w:r w:rsidRPr="003B284A">
        <w:rPr>
          <w:rFonts w:ascii="Arial" w:hAnsi="Arial" w:cs="Arial"/>
          <w:sz w:val="24"/>
          <w:szCs w:val="24"/>
          <w:lang w:bidi="en-US"/>
        </w:rPr>
        <w:t>partners;</w:t>
      </w:r>
      <w:proofErr w:type="gramEnd"/>
    </w:p>
    <w:p w14:paraId="6EC2D06B" w14:textId="170730FB" w:rsidR="007159F3" w:rsidRPr="003B284A" w:rsidRDefault="007159F3" w:rsidP="008E1F72">
      <w:pPr>
        <w:pStyle w:val="ListParagraph"/>
        <w:numPr>
          <w:ilvl w:val="0"/>
          <w:numId w:val="59"/>
        </w:numPr>
        <w:spacing w:after="0" w:line="240" w:lineRule="auto"/>
        <w:jc w:val="both"/>
        <w:rPr>
          <w:rFonts w:ascii="Arial" w:hAnsi="Arial" w:cs="Arial"/>
          <w:sz w:val="24"/>
          <w:szCs w:val="24"/>
          <w:lang w:bidi="en-US"/>
        </w:rPr>
      </w:pPr>
      <w:r w:rsidRPr="003B284A">
        <w:rPr>
          <w:rFonts w:ascii="Arial" w:hAnsi="Arial" w:cs="Arial"/>
          <w:sz w:val="24"/>
          <w:szCs w:val="24"/>
          <w:lang w:bidi="en-US"/>
        </w:rPr>
        <w:t>Services and/or resources that each partner will contribute to the project in the short term, as well as to the long-term sustainability of the project.</w:t>
      </w:r>
    </w:p>
    <w:p w14:paraId="7F6178C8" w14:textId="77777777" w:rsidR="007159F3" w:rsidRPr="003B284A" w:rsidRDefault="007159F3" w:rsidP="00B60CF8">
      <w:pPr>
        <w:spacing w:after="0" w:line="240" w:lineRule="auto"/>
        <w:contextualSpacing/>
        <w:jc w:val="both"/>
        <w:rPr>
          <w:rFonts w:ascii="Arial" w:hAnsi="Arial" w:cs="Arial"/>
          <w:sz w:val="24"/>
          <w:szCs w:val="24"/>
          <w:lang w:bidi="en-US"/>
        </w:rPr>
      </w:pPr>
    </w:p>
    <w:p w14:paraId="5C31D858" w14:textId="77777777" w:rsidR="00164600" w:rsidRPr="003B284A" w:rsidRDefault="00E548B3" w:rsidP="00164600">
      <w:pPr>
        <w:spacing w:after="0" w:line="240" w:lineRule="auto"/>
        <w:contextualSpacing/>
        <w:jc w:val="both"/>
        <w:rPr>
          <w:rFonts w:ascii="Arial" w:hAnsi="Arial" w:cs="Arial"/>
          <w:sz w:val="24"/>
          <w:szCs w:val="24"/>
          <w:lang w:bidi="en-US"/>
        </w:rPr>
      </w:pPr>
      <w:r w:rsidRPr="00BC6AB3">
        <w:rPr>
          <w:rFonts w:ascii="Arial" w:hAnsi="Arial" w:cs="Arial"/>
          <w:sz w:val="24"/>
          <w:szCs w:val="24"/>
          <w:lang w:bidi="en-US"/>
        </w:rPr>
        <w:t>Successful applicants will develop a team that allows</w:t>
      </w:r>
      <w:r w:rsidR="007159F3" w:rsidRPr="00BC6AB3">
        <w:rPr>
          <w:rFonts w:ascii="Arial" w:hAnsi="Arial" w:cs="Arial"/>
          <w:sz w:val="24"/>
          <w:szCs w:val="24"/>
          <w:lang w:bidi="en-US"/>
        </w:rPr>
        <w:t xml:space="preserve"> activities to create, improve, or sustain</w:t>
      </w:r>
      <w:r w:rsidRPr="00BC6AB3">
        <w:rPr>
          <w:rFonts w:ascii="Arial" w:hAnsi="Arial" w:cs="Arial"/>
          <w:sz w:val="24"/>
          <w:szCs w:val="24"/>
          <w:lang w:bidi="en-US"/>
        </w:rPr>
        <w:t xml:space="preserve"> </w:t>
      </w:r>
      <w:r w:rsidR="007159F3" w:rsidRPr="00BC6AB3">
        <w:rPr>
          <w:rFonts w:ascii="Arial" w:hAnsi="Arial" w:cs="Arial"/>
          <w:sz w:val="24"/>
          <w:szCs w:val="24"/>
          <w:lang w:bidi="en-US"/>
        </w:rPr>
        <w:t>employment opportunities in the region based upon addressing specific workforce</w:t>
      </w:r>
      <w:r w:rsidR="00164600" w:rsidRPr="003B284A">
        <w:rPr>
          <w:rFonts w:ascii="Arial" w:hAnsi="Arial" w:cs="Arial"/>
          <w:sz w:val="24"/>
          <w:szCs w:val="24"/>
          <w:lang w:bidi="en-US"/>
        </w:rPr>
        <w:t xml:space="preserve"> </w:t>
      </w:r>
    </w:p>
    <w:p w14:paraId="0E4FE919" w14:textId="73CC5B0C" w:rsidR="00FC533F" w:rsidRPr="003B284A" w:rsidRDefault="00164600" w:rsidP="00164600">
      <w:pPr>
        <w:spacing w:after="0" w:line="240" w:lineRule="auto"/>
        <w:contextualSpacing/>
        <w:jc w:val="both"/>
        <w:rPr>
          <w:rFonts w:ascii="Arial" w:hAnsi="Arial" w:cs="Arial"/>
          <w:sz w:val="24"/>
          <w:szCs w:val="24"/>
          <w:lang w:bidi="en-US"/>
        </w:rPr>
      </w:pPr>
      <w:r w:rsidRPr="003B284A">
        <w:rPr>
          <w:rFonts w:ascii="Arial" w:hAnsi="Arial" w:cs="Arial"/>
          <w:sz w:val="24"/>
          <w:szCs w:val="24"/>
          <w:lang w:bidi="en-US"/>
        </w:rPr>
        <w:t>Needs</w:t>
      </w:r>
      <w:r w:rsidR="00E548B3" w:rsidRPr="00BC6AB3">
        <w:rPr>
          <w:rFonts w:ascii="Arial" w:hAnsi="Arial" w:cs="Arial"/>
          <w:sz w:val="24"/>
          <w:szCs w:val="24"/>
          <w:lang w:bidi="en-US"/>
        </w:rPr>
        <w:t>, including the following types of partners</w:t>
      </w:r>
      <w:r w:rsidR="00FC533F" w:rsidRPr="00BC6AB3">
        <w:rPr>
          <w:rFonts w:ascii="Arial" w:hAnsi="Arial" w:cs="Arial"/>
          <w:sz w:val="24"/>
          <w:szCs w:val="24"/>
          <w:lang w:bidi="en-US"/>
        </w:rPr>
        <w:t>:</w:t>
      </w:r>
    </w:p>
    <w:p w14:paraId="1ACA0101" w14:textId="77777777" w:rsidR="00164600" w:rsidRDefault="00164600" w:rsidP="00B60CF8">
      <w:pPr>
        <w:spacing w:after="0" w:line="240" w:lineRule="auto"/>
        <w:contextualSpacing/>
        <w:jc w:val="both"/>
        <w:rPr>
          <w:rFonts w:ascii="Arial" w:eastAsia="Calibri" w:hAnsi="Arial" w:cs="Arial"/>
          <w:sz w:val="24"/>
          <w:szCs w:val="24"/>
          <w:u w:val="single"/>
          <w:lang w:bidi="en-US"/>
        </w:rPr>
      </w:pPr>
    </w:p>
    <w:p w14:paraId="1E1C66D3" w14:textId="4E833661" w:rsidR="00E31413" w:rsidRPr="00DA35D6" w:rsidRDefault="00FC533F" w:rsidP="00B60CF8">
      <w:pPr>
        <w:spacing w:after="0" w:line="240" w:lineRule="auto"/>
        <w:contextualSpacing/>
        <w:jc w:val="both"/>
        <w:rPr>
          <w:rFonts w:ascii="Arial" w:eastAsia="Calibri" w:hAnsi="Arial" w:cs="Arial"/>
          <w:sz w:val="24"/>
          <w:szCs w:val="24"/>
          <w:u w:val="single"/>
          <w:lang w:bidi="en-US"/>
        </w:rPr>
      </w:pPr>
      <w:r w:rsidRPr="00DA35D6">
        <w:rPr>
          <w:rFonts w:ascii="Arial" w:eastAsia="Calibri" w:hAnsi="Arial" w:cs="Arial"/>
          <w:sz w:val="24"/>
          <w:szCs w:val="24"/>
          <w:u w:val="single"/>
          <w:lang w:bidi="en-US"/>
        </w:rPr>
        <w:t>Required partners-</w:t>
      </w:r>
      <w:r w:rsidR="0006591F" w:rsidRPr="00DA35D6">
        <w:rPr>
          <w:rFonts w:ascii="Arial" w:eastAsia="Calibri" w:hAnsi="Arial" w:cs="Arial"/>
          <w:sz w:val="24"/>
          <w:szCs w:val="24"/>
          <w:u w:val="single"/>
          <w:lang w:bidi="en-US"/>
        </w:rPr>
        <w:t xml:space="preserve"> </w:t>
      </w:r>
    </w:p>
    <w:p w14:paraId="5A4A0170" w14:textId="7C18167C" w:rsidR="00BD45C6" w:rsidRDefault="00BD45C6" w:rsidP="007F63E3">
      <w:pPr>
        <w:numPr>
          <w:ilvl w:val="0"/>
          <w:numId w:val="17"/>
        </w:numPr>
        <w:spacing w:after="0" w:line="240" w:lineRule="auto"/>
        <w:ind w:left="360"/>
        <w:contextualSpacing/>
        <w:jc w:val="both"/>
        <w:rPr>
          <w:rFonts w:ascii="Arial" w:eastAsia="Calibri" w:hAnsi="Arial" w:cs="Arial"/>
          <w:sz w:val="24"/>
          <w:szCs w:val="24"/>
          <w:lang w:bidi="en-US"/>
        </w:rPr>
      </w:pPr>
      <w:r>
        <w:rPr>
          <w:rFonts w:ascii="Arial" w:eastAsia="Calibri" w:hAnsi="Arial" w:cs="Arial"/>
          <w:sz w:val="24"/>
          <w:szCs w:val="24"/>
          <w:lang w:bidi="en-US"/>
        </w:rPr>
        <w:t xml:space="preserve">Local Workforce </w:t>
      </w:r>
      <w:r w:rsidR="008510A5">
        <w:rPr>
          <w:rFonts w:ascii="Arial" w:eastAsia="Calibri" w:hAnsi="Arial" w:cs="Arial"/>
          <w:sz w:val="24"/>
          <w:szCs w:val="24"/>
          <w:lang w:bidi="en-US"/>
        </w:rPr>
        <w:t>Development</w:t>
      </w:r>
      <w:r>
        <w:rPr>
          <w:rFonts w:ascii="Arial" w:eastAsia="Calibri" w:hAnsi="Arial" w:cs="Arial"/>
          <w:sz w:val="24"/>
          <w:szCs w:val="24"/>
          <w:lang w:bidi="en-US"/>
        </w:rPr>
        <w:t xml:space="preserve"> Board</w:t>
      </w:r>
      <w:r w:rsidR="008510A5">
        <w:rPr>
          <w:rFonts w:ascii="Arial" w:eastAsia="Calibri" w:hAnsi="Arial" w:cs="Arial"/>
          <w:sz w:val="24"/>
          <w:szCs w:val="24"/>
          <w:lang w:bidi="en-US"/>
        </w:rPr>
        <w:t xml:space="preserve"> (WD</w:t>
      </w:r>
      <w:r w:rsidR="00095A1A">
        <w:rPr>
          <w:rFonts w:ascii="Arial" w:eastAsia="Calibri" w:hAnsi="Arial" w:cs="Arial"/>
          <w:sz w:val="24"/>
          <w:szCs w:val="24"/>
          <w:lang w:bidi="en-US"/>
        </w:rPr>
        <w:t>B)</w:t>
      </w:r>
    </w:p>
    <w:p w14:paraId="48012D3C" w14:textId="4F14A359" w:rsidR="00BD45C6" w:rsidRPr="0006591F" w:rsidRDefault="00BD45C6" w:rsidP="007F63E3">
      <w:pPr>
        <w:numPr>
          <w:ilvl w:val="0"/>
          <w:numId w:val="17"/>
        </w:numPr>
        <w:spacing w:after="0" w:line="240" w:lineRule="auto"/>
        <w:ind w:left="360"/>
        <w:contextualSpacing/>
        <w:jc w:val="both"/>
        <w:rPr>
          <w:rFonts w:ascii="Arial" w:eastAsia="Calibri" w:hAnsi="Arial" w:cs="Arial"/>
          <w:sz w:val="24"/>
          <w:szCs w:val="24"/>
          <w:lang w:bidi="en-US"/>
        </w:rPr>
      </w:pPr>
      <w:r>
        <w:rPr>
          <w:rFonts w:ascii="Arial" w:eastAsia="Calibri" w:hAnsi="Arial" w:cs="Arial"/>
          <w:sz w:val="24"/>
          <w:szCs w:val="24"/>
          <w:lang w:bidi="en-US"/>
        </w:rPr>
        <w:t>Employer/Organization/Industry Partner</w:t>
      </w:r>
    </w:p>
    <w:p w14:paraId="6C54E24F" w14:textId="2B7FD95B" w:rsidR="00E31413" w:rsidRDefault="00BD45C6" w:rsidP="007F63E3">
      <w:pPr>
        <w:numPr>
          <w:ilvl w:val="0"/>
          <w:numId w:val="17"/>
        </w:numPr>
        <w:spacing w:after="0" w:line="240" w:lineRule="auto"/>
        <w:ind w:left="360"/>
        <w:contextualSpacing/>
        <w:jc w:val="both"/>
        <w:rPr>
          <w:rFonts w:ascii="Arial" w:eastAsia="Calibri" w:hAnsi="Arial" w:cs="Arial"/>
          <w:sz w:val="24"/>
          <w:szCs w:val="24"/>
          <w:lang w:bidi="en-US"/>
        </w:rPr>
      </w:pPr>
      <w:r w:rsidRPr="00BD45C6">
        <w:rPr>
          <w:rFonts w:ascii="Arial" w:eastAsia="Calibri" w:hAnsi="Arial" w:cs="Arial"/>
          <w:sz w:val="24"/>
          <w:szCs w:val="24"/>
          <w:lang w:bidi="en-US"/>
        </w:rPr>
        <w:t>Local Education Agenc</w:t>
      </w:r>
      <w:r w:rsidR="00FC533F">
        <w:rPr>
          <w:rFonts w:ascii="Arial" w:eastAsia="Calibri" w:hAnsi="Arial" w:cs="Arial"/>
          <w:sz w:val="24"/>
          <w:szCs w:val="24"/>
          <w:lang w:bidi="en-US"/>
        </w:rPr>
        <w:t>y</w:t>
      </w:r>
      <w:r w:rsidR="00095A1A">
        <w:rPr>
          <w:rFonts w:ascii="Arial" w:eastAsia="Calibri" w:hAnsi="Arial" w:cs="Arial"/>
          <w:sz w:val="24"/>
          <w:szCs w:val="24"/>
          <w:lang w:bidi="en-US"/>
        </w:rPr>
        <w:t xml:space="preserve"> (LEA)</w:t>
      </w:r>
      <w:r w:rsidRPr="00BD45C6">
        <w:rPr>
          <w:rFonts w:ascii="Arial" w:eastAsia="Calibri" w:hAnsi="Arial" w:cs="Arial"/>
          <w:sz w:val="24"/>
          <w:szCs w:val="24"/>
          <w:lang w:bidi="en-US"/>
        </w:rPr>
        <w:t>/Acad</w:t>
      </w:r>
      <w:r>
        <w:rPr>
          <w:rFonts w:ascii="Arial" w:eastAsia="Calibri" w:hAnsi="Arial" w:cs="Arial"/>
          <w:sz w:val="24"/>
          <w:szCs w:val="24"/>
          <w:lang w:bidi="en-US"/>
        </w:rPr>
        <w:t>em</w:t>
      </w:r>
      <w:r w:rsidRPr="00BD45C6">
        <w:rPr>
          <w:rFonts w:ascii="Arial" w:eastAsia="Calibri" w:hAnsi="Arial" w:cs="Arial"/>
          <w:sz w:val="24"/>
          <w:szCs w:val="24"/>
          <w:lang w:bidi="en-US"/>
        </w:rPr>
        <w:t>ic Partner</w:t>
      </w:r>
    </w:p>
    <w:p w14:paraId="52165FBE" w14:textId="06C5C34B" w:rsidR="00095A1A" w:rsidRDefault="00A834E9" w:rsidP="007F63E3">
      <w:pPr>
        <w:numPr>
          <w:ilvl w:val="0"/>
          <w:numId w:val="17"/>
        </w:numPr>
        <w:spacing w:after="0" w:line="240" w:lineRule="auto"/>
        <w:ind w:left="360"/>
        <w:contextualSpacing/>
        <w:jc w:val="both"/>
        <w:rPr>
          <w:rFonts w:ascii="Arial" w:eastAsia="Calibri" w:hAnsi="Arial" w:cs="Arial"/>
          <w:sz w:val="24"/>
          <w:szCs w:val="24"/>
          <w:lang w:bidi="en-US"/>
        </w:rPr>
      </w:pPr>
      <w:r>
        <w:rPr>
          <w:rFonts w:ascii="Arial" w:eastAsia="Calibri" w:hAnsi="Arial" w:cs="Arial"/>
          <w:sz w:val="24"/>
          <w:szCs w:val="24"/>
          <w:lang w:bidi="en-US"/>
        </w:rPr>
        <w:t xml:space="preserve">Local/Regional </w:t>
      </w:r>
      <w:r w:rsidR="00095A1A">
        <w:rPr>
          <w:rFonts w:ascii="Arial" w:eastAsia="Calibri" w:hAnsi="Arial" w:cs="Arial"/>
          <w:sz w:val="24"/>
          <w:szCs w:val="24"/>
          <w:lang w:bidi="en-US"/>
        </w:rPr>
        <w:t>Community Based Organization (CBO)</w:t>
      </w:r>
      <w:r w:rsidR="00EA2001" w:rsidRPr="00EA2001">
        <w:rPr>
          <w:rFonts w:ascii="Arial" w:eastAsia="Calibri" w:hAnsi="Arial" w:cs="Arial"/>
          <w:sz w:val="24"/>
          <w:szCs w:val="24"/>
          <w:lang w:bidi="en-US"/>
        </w:rPr>
        <w:t xml:space="preserve"> that have expertise with disadvantaged populations</w:t>
      </w:r>
      <w:r w:rsidR="006A67E0">
        <w:rPr>
          <w:rStyle w:val="FootnoteReference"/>
          <w:rFonts w:ascii="Arial" w:eastAsia="Calibri" w:hAnsi="Arial" w:cs="Arial"/>
          <w:sz w:val="24"/>
          <w:szCs w:val="24"/>
          <w:lang w:bidi="en-US"/>
        </w:rPr>
        <w:footnoteReference w:id="6"/>
      </w:r>
    </w:p>
    <w:p w14:paraId="2128D12F" w14:textId="019F8096" w:rsidR="00A834E9" w:rsidRDefault="00A834E9" w:rsidP="00B60CF8">
      <w:pPr>
        <w:spacing w:after="0" w:line="240" w:lineRule="auto"/>
        <w:contextualSpacing/>
        <w:jc w:val="both"/>
        <w:rPr>
          <w:rFonts w:ascii="Arial" w:eastAsia="Calibri" w:hAnsi="Arial" w:cs="Arial"/>
          <w:sz w:val="24"/>
          <w:szCs w:val="24"/>
          <w:lang w:bidi="en-US"/>
        </w:rPr>
      </w:pPr>
    </w:p>
    <w:p w14:paraId="5500C479" w14:textId="77777777" w:rsidR="006A67E0" w:rsidRDefault="006A67E0" w:rsidP="00B60CF8">
      <w:pPr>
        <w:spacing w:after="0" w:line="240" w:lineRule="auto"/>
        <w:contextualSpacing/>
        <w:jc w:val="both"/>
        <w:rPr>
          <w:rFonts w:ascii="Arial" w:eastAsia="Calibri" w:hAnsi="Arial" w:cs="Arial"/>
          <w:sz w:val="24"/>
          <w:szCs w:val="24"/>
          <w:u w:val="single"/>
          <w:lang w:bidi="en-US"/>
        </w:rPr>
      </w:pPr>
    </w:p>
    <w:p w14:paraId="56C5E984" w14:textId="4EB01ACB" w:rsidR="00FC533F" w:rsidRPr="00DA35D6" w:rsidRDefault="00FC533F" w:rsidP="00B60CF8">
      <w:pPr>
        <w:spacing w:after="0" w:line="240" w:lineRule="auto"/>
        <w:contextualSpacing/>
        <w:jc w:val="both"/>
        <w:rPr>
          <w:rFonts w:ascii="Arial" w:eastAsia="Calibri" w:hAnsi="Arial" w:cs="Arial"/>
          <w:sz w:val="24"/>
          <w:szCs w:val="24"/>
          <w:u w:val="single"/>
          <w:lang w:bidi="en-US"/>
        </w:rPr>
      </w:pPr>
      <w:r w:rsidRPr="00DA35D6">
        <w:rPr>
          <w:rFonts w:ascii="Arial" w:eastAsia="Calibri" w:hAnsi="Arial" w:cs="Arial"/>
          <w:sz w:val="24"/>
          <w:szCs w:val="24"/>
          <w:u w:val="single"/>
          <w:lang w:bidi="en-US"/>
        </w:rPr>
        <w:t>Optional partners-</w:t>
      </w:r>
    </w:p>
    <w:p w14:paraId="74AD7E81" w14:textId="428A9198" w:rsidR="00FC533F" w:rsidRDefault="00FC533F" w:rsidP="007F63E3">
      <w:pPr>
        <w:pStyle w:val="ListParagraph"/>
        <w:numPr>
          <w:ilvl w:val="0"/>
          <w:numId w:val="43"/>
        </w:numPr>
        <w:spacing w:after="0" w:line="240" w:lineRule="auto"/>
        <w:ind w:left="360"/>
        <w:jc w:val="both"/>
        <w:rPr>
          <w:rFonts w:ascii="Arial" w:eastAsia="Calibri" w:hAnsi="Arial" w:cs="Arial"/>
          <w:sz w:val="24"/>
          <w:szCs w:val="24"/>
          <w:lang w:bidi="en-US"/>
        </w:rPr>
      </w:pPr>
      <w:r>
        <w:rPr>
          <w:rFonts w:ascii="Arial" w:eastAsia="Calibri" w:hAnsi="Arial" w:cs="Arial"/>
          <w:sz w:val="24"/>
          <w:szCs w:val="24"/>
          <w:lang w:bidi="en-US"/>
        </w:rPr>
        <w:t>Apprenticeship/Sector Intermediary</w:t>
      </w:r>
    </w:p>
    <w:p w14:paraId="590048D0" w14:textId="509A876F" w:rsidR="00FC533F" w:rsidRDefault="00FC533F" w:rsidP="007F63E3">
      <w:pPr>
        <w:pStyle w:val="ListParagraph"/>
        <w:numPr>
          <w:ilvl w:val="0"/>
          <w:numId w:val="43"/>
        </w:numPr>
        <w:spacing w:after="0" w:line="240" w:lineRule="auto"/>
        <w:ind w:left="360"/>
        <w:jc w:val="both"/>
        <w:rPr>
          <w:rFonts w:ascii="Arial" w:eastAsia="Calibri" w:hAnsi="Arial" w:cs="Arial"/>
          <w:sz w:val="24"/>
          <w:szCs w:val="24"/>
          <w:lang w:bidi="en-US"/>
        </w:rPr>
      </w:pPr>
      <w:r>
        <w:rPr>
          <w:rFonts w:ascii="Arial" w:eastAsia="Calibri" w:hAnsi="Arial" w:cs="Arial"/>
          <w:sz w:val="24"/>
          <w:szCs w:val="24"/>
          <w:lang w:bidi="en-US"/>
        </w:rPr>
        <w:t>Online Service Provider</w:t>
      </w:r>
    </w:p>
    <w:p w14:paraId="534A964C" w14:textId="638C458A" w:rsidR="00FC533F" w:rsidRDefault="00FC533F" w:rsidP="007F63E3">
      <w:pPr>
        <w:pStyle w:val="ListParagraph"/>
        <w:numPr>
          <w:ilvl w:val="0"/>
          <w:numId w:val="43"/>
        </w:numPr>
        <w:spacing w:after="0" w:line="240" w:lineRule="auto"/>
        <w:ind w:left="360"/>
        <w:jc w:val="both"/>
        <w:rPr>
          <w:rFonts w:ascii="Arial" w:eastAsia="Calibri" w:hAnsi="Arial" w:cs="Arial"/>
          <w:sz w:val="24"/>
          <w:szCs w:val="24"/>
          <w:lang w:bidi="en-US"/>
        </w:rPr>
      </w:pPr>
      <w:r>
        <w:rPr>
          <w:rFonts w:ascii="Arial" w:eastAsia="Calibri" w:hAnsi="Arial" w:cs="Arial"/>
          <w:sz w:val="24"/>
          <w:szCs w:val="24"/>
          <w:lang w:bidi="en-US"/>
        </w:rPr>
        <w:t>Technical Assistance Provider</w:t>
      </w:r>
    </w:p>
    <w:p w14:paraId="1754B380" w14:textId="290263E1" w:rsidR="00FC533F" w:rsidRDefault="00FC533F" w:rsidP="007F63E3">
      <w:pPr>
        <w:pStyle w:val="ListParagraph"/>
        <w:numPr>
          <w:ilvl w:val="0"/>
          <w:numId w:val="43"/>
        </w:numPr>
        <w:spacing w:after="0" w:line="240" w:lineRule="auto"/>
        <w:ind w:left="360"/>
        <w:jc w:val="both"/>
        <w:rPr>
          <w:rFonts w:ascii="Arial" w:eastAsia="Calibri" w:hAnsi="Arial" w:cs="Arial"/>
          <w:sz w:val="24"/>
          <w:szCs w:val="24"/>
          <w:lang w:bidi="en-US"/>
        </w:rPr>
      </w:pPr>
      <w:r>
        <w:rPr>
          <w:rFonts w:ascii="Arial" w:eastAsia="Calibri" w:hAnsi="Arial" w:cs="Arial"/>
          <w:sz w:val="24"/>
          <w:szCs w:val="24"/>
          <w:lang w:bidi="en-US"/>
        </w:rPr>
        <w:t>Organized Labor</w:t>
      </w:r>
    </w:p>
    <w:p w14:paraId="5BBE6968" w14:textId="44F401B0" w:rsidR="00FC533F" w:rsidRDefault="00FC533F" w:rsidP="007F63E3">
      <w:pPr>
        <w:pStyle w:val="ListParagraph"/>
        <w:numPr>
          <w:ilvl w:val="0"/>
          <w:numId w:val="43"/>
        </w:numPr>
        <w:spacing w:after="0" w:line="240" w:lineRule="auto"/>
        <w:ind w:left="360"/>
        <w:jc w:val="both"/>
        <w:rPr>
          <w:rFonts w:ascii="Arial" w:eastAsia="Calibri" w:hAnsi="Arial" w:cs="Arial"/>
          <w:sz w:val="24"/>
          <w:szCs w:val="24"/>
          <w:lang w:bidi="en-US"/>
        </w:rPr>
      </w:pPr>
      <w:r>
        <w:rPr>
          <w:rFonts w:ascii="Arial" w:eastAsia="Calibri" w:hAnsi="Arial" w:cs="Arial"/>
          <w:sz w:val="24"/>
          <w:szCs w:val="24"/>
          <w:lang w:bidi="en-US"/>
        </w:rPr>
        <w:t>Other Local/State/Federal Governmental Entity</w:t>
      </w:r>
    </w:p>
    <w:p w14:paraId="33CCB910" w14:textId="7DAB7751" w:rsidR="00A834E9" w:rsidRPr="00DA35D6" w:rsidRDefault="00FC533F" w:rsidP="007F63E3">
      <w:pPr>
        <w:pStyle w:val="ListParagraph"/>
        <w:numPr>
          <w:ilvl w:val="0"/>
          <w:numId w:val="43"/>
        </w:numPr>
        <w:spacing w:after="0" w:line="240" w:lineRule="auto"/>
        <w:ind w:left="360"/>
        <w:jc w:val="both"/>
        <w:rPr>
          <w:rFonts w:ascii="Arial" w:eastAsia="Calibri" w:hAnsi="Arial" w:cs="Arial"/>
          <w:sz w:val="24"/>
          <w:szCs w:val="24"/>
          <w:lang w:bidi="en-US"/>
        </w:rPr>
      </w:pPr>
      <w:r>
        <w:rPr>
          <w:rFonts w:ascii="Arial" w:eastAsia="Calibri" w:hAnsi="Arial" w:cs="Arial"/>
          <w:sz w:val="24"/>
          <w:szCs w:val="24"/>
          <w:lang w:bidi="en-US"/>
        </w:rPr>
        <w:t xml:space="preserve">Other </w:t>
      </w:r>
      <w:r w:rsidR="007159F3">
        <w:rPr>
          <w:rFonts w:ascii="Arial" w:eastAsia="Calibri" w:hAnsi="Arial" w:cs="Arial"/>
          <w:sz w:val="24"/>
          <w:szCs w:val="24"/>
          <w:lang w:bidi="en-US"/>
        </w:rPr>
        <w:t xml:space="preserve">Relevant </w:t>
      </w:r>
      <w:r w:rsidR="007159F3" w:rsidRPr="00EA2001">
        <w:rPr>
          <w:rFonts w:ascii="Arial" w:eastAsia="Calibri" w:hAnsi="Arial" w:cs="Arial"/>
          <w:sz w:val="24"/>
          <w:szCs w:val="24"/>
          <w:lang w:bidi="en-US"/>
        </w:rPr>
        <w:t xml:space="preserve">Community, Economic, and </w:t>
      </w:r>
      <w:r w:rsidRPr="00EA2001">
        <w:rPr>
          <w:rFonts w:ascii="Arial" w:eastAsia="Calibri" w:hAnsi="Arial" w:cs="Arial"/>
          <w:sz w:val="24"/>
          <w:szCs w:val="24"/>
          <w:lang w:bidi="en-US"/>
        </w:rPr>
        <w:t>Workforce</w:t>
      </w:r>
      <w:r w:rsidR="007159F3" w:rsidRPr="00EA2001">
        <w:rPr>
          <w:rFonts w:ascii="Arial" w:eastAsia="Calibri" w:hAnsi="Arial" w:cs="Arial"/>
          <w:sz w:val="24"/>
          <w:szCs w:val="24"/>
          <w:lang w:bidi="en-US"/>
        </w:rPr>
        <w:t xml:space="preserve"> Development</w:t>
      </w:r>
      <w:r w:rsidRPr="00EA2001">
        <w:rPr>
          <w:rFonts w:ascii="Arial" w:eastAsia="Calibri" w:hAnsi="Arial" w:cs="Arial"/>
          <w:sz w:val="24"/>
          <w:szCs w:val="24"/>
          <w:lang w:bidi="en-US"/>
        </w:rPr>
        <w:t xml:space="preserve"> </w:t>
      </w:r>
      <w:r>
        <w:rPr>
          <w:rFonts w:ascii="Arial" w:eastAsia="Calibri" w:hAnsi="Arial" w:cs="Arial"/>
          <w:sz w:val="24"/>
          <w:szCs w:val="24"/>
          <w:lang w:bidi="en-US"/>
        </w:rPr>
        <w:t>Partner</w:t>
      </w:r>
      <w:r w:rsidR="00EA2001">
        <w:rPr>
          <w:rFonts w:ascii="Arial" w:eastAsia="Calibri" w:hAnsi="Arial" w:cs="Arial"/>
          <w:sz w:val="24"/>
          <w:szCs w:val="24"/>
          <w:lang w:bidi="en-US"/>
        </w:rPr>
        <w:t>s</w:t>
      </w:r>
    </w:p>
    <w:p w14:paraId="7C121A59" w14:textId="77777777" w:rsidR="00BD45C6" w:rsidRDefault="00BD45C6" w:rsidP="00B60CF8">
      <w:pPr>
        <w:spacing w:after="0" w:line="240" w:lineRule="auto"/>
        <w:contextualSpacing/>
        <w:jc w:val="both"/>
        <w:rPr>
          <w:rFonts w:ascii="Arial" w:eastAsia="Calibri" w:hAnsi="Arial" w:cs="Arial"/>
          <w:sz w:val="24"/>
          <w:szCs w:val="24"/>
          <w:lang w:bidi="en-US"/>
        </w:rPr>
      </w:pPr>
    </w:p>
    <w:p w14:paraId="2BD05CCF" w14:textId="37C2E730" w:rsidR="001211E5" w:rsidRPr="009975AA" w:rsidRDefault="001211E5" w:rsidP="0025320B">
      <w:pPr>
        <w:spacing w:after="0" w:line="240" w:lineRule="auto"/>
        <w:rPr>
          <w:rFonts w:ascii="Arial" w:hAnsi="Arial" w:cs="Arial"/>
        </w:rPr>
      </w:pPr>
    </w:p>
    <w:p w14:paraId="09FBB29F" w14:textId="68C0E0B1" w:rsidR="001E0692" w:rsidRPr="001E0692" w:rsidRDefault="00CE5F32" w:rsidP="001E0692">
      <w:pPr>
        <w:pStyle w:val="Heading4"/>
        <w:numPr>
          <w:ilvl w:val="0"/>
          <w:numId w:val="9"/>
        </w:numPr>
        <w:spacing w:before="0" w:line="240" w:lineRule="auto"/>
        <w:rPr>
          <w:rFonts w:cs="Arial"/>
          <w:sz w:val="28"/>
          <w:szCs w:val="28"/>
        </w:rPr>
      </w:pPr>
      <w:r w:rsidRPr="00DD592D">
        <w:rPr>
          <w:rFonts w:cs="Arial"/>
          <w:sz w:val="28"/>
          <w:szCs w:val="28"/>
        </w:rPr>
        <w:t>Project Activities</w:t>
      </w:r>
      <w:r w:rsidR="00282A35" w:rsidRPr="00DD592D">
        <w:rPr>
          <w:rFonts w:cs="Arial"/>
          <w:sz w:val="28"/>
          <w:szCs w:val="28"/>
        </w:rPr>
        <w:t xml:space="preserve"> and Priorit</w:t>
      </w:r>
      <w:r w:rsidR="000E33EF" w:rsidRPr="00DD592D">
        <w:rPr>
          <w:rFonts w:cs="Arial"/>
          <w:sz w:val="28"/>
          <w:szCs w:val="28"/>
        </w:rPr>
        <w:t>ies</w:t>
      </w:r>
    </w:p>
    <w:p w14:paraId="126854DF" w14:textId="5C6E5D02" w:rsidR="00F96C26" w:rsidRPr="001E0692" w:rsidRDefault="001E0692" w:rsidP="001E0692">
      <w:pPr>
        <w:spacing w:before="100" w:beforeAutospacing="1" w:after="0" w:line="240" w:lineRule="auto"/>
        <w:rPr>
          <w:rFonts w:ascii="Arial" w:eastAsia="Calibri" w:hAnsi="Arial" w:cs="Arial"/>
          <w:b/>
          <w:sz w:val="24"/>
          <w:szCs w:val="24"/>
          <w:lang w:bidi="en-US"/>
        </w:rPr>
      </w:pPr>
      <w:r w:rsidRPr="001E0692">
        <w:rPr>
          <w:rFonts w:ascii="Arial" w:eastAsia="Calibri" w:hAnsi="Arial" w:cs="Arial"/>
          <w:b/>
          <w:sz w:val="24"/>
          <w:szCs w:val="24"/>
          <w:lang w:bidi="en-US"/>
        </w:rPr>
        <w:t>Planning</w:t>
      </w:r>
    </w:p>
    <w:p w14:paraId="3316B5AF" w14:textId="77777777" w:rsidR="001E0692" w:rsidRPr="007E43CC" w:rsidRDefault="001E0692" w:rsidP="001E0692">
      <w:pPr>
        <w:numPr>
          <w:ilvl w:val="0"/>
          <w:numId w:val="45"/>
        </w:numPr>
        <w:spacing w:after="0" w:line="240" w:lineRule="auto"/>
        <w:ind w:left="360"/>
        <w:rPr>
          <w:rFonts w:ascii="Arial" w:eastAsia="Calibri" w:hAnsi="Arial" w:cs="Arial"/>
          <w:sz w:val="24"/>
          <w:szCs w:val="24"/>
          <w:lang w:bidi="en-US"/>
        </w:rPr>
      </w:pPr>
      <w:r w:rsidRPr="007E43CC">
        <w:rPr>
          <w:rFonts w:ascii="Arial" w:eastAsia="Calibri" w:hAnsi="Arial" w:cs="Arial"/>
          <w:sz w:val="24"/>
          <w:szCs w:val="24"/>
          <w:lang w:bidi="en-US"/>
        </w:rPr>
        <w:t xml:space="preserve">Involve relevant stakeholders in the planning process, which may include: </w:t>
      </w:r>
    </w:p>
    <w:p w14:paraId="0944C295" w14:textId="77777777" w:rsidR="001E0692" w:rsidRPr="007E43CC" w:rsidRDefault="001E0692" w:rsidP="001E0692">
      <w:pPr>
        <w:numPr>
          <w:ilvl w:val="0"/>
          <w:numId w:val="44"/>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Employers</w:t>
      </w:r>
    </w:p>
    <w:p w14:paraId="2DE996F6" w14:textId="77777777" w:rsidR="001E0692" w:rsidRPr="007E43CC" w:rsidRDefault="001E0692" w:rsidP="001E0692">
      <w:pPr>
        <w:numPr>
          <w:ilvl w:val="0"/>
          <w:numId w:val="44"/>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 xml:space="preserve">Regional Workforce and Apprenticeship Intermediaries </w:t>
      </w:r>
    </w:p>
    <w:p w14:paraId="7551241F" w14:textId="77777777" w:rsidR="001E0692" w:rsidRPr="007E43CC" w:rsidRDefault="001E0692" w:rsidP="001E0692">
      <w:pPr>
        <w:numPr>
          <w:ilvl w:val="0"/>
          <w:numId w:val="44"/>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Workforce system</w:t>
      </w:r>
    </w:p>
    <w:p w14:paraId="44E3A169" w14:textId="77777777" w:rsidR="001E0692" w:rsidRPr="007E43CC" w:rsidRDefault="001E0692" w:rsidP="001E0692">
      <w:pPr>
        <w:numPr>
          <w:ilvl w:val="0"/>
          <w:numId w:val="44"/>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Community-Based Organizations (CBOs)</w:t>
      </w:r>
    </w:p>
    <w:p w14:paraId="7911FF25" w14:textId="09C0A346" w:rsidR="001E0692" w:rsidRPr="001E0692" w:rsidRDefault="001E0692" w:rsidP="001E0692">
      <w:pPr>
        <w:numPr>
          <w:ilvl w:val="0"/>
          <w:numId w:val="44"/>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Education and training providers</w:t>
      </w:r>
    </w:p>
    <w:p w14:paraId="427615C5" w14:textId="77777777" w:rsidR="001E0692" w:rsidRPr="007E43CC" w:rsidRDefault="001E0692" w:rsidP="001E0692">
      <w:pPr>
        <w:numPr>
          <w:ilvl w:val="0"/>
          <w:numId w:val="45"/>
        </w:numPr>
        <w:spacing w:after="0" w:line="240" w:lineRule="auto"/>
        <w:ind w:left="360"/>
        <w:rPr>
          <w:rFonts w:ascii="Arial" w:eastAsia="Calibri" w:hAnsi="Arial" w:cs="Arial"/>
          <w:sz w:val="24"/>
          <w:szCs w:val="24"/>
          <w:lang w:bidi="en-US"/>
        </w:rPr>
      </w:pPr>
      <w:r w:rsidRPr="007E43CC">
        <w:rPr>
          <w:rFonts w:ascii="Arial" w:eastAsia="Calibri" w:hAnsi="Arial" w:cs="Arial"/>
          <w:sz w:val="24"/>
          <w:szCs w:val="24"/>
          <w:lang w:bidi="en-US"/>
        </w:rPr>
        <w:t>Develop a work plan with clear goals and timelines</w:t>
      </w:r>
    </w:p>
    <w:p w14:paraId="472DECA0" w14:textId="77777777" w:rsidR="001E0692" w:rsidRPr="007E43CC" w:rsidRDefault="001E0692" w:rsidP="001E0692">
      <w:pPr>
        <w:numPr>
          <w:ilvl w:val="0"/>
          <w:numId w:val="45"/>
        </w:numPr>
        <w:spacing w:after="0" w:line="240" w:lineRule="auto"/>
        <w:ind w:left="360"/>
        <w:rPr>
          <w:rFonts w:ascii="Arial" w:eastAsia="Calibri" w:hAnsi="Arial" w:cs="Arial"/>
          <w:sz w:val="24"/>
          <w:szCs w:val="24"/>
          <w:lang w:bidi="en-US"/>
        </w:rPr>
      </w:pPr>
      <w:r w:rsidRPr="007E43CC">
        <w:rPr>
          <w:rFonts w:ascii="Arial" w:eastAsia="Calibri" w:hAnsi="Arial" w:cs="Arial"/>
          <w:sz w:val="24"/>
          <w:szCs w:val="24"/>
          <w:lang w:bidi="en-US"/>
        </w:rPr>
        <w:t>Develop a registered apprenticeship sustainability plan</w:t>
      </w:r>
    </w:p>
    <w:p w14:paraId="47DB8998" w14:textId="77777777" w:rsidR="001E0692" w:rsidRPr="007E43CC" w:rsidRDefault="001E0692" w:rsidP="001E0692">
      <w:pPr>
        <w:numPr>
          <w:ilvl w:val="0"/>
          <w:numId w:val="45"/>
        </w:numPr>
        <w:spacing w:after="0" w:line="240" w:lineRule="auto"/>
        <w:ind w:left="360"/>
        <w:rPr>
          <w:rFonts w:ascii="Arial" w:eastAsia="Calibri" w:hAnsi="Arial" w:cs="Arial"/>
          <w:sz w:val="24"/>
          <w:szCs w:val="24"/>
          <w:lang w:bidi="en-US"/>
        </w:rPr>
      </w:pPr>
      <w:r>
        <w:rPr>
          <w:rFonts w:ascii="Arial" w:eastAsia="Calibri" w:hAnsi="Arial" w:cs="Arial"/>
          <w:sz w:val="24"/>
          <w:szCs w:val="24"/>
          <w:lang w:bidi="en-US"/>
        </w:rPr>
        <w:t xml:space="preserve">Provide </w:t>
      </w:r>
      <w:r w:rsidRPr="007E43CC">
        <w:rPr>
          <w:rFonts w:ascii="Arial" w:eastAsia="Calibri" w:hAnsi="Arial" w:cs="Arial"/>
          <w:sz w:val="24"/>
          <w:szCs w:val="24"/>
          <w:lang w:bidi="en-US"/>
        </w:rPr>
        <w:t>a program budget, which will include:</w:t>
      </w:r>
    </w:p>
    <w:p w14:paraId="4C3A7365" w14:textId="77777777" w:rsidR="001E0692" w:rsidRPr="007E43CC" w:rsidRDefault="001E0692" w:rsidP="001E0692">
      <w:pPr>
        <w:numPr>
          <w:ilvl w:val="0"/>
          <w:numId w:val="46"/>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 xml:space="preserve">Related supplemental instruction cost </w:t>
      </w:r>
    </w:p>
    <w:p w14:paraId="7969C819" w14:textId="77777777" w:rsidR="001E0692" w:rsidRPr="007E43CC" w:rsidRDefault="001E0692" w:rsidP="001E0692">
      <w:pPr>
        <w:numPr>
          <w:ilvl w:val="0"/>
          <w:numId w:val="46"/>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On-the-job training cost</w:t>
      </w:r>
    </w:p>
    <w:p w14:paraId="6A2E6230" w14:textId="77777777" w:rsidR="001E0692" w:rsidRPr="007E43CC" w:rsidRDefault="001E0692" w:rsidP="001E0692">
      <w:pPr>
        <w:numPr>
          <w:ilvl w:val="0"/>
          <w:numId w:val="46"/>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 xml:space="preserve">Administrative cost </w:t>
      </w:r>
    </w:p>
    <w:p w14:paraId="1079B610" w14:textId="77777777" w:rsidR="001E0692" w:rsidRPr="007E43CC" w:rsidRDefault="001E0692" w:rsidP="001E0692">
      <w:pPr>
        <w:numPr>
          <w:ilvl w:val="0"/>
          <w:numId w:val="46"/>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Cost per apprentice metric</w:t>
      </w:r>
    </w:p>
    <w:p w14:paraId="284A497F" w14:textId="77777777" w:rsidR="001E0692" w:rsidRPr="007E43CC" w:rsidRDefault="001E0692" w:rsidP="001E0692">
      <w:pPr>
        <w:numPr>
          <w:ilvl w:val="0"/>
          <w:numId w:val="46"/>
        </w:numPr>
        <w:spacing w:after="0" w:line="240" w:lineRule="auto"/>
        <w:ind w:left="1080"/>
        <w:rPr>
          <w:rFonts w:ascii="Arial" w:eastAsia="Calibri" w:hAnsi="Arial" w:cs="Arial"/>
          <w:sz w:val="24"/>
          <w:szCs w:val="24"/>
          <w:lang w:bidi="en-US"/>
        </w:rPr>
      </w:pPr>
      <w:r>
        <w:rPr>
          <w:rFonts w:ascii="Arial" w:eastAsia="Calibri" w:hAnsi="Arial" w:cs="Arial"/>
          <w:sz w:val="24"/>
          <w:szCs w:val="24"/>
          <w:lang w:bidi="en-US"/>
        </w:rPr>
        <w:t xml:space="preserve">Salary cost for mentors/skilled professional workers </w:t>
      </w:r>
      <w:r w:rsidRPr="007E43CC">
        <w:rPr>
          <w:rFonts w:ascii="Arial" w:eastAsia="Calibri" w:hAnsi="Arial" w:cs="Arial"/>
          <w:sz w:val="24"/>
          <w:szCs w:val="24"/>
          <w:lang w:bidi="en-US"/>
        </w:rPr>
        <w:t>overseeing the apprentice</w:t>
      </w:r>
    </w:p>
    <w:p w14:paraId="44F26421" w14:textId="77777777" w:rsidR="001E0692" w:rsidRPr="007E43CC" w:rsidRDefault="001E0692" w:rsidP="001E0692">
      <w:pPr>
        <w:numPr>
          <w:ilvl w:val="0"/>
          <w:numId w:val="46"/>
        </w:numPr>
        <w:spacing w:after="0" w:line="240" w:lineRule="auto"/>
        <w:ind w:left="1102"/>
        <w:jc w:val="both"/>
        <w:rPr>
          <w:rFonts w:ascii="Arial" w:eastAsia="Calibri" w:hAnsi="Arial" w:cs="Arial"/>
          <w:sz w:val="24"/>
          <w:szCs w:val="24"/>
          <w:lang w:bidi="en-US"/>
        </w:rPr>
      </w:pPr>
      <w:r w:rsidRPr="007E43CC">
        <w:rPr>
          <w:rFonts w:ascii="Arial" w:eastAsia="Calibri" w:hAnsi="Arial" w:cs="Arial"/>
          <w:sz w:val="24"/>
          <w:szCs w:val="24"/>
          <w:lang w:bidi="en-US"/>
        </w:rPr>
        <w:t xml:space="preserve">Backfill for apprentices when they are doing the </w:t>
      </w:r>
      <w:r w:rsidRPr="006A67E0">
        <w:rPr>
          <w:rFonts w:ascii="Arial" w:eastAsia="Calibri" w:hAnsi="Arial" w:cs="Arial"/>
          <w:sz w:val="24"/>
          <w:szCs w:val="24"/>
          <w:lang w:bidi="en-US"/>
        </w:rPr>
        <w:t>Related Supplemental Instruction (RSI)</w:t>
      </w:r>
      <w:r w:rsidRPr="007E43CC">
        <w:rPr>
          <w:rFonts w:ascii="Arial" w:eastAsia="Calibri" w:hAnsi="Arial" w:cs="Arial"/>
          <w:sz w:val="24"/>
          <w:szCs w:val="24"/>
          <w:lang w:bidi="en-US"/>
        </w:rPr>
        <w:t>I</w:t>
      </w:r>
      <w:r>
        <w:rPr>
          <w:rFonts w:ascii="Arial" w:eastAsia="Calibri" w:hAnsi="Arial" w:cs="Arial"/>
          <w:sz w:val="24"/>
          <w:szCs w:val="24"/>
          <w:lang w:bidi="en-US"/>
        </w:rPr>
        <w:t xml:space="preserve"> </w:t>
      </w:r>
      <w:r w:rsidRPr="007E43CC">
        <w:rPr>
          <w:rFonts w:ascii="Arial" w:eastAsia="Calibri" w:hAnsi="Arial" w:cs="Arial"/>
          <w:sz w:val="24"/>
          <w:szCs w:val="24"/>
          <w:lang w:bidi="en-US"/>
        </w:rPr>
        <w:t xml:space="preserve">portion of the apprenticeship </w:t>
      </w:r>
    </w:p>
    <w:p w14:paraId="21F81B69" w14:textId="77777777" w:rsidR="001E0692" w:rsidRPr="007E43CC" w:rsidRDefault="001E0692" w:rsidP="001E0692">
      <w:pPr>
        <w:numPr>
          <w:ilvl w:val="0"/>
          <w:numId w:val="46"/>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Lower productivity for mentors while they mentor</w:t>
      </w:r>
    </w:p>
    <w:p w14:paraId="2A16A6C8" w14:textId="00EFF930" w:rsidR="001E0692" w:rsidRPr="001E0692" w:rsidRDefault="001E0692" w:rsidP="001E0692">
      <w:pPr>
        <w:numPr>
          <w:ilvl w:val="0"/>
          <w:numId w:val="46"/>
        </w:numPr>
        <w:spacing w:after="0" w:line="240" w:lineRule="auto"/>
        <w:ind w:left="1080"/>
        <w:rPr>
          <w:rFonts w:ascii="Arial" w:eastAsia="Calibri" w:hAnsi="Arial" w:cs="Arial"/>
          <w:sz w:val="24"/>
          <w:szCs w:val="24"/>
          <w:lang w:bidi="en-US"/>
        </w:rPr>
      </w:pPr>
      <w:r w:rsidRPr="007E43CC">
        <w:rPr>
          <w:rFonts w:ascii="Arial" w:eastAsia="Calibri" w:hAnsi="Arial" w:cs="Arial"/>
          <w:sz w:val="24"/>
          <w:szCs w:val="24"/>
          <w:lang w:bidi="en-US"/>
        </w:rPr>
        <w:t xml:space="preserve">Travel cost </w:t>
      </w:r>
    </w:p>
    <w:p w14:paraId="3535E6CF" w14:textId="77777777" w:rsidR="001E0692" w:rsidRDefault="001E0692" w:rsidP="001E0692">
      <w:pPr>
        <w:numPr>
          <w:ilvl w:val="0"/>
          <w:numId w:val="45"/>
        </w:numPr>
        <w:spacing w:after="0" w:line="240" w:lineRule="auto"/>
        <w:ind w:left="360"/>
        <w:rPr>
          <w:rFonts w:ascii="Arial" w:eastAsia="Calibri" w:hAnsi="Arial" w:cs="Arial"/>
          <w:sz w:val="24"/>
          <w:szCs w:val="24"/>
          <w:lang w:bidi="en-US"/>
        </w:rPr>
      </w:pPr>
      <w:r w:rsidRPr="007E43CC">
        <w:rPr>
          <w:rFonts w:ascii="Arial" w:eastAsia="Calibri" w:hAnsi="Arial" w:cs="Arial"/>
          <w:sz w:val="24"/>
          <w:szCs w:val="24"/>
          <w:lang w:bidi="en-US"/>
        </w:rPr>
        <w:t>Create a system for regular check-ins and feedback</w:t>
      </w:r>
    </w:p>
    <w:p w14:paraId="10F2EB5F" w14:textId="32774B01" w:rsidR="001E0692" w:rsidRDefault="001E0692" w:rsidP="001E0692">
      <w:pPr>
        <w:numPr>
          <w:ilvl w:val="0"/>
          <w:numId w:val="45"/>
        </w:numPr>
        <w:spacing w:after="0" w:line="240" w:lineRule="auto"/>
        <w:ind w:left="360"/>
        <w:rPr>
          <w:rFonts w:ascii="Arial" w:eastAsia="Calibri" w:hAnsi="Arial" w:cs="Arial"/>
          <w:sz w:val="24"/>
          <w:szCs w:val="24"/>
          <w:lang w:bidi="en-US"/>
        </w:rPr>
      </w:pPr>
      <w:r w:rsidRPr="001E0692">
        <w:rPr>
          <w:rFonts w:ascii="Arial" w:eastAsia="Calibri" w:hAnsi="Arial" w:cs="Arial"/>
          <w:sz w:val="24"/>
          <w:szCs w:val="24"/>
          <w:lang w:bidi="en-US"/>
        </w:rPr>
        <w:t>Develop and submit National and State apprenticeship standards</w:t>
      </w:r>
    </w:p>
    <w:p w14:paraId="61BAB146" w14:textId="77777777" w:rsidR="001E0692" w:rsidRDefault="001E0692" w:rsidP="001E0692">
      <w:pPr>
        <w:spacing w:after="0" w:line="240" w:lineRule="auto"/>
        <w:rPr>
          <w:rFonts w:ascii="Arial" w:eastAsia="Calibri" w:hAnsi="Arial" w:cs="Arial"/>
          <w:sz w:val="24"/>
          <w:szCs w:val="24"/>
          <w:lang w:bidi="en-US"/>
        </w:rPr>
      </w:pPr>
    </w:p>
    <w:p w14:paraId="2585365D" w14:textId="458817D7" w:rsidR="001E0692" w:rsidRDefault="001E0692" w:rsidP="001E0692">
      <w:pPr>
        <w:spacing w:after="0" w:line="240" w:lineRule="auto"/>
        <w:rPr>
          <w:rFonts w:ascii="Arial" w:eastAsia="Calibri" w:hAnsi="Arial" w:cs="Arial"/>
          <w:b/>
          <w:sz w:val="24"/>
          <w:szCs w:val="24"/>
          <w:lang w:bidi="en-US"/>
        </w:rPr>
      </w:pPr>
      <w:r w:rsidRPr="001E0692">
        <w:rPr>
          <w:rFonts w:ascii="Arial" w:eastAsia="Calibri" w:hAnsi="Arial" w:cs="Arial"/>
          <w:b/>
          <w:sz w:val="24"/>
          <w:szCs w:val="24"/>
          <w:lang w:bidi="en-US"/>
        </w:rPr>
        <w:t>Recruitment/Selection</w:t>
      </w:r>
    </w:p>
    <w:p w14:paraId="2E90624D" w14:textId="6C770A3D" w:rsidR="001E0692" w:rsidRPr="00A0562A" w:rsidRDefault="00AF6460" w:rsidP="001E0692">
      <w:pPr>
        <w:numPr>
          <w:ilvl w:val="0"/>
          <w:numId w:val="47"/>
        </w:numPr>
        <w:spacing w:after="0" w:line="240" w:lineRule="auto"/>
        <w:rPr>
          <w:rFonts w:ascii="Arial" w:eastAsia="Calibri" w:hAnsi="Arial" w:cs="Arial"/>
          <w:sz w:val="24"/>
          <w:szCs w:val="24"/>
          <w:lang w:bidi="en-US"/>
        </w:rPr>
      </w:pPr>
      <w:r>
        <w:rPr>
          <w:rFonts w:ascii="Arial" w:eastAsia="Calibri" w:hAnsi="Arial" w:cs="Arial"/>
          <w:sz w:val="24"/>
          <w:szCs w:val="24"/>
          <w:lang w:bidi="en-US"/>
        </w:rPr>
        <w:t>Ass</w:t>
      </w:r>
      <w:r w:rsidR="001E0692" w:rsidRPr="00A0562A">
        <w:rPr>
          <w:rFonts w:ascii="Arial" w:eastAsia="Calibri" w:hAnsi="Arial" w:cs="Arial"/>
          <w:sz w:val="24"/>
          <w:szCs w:val="24"/>
          <w:lang w:bidi="en-US"/>
        </w:rPr>
        <w:t>ess hiring needs</w:t>
      </w:r>
    </w:p>
    <w:p w14:paraId="7417E42F" w14:textId="77777777" w:rsidR="001E0692" w:rsidRPr="00A0562A" w:rsidRDefault="001E0692" w:rsidP="001E0692">
      <w:pPr>
        <w:numPr>
          <w:ilvl w:val="0"/>
          <w:numId w:val="47"/>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Develop outreach plan to recruit apprentice applicants (career fairs, advertising campaign, marketing materials, publications, tables at conference or other events attended by diverse candidates, meetings with employers), disseminate job opportunities, and ensure that it has a well-developed approach to supporting underserved populations</w:t>
      </w:r>
    </w:p>
    <w:p w14:paraId="5399D277" w14:textId="77777777" w:rsidR="001E0692" w:rsidRPr="00A0562A" w:rsidRDefault="001E0692" w:rsidP="001E0692">
      <w:pPr>
        <w:numPr>
          <w:ilvl w:val="0"/>
          <w:numId w:val="47"/>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 xml:space="preserve">Create job description and application </w:t>
      </w:r>
    </w:p>
    <w:p w14:paraId="4F2BEE94" w14:textId="77777777" w:rsidR="001E0692" w:rsidRPr="00A0562A" w:rsidRDefault="001E0692" w:rsidP="001E0692">
      <w:pPr>
        <w:numPr>
          <w:ilvl w:val="0"/>
          <w:numId w:val="47"/>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lastRenderedPageBreak/>
        <w:t>Create clear guidelines for recruiting and accepting apprentices to ensure fair and equitable access to apprenticeship, including:</w:t>
      </w:r>
    </w:p>
    <w:p w14:paraId="636C8B51" w14:textId="77777777" w:rsidR="001E0692" w:rsidRPr="00A0562A" w:rsidRDefault="001E0692" w:rsidP="001E0692">
      <w:pPr>
        <w:numPr>
          <w:ilvl w:val="0"/>
          <w:numId w:val="55"/>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Establishing recruitment policies</w:t>
      </w:r>
    </w:p>
    <w:p w14:paraId="56297D50" w14:textId="77777777" w:rsidR="001E0692" w:rsidRPr="00A0562A" w:rsidRDefault="001E0692" w:rsidP="001E0692">
      <w:pPr>
        <w:numPr>
          <w:ilvl w:val="0"/>
          <w:numId w:val="55"/>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Establishing a recruitment outreach plan</w:t>
      </w:r>
    </w:p>
    <w:p w14:paraId="10B94C91" w14:textId="77777777" w:rsidR="001E0692" w:rsidRPr="00A0562A" w:rsidRDefault="001E0692" w:rsidP="001E0692">
      <w:pPr>
        <w:numPr>
          <w:ilvl w:val="0"/>
          <w:numId w:val="55"/>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Designating apprenticeship availability to specific pools of workers, job seekers, and underserved populations</w:t>
      </w:r>
    </w:p>
    <w:p w14:paraId="2FBB1CBC" w14:textId="77777777" w:rsidR="001E0692" w:rsidRPr="00A0562A" w:rsidRDefault="001E0692" w:rsidP="001E0692">
      <w:pPr>
        <w:numPr>
          <w:ilvl w:val="0"/>
          <w:numId w:val="55"/>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Potential candidate selection process can include:</w:t>
      </w:r>
    </w:p>
    <w:p w14:paraId="384A2BC5" w14:textId="77777777" w:rsidR="001E0692" w:rsidRPr="00A0562A" w:rsidRDefault="001E0692" w:rsidP="001E0692">
      <w:pPr>
        <w:numPr>
          <w:ilvl w:val="0"/>
          <w:numId w:val="55"/>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Resume screening</w:t>
      </w:r>
    </w:p>
    <w:p w14:paraId="107DE562" w14:textId="77777777" w:rsidR="001E0692" w:rsidRPr="00A0562A" w:rsidRDefault="001E0692" w:rsidP="001E0692">
      <w:pPr>
        <w:numPr>
          <w:ilvl w:val="0"/>
          <w:numId w:val="55"/>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Letters of recommendation or performance evaluations</w:t>
      </w:r>
    </w:p>
    <w:p w14:paraId="48D598A6" w14:textId="77777777" w:rsidR="001E0692" w:rsidRPr="00A0562A" w:rsidRDefault="001E0692" w:rsidP="001E0692">
      <w:pPr>
        <w:numPr>
          <w:ilvl w:val="0"/>
          <w:numId w:val="56"/>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Previous training or education that applies to the work of the apprentice</w:t>
      </w:r>
    </w:p>
    <w:p w14:paraId="454DED0C" w14:textId="77777777" w:rsidR="001E0692" w:rsidRPr="00A0562A" w:rsidRDefault="001E0692" w:rsidP="001E0692">
      <w:pPr>
        <w:numPr>
          <w:ilvl w:val="0"/>
          <w:numId w:val="56"/>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Initial interviews (by phone or in-person)</w:t>
      </w:r>
    </w:p>
    <w:p w14:paraId="02E8928C" w14:textId="77777777" w:rsidR="001E0692" w:rsidRDefault="001E0692" w:rsidP="001E0692">
      <w:pPr>
        <w:numPr>
          <w:ilvl w:val="0"/>
          <w:numId w:val="56"/>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Testing, which may include non-traditional, worker-centered assessments</w:t>
      </w:r>
    </w:p>
    <w:p w14:paraId="11076634" w14:textId="2B44A131" w:rsidR="001E0692" w:rsidRPr="001E0692" w:rsidRDefault="001E0692" w:rsidP="001E0692">
      <w:pPr>
        <w:numPr>
          <w:ilvl w:val="0"/>
          <w:numId w:val="56"/>
        </w:numPr>
        <w:spacing w:after="0" w:line="240" w:lineRule="auto"/>
        <w:rPr>
          <w:rFonts w:ascii="Arial" w:eastAsia="Calibri" w:hAnsi="Arial" w:cs="Arial"/>
          <w:sz w:val="24"/>
          <w:szCs w:val="24"/>
          <w:lang w:bidi="en-US"/>
        </w:rPr>
      </w:pPr>
      <w:r w:rsidRPr="001E0692">
        <w:rPr>
          <w:rFonts w:ascii="Arial" w:eastAsia="Calibri" w:hAnsi="Arial" w:cs="Arial"/>
          <w:sz w:val="24"/>
          <w:szCs w:val="24"/>
          <w:lang w:bidi="en-US"/>
        </w:rPr>
        <w:t>Formal interviews</w:t>
      </w:r>
    </w:p>
    <w:p w14:paraId="6EC44F74" w14:textId="77777777" w:rsidR="001E0692" w:rsidRDefault="001E0692" w:rsidP="001E0692">
      <w:pPr>
        <w:spacing w:after="0" w:line="240" w:lineRule="auto"/>
        <w:rPr>
          <w:rFonts w:ascii="Arial" w:eastAsia="Calibri" w:hAnsi="Arial" w:cs="Arial"/>
          <w:sz w:val="24"/>
          <w:szCs w:val="24"/>
          <w:lang w:bidi="en-US"/>
        </w:rPr>
      </w:pPr>
    </w:p>
    <w:p w14:paraId="35EF6CFB" w14:textId="2A43DE18" w:rsidR="001E0692" w:rsidRDefault="001E0692" w:rsidP="001E0692">
      <w:pPr>
        <w:spacing w:after="0" w:line="240" w:lineRule="auto"/>
        <w:rPr>
          <w:rFonts w:ascii="Arial" w:eastAsia="Calibri" w:hAnsi="Arial" w:cs="Arial"/>
          <w:b/>
          <w:sz w:val="24"/>
          <w:szCs w:val="24"/>
          <w:lang w:bidi="en-US"/>
        </w:rPr>
      </w:pPr>
      <w:r w:rsidRPr="001E0692">
        <w:rPr>
          <w:rFonts w:ascii="Arial" w:eastAsia="Calibri" w:hAnsi="Arial" w:cs="Arial"/>
          <w:b/>
          <w:sz w:val="24"/>
          <w:szCs w:val="24"/>
          <w:lang w:bidi="en-US"/>
        </w:rPr>
        <w:t>Apprentice Onboarding</w:t>
      </w:r>
    </w:p>
    <w:p w14:paraId="1D02BC33" w14:textId="77777777" w:rsidR="001E0692" w:rsidRPr="00502230" w:rsidRDefault="001E0692" w:rsidP="001E0692">
      <w:pPr>
        <w:numPr>
          <w:ilvl w:val="0"/>
          <w:numId w:val="54"/>
        </w:numPr>
        <w:spacing w:after="0" w:line="240" w:lineRule="auto"/>
        <w:rPr>
          <w:rFonts w:ascii="Arial" w:eastAsia="Calibri" w:hAnsi="Arial" w:cs="Arial"/>
          <w:sz w:val="24"/>
          <w:szCs w:val="24"/>
          <w:lang w:bidi="en-US"/>
        </w:rPr>
      </w:pPr>
      <w:r w:rsidRPr="00502230">
        <w:rPr>
          <w:rFonts w:ascii="Arial" w:eastAsia="Calibri" w:hAnsi="Arial" w:cs="Arial"/>
          <w:sz w:val="24"/>
          <w:szCs w:val="24"/>
          <w:lang w:bidi="en-US"/>
        </w:rPr>
        <w:t xml:space="preserve">Hiring a program coordinator </w:t>
      </w:r>
    </w:p>
    <w:p w14:paraId="0CFAB35E" w14:textId="77777777" w:rsidR="001E0692" w:rsidRPr="00502230" w:rsidRDefault="001E0692" w:rsidP="001E0692">
      <w:pPr>
        <w:numPr>
          <w:ilvl w:val="0"/>
          <w:numId w:val="54"/>
        </w:numPr>
        <w:spacing w:after="0" w:line="240" w:lineRule="auto"/>
        <w:rPr>
          <w:rFonts w:ascii="Arial" w:eastAsia="Calibri" w:hAnsi="Arial" w:cs="Arial"/>
          <w:sz w:val="24"/>
          <w:szCs w:val="24"/>
          <w:lang w:bidi="en-US"/>
        </w:rPr>
      </w:pPr>
      <w:r w:rsidRPr="00502230">
        <w:rPr>
          <w:rFonts w:ascii="Arial" w:eastAsia="Calibri" w:hAnsi="Arial" w:cs="Arial"/>
          <w:sz w:val="24"/>
          <w:szCs w:val="24"/>
          <w:lang w:bidi="en-US"/>
        </w:rPr>
        <w:t>Development of a successful onboarding strategy to ensure that a new apprentice arrives at work ready</w:t>
      </w:r>
    </w:p>
    <w:p w14:paraId="41D5DA3F" w14:textId="07860FEC" w:rsidR="001E0692" w:rsidRPr="00AF6460" w:rsidRDefault="001E0692" w:rsidP="00AF6460">
      <w:pPr>
        <w:numPr>
          <w:ilvl w:val="0"/>
          <w:numId w:val="54"/>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Support services are necessary activities or resources that enable eligible individuals to participate in apprenticeship programs, which may include: </w:t>
      </w:r>
    </w:p>
    <w:p w14:paraId="44227130" w14:textId="77777777" w:rsidR="001E0692" w:rsidRPr="007E0C67" w:rsidRDefault="001E0692" w:rsidP="001E0692">
      <w:pPr>
        <w:numPr>
          <w:ilvl w:val="0"/>
          <w:numId w:val="58"/>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Assistance with </w:t>
      </w:r>
      <w:proofErr w:type="gramStart"/>
      <w:r w:rsidRPr="007E0C67">
        <w:rPr>
          <w:rFonts w:ascii="Arial" w:eastAsia="Calibri" w:hAnsi="Arial" w:cs="Arial"/>
          <w:sz w:val="24"/>
          <w:szCs w:val="24"/>
          <w:lang w:bidi="en-US"/>
        </w:rPr>
        <w:t>transportation;</w:t>
      </w:r>
      <w:proofErr w:type="gramEnd"/>
    </w:p>
    <w:p w14:paraId="785D1128" w14:textId="77777777" w:rsidR="001E0692" w:rsidRPr="007E0C67" w:rsidRDefault="001E0692" w:rsidP="001E0692">
      <w:pPr>
        <w:numPr>
          <w:ilvl w:val="0"/>
          <w:numId w:val="58"/>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Assistance with </w:t>
      </w:r>
      <w:proofErr w:type="gramStart"/>
      <w:r w:rsidRPr="007E0C67">
        <w:rPr>
          <w:rFonts w:ascii="Arial" w:eastAsia="Calibri" w:hAnsi="Arial" w:cs="Arial"/>
          <w:sz w:val="24"/>
          <w:szCs w:val="24"/>
          <w:lang w:bidi="en-US"/>
        </w:rPr>
        <w:t>child care</w:t>
      </w:r>
      <w:proofErr w:type="gramEnd"/>
      <w:r w:rsidRPr="007E0C67">
        <w:rPr>
          <w:rFonts w:ascii="Arial" w:eastAsia="Calibri" w:hAnsi="Arial" w:cs="Arial"/>
          <w:sz w:val="24"/>
          <w:szCs w:val="24"/>
          <w:lang w:bidi="en-US"/>
        </w:rPr>
        <w:t xml:space="preserve"> and dependent care;</w:t>
      </w:r>
    </w:p>
    <w:p w14:paraId="256819C1" w14:textId="77777777" w:rsidR="001E0692" w:rsidRPr="007E0C67" w:rsidRDefault="001E0692" w:rsidP="001E0692">
      <w:pPr>
        <w:numPr>
          <w:ilvl w:val="0"/>
          <w:numId w:val="58"/>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Linkages to community services, including services offered by partner organizations designed to support grant </w:t>
      </w:r>
      <w:proofErr w:type="gramStart"/>
      <w:r w:rsidRPr="007E0C67">
        <w:rPr>
          <w:rFonts w:ascii="Arial" w:eastAsia="Calibri" w:hAnsi="Arial" w:cs="Arial"/>
          <w:sz w:val="24"/>
          <w:szCs w:val="24"/>
          <w:lang w:bidi="en-US"/>
        </w:rPr>
        <w:t>participants;</w:t>
      </w:r>
      <w:proofErr w:type="gramEnd"/>
    </w:p>
    <w:p w14:paraId="25B0BC15" w14:textId="77777777" w:rsidR="001E0692" w:rsidRPr="007E0C67" w:rsidRDefault="001E0692" w:rsidP="001E0692">
      <w:pPr>
        <w:numPr>
          <w:ilvl w:val="0"/>
          <w:numId w:val="58"/>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Assistance with uniforms or other appropriate work attire and work-related tools, including such items as </w:t>
      </w:r>
      <w:proofErr w:type="gramStart"/>
      <w:r w:rsidRPr="007E0C67">
        <w:rPr>
          <w:rFonts w:ascii="Arial" w:eastAsia="Calibri" w:hAnsi="Arial" w:cs="Arial"/>
          <w:sz w:val="24"/>
          <w:szCs w:val="24"/>
          <w:lang w:bidi="en-US"/>
        </w:rPr>
        <w:t>eye glasses</w:t>
      </w:r>
      <w:proofErr w:type="gramEnd"/>
      <w:r w:rsidRPr="007E0C67">
        <w:rPr>
          <w:rFonts w:ascii="Arial" w:eastAsia="Calibri" w:hAnsi="Arial" w:cs="Arial"/>
          <w:sz w:val="24"/>
          <w:szCs w:val="24"/>
          <w:lang w:bidi="en-US"/>
        </w:rPr>
        <w:t xml:space="preserve"> and protective eye gear; assistance with laptops or tablets, books, fees, school supplies, and other necessary</w:t>
      </w:r>
    </w:p>
    <w:p w14:paraId="082C4999" w14:textId="77777777" w:rsidR="001E0692" w:rsidRPr="007E0C67" w:rsidRDefault="001E0692" w:rsidP="001E0692">
      <w:pPr>
        <w:numPr>
          <w:ilvl w:val="0"/>
          <w:numId w:val="58"/>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Items for students enrolled in training, work-based learning, or other elements of the proposed grant </w:t>
      </w:r>
      <w:proofErr w:type="gramStart"/>
      <w:r w:rsidRPr="007E0C67">
        <w:rPr>
          <w:rFonts w:ascii="Arial" w:eastAsia="Calibri" w:hAnsi="Arial" w:cs="Arial"/>
          <w:sz w:val="24"/>
          <w:szCs w:val="24"/>
          <w:lang w:bidi="en-US"/>
        </w:rPr>
        <w:t>project;</w:t>
      </w:r>
      <w:proofErr w:type="gramEnd"/>
    </w:p>
    <w:p w14:paraId="26102F80" w14:textId="77777777" w:rsidR="001E0692" w:rsidRPr="007E0C67" w:rsidRDefault="001E0692" w:rsidP="001E0692">
      <w:pPr>
        <w:numPr>
          <w:ilvl w:val="0"/>
          <w:numId w:val="58"/>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Payments and fees for employment and training-related applications, tests, and </w:t>
      </w:r>
      <w:proofErr w:type="gramStart"/>
      <w:r w:rsidRPr="007E0C67">
        <w:rPr>
          <w:rFonts w:ascii="Arial" w:eastAsia="Calibri" w:hAnsi="Arial" w:cs="Arial"/>
          <w:sz w:val="24"/>
          <w:szCs w:val="24"/>
          <w:lang w:bidi="en-US"/>
        </w:rPr>
        <w:t>certifications;</w:t>
      </w:r>
      <w:proofErr w:type="gramEnd"/>
    </w:p>
    <w:p w14:paraId="12BE5E04" w14:textId="77777777" w:rsidR="001E0692" w:rsidRDefault="001E0692" w:rsidP="001E0692">
      <w:pPr>
        <w:numPr>
          <w:ilvl w:val="0"/>
          <w:numId w:val="58"/>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 xml:space="preserve">Mental health </w:t>
      </w:r>
      <w:proofErr w:type="gramStart"/>
      <w:r w:rsidRPr="007E0C67">
        <w:rPr>
          <w:rFonts w:ascii="Arial" w:eastAsia="Calibri" w:hAnsi="Arial" w:cs="Arial"/>
          <w:sz w:val="24"/>
          <w:szCs w:val="24"/>
          <w:lang w:bidi="en-US"/>
        </w:rPr>
        <w:t>services;</w:t>
      </w:r>
      <w:proofErr w:type="gramEnd"/>
    </w:p>
    <w:p w14:paraId="08ABF917" w14:textId="4C5D57C1" w:rsidR="001E0692" w:rsidRDefault="001E0692" w:rsidP="001E0692">
      <w:pPr>
        <w:numPr>
          <w:ilvl w:val="0"/>
          <w:numId w:val="58"/>
        </w:numPr>
        <w:spacing w:after="0" w:line="240" w:lineRule="auto"/>
        <w:rPr>
          <w:rFonts w:ascii="Arial" w:eastAsia="Calibri" w:hAnsi="Arial" w:cs="Arial"/>
          <w:sz w:val="24"/>
          <w:szCs w:val="24"/>
          <w:lang w:bidi="en-US"/>
        </w:rPr>
      </w:pPr>
      <w:r w:rsidRPr="001E0692">
        <w:rPr>
          <w:rFonts w:ascii="Arial" w:eastAsia="Calibri" w:hAnsi="Arial" w:cs="Arial"/>
          <w:sz w:val="24"/>
          <w:szCs w:val="24"/>
          <w:lang w:bidi="en-US"/>
        </w:rPr>
        <w:t>Job/career coaches, and health navigator services</w:t>
      </w:r>
    </w:p>
    <w:p w14:paraId="770E250A" w14:textId="77777777" w:rsidR="001E0692" w:rsidRDefault="001E0692" w:rsidP="001E0692">
      <w:pPr>
        <w:spacing w:after="0" w:line="240" w:lineRule="auto"/>
        <w:rPr>
          <w:rFonts w:ascii="Arial" w:eastAsia="Calibri" w:hAnsi="Arial" w:cs="Arial"/>
          <w:sz w:val="24"/>
          <w:szCs w:val="24"/>
          <w:lang w:bidi="en-US"/>
        </w:rPr>
      </w:pPr>
    </w:p>
    <w:p w14:paraId="33FC61B4" w14:textId="222CBB99" w:rsidR="001E0692" w:rsidRDefault="001E0692" w:rsidP="001E0692">
      <w:pPr>
        <w:spacing w:after="0" w:line="240" w:lineRule="auto"/>
        <w:rPr>
          <w:rFonts w:ascii="Arial" w:eastAsia="Calibri" w:hAnsi="Arial" w:cs="Arial"/>
          <w:b/>
          <w:sz w:val="24"/>
          <w:szCs w:val="24"/>
          <w:lang w:bidi="en-US"/>
        </w:rPr>
      </w:pPr>
      <w:r w:rsidRPr="001E0692">
        <w:rPr>
          <w:rFonts w:ascii="Arial" w:eastAsia="Calibri" w:hAnsi="Arial" w:cs="Arial"/>
          <w:b/>
          <w:sz w:val="24"/>
          <w:szCs w:val="24"/>
          <w:lang w:bidi="en-US"/>
        </w:rPr>
        <w:t>Training</w:t>
      </w:r>
    </w:p>
    <w:p w14:paraId="79BC20CC" w14:textId="77777777" w:rsidR="001E0692" w:rsidRPr="00A0562A" w:rsidRDefault="001E0692" w:rsidP="001E0692">
      <w:pPr>
        <w:numPr>
          <w:ilvl w:val="0"/>
          <w:numId w:val="58"/>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 xml:space="preserve">Related Supplemental Instruction (RSI) </w:t>
      </w:r>
    </w:p>
    <w:p w14:paraId="41433502" w14:textId="77777777" w:rsidR="001E0692" w:rsidRPr="00A0562A" w:rsidRDefault="001E0692" w:rsidP="001E0692">
      <w:pPr>
        <w:numPr>
          <w:ilvl w:val="0"/>
          <w:numId w:val="58"/>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Curricula development and/or establishing partnerships with curricula providers; (curriculum provider costs other than tuition like software, equipment, cloud space for beta testing environments for coding, etc.)</w:t>
      </w:r>
    </w:p>
    <w:p w14:paraId="4A557427" w14:textId="77777777" w:rsidR="001E0692" w:rsidRPr="00A0562A" w:rsidRDefault="001E0692" w:rsidP="001E0692">
      <w:pPr>
        <w:numPr>
          <w:ilvl w:val="0"/>
          <w:numId w:val="58"/>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 xml:space="preserve">Tuition for classroom education or online training programs for </w:t>
      </w:r>
      <w:proofErr w:type="gramStart"/>
      <w:r w:rsidRPr="00A0562A">
        <w:rPr>
          <w:rFonts w:ascii="Arial" w:eastAsia="Calibri" w:hAnsi="Arial" w:cs="Arial"/>
          <w:sz w:val="24"/>
          <w:szCs w:val="24"/>
          <w:lang w:bidi="en-US"/>
        </w:rPr>
        <w:t>apprentices;</w:t>
      </w:r>
      <w:proofErr w:type="gramEnd"/>
      <w:r w:rsidRPr="00A0562A">
        <w:rPr>
          <w:rFonts w:ascii="Arial" w:eastAsia="Calibri" w:hAnsi="Arial" w:cs="Arial"/>
          <w:sz w:val="24"/>
          <w:szCs w:val="24"/>
          <w:lang w:bidi="en-US"/>
        </w:rPr>
        <w:t xml:space="preserve"> </w:t>
      </w:r>
    </w:p>
    <w:p w14:paraId="4B55E19F" w14:textId="7D67A854" w:rsidR="001E0692" w:rsidRPr="00A0562A" w:rsidRDefault="001E0692" w:rsidP="001E0692">
      <w:pPr>
        <w:numPr>
          <w:ilvl w:val="0"/>
          <w:numId w:val="58"/>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LEAs are encouraged to utilize RSI funding, Apportionment (FTE</w:t>
      </w:r>
      <w:r w:rsidR="00426E3B">
        <w:rPr>
          <w:rFonts w:ascii="Arial" w:eastAsia="Calibri" w:hAnsi="Arial" w:cs="Arial"/>
          <w:sz w:val="24"/>
          <w:szCs w:val="24"/>
          <w:lang w:bidi="en-US"/>
        </w:rPr>
        <w:t>S</w:t>
      </w:r>
      <w:r w:rsidRPr="00A0562A">
        <w:rPr>
          <w:rFonts w:ascii="Arial" w:eastAsia="Calibri" w:hAnsi="Arial" w:cs="Arial"/>
          <w:sz w:val="24"/>
          <w:szCs w:val="24"/>
          <w:lang w:bidi="en-US"/>
        </w:rPr>
        <w:t>), and CAI Grants where applicable</w:t>
      </w:r>
    </w:p>
    <w:p w14:paraId="38BD685B" w14:textId="77777777" w:rsidR="001E0692" w:rsidRPr="00A0562A" w:rsidRDefault="001E0692" w:rsidP="001E0692">
      <w:pPr>
        <w:numPr>
          <w:ilvl w:val="0"/>
          <w:numId w:val="58"/>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 xml:space="preserve">On-The-Job Training (OJT) </w:t>
      </w:r>
    </w:p>
    <w:p w14:paraId="55592B7F" w14:textId="77777777" w:rsidR="001E0692" w:rsidRPr="00A0562A" w:rsidRDefault="001E0692" w:rsidP="001E0692">
      <w:pPr>
        <w:numPr>
          <w:ilvl w:val="0"/>
          <w:numId w:val="58"/>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lastRenderedPageBreak/>
        <w:t>Direct costs related to on-the-job learning; (cost of learning materials, computers, equipment purchases, safety training, etc.)</w:t>
      </w:r>
    </w:p>
    <w:p w14:paraId="2791A8C3" w14:textId="77777777" w:rsidR="001E0692" w:rsidRDefault="001E0692" w:rsidP="001E0692">
      <w:pPr>
        <w:numPr>
          <w:ilvl w:val="0"/>
          <w:numId w:val="58"/>
        </w:numPr>
        <w:spacing w:after="0" w:line="240" w:lineRule="auto"/>
        <w:rPr>
          <w:rFonts w:ascii="Arial" w:eastAsia="Calibri" w:hAnsi="Arial" w:cs="Arial"/>
          <w:sz w:val="24"/>
          <w:szCs w:val="24"/>
          <w:lang w:bidi="en-US"/>
        </w:rPr>
      </w:pPr>
      <w:r w:rsidRPr="00A0562A">
        <w:rPr>
          <w:rFonts w:ascii="Arial" w:eastAsia="Calibri" w:hAnsi="Arial" w:cs="Arial"/>
          <w:sz w:val="24"/>
          <w:szCs w:val="24"/>
          <w:lang w:bidi="en-US"/>
        </w:rPr>
        <w:t>Program sponsors are encouraged to utilize funding opportunities through WIOA funds or other state programs to help offset some of the training cost</w:t>
      </w:r>
    </w:p>
    <w:p w14:paraId="29259AD9" w14:textId="00B7D5CC" w:rsidR="001E0692" w:rsidRPr="001E0692" w:rsidRDefault="001E0692" w:rsidP="001E0692">
      <w:pPr>
        <w:numPr>
          <w:ilvl w:val="0"/>
          <w:numId w:val="58"/>
        </w:numPr>
        <w:spacing w:after="0" w:line="240" w:lineRule="auto"/>
        <w:rPr>
          <w:rFonts w:ascii="Arial" w:eastAsia="Calibri" w:hAnsi="Arial" w:cs="Arial"/>
          <w:sz w:val="24"/>
          <w:szCs w:val="24"/>
          <w:lang w:bidi="en-US"/>
        </w:rPr>
      </w:pPr>
      <w:r w:rsidRPr="001E0692">
        <w:rPr>
          <w:rFonts w:ascii="Arial" w:eastAsia="Calibri" w:hAnsi="Arial" w:cs="Arial"/>
          <w:sz w:val="24"/>
          <w:szCs w:val="24"/>
          <w:lang w:bidi="en-US"/>
        </w:rPr>
        <w:t>Travel cost incurred by the apprentice for traveling to and from training</w:t>
      </w:r>
    </w:p>
    <w:p w14:paraId="172DDD0D" w14:textId="77777777" w:rsidR="00426E3B" w:rsidRDefault="00426E3B" w:rsidP="001E0692">
      <w:pPr>
        <w:spacing w:after="0" w:line="240" w:lineRule="auto"/>
        <w:rPr>
          <w:rFonts w:ascii="Arial" w:eastAsia="Calibri" w:hAnsi="Arial" w:cs="Arial"/>
          <w:b/>
          <w:sz w:val="24"/>
          <w:szCs w:val="24"/>
          <w:lang w:bidi="en-US"/>
        </w:rPr>
      </w:pPr>
    </w:p>
    <w:p w14:paraId="653338C4" w14:textId="71E91DEC" w:rsidR="001E0692" w:rsidRDefault="001E0692" w:rsidP="001E0692">
      <w:pPr>
        <w:spacing w:after="0" w:line="240" w:lineRule="auto"/>
        <w:rPr>
          <w:rFonts w:ascii="Arial" w:eastAsia="Calibri" w:hAnsi="Arial" w:cs="Arial"/>
          <w:b/>
          <w:sz w:val="24"/>
          <w:szCs w:val="24"/>
          <w:lang w:bidi="en-US"/>
        </w:rPr>
      </w:pPr>
      <w:r w:rsidRPr="001E0692">
        <w:rPr>
          <w:rFonts w:ascii="Arial" w:eastAsia="Calibri" w:hAnsi="Arial" w:cs="Arial"/>
          <w:b/>
          <w:sz w:val="24"/>
          <w:szCs w:val="24"/>
          <w:lang w:bidi="en-US"/>
        </w:rPr>
        <w:t>Coach/Mentor</w:t>
      </w:r>
    </w:p>
    <w:p w14:paraId="558FF43F" w14:textId="77777777" w:rsidR="001E0692" w:rsidRPr="007E0C67" w:rsidRDefault="001E0692" w:rsidP="001E0692">
      <w:pPr>
        <w:numPr>
          <w:ilvl w:val="0"/>
          <w:numId w:val="49"/>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Developing mentor selection process</w:t>
      </w:r>
    </w:p>
    <w:p w14:paraId="0E99EA62" w14:textId="77777777" w:rsidR="001E0692" w:rsidRPr="007E0C67" w:rsidRDefault="001E0692" w:rsidP="001E0692">
      <w:pPr>
        <w:numPr>
          <w:ilvl w:val="0"/>
          <w:numId w:val="49"/>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Provide mentors with training and support</w:t>
      </w:r>
    </w:p>
    <w:p w14:paraId="23900AA8" w14:textId="77777777" w:rsidR="001E0692" w:rsidRDefault="001E0692" w:rsidP="001E0692">
      <w:pPr>
        <w:numPr>
          <w:ilvl w:val="0"/>
          <w:numId w:val="49"/>
        </w:numPr>
        <w:spacing w:after="0" w:line="240" w:lineRule="auto"/>
        <w:rPr>
          <w:rFonts w:ascii="Arial" w:eastAsia="Calibri" w:hAnsi="Arial" w:cs="Arial"/>
          <w:sz w:val="24"/>
          <w:szCs w:val="24"/>
          <w:lang w:bidi="en-US"/>
        </w:rPr>
      </w:pPr>
      <w:r w:rsidRPr="007E0C67">
        <w:rPr>
          <w:rFonts w:ascii="Arial" w:eastAsia="Calibri" w:hAnsi="Arial" w:cs="Arial"/>
          <w:sz w:val="24"/>
          <w:szCs w:val="24"/>
          <w:lang w:bidi="en-US"/>
        </w:rPr>
        <w:t>Establish a plan for regular meetings between mentors and apprentices</w:t>
      </w:r>
    </w:p>
    <w:p w14:paraId="02981DE7" w14:textId="59E976A9" w:rsidR="001E0692" w:rsidRDefault="001E0692" w:rsidP="001E0692">
      <w:pPr>
        <w:numPr>
          <w:ilvl w:val="0"/>
          <w:numId w:val="49"/>
        </w:numPr>
        <w:spacing w:after="0" w:line="240" w:lineRule="auto"/>
        <w:rPr>
          <w:rFonts w:ascii="Arial" w:eastAsia="Calibri" w:hAnsi="Arial" w:cs="Arial"/>
          <w:sz w:val="24"/>
          <w:szCs w:val="24"/>
          <w:lang w:bidi="en-US"/>
        </w:rPr>
      </w:pPr>
      <w:r w:rsidRPr="001E0692">
        <w:rPr>
          <w:rFonts w:ascii="Arial" w:eastAsia="Calibri" w:hAnsi="Arial" w:cs="Arial"/>
          <w:sz w:val="24"/>
          <w:szCs w:val="24"/>
          <w:lang w:bidi="en-US"/>
        </w:rPr>
        <w:t>Training the trainer costs or activities (training of skilled professional staff/mentors/instructors</w:t>
      </w:r>
      <w:proofErr w:type="gramStart"/>
      <w:r w:rsidRPr="001E0692">
        <w:rPr>
          <w:rFonts w:ascii="Arial" w:eastAsia="Calibri" w:hAnsi="Arial" w:cs="Arial"/>
          <w:sz w:val="24"/>
          <w:szCs w:val="24"/>
          <w:lang w:bidi="en-US"/>
        </w:rPr>
        <w:t>);</w:t>
      </w:r>
      <w:proofErr w:type="gramEnd"/>
    </w:p>
    <w:p w14:paraId="42E947E2" w14:textId="77777777" w:rsidR="001E0692" w:rsidRDefault="001E0692" w:rsidP="001E0692">
      <w:pPr>
        <w:spacing w:after="0" w:line="240" w:lineRule="auto"/>
        <w:rPr>
          <w:rFonts w:ascii="Arial" w:eastAsia="Calibri" w:hAnsi="Arial" w:cs="Arial"/>
          <w:b/>
          <w:sz w:val="24"/>
          <w:szCs w:val="24"/>
          <w:lang w:bidi="en-US"/>
        </w:rPr>
      </w:pPr>
    </w:p>
    <w:p w14:paraId="6C7A1B31" w14:textId="6F0C38BB" w:rsidR="001E0692" w:rsidRPr="001E0692" w:rsidRDefault="001E0692" w:rsidP="001E0692">
      <w:pPr>
        <w:spacing w:after="0" w:line="240" w:lineRule="auto"/>
        <w:rPr>
          <w:rFonts w:ascii="Arial" w:eastAsia="Calibri" w:hAnsi="Arial" w:cs="Arial"/>
          <w:b/>
          <w:sz w:val="24"/>
          <w:szCs w:val="24"/>
          <w:lang w:bidi="en-US"/>
        </w:rPr>
      </w:pPr>
      <w:r w:rsidRPr="001E0692">
        <w:rPr>
          <w:rFonts w:ascii="Arial" w:eastAsia="Calibri" w:hAnsi="Arial" w:cs="Arial"/>
          <w:b/>
          <w:sz w:val="24"/>
          <w:szCs w:val="24"/>
          <w:lang w:bidi="en-US"/>
        </w:rPr>
        <w:t>Administration</w:t>
      </w:r>
    </w:p>
    <w:p w14:paraId="341E60EE" w14:textId="77777777" w:rsidR="001E0692" w:rsidRPr="00035F2B" w:rsidRDefault="001E0692" w:rsidP="001E0692">
      <w:pPr>
        <w:numPr>
          <w:ilvl w:val="0"/>
          <w:numId w:val="50"/>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Determine a process for information gathering</w:t>
      </w:r>
      <w:r>
        <w:rPr>
          <w:rFonts w:ascii="Arial" w:eastAsia="Calibri" w:hAnsi="Arial" w:cs="Arial"/>
          <w:sz w:val="24"/>
          <w:szCs w:val="24"/>
          <w:lang w:bidi="en-US"/>
        </w:rPr>
        <w:t xml:space="preserve">, </w:t>
      </w:r>
      <w:proofErr w:type="gramStart"/>
      <w:r w:rsidRPr="00035F2B">
        <w:rPr>
          <w:rFonts w:ascii="Arial" w:eastAsia="Calibri" w:hAnsi="Arial" w:cs="Arial"/>
          <w:sz w:val="24"/>
          <w:szCs w:val="24"/>
          <w:lang w:bidi="en-US"/>
        </w:rPr>
        <w:t>tracking</w:t>
      </w:r>
      <w:proofErr w:type="gramEnd"/>
      <w:r>
        <w:rPr>
          <w:rFonts w:ascii="Arial" w:eastAsia="Calibri" w:hAnsi="Arial" w:cs="Arial"/>
          <w:sz w:val="24"/>
          <w:szCs w:val="24"/>
          <w:lang w:bidi="en-US"/>
        </w:rPr>
        <w:t xml:space="preserve"> and reporting:</w:t>
      </w:r>
    </w:p>
    <w:p w14:paraId="0C7965BA" w14:textId="77777777" w:rsidR="001E0692" w:rsidRPr="00035F2B" w:rsidRDefault="001E0692" w:rsidP="001E0692">
      <w:pPr>
        <w:numPr>
          <w:ilvl w:val="0"/>
          <w:numId w:val="51"/>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 xml:space="preserve">DOL </w:t>
      </w:r>
      <w:r>
        <w:rPr>
          <w:rFonts w:ascii="Arial" w:eastAsia="Calibri" w:hAnsi="Arial" w:cs="Arial"/>
          <w:sz w:val="24"/>
          <w:szCs w:val="24"/>
          <w:lang w:bidi="en-US"/>
        </w:rPr>
        <w:t xml:space="preserve">Office of Administration SSA </w:t>
      </w:r>
      <w:r w:rsidRPr="00035F2B">
        <w:rPr>
          <w:rFonts w:ascii="Arial" w:eastAsia="Calibri" w:hAnsi="Arial" w:cs="Arial"/>
          <w:sz w:val="24"/>
          <w:szCs w:val="24"/>
          <w:lang w:bidi="en-US"/>
        </w:rPr>
        <w:t>Rapids System</w:t>
      </w:r>
    </w:p>
    <w:p w14:paraId="28404D30" w14:textId="77777777" w:rsidR="001E0692" w:rsidRDefault="001E0692" w:rsidP="001E0692">
      <w:pPr>
        <w:numPr>
          <w:ilvl w:val="0"/>
          <w:numId w:val="51"/>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DAS Online Registration</w:t>
      </w:r>
      <w:r>
        <w:rPr>
          <w:rFonts w:ascii="Arial" w:eastAsia="Calibri" w:hAnsi="Arial" w:cs="Arial"/>
          <w:sz w:val="24"/>
          <w:szCs w:val="24"/>
          <w:lang w:bidi="en-US"/>
        </w:rPr>
        <w:t xml:space="preserve"> </w:t>
      </w:r>
      <w:r w:rsidRPr="00035F2B">
        <w:rPr>
          <w:rFonts w:ascii="Arial" w:eastAsia="Calibri" w:hAnsi="Arial" w:cs="Arial"/>
          <w:sz w:val="24"/>
          <w:szCs w:val="24"/>
          <w:lang w:bidi="en-US"/>
        </w:rPr>
        <w:t>Portal</w:t>
      </w:r>
      <w:r>
        <w:rPr>
          <w:rFonts w:ascii="Arial" w:eastAsia="Calibri" w:hAnsi="Arial" w:cs="Arial"/>
          <w:sz w:val="24"/>
          <w:szCs w:val="24"/>
          <w:lang w:bidi="en-US"/>
        </w:rPr>
        <w:t xml:space="preserve"> –</w:t>
      </w:r>
      <w:r w:rsidRPr="00035F2B">
        <w:rPr>
          <w:rFonts w:ascii="Arial" w:eastAsia="Calibri" w:hAnsi="Arial" w:cs="Arial"/>
          <w:sz w:val="24"/>
          <w:szCs w:val="24"/>
          <w:lang w:bidi="en-US"/>
        </w:rPr>
        <w:t xml:space="preserve"> </w:t>
      </w:r>
      <w:r>
        <w:rPr>
          <w:rFonts w:ascii="Arial" w:eastAsia="Calibri" w:hAnsi="Arial" w:cs="Arial"/>
          <w:sz w:val="24"/>
          <w:szCs w:val="24"/>
          <w:lang w:bidi="en-US"/>
        </w:rPr>
        <w:t>California Apprenticeship System (CAS)</w:t>
      </w:r>
    </w:p>
    <w:p w14:paraId="71094CF4" w14:textId="3744F800" w:rsidR="001E0692" w:rsidRPr="00426E3B" w:rsidRDefault="001E0692" w:rsidP="00426E3B">
      <w:pPr>
        <w:numPr>
          <w:ilvl w:val="0"/>
          <w:numId w:val="51"/>
        </w:num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CALJOBS </w:t>
      </w:r>
    </w:p>
    <w:p w14:paraId="0CDA2893" w14:textId="77777777" w:rsidR="001E0692" w:rsidRPr="00035F2B" w:rsidRDefault="001E0692" w:rsidP="001E0692">
      <w:pPr>
        <w:numPr>
          <w:ilvl w:val="0"/>
          <w:numId w:val="50"/>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Support strategies for apprentices and monitor performance</w:t>
      </w:r>
    </w:p>
    <w:p w14:paraId="285353AA" w14:textId="77777777" w:rsidR="001E0692" w:rsidRPr="00035F2B" w:rsidRDefault="001E0692" w:rsidP="001E0692">
      <w:pPr>
        <w:numPr>
          <w:ilvl w:val="0"/>
          <w:numId w:val="50"/>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 xml:space="preserve">Administer apprentice paperwork </w:t>
      </w:r>
    </w:p>
    <w:p w14:paraId="1FBD6672" w14:textId="77777777" w:rsidR="001E0692" w:rsidRPr="00035F2B" w:rsidRDefault="001E0692" w:rsidP="001E0692">
      <w:pPr>
        <w:numPr>
          <w:ilvl w:val="0"/>
          <w:numId w:val="50"/>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Meeting reporting requirements including:</w:t>
      </w:r>
    </w:p>
    <w:p w14:paraId="400FD40B" w14:textId="77777777" w:rsidR="001E0692" w:rsidRPr="00035F2B" w:rsidRDefault="001E0692" w:rsidP="001E0692">
      <w:pPr>
        <w:numPr>
          <w:ilvl w:val="0"/>
          <w:numId w:val="52"/>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 xml:space="preserve">DOL reporting requirements </w:t>
      </w:r>
    </w:p>
    <w:p w14:paraId="3A467F6A" w14:textId="77777777" w:rsidR="001E0692" w:rsidRPr="008E1F72" w:rsidRDefault="001E0692" w:rsidP="001E0692">
      <w:pPr>
        <w:pStyle w:val="ListParagraph"/>
        <w:numPr>
          <w:ilvl w:val="0"/>
          <w:numId w:val="52"/>
        </w:numPr>
        <w:spacing w:after="0" w:line="240" w:lineRule="auto"/>
        <w:rPr>
          <w:rFonts w:ascii="Arial" w:eastAsia="Calibri" w:hAnsi="Arial" w:cs="Arial"/>
          <w:sz w:val="24"/>
          <w:szCs w:val="24"/>
          <w:lang w:bidi="en-US"/>
        </w:rPr>
      </w:pPr>
      <w:r w:rsidRPr="008E1F72">
        <w:rPr>
          <w:rFonts w:ascii="Arial" w:eastAsia="Calibri" w:hAnsi="Arial" w:cs="Arial"/>
          <w:sz w:val="24"/>
          <w:szCs w:val="24"/>
          <w:lang w:bidi="en-US"/>
        </w:rPr>
        <w:t>Report into State of California</w:t>
      </w:r>
      <w:r>
        <w:t xml:space="preserve"> </w:t>
      </w:r>
      <w:r w:rsidRPr="008E1F72">
        <w:rPr>
          <w:rFonts w:ascii="Arial" w:eastAsia="Calibri" w:hAnsi="Arial" w:cs="Arial"/>
          <w:sz w:val="24"/>
          <w:szCs w:val="24"/>
          <w:lang w:bidi="en-US"/>
        </w:rPr>
        <w:t>DAS Online Registration Portal – California Apprenticeship System (CAS)</w:t>
      </w:r>
    </w:p>
    <w:p w14:paraId="3D92E20B" w14:textId="77777777" w:rsidR="001E0692" w:rsidRPr="00035F2B" w:rsidRDefault="001E0692" w:rsidP="001E0692">
      <w:pPr>
        <w:numPr>
          <w:ilvl w:val="0"/>
          <w:numId w:val="52"/>
        </w:numPr>
        <w:spacing w:after="0" w:line="240" w:lineRule="auto"/>
        <w:rPr>
          <w:rFonts w:ascii="Arial" w:eastAsia="Calibri" w:hAnsi="Arial" w:cs="Arial"/>
          <w:sz w:val="24"/>
          <w:szCs w:val="24"/>
          <w:lang w:bidi="en-US"/>
        </w:rPr>
      </w:pPr>
      <w:r>
        <w:rPr>
          <w:rFonts w:ascii="Arial" w:eastAsia="Calibri" w:hAnsi="Arial" w:cs="Arial"/>
          <w:sz w:val="24"/>
          <w:szCs w:val="24"/>
          <w:lang w:bidi="en-US"/>
        </w:rPr>
        <w:t>Report Cal-Jobs with grant identification, allowing the Employment Development Department to enter</w:t>
      </w:r>
      <w:r w:rsidRPr="00035F2B">
        <w:rPr>
          <w:rFonts w:ascii="Arial" w:eastAsia="Calibri" w:hAnsi="Arial" w:cs="Arial"/>
          <w:sz w:val="24"/>
          <w:szCs w:val="24"/>
          <w:lang w:bidi="en-US"/>
        </w:rPr>
        <w:t xml:space="preserve"> da</w:t>
      </w:r>
      <w:r>
        <w:rPr>
          <w:rFonts w:ascii="Arial" w:eastAsia="Calibri" w:hAnsi="Arial" w:cs="Arial"/>
          <w:sz w:val="24"/>
          <w:szCs w:val="24"/>
          <w:lang w:bidi="en-US"/>
        </w:rPr>
        <w:t xml:space="preserve">ta into WIPS </w:t>
      </w:r>
    </w:p>
    <w:p w14:paraId="46F6A659" w14:textId="77777777" w:rsidR="001E0692" w:rsidRPr="00035F2B" w:rsidRDefault="001E0692" w:rsidP="001E0692">
      <w:pPr>
        <w:numPr>
          <w:ilvl w:val="0"/>
          <w:numId w:val="50"/>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 xml:space="preserve">Consult on HR and internal infrastructure modifications </w:t>
      </w:r>
    </w:p>
    <w:p w14:paraId="7F5882D0" w14:textId="77777777" w:rsidR="001E0692" w:rsidRPr="00035F2B" w:rsidRDefault="001E0692" w:rsidP="001E0692">
      <w:pPr>
        <w:numPr>
          <w:ilvl w:val="0"/>
          <w:numId w:val="50"/>
        </w:num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Related administrative costs such as:</w:t>
      </w:r>
    </w:p>
    <w:p w14:paraId="1D29B66A" w14:textId="019F67A4" w:rsidR="001E0692" w:rsidRPr="001E0692" w:rsidRDefault="001E0692" w:rsidP="001E0692">
      <w:pPr>
        <w:spacing w:after="0" w:line="240" w:lineRule="auto"/>
        <w:rPr>
          <w:rFonts w:ascii="Arial" w:eastAsia="Calibri" w:hAnsi="Arial" w:cs="Arial"/>
          <w:sz w:val="24"/>
          <w:szCs w:val="24"/>
          <w:lang w:bidi="en-US"/>
        </w:rPr>
      </w:pPr>
      <w:r w:rsidRPr="00035F2B">
        <w:rPr>
          <w:rFonts w:ascii="Arial" w:eastAsia="Calibri" w:hAnsi="Arial" w:cs="Arial"/>
          <w:sz w:val="24"/>
          <w:szCs w:val="24"/>
          <w:lang w:bidi="en-US"/>
        </w:rPr>
        <w:t>Costs of supplies used for administrative functions, accounting, cash management, budget, personnel, payroll, audits, etc.</w:t>
      </w:r>
    </w:p>
    <w:p w14:paraId="4F8798F0" w14:textId="77777777" w:rsidR="00F96C26" w:rsidRPr="00DA35D6" w:rsidRDefault="00F96C26" w:rsidP="001E0692">
      <w:pPr>
        <w:spacing w:after="0"/>
      </w:pPr>
    </w:p>
    <w:p w14:paraId="1990433E" w14:textId="3B7F5880" w:rsidR="007B240B" w:rsidRDefault="0006591F" w:rsidP="001E0692">
      <w:pPr>
        <w:spacing w:after="0" w:line="240" w:lineRule="auto"/>
        <w:contextualSpacing/>
        <w:jc w:val="both"/>
        <w:rPr>
          <w:rFonts w:ascii="Arial" w:eastAsia="Times New Roman" w:hAnsi="Arial" w:cs="Arial"/>
          <w:sz w:val="24"/>
          <w:szCs w:val="24"/>
        </w:rPr>
      </w:pPr>
      <w:r w:rsidRPr="009975AA">
        <w:rPr>
          <w:rFonts w:ascii="Arial" w:eastAsia="Calibri" w:hAnsi="Arial" w:cs="Arial"/>
          <w:sz w:val="24"/>
          <w:szCs w:val="24"/>
          <w:lang w:bidi="en-US"/>
        </w:rPr>
        <w:t>Award recipients will implement a project that includes collaboration and integrated service delivery leading toward</w:t>
      </w:r>
      <w:r w:rsidR="008F3FB4">
        <w:rPr>
          <w:rFonts w:ascii="Arial" w:eastAsia="Calibri" w:hAnsi="Arial" w:cs="Arial"/>
          <w:sz w:val="24"/>
          <w:szCs w:val="24"/>
          <w:lang w:bidi="en-US"/>
        </w:rPr>
        <w:t xml:space="preserve"> apprenticeship career pathways</w:t>
      </w:r>
      <w:r w:rsidR="00260CBE">
        <w:rPr>
          <w:rFonts w:ascii="Arial" w:eastAsia="Calibri" w:hAnsi="Arial" w:cs="Arial"/>
          <w:sz w:val="24"/>
          <w:szCs w:val="24"/>
          <w:lang w:bidi="en-US"/>
        </w:rPr>
        <w:t xml:space="preserve">, by </w:t>
      </w:r>
      <w:r w:rsidRPr="009975AA">
        <w:rPr>
          <w:rFonts w:ascii="Arial" w:eastAsia="Calibri" w:hAnsi="Arial" w:cs="Arial"/>
          <w:sz w:val="24"/>
          <w:szCs w:val="24"/>
          <w:lang w:bidi="en-US"/>
        </w:rPr>
        <w:t xml:space="preserve">leveraging other </w:t>
      </w:r>
      <w:r w:rsidR="00282A35">
        <w:rPr>
          <w:rFonts w:ascii="Arial" w:eastAsia="Calibri" w:hAnsi="Arial" w:cs="Arial"/>
          <w:sz w:val="24"/>
          <w:szCs w:val="24"/>
          <w:lang w:bidi="en-US"/>
        </w:rPr>
        <w:t>resources and funding streams</w:t>
      </w:r>
      <w:r w:rsidRPr="009975AA">
        <w:rPr>
          <w:rFonts w:ascii="Arial" w:eastAsia="Calibri" w:hAnsi="Arial" w:cs="Arial"/>
          <w:sz w:val="24"/>
          <w:szCs w:val="24"/>
          <w:lang w:bidi="en-US"/>
        </w:rPr>
        <w:t xml:space="preserve">. Strong coordination across program partners is expected </w:t>
      </w:r>
      <w:proofErr w:type="gramStart"/>
      <w:r w:rsidRPr="009975AA">
        <w:rPr>
          <w:rFonts w:ascii="Arial" w:eastAsia="Calibri" w:hAnsi="Arial" w:cs="Arial"/>
          <w:sz w:val="24"/>
          <w:szCs w:val="24"/>
          <w:lang w:bidi="en-US"/>
        </w:rPr>
        <w:t>in order to</w:t>
      </w:r>
      <w:proofErr w:type="gramEnd"/>
      <w:r w:rsidRPr="009975AA">
        <w:rPr>
          <w:rFonts w:ascii="Arial" w:eastAsia="Calibri" w:hAnsi="Arial" w:cs="Arial"/>
          <w:sz w:val="24"/>
          <w:szCs w:val="24"/>
          <w:lang w:bidi="en-US"/>
        </w:rPr>
        <w:t xml:space="preserve"> achieve outcomes that will benefit the target</w:t>
      </w:r>
      <w:r w:rsidR="008F3FB4">
        <w:rPr>
          <w:rFonts w:ascii="Arial" w:eastAsia="Calibri" w:hAnsi="Arial" w:cs="Arial"/>
          <w:sz w:val="24"/>
          <w:szCs w:val="24"/>
          <w:lang w:bidi="en-US"/>
        </w:rPr>
        <w:t>ed</w:t>
      </w:r>
      <w:r w:rsidRPr="009975AA">
        <w:rPr>
          <w:rFonts w:ascii="Arial" w:eastAsia="Calibri" w:hAnsi="Arial" w:cs="Arial"/>
          <w:sz w:val="24"/>
          <w:szCs w:val="24"/>
          <w:lang w:bidi="en-US"/>
        </w:rPr>
        <w:t xml:space="preserve"> population</w:t>
      </w:r>
      <w:r w:rsidR="008F3FB4">
        <w:rPr>
          <w:rFonts w:ascii="Arial" w:eastAsia="Calibri" w:hAnsi="Arial" w:cs="Arial"/>
          <w:sz w:val="24"/>
          <w:szCs w:val="24"/>
          <w:lang w:bidi="en-US"/>
        </w:rPr>
        <w:t>s</w:t>
      </w:r>
      <w:r w:rsidRPr="009975AA">
        <w:rPr>
          <w:rFonts w:ascii="Arial" w:eastAsia="Calibri" w:hAnsi="Arial" w:cs="Arial"/>
          <w:sz w:val="24"/>
          <w:szCs w:val="24"/>
          <w:lang w:bidi="en-US"/>
        </w:rPr>
        <w:t>. Partners must ensure that the appropriate data sharing agreements are in place to support i</w:t>
      </w:r>
      <w:r>
        <w:rPr>
          <w:rFonts w:ascii="Arial" w:eastAsia="Calibri" w:hAnsi="Arial" w:cs="Arial"/>
          <w:sz w:val="24"/>
          <w:szCs w:val="24"/>
          <w:lang w:bidi="en-US"/>
        </w:rPr>
        <w:t>mplementation of this project.</w:t>
      </w:r>
      <w:r w:rsidR="001C5907" w:rsidRPr="00F663F8">
        <w:rPr>
          <w:rFonts w:ascii="Arial" w:eastAsia="Calibri" w:hAnsi="Arial" w:cs="Arial"/>
          <w:color w:val="70AD47" w:themeColor="accent6"/>
          <w:sz w:val="24"/>
          <w:szCs w:val="24"/>
          <w:lang w:bidi="en-US"/>
        </w:rPr>
        <w:t xml:space="preserve"> </w:t>
      </w:r>
      <w:r w:rsidR="00260CBE">
        <w:rPr>
          <w:rFonts w:ascii="Arial" w:eastAsia="Times New Roman" w:hAnsi="Arial" w:cs="Arial"/>
          <w:sz w:val="24"/>
          <w:szCs w:val="24"/>
        </w:rPr>
        <w:t xml:space="preserve"> </w:t>
      </w:r>
    </w:p>
    <w:p w14:paraId="25D59056" w14:textId="77777777" w:rsidR="007B240B" w:rsidRDefault="007B240B" w:rsidP="00B60CF8">
      <w:pPr>
        <w:spacing w:after="0" w:line="240" w:lineRule="auto"/>
        <w:contextualSpacing/>
        <w:jc w:val="both"/>
        <w:rPr>
          <w:rFonts w:ascii="Arial" w:eastAsia="Times New Roman" w:hAnsi="Arial" w:cs="Arial"/>
          <w:sz w:val="24"/>
          <w:szCs w:val="24"/>
        </w:rPr>
      </w:pPr>
    </w:p>
    <w:p w14:paraId="1CAC298F" w14:textId="6B1F930F" w:rsidR="001211E5" w:rsidRPr="00260CBE" w:rsidRDefault="001211E5" w:rsidP="00B60CF8">
      <w:pPr>
        <w:spacing w:after="0" w:line="240" w:lineRule="auto"/>
        <w:contextualSpacing/>
        <w:jc w:val="both"/>
        <w:rPr>
          <w:rFonts w:ascii="Arial" w:eastAsia="Calibri" w:hAnsi="Arial" w:cs="Arial"/>
          <w:sz w:val="24"/>
          <w:szCs w:val="24"/>
          <w:lang w:bidi="en-US"/>
        </w:rPr>
      </w:pPr>
      <w:r w:rsidRPr="00260CBE">
        <w:rPr>
          <w:rFonts w:ascii="Arial" w:eastAsia="Calibri" w:hAnsi="Arial" w:cs="Arial"/>
          <w:sz w:val="24"/>
          <w:szCs w:val="24"/>
          <w:lang w:bidi="en-US"/>
        </w:rPr>
        <w:t xml:space="preserve">Applicants are required to demonstrate knowledge, experience, and the capacity to provide services to the target population. Applicants must demonstrate that the </w:t>
      </w:r>
      <w:r w:rsidR="0090286D">
        <w:rPr>
          <w:rFonts w:ascii="Arial" w:eastAsia="Calibri" w:hAnsi="Arial" w:cs="Arial"/>
          <w:sz w:val="24"/>
          <w:szCs w:val="24"/>
          <w:lang w:bidi="en-US"/>
        </w:rPr>
        <w:t>SAEEI grant r</w:t>
      </w:r>
      <w:r w:rsidRPr="00260CBE">
        <w:rPr>
          <w:rFonts w:ascii="Arial" w:eastAsia="Calibri" w:hAnsi="Arial" w:cs="Arial"/>
          <w:sz w:val="24"/>
          <w:szCs w:val="24"/>
          <w:lang w:bidi="en-US"/>
        </w:rPr>
        <w:t xml:space="preserve">esources will be dedicated to serving the needs of </w:t>
      </w:r>
      <w:r w:rsidR="002F4132" w:rsidRPr="00260CBE">
        <w:rPr>
          <w:rFonts w:ascii="Arial" w:eastAsia="Calibri" w:hAnsi="Arial" w:cs="Arial"/>
          <w:sz w:val="24"/>
          <w:szCs w:val="24"/>
          <w:lang w:bidi="en-US"/>
        </w:rPr>
        <w:t xml:space="preserve">women, veterans, justice-involved, youth, people with disabilities, communities of color, and unemployed individuals impacted by COVID-19. </w:t>
      </w:r>
      <w:r w:rsidRPr="00260CBE">
        <w:rPr>
          <w:rFonts w:ascii="Arial" w:eastAsia="Calibri" w:hAnsi="Arial" w:cs="Arial"/>
          <w:sz w:val="24"/>
          <w:szCs w:val="24"/>
          <w:lang w:bidi="en-US"/>
        </w:rPr>
        <w:t xml:space="preserve">Applicants must clearly describe their capability to conduct and administer a federally funded project, including the ability to collect and report financial and participant data as required. Applicants must be aware of the state and federal disability laws and procedures for ensuring universal access. Applicants must </w:t>
      </w:r>
      <w:r w:rsidRPr="00260CBE">
        <w:rPr>
          <w:rFonts w:ascii="Arial" w:eastAsia="Calibri" w:hAnsi="Arial" w:cs="Arial"/>
          <w:sz w:val="24"/>
          <w:szCs w:val="24"/>
          <w:lang w:bidi="en-US"/>
        </w:rPr>
        <w:lastRenderedPageBreak/>
        <w:t>also be willing to adhere to the various assurances and certifications</w:t>
      </w:r>
      <w:r w:rsidR="0006591F" w:rsidRPr="00260CBE">
        <w:rPr>
          <w:rFonts w:ascii="Arial" w:eastAsia="Calibri" w:hAnsi="Arial" w:cs="Arial"/>
          <w:sz w:val="24"/>
          <w:szCs w:val="24"/>
          <w:lang w:bidi="en-US"/>
        </w:rPr>
        <w:t xml:space="preserve"> </w:t>
      </w:r>
      <w:r w:rsidR="004D18E1" w:rsidRPr="00260CBE">
        <w:rPr>
          <w:rFonts w:ascii="Arial" w:eastAsia="Calibri" w:hAnsi="Arial" w:cs="Arial"/>
          <w:sz w:val="24"/>
          <w:szCs w:val="24"/>
          <w:lang w:bidi="en-US"/>
        </w:rPr>
        <w:t>by which</w:t>
      </w:r>
      <w:r w:rsidRPr="00260CBE">
        <w:rPr>
          <w:rFonts w:ascii="Arial" w:eastAsia="Calibri" w:hAnsi="Arial" w:cs="Arial"/>
          <w:sz w:val="24"/>
          <w:szCs w:val="24"/>
          <w:lang w:bidi="en-US"/>
        </w:rPr>
        <w:t xml:space="preserve"> all</w:t>
      </w:r>
      <w:r w:rsidR="0006591F" w:rsidRPr="00260CBE">
        <w:rPr>
          <w:rFonts w:ascii="Arial" w:eastAsia="Calibri" w:hAnsi="Arial" w:cs="Arial"/>
          <w:sz w:val="24"/>
          <w:szCs w:val="24"/>
          <w:lang w:bidi="en-US"/>
        </w:rPr>
        <w:t xml:space="preserve"> the</w:t>
      </w:r>
      <w:r w:rsidRPr="00260CBE">
        <w:rPr>
          <w:rFonts w:ascii="Arial" w:eastAsia="Calibri" w:hAnsi="Arial" w:cs="Arial"/>
          <w:sz w:val="24"/>
          <w:szCs w:val="24"/>
          <w:lang w:bidi="en-US"/>
        </w:rPr>
        <w:t xml:space="preserve"> </w:t>
      </w:r>
      <w:r w:rsidR="0090286D">
        <w:rPr>
          <w:rFonts w:ascii="Arial" w:eastAsia="Calibri" w:hAnsi="Arial" w:cs="Arial"/>
          <w:sz w:val="24"/>
          <w:szCs w:val="24"/>
          <w:lang w:bidi="en-US"/>
        </w:rPr>
        <w:t>SAEEI</w:t>
      </w:r>
      <w:r w:rsidRPr="00260CBE">
        <w:rPr>
          <w:rFonts w:ascii="Arial" w:eastAsia="Calibri" w:hAnsi="Arial" w:cs="Arial"/>
          <w:sz w:val="24"/>
          <w:szCs w:val="24"/>
          <w:lang w:bidi="en-US"/>
        </w:rPr>
        <w:t xml:space="preserve"> sub</w:t>
      </w:r>
      <w:r w:rsidR="006A32BF" w:rsidRPr="00260CBE">
        <w:rPr>
          <w:rFonts w:ascii="Arial" w:eastAsia="Calibri" w:hAnsi="Arial" w:cs="Arial"/>
          <w:sz w:val="24"/>
          <w:szCs w:val="24"/>
          <w:lang w:bidi="en-US"/>
        </w:rPr>
        <w:t>-</w:t>
      </w:r>
      <w:r w:rsidRPr="00260CBE">
        <w:rPr>
          <w:rFonts w:ascii="Arial" w:eastAsia="Calibri" w:hAnsi="Arial" w:cs="Arial"/>
          <w:sz w:val="24"/>
          <w:szCs w:val="24"/>
          <w:lang w:bidi="en-US"/>
        </w:rPr>
        <w:t>recipients must abide.</w:t>
      </w:r>
    </w:p>
    <w:p w14:paraId="463842FF" w14:textId="1B0C830D" w:rsidR="00522C61" w:rsidRDefault="00522C61">
      <w:pPr>
        <w:rPr>
          <w:rFonts w:ascii="Arial" w:eastAsiaTheme="majorEastAsia" w:hAnsi="Arial" w:cs="Arial"/>
          <w:b/>
          <w:sz w:val="28"/>
          <w:szCs w:val="26"/>
        </w:rPr>
      </w:pPr>
    </w:p>
    <w:p w14:paraId="3CC32ACB" w14:textId="3B3A4A11" w:rsidR="000B78E9" w:rsidRDefault="000B78E9" w:rsidP="0025320B">
      <w:pPr>
        <w:pStyle w:val="Heading2"/>
        <w:numPr>
          <w:ilvl w:val="0"/>
          <w:numId w:val="2"/>
        </w:numPr>
        <w:spacing w:before="0" w:line="240" w:lineRule="auto"/>
        <w:rPr>
          <w:rFonts w:cs="Arial"/>
        </w:rPr>
      </w:pPr>
      <w:bookmarkStart w:id="32" w:name="_Toc92891678"/>
      <w:r w:rsidRPr="009975AA">
        <w:rPr>
          <w:rFonts w:cs="Arial"/>
        </w:rPr>
        <w:t>E</w:t>
      </w:r>
      <w:r w:rsidR="00343AC0" w:rsidRPr="009975AA">
        <w:rPr>
          <w:rFonts w:cs="Arial"/>
        </w:rPr>
        <w:t>ligibility</w:t>
      </w:r>
      <w:bookmarkEnd w:id="32"/>
    </w:p>
    <w:p w14:paraId="264D929A" w14:textId="04CBCA6E" w:rsidR="00D53FE9" w:rsidRDefault="00D53FE9" w:rsidP="00522C61">
      <w:pPr>
        <w:spacing w:after="0" w:line="240" w:lineRule="auto"/>
        <w:jc w:val="both"/>
        <w:rPr>
          <w:rFonts w:ascii="Arial" w:hAnsi="Arial" w:cs="Arial"/>
          <w:sz w:val="24"/>
        </w:rPr>
      </w:pPr>
      <w:r w:rsidRPr="0006591F">
        <w:rPr>
          <w:rFonts w:ascii="Arial" w:hAnsi="Arial" w:cs="Arial"/>
          <w:sz w:val="24"/>
        </w:rPr>
        <w:t xml:space="preserve">Proposals </w:t>
      </w:r>
      <w:r w:rsidR="004A6F72">
        <w:rPr>
          <w:rFonts w:ascii="Arial" w:hAnsi="Arial" w:cs="Arial"/>
          <w:sz w:val="24"/>
        </w:rPr>
        <w:t xml:space="preserve">shall </w:t>
      </w:r>
      <w:r w:rsidRPr="0006591F">
        <w:rPr>
          <w:rFonts w:ascii="Arial" w:hAnsi="Arial" w:cs="Arial"/>
          <w:sz w:val="24"/>
        </w:rPr>
        <w:t>be accepted from all eligible applicants. Proposals must meet minimum requirements to be read and scored. The most competitive prop</w:t>
      </w:r>
      <w:r w:rsidR="0006591F">
        <w:rPr>
          <w:rFonts w:ascii="Arial" w:hAnsi="Arial" w:cs="Arial"/>
          <w:sz w:val="24"/>
        </w:rPr>
        <w:t xml:space="preserve">osals will be those that serve </w:t>
      </w:r>
      <w:r w:rsidR="00BB0577">
        <w:rPr>
          <w:rFonts w:ascii="Arial" w:hAnsi="Arial" w:cs="Arial"/>
          <w:sz w:val="24"/>
        </w:rPr>
        <w:t xml:space="preserve">this grant </w:t>
      </w:r>
      <w:r w:rsidRPr="0006591F">
        <w:rPr>
          <w:rFonts w:ascii="Arial" w:hAnsi="Arial" w:cs="Arial"/>
          <w:sz w:val="24"/>
        </w:rPr>
        <w:t xml:space="preserve">in innovative ways that strategize </w:t>
      </w:r>
      <w:r w:rsidR="00BB0577">
        <w:rPr>
          <w:rFonts w:ascii="Arial" w:hAnsi="Arial" w:cs="Arial"/>
          <w:sz w:val="24"/>
        </w:rPr>
        <w:t>development of cross-functional</w:t>
      </w:r>
      <w:r w:rsidRPr="0006591F">
        <w:rPr>
          <w:rFonts w:ascii="Arial" w:hAnsi="Arial" w:cs="Arial"/>
          <w:sz w:val="24"/>
        </w:rPr>
        <w:t xml:space="preserve"> relationships and system-wide collaboration.</w:t>
      </w:r>
    </w:p>
    <w:p w14:paraId="19219735" w14:textId="38B29D67" w:rsidR="00242BBC" w:rsidRDefault="00242BBC" w:rsidP="00522C61">
      <w:pPr>
        <w:spacing w:after="0" w:line="240" w:lineRule="auto"/>
        <w:jc w:val="both"/>
        <w:rPr>
          <w:rFonts w:ascii="Arial" w:hAnsi="Arial" w:cs="Arial"/>
          <w:sz w:val="24"/>
        </w:rPr>
      </w:pPr>
    </w:p>
    <w:p w14:paraId="374D4765" w14:textId="7DF092D7" w:rsidR="00242BBC" w:rsidRDefault="00242BBC" w:rsidP="00522C61">
      <w:pPr>
        <w:spacing w:after="0" w:line="240" w:lineRule="auto"/>
        <w:jc w:val="both"/>
        <w:rPr>
          <w:rFonts w:ascii="Arial" w:hAnsi="Arial" w:cs="Arial"/>
          <w:sz w:val="24"/>
        </w:rPr>
      </w:pPr>
      <w:r>
        <w:rPr>
          <w:rFonts w:ascii="Arial" w:hAnsi="Arial" w:cs="Arial"/>
          <w:sz w:val="24"/>
        </w:rPr>
        <w:t xml:space="preserve">This SAEEI grant is designed to provide start-up funding for creating new apprenticeship programs, or for creating new occupations with existing registered apprenticeship programs.  Therefore, </w:t>
      </w:r>
      <w:r w:rsidR="00742A53">
        <w:rPr>
          <w:rFonts w:ascii="Arial" w:hAnsi="Arial" w:cs="Arial"/>
          <w:sz w:val="24"/>
        </w:rPr>
        <w:t>a new</w:t>
      </w:r>
      <w:r>
        <w:rPr>
          <w:rFonts w:ascii="Arial" w:hAnsi="Arial" w:cs="Arial"/>
          <w:sz w:val="24"/>
        </w:rPr>
        <w:t xml:space="preserve"> apprenticeship program or </w:t>
      </w:r>
      <w:r w:rsidR="00742A53">
        <w:rPr>
          <w:rFonts w:ascii="Arial" w:hAnsi="Arial" w:cs="Arial"/>
          <w:sz w:val="24"/>
        </w:rPr>
        <w:t xml:space="preserve">an existing program that is </w:t>
      </w:r>
      <w:r>
        <w:rPr>
          <w:rFonts w:ascii="Arial" w:hAnsi="Arial" w:cs="Arial"/>
          <w:sz w:val="24"/>
        </w:rPr>
        <w:t xml:space="preserve">adding an </w:t>
      </w:r>
      <w:r w:rsidRPr="000D6F58">
        <w:rPr>
          <w:rFonts w:ascii="Arial" w:hAnsi="Arial" w:cs="Arial"/>
          <w:sz w:val="24"/>
        </w:rPr>
        <w:t xml:space="preserve">occupation </w:t>
      </w:r>
      <w:r w:rsidR="00742A53" w:rsidRPr="000D6F58">
        <w:rPr>
          <w:rFonts w:ascii="Arial" w:hAnsi="Arial" w:cs="Arial"/>
          <w:sz w:val="24"/>
        </w:rPr>
        <w:t xml:space="preserve">will be eligible for this grant </w:t>
      </w:r>
      <w:proofErr w:type="gramStart"/>
      <w:r w:rsidR="00742A53" w:rsidRPr="000D6F58">
        <w:rPr>
          <w:rFonts w:ascii="Arial" w:hAnsi="Arial" w:cs="Arial"/>
          <w:sz w:val="24"/>
        </w:rPr>
        <w:t>as long as</w:t>
      </w:r>
      <w:proofErr w:type="gramEnd"/>
      <w:r w:rsidR="00742A53" w:rsidRPr="000D6F58">
        <w:rPr>
          <w:rFonts w:ascii="Arial" w:hAnsi="Arial" w:cs="Arial"/>
          <w:sz w:val="24"/>
        </w:rPr>
        <w:t xml:space="preserve"> that new occupation was registered with DAS after </w:t>
      </w:r>
      <w:r w:rsidRPr="000D6F58">
        <w:rPr>
          <w:rFonts w:ascii="Arial" w:hAnsi="Arial" w:cs="Arial"/>
          <w:sz w:val="24"/>
        </w:rPr>
        <w:t>July 1, 2021.</w:t>
      </w:r>
      <w:r>
        <w:rPr>
          <w:rFonts w:ascii="Arial" w:hAnsi="Arial" w:cs="Arial"/>
          <w:sz w:val="24"/>
        </w:rPr>
        <w:t xml:space="preserve">  </w:t>
      </w:r>
    </w:p>
    <w:p w14:paraId="107F50D9" w14:textId="0034E6E4" w:rsidR="00A6747D" w:rsidRPr="000822F5" w:rsidRDefault="00A6747D" w:rsidP="00522C61">
      <w:pPr>
        <w:spacing w:after="0" w:line="240" w:lineRule="auto"/>
        <w:jc w:val="both"/>
        <w:rPr>
          <w:rFonts w:ascii="Arial" w:hAnsi="Arial" w:cs="Arial"/>
          <w:sz w:val="24"/>
        </w:rPr>
      </w:pPr>
    </w:p>
    <w:p w14:paraId="0F268D94" w14:textId="34C09AC5" w:rsidR="001211E5" w:rsidRPr="004E6308" w:rsidRDefault="00522C61" w:rsidP="00293437">
      <w:pPr>
        <w:pStyle w:val="Heading3"/>
        <w:numPr>
          <w:ilvl w:val="0"/>
          <w:numId w:val="11"/>
        </w:numPr>
        <w:spacing w:before="0" w:line="240" w:lineRule="auto"/>
        <w:ind w:left="630" w:hanging="360"/>
        <w:jc w:val="both"/>
        <w:rPr>
          <w:rFonts w:cs="Arial"/>
          <w:sz w:val="28"/>
          <w:szCs w:val="28"/>
        </w:rPr>
      </w:pPr>
      <w:bookmarkStart w:id="33" w:name="_Toc50637170"/>
      <w:bookmarkStart w:id="34" w:name="_Toc92891679"/>
      <w:bookmarkEnd w:id="33"/>
      <w:r w:rsidRPr="004E6308">
        <w:rPr>
          <w:rFonts w:cs="Arial"/>
          <w:sz w:val="28"/>
          <w:szCs w:val="28"/>
        </w:rPr>
        <w:t>Applicants:</w:t>
      </w:r>
      <w:bookmarkEnd w:id="34"/>
    </w:p>
    <w:p w14:paraId="631B705A" w14:textId="2B508B0D" w:rsidR="00293437" w:rsidRDefault="001211E5" w:rsidP="00392A6A">
      <w:pPr>
        <w:spacing w:after="0" w:line="240" w:lineRule="auto"/>
        <w:ind w:left="540"/>
        <w:contextualSpacing/>
        <w:jc w:val="both"/>
        <w:rPr>
          <w:rFonts w:ascii="Arial" w:eastAsia="Calibri" w:hAnsi="Arial" w:cs="Arial"/>
          <w:sz w:val="24"/>
          <w:szCs w:val="24"/>
        </w:rPr>
      </w:pPr>
      <w:r w:rsidRPr="009975AA">
        <w:rPr>
          <w:rFonts w:ascii="Arial" w:eastAsia="Times New Roman" w:hAnsi="Arial" w:cs="Arial"/>
          <w:sz w:val="24"/>
          <w:szCs w:val="24"/>
        </w:rPr>
        <w:t xml:space="preserve">Proposals will be accepted </w:t>
      </w:r>
      <w:r w:rsidRPr="00BB1598">
        <w:rPr>
          <w:rFonts w:ascii="Arial" w:eastAsia="Times New Roman" w:hAnsi="Arial" w:cs="Arial"/>
          <w:sz w:val="24"/>
          <w:szCs w:val="24"/>
        </w:rPr>
        <w:t xml:space="preserve">from </w:t>
      </w:r>
      <w:r w:rsidR="00522C61">
        <w:rPr>
          <w:rFonts w:ascii="Arial" w:eastAsia="Times New Roman" w:hAnsi="Arial" w:cs="Arial"/>
          <w:sz w:val="24"/>
          <w:szCs w:val="24"/>
        </w:rPr>
        <w:t xml:space="preserve">California </w:t>
      </w:r>
      <w:r w:rsidRPr="00BB1598">
        <w:rPr>
          <w:rFonts w:ascii="Arial" w:eastAsia="Calibri" w:hAnsi="Arial" w:cs="Arial"/>
          <w:sz w:val="24"/>
          <w:szCs w:val="24"/>
        </w:rPr>
        <w:t xml:space="preserve">Local </w:t>
      </w:r>
      <w:r w:rsidR="0006591F" w:rsidRPr="00BB1598">
        <w:rPr>
          <w:rFonts w:ascii="Arial" w:eastAsia="Calibri" w:hAnsi="Arial" w:cs="Arial"/>
          <w:sz w:val="24"/>
          <w:szCs w:val="24"/>
        </w:rPr>
        <w:t xml:space="preserve">Workforce Development </w:t>
      </w:r>
      <w:r w:rsidR="00BB0577">
        <w:rPr>
          <w:rFonts w:ascii="Arial" w:eastAsia="Calibri" w:hAnsi="Arial" w:cs="Arial"/>
          <w:sz w:val="24"/>
          <w:szCs w:val="24"/>
        </w:rPr>
        <w:t>Boards</w:t>
      </w:r>
      <w:r w:rsidR="00293437">
        <w:rPr>
          <w:rFonts w:ascii="Arial" w:eastAsia="Calibri" w:hAnsi="Arial" w:cs="Arial"/>
          <w:sz w:val="24"/>
          <w:szCs w:val="24"/>
        </w:rPr>
        <w:t xml:space="preserve"> (</w:t>
      </w:r>
      <w:r w:rsidR="00536D03">
        <w:rPr>
          <w:rFonts w:ascii="Arial" w:eastAsia="Calibri" w:hAnsi="Arial" w:cs="Arial"/>
          <w:sz w:val="24"/>
          <w:szCs w:val="24"/>
        </w:rPr>
        <w:t>Local Boards</w:t>
      </w:r>
      <w:r w:rsidR="00293437">
        <w:rPr>
          <w:rFonts w:ascii="Arial" w:eastAsia="Calibri" w:hAnsi="Arial" w:cs="Arial"/>
          <w:sz w:val="24"/>
          <w:szCs w:val="24"/>
        </w:rPr>
        <w:t>)</w:t>
      </w:r>
      <w:r w:rsidR="00BB0577">
        <w:rPr>
          <w:rFonts w:ascii="Arial" w:eastAsia="Calibri" w:hAnsi="Arial" w:cs="Arial"/>
          <w:sz w:val="24"/>
          <w:szCs w:val="24"/>
        </w:rPr>
        <w:t xml:space="preserve"> whose proposals</w:t>
      </w:r>
      <w:r w:rsidR="00242BBC">
        <w:rPr>
          <w:rFonts w:ascii="Arial" w:eastAsia="Calibri" w:hAnsi="Arial" w:cs="Arial"/>
          <w:sz w:val="24"/>
          <w:szCs w:val="24"/>
        </w:rPr>
        <w:t xml:space="preserve"> include the </w:t>
      </w:r>
      <w:r w:rsidR="00BB0577">
        <w:rPr>
          <w:rFonts w:ascii="Arial" w:eastAsia="Calibri" w:hAnsi="Arial" w:cs="Arial"/>
          <w:sz w:val="24"/>
          <w:szCs w:val="24"/>
        </w:rPr>
        <w:t>require</w:t>
      </w:r>
      <w:r w:rsidR="00242BBC">
        <w:rPr>
          <w:rFonts w:ascii="Arial" w:eastAsia="Calibri" w:hAnsi="Arial" w:cs="Arial"/>
          <w:sz w:val="24"/>
          <w:szCs w:val="24"/>
        </w:rPr>
        <w:t xml:space="preserve">d partnerships with employers, local education agencies and community-based organizations. </w:t>
      </w:r>
    </w:p>
    <w:p w14:paraId="76E09117" w14:textId="77777777" w:rsidR="00293437" w:rsidRDefault="00293437" w:rsidP="00392A6A">
      <w:pPr>
        <w:spacing w:after="0" w:line="240" w:lineRule="auto"/>
        <w:ind w:left="540"/>
        <w:contextualSpacing/>
        <w:jc w:val="both"/>
        <w:rPr>
          <w:rFonts w:ascii="Arial" w:eastAsia="Calibri" w:hAnsi="Arial" w:cs="Arial"/>
          <w:sz w:val="24"/>
          <w:szCs w:val="24"/>
        </w:rPr>
      </w:pPr>
    </w:p>
    <w:p w14:paraId="55121F56" w14:textId="10C500D1" w:rsidR="001211E5" w:rsidRPr="00BB1598" w:rsidRDefault="00536D03" w:rsidP="00392A6A">
      <w:pPr>
        <w:spacing w:after="0" w:line="240" w:lineRule="auto"/>
        <w:ind w:left="540"/>
        <w:contextualSpacing/>
        <w:jc w:val="both"/>
        <w:rPr>
          <w:rFonts w:ascii="Arial" w:eastAsia="Times New Roman" w:hAnsi="Arial" w:cs="Arial"/>
          <w:sz w:val="24"/>
          <w:szCs w:val="24"/>
        </w:rPr>
      </w:pPr>
      <w:r>
        <w:rPr>
          <w:rFonts w:ascii="Arial" w:eastAsia="Calibri" w:hAnsi="Arial" w:cs="Arial"/>
          <w:sz w:val="24"/>
          <w:szCs w:val="24"/>
        </w:rPr>
        <w:t>Local Boards</w:t>
      </w:r>
      <w:r w:rsidR="00630DAA">
        <w:rPr>
          <w:rFonts w:ascii="Arial" w:eastAsia="Calibri" w:hAnsi="Arial" w:cs="Arial"/>
          <w:sz w:val="24"/>
          <w:szCs w:val="24"/>
        </w:rPr>
        <w:t xml:space="preserve"> may be an apprenticeship sponsor or partner </w:t>
      </w:r>
      <w:r w:rsidR="00205FFE">
        <w:rPr>
          <w:rFonts w:ascii="Arial" w:eastAsia="Calibri" w:hAnsi="Arial" w:cs="Arial"/>
          <w:sz w:val="24"/>
          <w:szCs w:val="24"/>
        </w:rPr>
        <w:t xml:space="preserve">with </w:t>
      </w:r>
      <w:r w:rsidR="00630DAA">
        <w:rPr>
          <w:rFonts w:ascii="Arial" w:eastAsia="Calibri" w:hAnsi="Arial" w:cs="Arial"/>
          <w:sz w:val="24"/>
          <w:szCs w:val="24"/>
        </w:rPr>
        <w:t xml:space="preserve">eligible </w:t>
      </w:r>
      <w:r w:rsidR="00205FFE">
        <w:rPr>
          <w:rFonts w:ascii="Arial" w:eastAsia="Calibri" w:hAnsi="Arial" w:cs="Arial"/>
          <w:sz w:val="24"/>
          <w:szCs w:val="24"/>
        </w:rPr>
        <w:t>local apprenticeship sponsors.</w:t>
      </w:r>
      <w:r w:rsidR="00630DAA">
        <w:rPr>
          <w:rFonts w:ascii="Arial" w:eastAsia="Calibri" w:hAnsi="Arial" w:cs="Arial"/>
          <w:sz w:val="24"/>
          <w:szCs w:val="24"/>
        </w:rPr>
        <w:t xml:space="preserve">  </w:t>
      </w:r>
      <w:r>
        <w:rPr>
          <w:rFonts w:ascii="Arial" w:eastAsia="Calibri" w:hAnsi="Arial" w:cs="Arial"/>
          <w:sz w:val="24"/>
          <w:szCs w:val="24"/>
        </w:rPr>
        <w:t>Local Boards</w:t>
      </w:r>
      <w:r w:rsidR="00630DAA" w:rsidRPr="00392A6A">
        <w:rPr>
          <w:rFonts w:ascii="Arial" w:eastAsia="Calibri" w:hAnsi="Arial" w:cs="Arial"/>
          <w:sz w:val="24"/>
          <w:szCs w:val="24"/>
        </w:rPr>
        <w:t xml:space="preserve"> will act as the fiscal agent for these types of program models.</w:t>
      </w:r>
      <w:r w:rsidR="00630DAA">
        <w:rPr>
          <w:rFonts w:ascii="Arial" w:eastAsia="Calibri" w:hAnsi="Arial" w:cs="Arial"/>
          <w:sz w:val="24"/>
          <w:szCs w:val="24"/>
        </w:rPr>
        <w:t xml:space="preserve"> </w:t>
      </w:r>
    </w:p>
    <w:p w14:paraId="0D677C9A" w14:textId="77777777" w:rsidR="001211E5" w:rsidRPr="009975AA" w:rsidRDefault="001211E5" w:rsidP="00B60CF8">
      <w:pPr>
        <w:spacing w:after="0" w:line="240" w:lineRule="auto"/>
        <w:ind w:left="720"/>
        <w:jc w:val="both"/>
        <w:rPr>
          <w:rFonts w:ascii="Arial" w:hAnsi="Arial" w:cs="Arial"/>
        </w:rPr>
      </w:pPr>
    </w:p>
    <w:p w14:paraId="5623E268" w14:textId="77777777" w:rsidR="001211E5" w:rsidRPr="004E6308" w:rsidRDefault="00E844DF" w:rsidP="00293437">
      <w:pPr>
        <w:pStyle w:val="Heading3"/>
        <w:numPr>
          <w:ilvl w:val="0"/>
          <w:numId w:val="11"/>
        </w:numPr>
        <w:spacing w:before="0" w:line="240" w:lineRule="auto"/>
        <w:ind w:left="720" w:hanging="342"/>
        <w:jc w:val="both"/>
        <w:rPr>
          <w:rFonts w:cs="Arial"/>
          <w:sz w:val="28"/>
          <w:szCs w:val="28"/>
        </w:rPr>
      </w:pPr>
      <w:bookmarkStart w:id="35" w:name="_Toc92891680"/>
      <w:r w:rsidRPr="004E6308">
        <w:rPr>
          <w:rFonts w:cs="Arial"/>
          <w:sz w:val="28"/>
          <w:szCs w:val="28"/>
        </w:rPr>
        <w:t>Participants</w:t>
      </w:r>
      <w:bookmarkEnd w:id="35"/>
    </w:p>
    <w:p w14:paraId="328384D6" w14:textId="0AC7DEB6" w:rsidR="008E141E" w:rsidRPr="008E141E"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Times New Roman" w:hAnsi="Arial" w:cs="Arial"/>
          <w:sz w:val="24"/>
          <w:szCs w:val="24"/>
        </w:rPr>
      </w:pPr>
      <w:r>
        <w:rPr>
          <w:rFonts w:ascii="Arial" w:eastAsia="Times New Roman" w:hAnsi="Arial" w:cs="Arial"/>
          <w:sz w:val="24"/>
          <w:szCs w:val="24"/>
        </w:rPr>
        <w:t>The in</w:t>
      </w:r>
      <w:r w:rsidR="00426E3B">
        <w:rPr>
          <w:rFonts w:ascii="Arial" w:eastAsia="Times New Roman" w:hAnsi="Arial" w:cs="Arial"/>
          <w:sz w:val="24"/>
          <w:szCs w:val="24"/>
        </w:rPr>
        <w:t>tent of this SF</w:t>
      </w:r>
      <w:r>
        <w:rPr>
          <w:rFonts w:ascii="Arial" w:eastAsia="Times New Roman" w:hAnsi="Arial" w:cs="Arial"/>
          <w:sz w:val="24"/>
          <w:szCs w:val="24"/>
        </w:rPr>
        <w:t>P</w:t>
      </w:r>
      <w:r w:rsidRPr="008E141E">
        <w:rPr>
          <w:rFonts w:ascii="Arial" w:eastAsia="Times New Roman" w:hAnsi="Arial" w:cs="Arial"/>
          <w:sz w:val="24"/>
          <w:szCs w:val="24"/>
        </w:rPr>
        <w:t xml:space="preserve"> is to fund projects that expand the number of individuals enrolled in RAPs within the grant’s period of performance. For the purposes of this program, eligible participants are persons 16 years of age</w:t>
      </w:r>
      <w:r w:rsidR="00C83CF2">
        <w:rPr>
          <w:rStyle w:val="FootnoteReference"/>
          <w:rFonts w:ascii="Arial" w:eastAsia="Times New Roman" w:hAnsi="Arial" w:cs="Arial"/>
          <w:sz w:val="24"/>
          <w:szCs w:val="24"/>
        </w:rPr>
        <w:footnoteReference w:id="7"/>
      </w:r>
      <w:r w:rsidRPr="008E141E">
        <w:rPr>
          <w:rFonts w:ascii="Arial" w:eastAsia="Times New Roman" w:hAnsi="Arial" w:cs="Arial"/>
          <w:sz w:val="24"/>
          <w:szCs w:val="24"/>
        </w:rPr>
        <w:t xml:space="preserve"> and older who are not enrolled in a registered apprenticeship program at the time of initial grant service.</w:t>
      </w:r>
    </w:p>
    <w:p w14:paraId="7F14865B" w14:textId="77777777" w:rsidR="008E141E"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Times New Roman" w:hAnsi="Arial" w:cs="Arial"/>
          <w:sz w:val="24"/>
          <w:szCs w:val="24"/>
        </w:rPr>
      </w:pPr>
    </w:p>
    <w:p w14:paraId="7A8BCF52" w14:textId="291EC4EA" w:rsidR="008E141E"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Times New Roman" w:hAnsi="Arial" w:cs="Arial"/>
          <w:sz w:val="24"/>
          <w:szCs w:val="24"/>
        </w:rPr>
      </w:pPr>
      <w:r w:rsidRPr="008E141E">
        <w:rPr>
          <w:rFonts w:ascii="Arial" w:eastAsia="Times New Roman" w:hAnsi="Arial" w:cs="Arial"/>
          <w:sz w:val="24"/>
          <w:szCs w:val="24"/>
        </w:rPr>
        <w:t xml:space="preserve">You must incorporate specific strategies to support or expand RAP opportunities among all workers, including youth, women, people of color, formerly incarcerated individuals, and persons with disabilities, as well as the protected groups identified in 29 CFR Part 30. These activities must </w:t>
      </w:r>
      <w:proofErr w:type="gramStart"/>
      <w:r w:rsidRPr="008E141E">
        <w:rPr>
          <w:rFonts w:ascii="Arial" w:eastAsia="Times New Roman" w:hAnsi="Arial" w:cs="Arial"/>
          <w:sz w:val="24"/>
          <w:szCs w:val="24"/>
        </w:rPr>
        <w:t>be in compliance with</w:t>
      </w:r>
      <w:proofErr w:type="gramEnd"/>
      <w:r w:rsidRPr="008E141E">
        <w:rPr>
          <w:rFonts w:ascii="Arial" w:eastAsia="Times New Roman" w:hAnsi="Arial" w:cs="Arial"/>
          <w:sz w:val="24"/>
          <w:szCs w:val="24"/>
        </w:rPr>
        <w:t xml:space="preserve"> all state, local and federal equal-employment laws and civil rights protections.</w:t>
      </w:r>
    </w:p>
    <w:p w14:paraId="1E743C8E" w14:textId="77777777" w:rsidR="008E141E" w:rsidRPr="008E141E"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Times New Roman" w:hAnsi="Arial" w:cs="Arial"/>
          <w:sz w:val="24"/>
          <w:szCs w:val="24"/>
        </w:rPr>
      </w:pPr>
    </w:p>
    <w:p w14:paraId="1E3D9F85" w14:textId="1D558C34" w:rsidR="00356082"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Times New Roman" w:hAnsi="Arial" w:cs="Arial"/>
          <w:sz w:val="24"/>
          <w:szCs w:val="24"/>
        </w:rPr>
      </w:pPr>
      <w:r w:rsidRPr="008E141E">
        <w:rPr>
          <w:rFonts w:ascii="Arial" w:eastAsia="Times New Roman" w:hAnsi="Arial" w:cs="Arial"/>
          <w:sz w:val="24"/>
          <w:szCs w:val="24"/>
        </w:rPr>
        <w:t xml:space="preserve">Further, the </w:t>
      </w:r>
      <w:r>
        <w:rPr>
          <w:rFonts w:ascii="Arial" w:eastAsia="Times New Roman" w:hAnsi="Arial" w:cs="Arial"/>
          <w:sz w:val="24"/>
          <w:szCs w:val="24"/>
        </w:rPr>
        <w:t>DAS</w:t>
      </w:r>
      <w:r w:rsidRPr="008E141E">
        <w:rPr>
          <w:rFonts w:ascii="Arial" w:eastAsia="Times New Roman" w:hAnsi="Arial" w:cs="Arial"/>
          <w:sz w:val="24"/>
          <w:szCs w:val="24"/>
        </w:rPr>
        <w:t xml:space="preserve"> is particularly interested in targeting groups most affected/displaced by the COVID-19 pandemic or other impacts on the state economy. If an applicant </w:t>
      </w:r>
      <w:r w:rsidR="00711ACF" w:rsidRPr="008E141E">
        <w:rPr>
          <w:rFonts w:ascii="Arial" w:eastAsia="Times New Roman" w:hAnsi="Arial" w:cs="Arial"/>
          <w:sz w:val="24"/>
          <w:szCs w:val="24"/>
        </w:rPr>
        <w:t>proposes,</w:t>
      </w:r>
      <w:r w:rsidRPr="008E141E">
        <w:rPr>
          <w:rFonts w:ascii="Arial" w:eastAsia="Times New Roman" w:hAnsi="Arial" w:cs="Arial"/>
          <w:sz w:val="24"/>
          <w:szCs w:val="24"/>
        </w:rPr>
        <w:t xml:space="preserve"> serving groups affected or displaced by the pandemic, </w:t>
      </w:r>
      <w:r>
        <w:rPr>
          <w:rFonts w:ascii="Arial" w:eastAsia="Times New Roman" w:hAnsi="Arial" w:cs="Arial"/>
          <w:sz w:val="24"/>
          <w:szCs w:val="24"/>
        </w:rPr>
        <w:t xml:space="preserve">applicants </w:t>
      </w:r>
      <w:r w:rsidRPr="008E141E">
        <w:rPr>
          <w:rFonts w:ascii="Arial" w:eastAsia="Times New Roman" w:hAnsi="Arial" w:cs="Arial"/>
          <w:sz w:val="24"/>
          <w:szCs w:val="24"/>
        </w:rPr>
        <w:t>must clearly identify these groups and how the pandemic has affected them.</w:t>
      </w:r>
      <w:r w:rsidR="00FD490B">
        <w:rPr>
          <w:rFonts w:ascii="Arial" w:eastAsia="Times New Roman" w:hAnsi="Arial" w:cs="Arial"/>
          <w:sz w:val="24"/>
          <w:szCs w:val="24"/>
        </w:rPr>
        <w:t xml:space="preserve"> </w:t>
      </w:r>
    </w:p>
    <w:p w14:paraId="41AE4AFF" w14:textId="2679D5DE" w:rsidR="008E141E" w:rsidRDefault="008E141E" w:rsidP="00B6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Calibri" w:hAnsi="Arial" w:cs="Arial"/>
          <w:sz w:val="24"/>
          <w:szCs w:val="24"/>
        </w:rPr>
      </w:pPr>
    </w:p>
    <w:p w14:paraId="61301DCA" w14:textId="77777777" w:rsidR="008E141E" w:rsidRPr="004E6308"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Calibri" w:hAnsi="Arial" w:cs="Arial"/>
          <w:sz w:val="24"/>
          <w:szCs w:val="24"/>
          <w:u w:val="single"/>
        </w:rPr>
      </w:pPr>
      <w:r w:rsidRPr="004E6308">
        <w:rPr>
          <w:rFonts w:ascii="Arial" w:eastAsia="Calibri" w:hAnsi="Arial" w:cs="Arial"/>
          <w:sz w:val="24"/>
          <w:szCs w:val="24"/>
          <w:u w:val="single"/>
        </w:rPr>
        <w:t>Veterans’ Priority for Participants</w:t>
      </w:r>
    </w:p>
    <w:p w14:paraId="24F753CA" w14:textId="77777777" w:rsidR="008E141E"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Calibri" w:hAnsi="Arial" w:cs="Arial"/>
          <w:sz w:val="24"/>
          <w:szCs w:val="24"/>
        </w:rPr>
      </w:pPr>
    </w:p>
    <w:p w14:paraId="6FA169CF" w14:textId="3D923EDC" w:rsidR="008E141E" w:rsidRDefault="008E141E"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Calibri" w:hAnsi="Arial" w:cs="Arial"/>
          <w:sz w:val="24"/>
          <w:szCs w:val="24"/>
        </w:rPr>
      </w:pPr>
      <w:r w:rsidRPr="008E141E">
        <w:rPr>
          <w:rFonts w:ascii="Arial" w:eastAsia="Calibri" w:hAnsi="Arial" w:cs="Arial"/>
          <w:sz w:val="24"/>
          <w:szCs w:val="24"/>
        </w:rPr>
        <w:t xml:space="preserve">38 U.S.C. </w:t>
      </w:r>
      <w:r w:rsidR="00756E3B">
        <w:rPr>
          <w:rFonts w:ascii="Arial" w:eastAsia="Calibri" w:hAnsi="Arial" w:cs="Arial"/>
          <w:sz w:val="24"/>
          <w:szCs w:val="24"/>
        </w:rPr>
        <w:t xml:space="preserve">section </w:t>
      </w:r>
      <w:r w:rsidRPr="008E141E">
        <w:rPr>
          <w:rFonts w:ascii="Arial" w:eastAsia="Calibri" w:hAnsi="Arial" w:cs="Arial"/>
          <w:sz w:val="24"/>
          <w:szCs w:val="24"/>
        </w:rPr>
        <w:t xml:space="preserve">4215 requires </w:t>
      </w:r>
      <w:r>
        <w:rPr>
          <w:rFonts w:ascii="Arial" w:eastAsia="Calibri" w:hAnsi="Arial" w:cs="Arial"/>
          <w:sz w:val="24"/>
          <w:szCs w:val="24"/>
        </w:rPr>
        <w:t>sub-</w:t>
      </w:r>
      <w:r w:rsidRPr="008E141E">
        <w:rPr>
          <w:rFonts w:ascii="Arial" w:eastAsia="Calibri" w:hAnsi="Arial" w:cs="Arial"/>
          <w:sz w:val="24"/>
          <w:szCs w:val="24"/>
        </w:rPr>
        <w:t xml:space="preserve">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w:t>
      </w:r>
      <w:r>
        <w:rPr>
          <w:rFonts w:ascii="Arial" w:eastAsia="Calibri" w:hAnsi="Arial" w:cs="Arial"/>
          <w:sz w:val="24"/>
          <w:szCs w:val="24"/>
        </w:rPr>
        <w:t>Sub-g</w:t>
      </w:r>
      <w:r w:rsidRPr="008E141E">
        <w:rPr>
          <w:rFonts w:ascii="Arial" w:eastAsia="Calibri" w:hAnsi="Arial" w:cs="Arial"/>
          <w:sz w:val="24"/>
          <w:szCs w:val="24"/>
        </w:rPr>
        <w:t xml:space="preserve">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w:t>
      </w:r>
    </w:p>
    <w:p w14:paraId="1E710F6D" w14:textId="77777777" w:rsidR="00FF56EB" w:rsidRDefault="00FF56EB" w:rsidP="008E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Calibri" w:hAnsi="Arial" w:cs="Arial"/>
          <w:sz w:val="24"/>
          <w:szCs w:val="24"/>
        </w:rPr>
      </w:pPr>
    </w:p>
    <w:p w14:paraId="69B7BC4A" w14:textId="12BD244F" w:rsidR="005728A9" w:rsidRDefault="00CE60A7" w:rsidP="00817600">
      <w:pPr>
        <w:pStyle w:val="Heading2"/>
        <w:numPr>
          <w:ilvl w:val="0"/>
          <w:numId w:val="2"/>
        </w:numPr>
        <w:spacing w:before="0" w:line="240" w:lineRule="auto"/>
        <w:rPr>
          <w:rFonts w:cs="Arial"/>
        </w:rPr>
      </w:pPr>
      <w:bookmarkStart w:id="36" w:name="_Toc92891681"/>
      <w:r>
        <w:rPr>
          <w:rFonts w:cs="Arial"/>
        </w:rPr>
        <w:t>Funding</w:t>
      </w:r>
      <w:bookmarkEnd w:id="36"/>
    </w:p>
    <w:p w14:paraId="3F963C74" w14:textId="77777777" w:rsidR="005728A9" w:rsidRPr="005728A9" w:rsidRDefault="005728A9" w:rsidP="005728A9">
      <w:pPr>
        <w:jc w:val="both"/>
        <w:rPr>
          <w:rFonts w:ascii="Arial" w:hAnsi="Arial" w:cs="Arial"/>
          <w:sz w:val="24"/>
          <w:szCs w:val="24"/>
        </w:rPr>
      </w:pPr>
      <w:r w:rsidRPr="005728A9">
        <w:rPr>
          <w:rFonts w:ascii="Arial" w:hAnsi="Arial" w:cs="Arial"/>
          <w:sz w:val="24"/>
          <w:szCs w:val="24"/>
        </w:rPr>
        <w:t xml:space="preserve">The funds that are provided under this grant award must be expended according to all applicable Federal statutes, </w:t>
      </w:r>
      <w:proofErr w:type="gramStart"/>
      <w:r w:rsidRPr="005728A9">
        <w:rPr>
          <w:rFonts w:ascii="Arial" w:hAnsi="Arial" w:cs="Arial"/>
          <w:sz w:val="24"/>
          <w:szCs w:val="24"/>
        </w:rPr>
        <w:t>regulations</w:t>
      </w:r>
      <w:proofErr w:type="gramEnd"/>
      <w:r w:rsidRPr="005728A9">
        <w:rPr>
          <w:rFonts w:ascii="Arial" w:hAnsi="Arial" w:cs="Arial"/>
          <w:sz w:val="24"/>
          <w:szCs w:val="24"/>
        </w:rPr>
        <w:t xml:space="preserve"> and policies. </w:t>
      </w:r>
    </w:p>
    <w:p w14:paraId="46DCAB98" w14:textId="77777777" w:rsidR="005728A9" w:rsidRPr="005728A9" w:rsidRDefault="005728A9" w:rsidP="005728A9">
      <w:pPr>
        <w:jc w:val="both"/>
        <w:rPr>
          <w:rFonts w:ascii="Arial" w:hAnsi="Arial" w:cs="Arial"/>
          <w:sz w:val="24"/>
          <w:szCs w:val="24"/>
        </w:rPr>
      </w:pPr>
      <w:r w:rsidRPr="005728A9">
        <w:rPr>
          <w:rFonts w:ascii="Arial" w:hAnsi="Arial" w:cs="Arial"/>
          <w:sz w:val="24"/>
          <w:szCs w:val="24"/>
        </w:rPr>
        <w:t>Resources and Information:</w:t>
      </w:r>
    </w:p>
    <w:p w14:paraId="28C62091" w14:textId="7DDDB7F9" w:rsidR="005728A9" w:rsidRPr="005728A9" w:rsidRDefault="005728A9" w:rsidP="005728A9">
      <w:pPr>
        <w:jc w:val="both"/>
        <w:rPr>
          <w:rFonts w:ascii="Arial" w:hAnsi="Arial" w:cs="Arial"/>
          <w:sz w:val="24"/>
          <w:szCs w:val="24"/>
        </w:rPr>
      </w:pPr>
      <w:r w:rsidRPr="005728A9">
        <w:rPr>
          <w:rFonts w:ascii="Arial" w:hAnsi="Arial" w:cs="Arial"/>
          <w:sz w:val="24"/>
          <w:szCs w:val="24"/>
        </w:rPr>
        <w:t xml:space="preserve">Additional resources and information are located on the Resources page of the DOL-ETA website at </w:t>
      </w:r>
      <w:hyperlink r:id="rId14" w:history="1">
        <w:r w:rsidRPr="005728A9">
          <w:rPr>
            <w:rStyle w:val="Hyperlink"/>
            <w:rFonts w:ascii="Arial" w:hAnsi="Arial" w:cs="Arial"/>
            <w:sz w:val="24"/>
            <w:szCs w:val="24"/>
          </w:rPr>
          <w:t>https://www.doleta.gov/grants/resources.cfm</w:t>
        </w:r>
      </w:hyperlink>
      <w:r w:rsidRPr="005728A9">
        <w:rPr>
          <w:rFonts w:ascii="Arial" w:hAnsi="Arial" w:cs="Arial"/>
          <w:sz w:val="24"/>
          <w:szCs w:val="24"/>
        </w:rPr>
        <w:t xml:space="preserve">  and on the Grants Application and Management collection page located on WorkforceGPS.org at </w:t>
      </w:r>
      <w:hyperlink r:id="rId15" w:history="1">
        <w:r w:rsidRPr="005728A9">
          <w:rPr>
            <w:rStyle w:val="Hyperlink"/>
            <w:rFonts w:ascii="Arial" w:hAnsi="Arial" w:cs="Arial"/>
            <w:sz w:val="24"/>
            <w:szCs w:val="24"/>
          </w:rPr>
          <w:t>https://grantsapplicationandmanagement.workforcegps.org/</w:t>
        </w:r>
      </w:hyperlink>
      <w:r w:rsidRPr="005728A9">
        <w:rPr>
          <w:rFonts w:ascii="Arial" w:hAnsi="Arial" w:cs="Arial"/>
          <w:sz w:val="24"/>
          <w:szCs w:val="24"/>
        </w:rPr>
        <w:t>. These sites contain information about the Uniform Guidance, grant terms and conditions, financial reporting, indirect costs, recipient training resources, and other relevant information.</w:t>
      </w:r>
    </w:p>
    <w:p w14:paraId="66789395" w14:textId="73F5DD02" w:rsidR="0090286D" w:rsidRPr="0090286D" w:rsidRDefault="0090286D" w:rsidP="0090286D">
      <w:pPr>
        <w:spacing w:after="0" w:line="240" w:lineRule="auto"/>
        <w:jc w:val="both"/>
        <w:rPr>
          <w:rFonts w:ascii="Arial" w:eastAsia="Times New Roman" w:hAnsi="Arial" w:cs="Arial"/>
          <w:sz w:val="24"/>
          <w:szCs w:val="24"/>
        </w:rPr>
      </w:pPr>
      <w:r w:rsidRPr="0090286D">
        <w:rPr>
          <w:rFonts w:ascii="Arial" w:eastAsia="Times New Roman" w:hAnsi="Arial" w:cs="Arial"/>
          <w:sz w:val="24"/>
          <w:szCs w:val="24"/>
        </w:rPr>
        <w:t>Funding will be provided in the form of a grant.</w:t>
      </w:r>
      <w:r>
        <w:rPr>
          <w:rFonts w:ascii="Arial" w:eastAsia="Times New Roman" w:hAnsi="Arial" w:cs="Arial"/>
          <w:sz w:val="24"/>
          <w:szCs w:val="24"/>
        </w:rPr>
        <w:t xml:space="preserve"> </w:t>
      </w:r>
      <w:r w:rsidRPr="0090286D">
        <w:rPr>
          <w:rFonts w:ascii="Arial" w:eastAsia="Times New Roman" w:hAnsi="Arial" w:cs="Arial"/>
          <w:sz w:val="24"/>
          <w:szCs w:val="24"/>
        </w:rPr>
        <w:t xml:space="preserve">We expect </w:t>
      </w:r>
      <w:r>
        <w:rPr>
          <w:rFonts w:ascii="Arial" w:eastAsia="Times New Roman" w:hAnsi="Arial" w:cs="Arial"/>
          <w:sz w:val="24"/>
          <w:szCs w:val="24"/>
        </w:rPr>
        <w:t>availability of approximately $</w:t>
      </w:r>
      <w:r w:rsidRPr="0090286D">
        <w:rPr>
          <w:rFonts w:ascii="Arial" w:eastAsia="Times New Roman" w:hAnsi="Arial" w:cs="Arial"/>
          <w:sz w:val="24"/>
          <w:szCs w:val="24"/>
        </w:rPr>
        <w:t>7,</w:t>
      </w:r>
      <w:r>
        <w:rPr>
          <w:rFonts w:ascii="Arial" w:eastAsia="Times New Roman" w:hAnsi="Arial" w:cs="Arial"/>
          <w:sz w:val="24"/>
          <w:szCs w:val="24"/>
        </w:rPr>
        <w:t>296,000</w:t>
      </w:r>
      <w:r w:rsidRPr="0090286D">
        <w:rPr>
          <w:rFonts w:ascii="Arial" w:eastAsia="Times New Roman" w:hAnsi="Arial" w:cs="Arial"/>
          <w:sz w:val="24"/>
          <w:szCs w:val="24"/>
        </w:rPr>
        <w:t xml:space="preserve"> to fund </w:t>
      </w:r>
      <w:r>
        <w:rPr>
          <w:rFonts w:ascii="Arial" w:eastAsia="Times New Roman" w:hAnsi="Arial" w:cs="Arial"/>
          <w:sz w:val="24"/>
          <w:szCs w:val="24"/>
        </w:rPr>
        <w:t xml:space="preserve">at least </w:t>
      </w:r>
      <w:r w:rsidR="00C83CF2">
        <w:rPr>
          <w:rFonts w:ascii="Arial" w:eastAsia="Times New Roman" w:hAnsi="Arial" w:cs="Arial"/>
          <w:sz w:val="24"/>
          <w:szCs w:val="24"/>
        </w:rPr>
        <w:t>four</w:t>
      </w:r>
      <w:r>
        <w:rPr>
          <w:rFonts w:ascii="Arial" w:eastAsia="Times New Roman" w:hAnsi="Arial" w:cs="Arial"/>
          <w:sz w:val="24"/>
          <w:szCs w:val="24"/>
        </w:rPr>
        <w:t xml:space="preserve"> grants, ranging from $2</w:t>
      </w:r>
      <w:r w:rsidR="00214F1E">
        <w:rPr>
          <w:rFonts w:ascii="Arial" w:eastAsia="Times New Roman" w:hAnsi="Arial" w:cs="Arial"/>
          <w:sz w:val="24"/>
          <w:szCs w:val="24"/>
        </w:rPr>
        <w:t>4</w:t>
      </w:r>
      <w:r>
        <w:rPr>
          <w:rFonts w:ascii="Arial" w:eastAsia="Times New Roman" w:hAnsi="Arial" w:cs="Arial"/>
          <w:sz w:val="24"/>
          <w:szCs w:val="24"/>
        </w:rPr>
        <w:t>0,000 to $2,5</w:t>
      </w:r>
      <w:r w:rsidRPr="0090286D">
        <w:rPr>
          <w:rFonts w:ascii="Arial" w:eastAsia="Times New Roman" w:hAnsi="Arial" w:cs="Arial"/>
          <w:sz w:val="24"/>
          <w:szCs w:val="24"/>
        </w:rPr>
        <w:t>00,000. You may apply for a ceiling amount of up to $</w:t>
      </w:r>
      <w:r>
        <w:rPr>
          <w:rFonts w:ascii="Arial" w:eastAsia="Times New Roman" w:hAnsi="Arial" w:cs="Arial"/>
          <w:sz w:val="24"/>
          <w:szCs w:val="24"/>
        </w:rPr>
        <w:t>2,500,000</w:t>
      </w:r>
      <w:r w:rsidR="00C83CF2">
        <w:rPr>
          <w:rFonts w:ascii="Arial" w:eastAsia="Times New Roman" w:hAnsi="Arial" w:cs="Arial"/>
          <w:sz w:val="24"/>
          <w:szCs w:val="24"/>
        </w:rPr>
        <w:t xml:space="preserve">. </w:t>
      </w:r>
      <w:r w:rsidRPr="0090286D">
        <w:rPr>
          <w:rFonts w:ascii="Arial" w:eastAsia="Times New Roman" w:hAnsi="Arial" w:cs="Arial"/>
          <w:sz w:val="24"/>
          <w:szCs w:val="24"/>
        </w:rPr>
        <w:t>Applicants should request funding that is commensurate with the scope and scale of the project proposed, as described below, including aggressive outcome objectives.</w:t>
      </w:r>
    </w:p>
    <w:p w14:paraId="5301BEFC" w14:textId="77777777" w:rsidR="00EB5A90" w:rsidRDefault="00EB5A90" w:rsidP="0090286D">
      <w:pPr>
        <w:spacing w:after="0" w:line="240" w:lineRule="auto"/>
        <w:jc w:val="both"/>
        <w:rPr>
          <w:rFonts w:ascii="Arial" w:eastAsia="Times New Roman" w:hAnsi="Arial" w:cs="Arial"/>
          <w:sz w:val="24"/>
          <w:szCs w:val="24"/>
        </w:rPr>
      </w:pPr>
    </w:p>
    <w:p w14:paraId="31A99A4D" w14:textId="5E679534" w:rsidR="00EB5A90" w:rsidRDefault="00EB5A90" w:rsidP="0090286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DAS </w:t>
      </w:r>
      <w:r w:rsidR="0090286D" w:rsidRPr="0090286D">
        <w:rPr>
          <w:rFonts w:ascii="Arial" w:eastAsia="Times New Roman" w:hAnsi="Arial" w:cs="Arial"/>
          <w:sz w:val="24"/>
          <w:szCs w:val="24"/>
        </w:rPr>
        <w:t xml:space="preserve">fund </w:t>
      </w:r>
      <w:r>
        <w:rPr>
          <w:rFonts w:ascii="Arial" w:eastAsia="Times New Roman" w:hAnsi="Arial" w:cs="Arial"/>
          <w:sz w:val="24"/>
          <w:szCs w:val="24"/>
        </w:rPr>
        <w:t xml:space="preserve">applicant projects </w:t>
      </w:r>
      <w:r w:rsidR="0090286D" w:rsidRPr="0090286D">
        <w:rPr>
          <w:rFonts w:ascii="Arial" w:eastAsia="Times New Roman" w:hAnsi="Arial" w:cs="Arial"/>
          <w:sz w:val="24"/>
          <w:szCs w:val="24"/>
        </w:rPr>
        <w:t xml:space="preserve">that not only implement required diversity, equity, and inclusion efforts, but also demonstrate their commitment to adopt, expand, and promote diversity, equity, and inclusion efforts as a key </w:t>
      </w:r>
      <w:r>
        <w:rPr>
          <w:rFonts w:ascii="Arial" w:eastAsia="Times New Roman" w:hAnsi="Arial" w:cs="Arial"/>
          <w:sz w:val="24"/>
          <w:szCs w:val="24"/>
        </w:rPr>
        <w:t>region</w:t>
      </w:r>
      <w:r w:rsidR="0090286D" w:rsidRPr="0090286D">
        <w:rPr>
          <w:rFonts w:ascii="Arial" w:eastAsia="Times New Roman" w:hAnsi="Arial" w:cs="Arial"/>
          <w:sz w:val="24"/>
          <w:szCs w:val="24"/>
        </w:rPr>
        <w:t>-wide strategy in their registered apprenticeship expansion efforts. The D</w:t>
      </w:r>
      <w:r>
        <w:rPr>
          <w:rFonts w:ascii="Arial" w:eastAsia="Times New Roman" w:hAnsi="Arial" w:cs="Arial"/>
          <w:sz w:val="24"/>
          <w:szCs w:val="24"/>
        </w:rPr>
        <w:t>AS</w:t>
      </w:r>
      <w:r w:rsidR="0090286D" w:rsidRPr="0090286D">
        <w:rPr>
          <w:rFonts w:ascii="Arial" w:eastAsia="Times New Roman" w:hAnsi="Arial" w:cs="Arial"/>
          <w:sz w:val="24"/>
          <w:szCs w:val="24"/>
        </w:rPr>
        <w:t xml:space="preserve"> reserves the right to change </w:t>
      </w:r>
      <w:r>
        <w:rPr>
          <w:rFonts w:ascii="Arial" w:eastAsia="Times New Roman" w:hAnsi="Arial" w:cs="Arial"/>
          <w:sz w:val="24"/>
          <w:szCs w:val="24"/>
        </w:rPr>
        <w:t xml:space="preserve">the award amount </w:t>
      </w:r>
      <w:r w:rsidR="0090286D" w:rsidRPr="0090286D">
        <w:rPr>
          <w:rFonts w:ascii="Arial" w:eastAsia="Times New Roman" w:hAnsi="Arial" w:cs="Arial"/>
          <w:sz w:val="24"/>
          <w:szCs w:val="24"/>
        </w:rPr>
        <w:t>depending on the quantity and quality of applications submitted under</w:t>
      </w:r>
      <w:r>
        <w:rPr>
          <w:rFonts w:ascii="Arial" w:eastAsia="Times New Roman" w:hAnsi="Arial" w:cs="Arial"/>
          <w:sz w:val="24"/>
          <w:szCs w:val="24"/>
        </w:rPr>
        <w:t xml:space="preserve"> this SFP.</w:t>
      </w:r>
    </w:p>
    <w:p w14:paraId="1C51F435" w14:textId="6B7FBD15" w:rsidR="00EB5A90" w:rsidRDefault="00EB5A90" w:rsidP="0090286D">
      <w:pPr>
        <w:spacing w:after="0" w:line="240" w:lineRule="auto"/>
        <w:jc w:val="both"/>
        <w:rPr>
          <w:rFonts w:ascii="Arial" w:eastAsia="Times New Roman" w:hAnsi="Arial" w:cs="Arial"/>
          <w:sz w:val="24"/>
          <w:szCs w:val="24"/>
        </w:rPr>
      </w:pPr>
    </w:p>
    <w:p w14:paraId="1E85C11F" w14:textId="7A2ECA91" w:rsidR="00EB5A90" w:rsidRDefault="00AA5AC0" w:rsidP="00EB5A90">
      <w:p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DIR/DAS has established a maximum threshold for training costs (“training caps”) for SAEEI Applicants of up to $4,800 per Apprentice. Projects must be completed by June 30, 2025. </w:t>
      </w:r>
      <w:r w:rsidR="00EB5A90" w:rsidRPr="00EB5A90">
        <w:rPr>
          <w:rFonts w:ascii="Arial" w:eastAsia="Times New Roman" w:hAnsi="Arial" w:cs="Arial"/>
          <w:sz w:val="24"/>
          <w:szCs w:val="24"/>
        </w:rPr>
        <w:t xml:space="preserve">To ensure that the grant meets its stated goals and outcomes, </w:t>
      </w:r>
      <w:r w:rsidR="00EB5A90">
        <w:rPr>
          <w:rFonts w:ascii="Arial" w:eastAsia="Times New Roman" w:hAnsi="Arial" w:cs="Arial"/>
          <w:sz w:val="24"/>
          <w:szCs w:val="24"/>
        </w:rPr>
        <w:t xml:space="preserve">DAS has </w:t>
      </w:r>
      <w:r w:rsidR="00EB5A90" w:rsidRPr="00EB5A90">
        <w:rPr>
          <w:rFonts w:ascii="Arial" w:eastAsia="Times New Roman" w:hAnsi="Arial" w:cs="Arial"/>
          <w:sz w:val="24"/>
          <w:szCs w:val="24"/>
        </w:rPr>
        <w:t xml:space="preserve">established thresholds for the minimum number of individuals who are newly enrolled in </w:t>
      </w:r>
      <w:r w:rsidR="00EB5A90" w:rsidRPr="00EB5A90">
        <w:rPr>
          <w:rFonts w:ascii="Arial" w:eastAsia="Times New Roman" w:hAnsi="Arial" w:cs="Arial"/>
          <w:sz w:val="24"/>
          <w:szCs w:val="24"/>
        </w:rPr>
        <w:lastRenderedPageBreak/>
        <w:t xml:space="preserve">a RAP during the period of performance, based on the amount of funds requested by the applicant </w:t>
      </w:r>
      <w:r w:rsidR="00EB5A90" w:rsidRPr="00AA5AC0">
        <w:rPr>
          <w:rFonts w:ascii="Arial" w:eastAsia="Times New Roman" w:hAnsi="Arial" w:cs="Arial"/>
          <w:sz w:val="24"/>
          <w:szCs w:val="24"/>
        </w:rPr>
        <w:t>(see Figure 1 below).</w:t>
      </w:r>
      <w:r w:rsidR="00EB5A90" w:rsidRPr="00EB5A90">
        <w:rPr>
          <w:rFonts w:ascii="Arial" w:eastAsia="Times New Roman" w:hAnsi="Arial" w:cs="Arial"/>
          <w:sz w:val="24"/>
          <w:szCs w:val="24"/>
        </w:rPr>
        <w:t xml:space="preserve"> Applicants must clearly identify the proposed number of individuals who will newly enroll in a RAP over the life of the grant, based on the minimum thresholds identified in the table below, for which they are seeking funding. Applications that fail to propose the minimum number of individuals who start in a RAP during the period of performance will be considered non-responsive, and the substance of these applications will not be </w:t>
      </w:r>
      <w:proofErr w:type="gramStart"/>
      <w:r w:rsidR="00EB5A90" w:rsidRPr="00EB5A90">
        <w:rPr>
          <w:rFonts w:ascii="Arial" w:eastAsia="Times New Roman" w:hAnsi="Arial" w:cs="Arial"/>
          <w:sz w:val="24"/>
          <w:szCs w:val="24"/>
        </w:rPr>
        <w:t>considered</w:t>
      </w:r>
      <w:proofErr w:type="gramEnd"/>
      <w:r w:rsidR="00EB5A90" w:rsidRPr="00EB5A90">
        <w:rPr>
          <w:rFonts w:ascii="Arial" w:eastAsia="Times New Roman" w:hAnsi="Arial" w:cs="Arial"/>
          <w:sz w:val="24"/>
          <w:szCs w:val="24"/>
        </w:rPr>
        <w:t xml:space="preserve"> and the application not scored.</w:t>
      </w:r>
    </w:p>
    <w:p w14:paraId="0A3333ED" w14:textId="77777777" w:rsidR="00EB5A90" w:rsidRDefault="00EB5A90" w:rsidP="0090286D">
      <w:pPr>
        <w:spacing w:after="0" w:line="240" w:lineRule="auto"/>
        <w:jc w:val="both"/>
        <w:rPr>
          <w:rFonts w:ascii="Arial" w:eastAsia="Times New Roman" w:hAnsi="Arial" w:cs="Arial"/>
          <w:sz w:val="24"/>
          <w:szCs w:val="24"/>
        </w:rPr>
      </w:pPr>
    </w:p>
    <w:p w14:paraId="4FAB3D49" w14:textId="6C6D762A" w:rsidR="00214F1E" w:rsidRDefault="00214F1E" w:rsidP="00214F1E">
      <w:pPr>
        <w:keepNext/>
        <w:spacing w:after="0" w:line="240" w:lineRule="auto"/>
        <w:rPr>
          <w:rFonts w:ascii="Arial" w:eastAsia="Times New Roman" w:hAnsi="Arial" w:cs="Arial"/>
          <w:b/>
          <w:sz w:val="24"/>
          <w:szCs w:val="24"/>
        </w:rPr>
      </w:pPr>
      <w:r w:rsidRPr="00CB64A8">
        <w:rPr>
          <w:rFonts w:ascii="Arial" w:eastAsia="Times New Roman" w:hAnsi="Arial" w:cs="Arial"/>
          <w:b/>
          <w:sz w:val="24"/>
          <w:szCs w:val="24"/>
        </w:rPr>
        <w:t xml:space="preserve">Figure </w:t>
      </w:r>
      <w:r>
        <w:rPr>
          <w:rFonts w:ascii="Arial" w:eastAsia="Times New Roman" w:hAnsi="Arial" w:cs="Arial"/>
          <w:b/>
          <w:sz w:val="24"/>
          <w:szCs w:val="24"/>
        </w:rPr>
        <w:t>1</w:t>
      </w:r>
      <w:r w:rsidRPr="00CB64A8">
        <w:rPr>
          <w:rFonts w:ascii="Arial" w:eastAsia="Times New Roman" w:hAnsi="Arial" w:cs="Arial"/>
          <w:b/>
          <w:sz w:val="24"/>
          <w:szCs w:val="24"/>
        </w:rPr>
        <w:t>: Planning Guideline to determine Funding</w:t>
      </w:r>
    </w:p>
    <w:p w14:paraId="3E5B2B8F" w14:textId="324BEDF1"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sidRPr="00993C6D">
        <w:rPr>
          <w:rFonts w:ascii="Arial" w:eastAsia="Times New Roman" w:hAnsi="Arial" w:cs="Arial"/>
          <w:sz w:val="24"/>
          <w:szCs w:val="24"/>
        </w:rPr>
        <w:t xml:space="preserve">521 Projected Participants……$2.5 </w:t>
      </w:r>
      <w:proofErr w:type="gramStart"/>
      <w:r w:rsidRPr="00993C6D">
        <w:rPr>
          <w:rFonts w:ascii="Arial" w:eastAsia="Times New Roman" w:hAnsi="Arial" w:cs="Arial"/>
          <w:sz w:val="24"/>
          <w:szCs w:val="24"/>
        </w:rPr>
        <w:t>Million</w:t>
      </w:r>
      <w:proofErr w:type="gramEnd"/>
    </w:p>
    <w:p w14:paraId="37A979C7" w14:textId="4F5B6DBC"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400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$1.92</w:t>
      </w:r>
      <w:r w:rsidRPr="00993C6D">
        <w:rPr>
          <w:rFonts w:ascii="Arial" w:eastAsia="Times New Roman" w:hAnsi="Arial" w:cs="Arial"/>
          <w:sz w:val="24"/>
          <w:szCs w:val="24"/>
        </w:rPr>
        <w:t xml:space="preserve"> </w:t>
      </w:r>
      <w:proofErr w:type="gramStart"/>
      <w:r w:rsidRPr="00993C6D">
        <w:rPr>
          <w:rFonts w:ascii="Arial" w:eastAsia="Times New Roman" w:hAnsi="Arial" w:cs="Arial"/>
          <w:sz w:val="24"/>
          <w:szCs w:val="24"/>
        </w:rPr>
        <w:t>Million</w:t>
      </w:r>
      <w:proofErr w:type="gramEnd"/>
    </w:p>
    <w:p w14:paraId="141B687A" w14:textId="390887A7"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300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$1.44</w:t>
      </w:r>
      <w:r w:rsidRPr="00993C6D">
        <w:rPr>
          <w:rFonts w:ascii="Arial" w:eastAsia="Times New Roman" w:hAnsi="Arial" w:cs="Arial"/>
          <w:sz w:val="24"/>
          <w:szCs w:val="24"/>
        </w:rPr>
        <w:t xml:space="preserve"> </w:t>
      </w:r>
      <w:proofErr w:type="gramStart"/>
      <w:r w:rsidRPr="00993C6D">
        <w:rPr>
          <w:rFonts w:ascii="Arial" w:eastAsia="Times New Roman" w:hAnsi="Arial" w:cs="Arial"/>
          <w:sz w:val="24"/>
          <w:szCs w:val="24"/>
        </w:rPr>
        <w:t>Million</w:t>
      </w:r>
      <w:proofErr w:type="gramEnd"/>
    </w:p>
    <w:p w14:paraId="72C7B0FC" w14:textId="7216D041"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200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960,000</w:t>
      </w:r>
    </w:p>
    <w:p w14:paraId="2FE73733" w14:textId="7CDD11F0"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100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480,000</w:t>
      </w:r>
    </w:p>
    <w:p w14:paraId="480C4B49" w14:textId="1027174D"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50</w:t>
      </w:r>
      <w:r w:rsidRPr="00993C6D">
        <w:rPr>
          <w:rFonts w:ascii="Arial" w:eastAsia="Times New Roman" w:hAnsi="Arial" w:cs="Arial"/>
          <w:sz w:val="24"/>
          <w:szCs w:val="24"/>
        </w:rPr>
        <w:t xml:space="preserve"> Projected Participants…</w:t>
      </w:r>
      <w:proofErr w:type="gramStart"/>
      <w:r w:rsidRPr="00993C6D">
        <w:rPr>
          <w:rFonts w:ascii="Arial" w:eastAsia="Times New Roman" w:hAnsi="Arial" w:cs="Arial"/>
          <w:sz w:val="24"/>
          <w:szCs w:val="24"/>
        </w:rPr>
        <w:t>…</w:t>
      </w:r>
      <w:r>
        <w:rPr>
          <w:rFonts w:ascii="Arial" w:eastAsia="Times New Roman" w:hAnsi="Arial" w:cs="Arial"/>
          <w:sz w:val="24"/>
          <w:szCs w:val="24"/>
        </w:rPr>
        <w:t>..</w:t>
      </w:r>
      <w:proofErr w:type="gramEnd"/>
      <w:r w:rsidRPr="00993C6D">
        <w:rPr>
          <w:rFonts w:ascii="Arial" w:eastAsia="Times New Roman" w:hAnsi="Arial" w:cs="Arial"/>
          <w:sz w:val="24"/>
          <w:szCs w:val="24"/>
        </w:rPr>
        <w:t>$</w:t>
      </w:r>
      <w:r>
        <w:rPr>
          <w:rFonts w:ascii="Arial" w:eastAsia="Times New Roman" w:hAnsi="Arial" w:cs="Arial"/>
          <w:sz w:val="24"/>
          <w:szCs w:val="24"/>
        </w:rPr>
        <w:t>240,000</w:t>
      </w:r>
    </w:p>
    <w:p w14:paraId="49374462" w14:textId="4A591841" w:rsidR="00214F1E" w:rsidRPr="00CB64A8" w:rsidRDefault="00993C6D" w:rsidP="00214F1E">
      <w:pPr>
        <w:spacing w:after="0" w:line="240" w:lineRule="auto"/>
        <w:rPr>
          <w:rFonts w:ascii="Arial" w:hAnsi="Arial" w:cs="Arial"/>
        </w:rPr>
      </w:pPr>
      <w:r>
        <w:rPr>
          <w:rFonts w:ascii="Arial" w:hAnsi="Arial" w:cs="Arial"/>
        </w:rPr>
        <w:t>Above is b</w:t>
      </w:r>
      <w:r w:rsidR="00214F1E">
        <w:rPr>
          <w:rFonts w:ascii="Arial" w:hAnsi="Arial" w:cs="Arial"/>
        </w:rPr>
        <w:t>ased on Reimbursement Rate of $4,800 per Registered Apprentice</w:t>
      </w:r>
    </w:p>
    <w:p w14:paraId="456D5955" w14:textId="77777777" w:rsidR="00D755D4" w:rsidRDefault="00D755D4" w:rsidP="0090286D">
      <w:pPr>
        <w:spacing w:after="0" w:line="240" w:lineRule="auto"/>
        <w:jc w:val="both"/>
        <w:rPr>
          <w:rFonts w:ascii="Arial" w:eastAsia="Times New Roman" w:hAnsi="Arial" w:cs="Arial"/>
          <w:sz w:val="24"/>
          <w:szCs w:val="24"/>
        </w:rPr>
      </w:pPr>
    </w:p>
    <w:p w14:paraId="4ECC9FAB" w14:textId="3925DFF6" w:rsidR="004D18E1" w:rsidRPr="00B74EC8" w:rsidRDefault="00817600" w:rsidP="0090286D">
      <w:pPr>
        <w:spacing w:after="0" w:line="240" w:lineRule="auto"/>
        <w:jc w:val="both"/>
        <w:rPr>
          <w:rFonts w:ascii="Arial" w:eastAsia="Times New Roman" w:hAnsi="Arial" w:cs="Arial"/>
          <w:sz w:val="24"/>
          <w:szCs w:val="24"/>
        </w:rPr>
      </w:pPr>
      <w:r w:rsidRPr="00B74EC8">
        <w:rPr>
          <w:rFonts w:ascii="Arial" w:eastAsia="Times New Roman" w:hAnsi="Arial" w:cs="Arial"/>
          <w:sz w:val="24"/>
          <w:szCs w:val="24"/>
        </w:rPr>
        <w:t>This award is based on reimbursable funding as performance benchmarks are met. Funds are reimbursed after the Awardee provides an invoice with documentation of the work that has been completed</w:t>
      </w:r>
      <w:r w:rsidR="00926A09" w:rsidRPr="00B74EC8">
        <w:rPr>
          <w:rFonts w:ascii="Arial" w:eastAsia="Times New Roman" w:hAnsi="Arial" w:cs="Arial"/>
          <w:sz w:val="24"/>
          <w:szCs w:val="24"/>
        </w:rPr>
        <w:t>.</w:t>
      </w:r>
      <w:r w:rsidRPr="00B74EC8">
        <w:rPr>
          <w:rFonts w:ascii="Arial" w:eastAsia="Times New Roman" w:hAnsi="Arial" w:cs="Arial"/>
          <w:sz w:val="24"/>
          <w:szCs w:val="24"/>
        </w:rPr>
        <w:t xml:space="preserve">  </w:t>
      </w:r>
      <w:r w:rsidR="004D18E1" w:rsidRPr="00B74EC8">
        <w:rPr>
          <w:rFonts w:ascii="Arial" w:eastAsia="Times New Roman" w:hAnsi="Arial" w:cs="Arial"/>
          <w:sz w:val="24"/>
          <w:szCs w:val="24"/>
        </w:rPr>
        <w:t xml:space="preserve">Funding timing and decisions are based on availability of funds. Estimated amounts and dates are not final and are subject to change. </w:t>
      </w:r>
    </w:p>
    <w:p w14:paraId="1B164548" w14:textId="77777777" w:rsidR="001211E5" w:rsidRPr="00ED6CA1" w:rsidRDefault="004D18E1" w:rsidP="0025320B">
      <w:pPr>
        <w:spacing w:after="0" w:line="240" w:lineRule="auto"/>
        <w:rPr>
          <w:rFonts w:ascii="Arial" w:hAnsi="Arial" w:cs="Arial"/>
          <w:sz w:val="24"/>
        </w:rPr>
      </w:pPr>
      <w:r>
        <w:rPr>
          <w:rFonts w:ascii="Arial" w:hAnsi="Arial" w:cs="Arial"/>
          <w:sz w:val="24"/>
        </w:rPr>
        <w:t xml:space="preserve"> </w:t>
      </w:r>
    </w:p>
    <w:p w14:paraId="406C8CAF" w14:textId="77777777" w:rsidR="00E844DF" w:rsidRPr="004E6308" w:rsidRDefault="00E844DF" w:rsidP="000866F0">
      <w:pPr>
        <w:pStyle w:val="Heading3"/>
        <w:numPr>
          <w:ilvl w:val="0"/>
          <w:numId w:val="6"/>
        </w:numPr>
        <w:spacing w:before="0" w:line="240" w:lineRule="auto"/>
        <w:ind w:left="360" w:hanging="360"/>
        <w:rPr>
          <w:rFonts w:cs="Arial"/>
          <w:sz w:val="28"/>
          <w:szCs w:val="28"/>
        </w:rPr>
      </w:pPr>
      <w:bookmarkStart w:id="37" w:name="_Toc92891682"/>
      <w:r w:rsidRPr="004E6308">
        <w:rPr>
          <w:rFonts w:cs="Arial"/>
          <w:sz w:val="28"/>
          <w:szCs w:val="28"/>
        </w:rPr>
        <w:t>Award Amounts</w:t>
      </w:r>
      <w:bookmarkEnd w:id="37"/>
    </w:p>
    <w:p w14:paraId="1F5DF1E3" w14:textId="4CD17CF3" w:rsidR="001211E5" w:rsidRPr="009975AA" w:rsidRDefault="001211E5" w:rsidP="00AA5AC0">
      <w:pPr>
        <w:spacing w:after="0" w:line="240" w:lineRule="auto"/>
        <w:ind w:left="270"/>
        <w:jc w:val="both"/>
        <w:rPr>
          <w:rFonts w:ascii="Arial" w:eastAsia="Times New Roman" w:hAnsi="Arial" w:cs="Arial"/>
          <w:sz w:val="24"/>
          <w:szCs w:val="24"/>
        </w:rPr>
      </w:pPr>
      <w:r w:rsidRPr="009975AA">
        <w:rPr>
          <w:rFonts w:ascii="Arial" w:eastAsia="Calibri" w:hAnsi="Arial" w:cs="Arial"/>
          <w:sz w:val="24"/>
          <w:szCs w:val="24"/>
          <w:lang w:bidi="en-US"/>
        </w:rPr>
        <w:t>A total o</w:t>
      </w:r>
      <w:r w:rsidRPr="00FD490B">
        <w:rPr>
          <w:rFonts w:ascii="Arial" w:eastAsia="Calibri" w:hAnsi="Arial" w:cs="Arial"/>
          <w:sz w:val="24"/>
          <w:szCs w:val="24"/>
          <w:lang w:bidi="en-US"/>
        </w:rPr>
        <w:t xml:space="preserve">f </w:t>
      </w:r>
      <w:r w:rsidR="00FD490B" w:rsidRPr="00FD490B">
        <w:rPr>
          <w:rFonts w:ascii="Arial" w:eastAsia="Calibri" w:hAnsi="Arial" w:cs="Arial"/>
          <w:sz w:val="24"/>
          <w:szCs w:val="24"/>
          <w:lang w:bidi="en-US"/>
        </w:rPr>
        <w:t>$</w:t>
      </w:r>
      <w:r w:rsidR="00FD490B" w:rsidRPr="00DA35D6">
        <w:rPr>
          <w:rFonts w:ascii="Arial" w:hAnsi="Arial" w:cs="Arial"/>
          <w:sz w:val="24"/>
        </w:rPr>
        <w:t>7,296,000.00</w:t>
      </w:r>
      <w:r w:rsidRPr="009975AA">
        <w:rPr>
          <w:rFonts w:ascii="Arial" w:eastAsia="Times New Roman" w:hAnsi="Arial" w:cs="Arial"/>
          <w:sz w:val="24"/>
          <w:szCs w:val="24"/>
        </w:rPr>
        <w:t xml:space="preserve"> </w:t>
      </w:r>
      <w:r w:rsidRPr="009975AA">
        <w:rPr>
          <w:rFonts w:ascii="Arial" w:eastAsia="Calibri" w:hAnsi="Arial" w:cs="Arial"/>
          <w:sz w:val="24"/>
          <w:szCs w:val="24"/>
          <w:lang w:bidi="en-US"/>
        </w:rPr>
        <w:t xml:space="preserve">in </w:t>
      </w:r>
      <w:r w:rsidR="0006591F">
        <w:rPr>
          <w:rFonts w:ascii="Arial" w:eastAsia="Calibri" w:hAnsi="Arial" w:cs="Arial"/>
          <w:sz w:val="24"/>
          <w:szCs w:val="24"/>
          <w:lang w:bidi="en-US"/>
        </w:rPr>
        <w:t xml:space="preserve">the </w:t>
      </w:r>
      <w:r w:rsidR="000A238F">
        <w:rPr>
          <w:rFonts w:ascii="Arial" w:eastAsia="Calibri" w:hAnsi="Arial" w:cs="Arial"/>
          <w:sz w:val="24"/>
          <w:szCs w:val="24"/>
          <w:lang w:bidi="en-US"/>
        </w:rPr>
        <w:t xml:space="preserve">SAEEI Grant </w:t>
      </w:r>
      <w:r w:rsidRPr="009975AA">
        <w:rPr>
          <w:rFonts w:ascii="Arial" w:eastAsia="Calibri" w:hAnsi="Arial" w:cs="Arial"/>
          <w:sz w:val="24"/>
          <w:szCs w:val="24"/>
          <w:lang w:bidi="en-US"/>
        </w:rPr>
        <w:t>Funds are available through this SFP. An estimate</w:t>
      </w:r>
      <w:r w:rsidRPr="00C02581">
        <w:rPr>
          <w:rFonts w:ascii="Arial" w:eastAsia="Calibri" w:hAnsi="Arial" w:cs="Arial"/>
          <w:sz w:val="24"/>
          <w:szCs w:val="24"/>
          <w:lang w:bidi="en-US"/>
        </w:rPr>
        <w:t xml:space="preserve">d </w:t>
      </w:r>
      <w:r w:rsidR="00B74EC8">
        <w:rPr>
          <w:rFonts w:ascii="Arial" w:eastAsia="Calibri" w:hAnsi="Arial" w:cs="Arial"/>
          <w:sz w:val="24"/>
          <w:szCs w:val="24"/>
          <w:lang w:bidi="en-US"/>
        </w:rPr>
        <w:t>minimum of four</w:t>
      </w:r>
      <w:r w:rsidRPr="00C02581">
        <w:rPr>
          <w:rFonts w:ascii="Arial" w:eastAsia="Calibri" w:hAnsi="Arial" w:cs="Arial"/>
          <w:sz w:val="24"/>
          <w:szCs w:val="24"/>
          <w:lang w:bidi="en-US"/>
        </w:rPr>
        <w:t xml:space="preserve"> awards </w:t>
      </w:r>
      <w:r w:rsidR="00B74EC8">
        <w:rPr>
          <w:rFonts w:ascii="Arial" w:eastAsia="Calibri" w:hAnsi="Arial" w:cs="Arial"/>
          <w:sz w:val="24"/>
          <w:szCs w:val="24"/>
          <w:lang w:bidi="en-US"/>
        </w:rPr>
        <w:t xml:space="preserve">not to exceed </w:t>
      </w:r>
      <w:r w:rsidR="00FD490B" w:rsidRPr="00DA35D6">
        <w:rPr>
          <w:rFonts w:ascii="Arial" w:eastAsia="Calibri" w:hAnsi="Arial" w:cs="Arial"/>
          <w:sz w:val="24"/>
          <w:szCs w:val="24"/>
          <w:lang w:bidi="en-US"/>
        </w:rPr>
        <w:t>$</w:t>
      </w:r>
      <w:r w:rsidR="00877D0B">
        <w:rPr>
          <w:rFonts w:ascii="Arial" w:eastAsia="Calibri" w:hAnsi="Arial" w:cs="Arial"/>
          <w:sz w:val="24"/>
          <w:szCs w:val="24"/>
          <w:lang w:bidi="en-US"/>
        </w:rPr>
        <w:t>2,500,000</w:t>
      </w:r>
      <w:r w:rsidR="00711ACF">
        <w:rPr>
          <w:rFonts w:ascii="Arial" w:eastAsia="Calibri" w:hAnsi="Arial" w:cs="Arial"/>
          <w:sz w:val="24"/>
          <w:szCs w:val="24"/>
          <w:lang w:bidi="en-US"/>
        </w:rPr>
        <w:t xml:space="preserve"> million</w:t>
      </w:r>
      <w:r w:rsidRPr="009975AA">
        <w:rPr>
          <w:rFonts w:ascii="Arial" w:eastAsia="Calibri" w:hAnsi="Arial" w:cs="Arial"/>
          <w:sz w:val="24"/>
          <w:szCs w:val="24"/>
          <w:lang w:bidi="en-US"/>
        </w:rPr>
        <w:t xml:space="preserve"> will </w:t>
      </w:r>
      <w:r w:rsidR="001C5907" w:rsidRPr="009975AA">
        <w:rPr>
          <w:rFonts w:ascii="Arial" w:eastAsia="Calibri" w:hAnsi="Arial" w:cs="Arial"/>
          <w:sz w:val="24"/>
          <w:szCs w:val="24"/>
          <w:lang w:bidi="en-US"/>
        </w:rPr>
        <w:t>be awarded</w:t>
      </w:r>
      <w:r w:rsidRPr="009975AA">
        <w:rPr>
          <w:rFonts w:ascii="Arial" w:eastAsia="Calibri" w:hAnsi="Arial" w:cs="Arial"/>
          <w:sz w:val="24"/>
          <w:szCs w:val="24"/>
          <w:lang w:bidi="en-US"/>
        </w:rPr>
        <w:t xml:space="preserve"> to each successful applicant. </w:t>
      </w:r>
      <w:r w:rsidRPr="009975AA">
        <w:rPr>
          <w:rFonts w:ascii="Arial" w:eastAsia="Times New Roman" w:hAnsi="Arial" w:cs="Arial"/>
          <w:sz w:val="24"/>
          <w:szCs w:val="24"/>
        </w:rPr>
        <w:t xml:space="preserve">Final awards and participant counts may be adjusted depending on the number of successfully submitted proposals. </w:t>
      </w:r>
      <w:r w:rsidRPr="009975AA">
        <w:rPr>
          <w:rFonts w:ascii="Arial" w:eastAsia="Calibri" w:hAnsi="Arial" w:cs="Arial"/>
          <w:sz w:val="24"/>
          <w:szCs w:val="24"/>
          <w:lang w:bidi="en-US"/>
        </w:rPr>
        <w:t xml:space="preserve">This SFP intends to fund projects that can leverage other resources to maximize the impact of the project, earn the maximum return on investment, and foster project replication and sustainability. </w:t>
      </w:r>
    </w:p>
    <w:p w14:paraId="721562E9" w14:textId="77777777" w:rsidR="001211E5" w:rsidRPr="009975AA" w:rsidRDefault="001211E5" w:rsidP="00817600">
      <w:pPr>
        <w:spacing w:after="0" w:line="240" w:lineRule="auto"/>
        <w:ind w:left="720"/>
        <w:jc w:val="both"/>
        <w:rPr>
          <w:rFonts w:ascii="Arial" w:eastAsia="Times New Roman" w:hAnsi="Arial" w:cs="Arial"/>
          <w:sz w:val="24"/>
          <w:szCs w:val="24"/>
        </w:rPr>
      </w:pPr>
    </w:p>
    <w:p w14:paraId="39806F7E" w14:textId="4C3A0522" w:rsidR="001211E5" w:rsidRPr="009975AA" w:rsidRDefault="001211E5" w:rsidP="000866F0">
      <w:pPr>
        <w:spacing w:after="0" w:line="240" w:lineRule="auto"/>
        <w:ind w:left="360"/>
        <w:jc w:val="both"/>
        <w:rPr>
          <w:rFonts w:ascii="Arial" w:eastAsia="Times New Roman" w:hAnsi="Arial" w:cs="Arial"/>
          <w:i/>
          <w:sz w:val="24"/>
          <w:szCs w:val="24"/>
        </w:rPr>
      </w:pPr>
      <w:r w:rsidRPr="009975AA">
        <w:rPr>
          <w:rFonts w:ascii="Arial" w:eastAsia="Times New Roman" w:hAnsi="Arial" w:cs="Arial"/>
          <w:i/>
          <w:sz w:val="24"/>
          <w:szCs w:val="24"/>
        </w:rPr>
        <w:t xml:space="preserve">Note – Proposed funding is based on the anticipated availability of relevant funds, should anything change, the </w:t>
      </w:r>
      <w:r w:rsidR="00860C2B">
        <w:rPr>
          <w:rFonts w:ascii="Arial" w:eastAsia="Times New Roman" w:hAnsi="Arial" w:cs="Arial"/>
          <w:i/>
          <w:sz w:val="24"/>
          <w:szCs w:val="24"/>
        </w:rPr>
        <w:t>DIR</w:t>
      </w:r>
      <w:r w:rsidR="00926A09">
        <w:rPr>
          <w:rFonts w:ascii="Arial" w:eastAsia="Times New Roman" w:hAnsi="Arial" w:cs="Arial"/>
          <w:i/>
          <w:sz w:val="24"/>
          <w:szCs w:val="24"/>
        </w:rPr>
        <w:t>/DAS</w:t>
      </w:r>
      <w:r w:rsidR="00860C2B" w:rsidRPr="009975AA">
        <w:rPr>
          <w:rFonts w:ascii="Arial" w:eastAsia="Times New Roman" w:hAnsi="Arial" w:cs="Arial"/>
          <w:i/>
          <w:sz w:val="24"/>
          <w:szCs w:val="24"/>
        </w:rPr>
        <w:t xml:space="preserve"> </w:t>
      </w:r>
      <w:r w:rsidRPr="009975AA">
        <w:rPr>
          <w:rFonts w:ascii="Arial" w:eastAsia="Times New Roman" w:hAnsi="Arial" w:cs="Arial"/>
          <w:i/>
          <w:sz w:val="24"/>
          <w:szCs w:val="24"/>
        </w:rPr>
        <w:t xml:space="preserve">reserves the right to </w:t>
      </w:r>
      <w:proofErr w:type="gramStart"/>
      <w:r w:rsidRPr="009975AA">
        <w:rPr>
          <w:rFonts w:ascii="Arial" w:eastAsia="Times New Roman" w:hAnsi="Arial" w:cs="Arial"/>
          <w:i/>
          <w:sz w:val="24"/>
          <w:szCs w:val="24"/>
        </w:rPr>
        <w:t>make adjustments</w:t>
      </w:r>
      <w:proofErr w:type="gramEnd"/>
      <w:r w:rsidRPr="009975AA">
        <w:rPr>
          <w:rFonts w:ascii="Arial" w:eastAsia="Times New Roman" w:hAnsi="Arial" w:cs="Arial"/>
          <w:i/>
          <w:sz w:val="24"/>
          <w:szCs w:val="24"/>
        </w:rPr>
        <w:t xml:space="preserve"> based on the level of funding.</w:t>
      </w:r>
      <w:r w:rsidR="00860C2B">
        <w:rPr>
          <w:rFonts w:ascii="Arial" w:eastAsia="Times New Roman" w:hAnsi="Arial" w:cs="Arial"/>
          <w:i/>
          <w:sz w:val="24"/>
          <w:szCs w:val="24"/>
        </w:rPr>
        <w:t xml:space="preserve"> DIR</w:t>
      </w:r>
      <w:r w:rsidR="00926A09">
        <w:rPr>
          <w:rFonts w:ascii="Arial" w:eastAsia="Times New Roman" w:hAnsi="Arial" w:cs="Arial"/>
          <w:i/>
          <w:sz w:val="24"/>
          <w:szCs w:val="24"/>
        </w:rPr>
        <w:t>/DAS</w:t>
      </w:r>
      <w:r w:rsidR="00860C2B">
        <w:rPr>
          <w:rFonts w:ascii="Arial" w:eastAsia="Times New Roman" w:hAnsi="Arial" w:cs="Arial"/>
          <w:i/>
          <w:sz w:val="24"/>
          <w:szCs w:val="24"/>
        </w:rPr>
        <w:t xml:space="preserve"> will be performing annual assessments to ensure that grant recipients are meeting performance metrics and reserve the right to modify grant recipient awards based on those assessments.</w:t>
      </w:r>
      <w:r w:rsidR="00860C2B" w:rsidDel="00860C2B">
        <w:rPr>
          <w:rFonts w:ascii="Arial" w:eastAsia="Times New Roman" w:hAnsi="Arial" w:cs="Arial"/>
          <w:i/>
          <w:sz w:val="24"/>
          <w:szCs w:val="24"/>
        </w:rPr>
        <w:t xml:space="preserve"> </w:t>
      </w:r>
    </w:p>
    <w:p w14:paraId="0F420F84" w14:textId="77777777" w:rsidR="001211E5" w:rsidRPr="009975AA" w:rsidRDefault="001211E5" w:rsidP="000866F0">
      <w:pPr>
        <w:spacing w:after="0" w:line="240" w:lineRule="auto"/>
        <w:ind w:left="360"/>
        <w:jc w:val="both"/>
        <w:rPr>
          <w:rFonts w:ascii="Arial" w:hAnsi="Arial" w:cs="Arial"/>
        </w:rPr>
      </w:pPr>
    </w:p>
    <w:p w14:paraId="7459ED27" w14:textId="77777777" w:rsidR="001211E5" w:rsidRPr="004E6308" w:rsidRDefault="00E844DF" w:rsidP="000866F0">
      <w:pPr>
        <w:pStyle w:val="Heading3"/>
        <w:numPr>
          <w:ilvl w:val="0"/>
          <w:numId w:val="6"/>
        </w:numPr>
        <w:spacing w:before="0" w:line="240" w:lineRule="auto"/>
        <w:ind w:left="360" w:hanging="360"/>
        <w:jc w:val="both"/>
        <w:rPr>
          <w:rFonts w:cs="Arial"/>
          <w:sz w:val="28"/>
          <w:szCs w:val="28"/>
        </w:rPr>
      </w:pPr>
      <w:bookmarkStart w:id="38" w:name="_Toc92891683"/>
      <w:r w:rsidRPr="004E6308">
        <w:rPr>
          <w:rFonts w:cs="Arial"/>
          <w:sz w:val="28"/>
          <w:szCs w:val="28"/>
        </w:rPr>
        <w:t>Length of Project</w:t>
      </w:r>
      <w:bookmarkEnd w:id="38"/>
    </w:p>
    <w:p w14:paraId="38EBE5D5" w14:textId="18039DD1" w:rsidR="001211E5" w:rsidRPr="009975AA" w:rsidRDefault="001211E5" w:rsidP="000866F0">
      <w:pPr>
        <w:spacing w:after="0" w:line="240" w:lineRule="auto"/>
        <w:ind w:left="360"/>
        <w:jc w:val="both"/>
        <w:rPr>
          <w:rFonts w:ascii="Arial" w:eastAsia="Times New Roman" w:hAnsi="Arial" w:cs="Arial"/>
          <w:sz w:val="24"/>
          <w:szCs w:val="24"/>
        </w:rPr>
      </w:pPr>
      <w:r w:rsidRPr="009975AA">
        <w:rPr>
          <w:rFonts w:ascii="Arial" w:eastAsia="Times New Roman" w:hAnsi="Arial" w:cs="Arial"/>
          <w:sz w:val="24"/>
          <w:szCs w:val="24"/>
        </w:rPr>
        <w:t xml:space="preserve">The state expects that the performance period for participating projects funded under this SFP will </w:t>
      </w:r>
      <w:r w:rsidR="007C3155">
        <w:rPr>
          <w:rFonts w:ascii="Arial" w:eastAsia="Times New Roman" w:hAnsi="Arial" w:cs="Arial"/>
          <w:sz w:val="24"/>
          <w:szCs w:val="24"/>
        </w:rPr>
        <w:t xml:space="preserve">be </w:t>
      </w:r>
      <w:r w:rsidR="007C3155" w:rsidRPr="000D6F58">
        <w:rPr>
          <w:rFonts w:ascii="Arial" w:eastAsia="Times New Roman" w:hAnsi="Arial" w:cs="Arial"/>
          <w:sz w:val="24"/>
          <w:szCs w:val="24"/>
        </w:rPr>
        <w:t xml:space="preserve">from </w:t>
      </w:r>
      <w:r w:rsidR="00742767" w:rsidRPr="000D6F58">
        <w:rPr>
          <w:rFonts w:ascii="Arial" w:eastAsia="Times New Roman" w:hAnsi="Arial" w:cs="Arial"/>
          <w:sz w:val="24"/>
          <w:szCs w:val="24"/>
        </w:rPr>
        <w:t xml:space="preserve">July 1, </w:t>
      </w:r>
      <w:proofErr w:type="gramStart"/>
      <w:r w:rsidR="00742767" w:rsidRPr="000D6F58">
        <w:rPr>
          <w:rFonts w:ascii="Arial" w:eastAsia="Times New Roman" w:hAnsi="Arial" w:cs="Arial"/>
          <w:sz w:val="24"/>
          <w:szCs w:val="24"/>
        </w:rPr>
        <w:t>2022</w:t>
      </w:r>
      <w:proofErr w:type="gramEnd"/>
      <w:r w:rsidR="006A67E0" w:rsidRPr="000D6F58">
        <w:rPr>
          <w:rFonts w:ascii="Arial" w:eastAsia="Times New Roman" w:hAnsi="Arial" w:cs="Arial"/>
          <w:sz w:val="24"/>
          <w:szCs w:val="24"/>
        </w:rPr>
        <w:t xml:space="preserve"> </w:t>
      </w:r>
      <w:r w:rsidR="007C3155" w:rsidRPr="000D6F58">
        <w:rPr>
          <w:rFonts w:ascii="Arial" w:eastAsia="Times New Roman" w:hAnsi="Arial" w:cs="Arial"/>
          <w:sz w:val="24"/>
          <w:szCs w:val="24"/>
        </w:rPr>
        <w:t xml:space="preserve">through </w:t>
      </w:r>
      <w:r w:rsidR="00926A09" w:rsidRPr="000D6F58">
        <w:rPr>
          <w:rFonts w:ascii="Arial" w:eastAsia="Times New Roman" w:hAnsi="Arial" w:cs="Arial"/>
          <w:sz w:val="24"/>
          <w:szCs w:val="24"/>
        </w:rPr>
        <w:t xml:space="preserve">June 30, 2025. </w:t>
      </w:r>
      <w:r w:rsidRPr="000D6F58">
        <w:rPr>
          <w:rFonts w:ascii="Arial" w:eastAsia="Times New Roman" w:hAnsi="Arial" w:cs="Arial"/>
          <w:sz w:val="24"/>
          <w:szCs w:val="24"/>
        </w:rPr>
        <w:t>No</w:t>
      </w:r>
      <w:r w:rsidRPr="009975AA">
        <w:rPr>
          <w:rFonts w:ascii="Arial" w:eastAsia="Times New Roman" w:hAnsi="Arial" w:cs="Arial"/>
          <w:sz w:val="24"/>
          <w:szCs w:val="24"/>
        </w:rPr>
        <w:t xml:space="preserve"> obligation or commitment of funds will be allowed before or beyond the grant period of performance. Any grant funds not expended during the grant agreement period shall be returned to the state. </w:t>
      </w:r>
      <w:r w:rsidR="00B942A7" w:rsidRPr="007C3155">
        <w:rPr>
          <w:rFonts w:ascii="Arial" w:eastAsia="Times New Roman" w:hAnsi="Arial" w:cs="Arial"/>
          <w:sz w:val="24"/>
          <w:szCs w:val="24"/>
        </w:rPr>
        <w:t xml:space="preserve">During the </w:t>
      </w:r>
      <w:r w:rsidR="007C3155">
        <w:rPr>
          <w:rFonts w:ascii="Arial" w:eastAsia="Times New Roman" w:hAnsi="Arial" w:cs="Arial"/>
          <w:sz w:val="24"/>
          <w:szCs w:val="24"/>
        </w:rPr>
        <w:t>first six</w:t>
      </w:r>
      <w:r w:rsidR="007C3155" w:rsidRPr="007C3155">
        <w:rPr>
          <w:rFonts w:ascii="Arial" w:eastAsia="Times New Roman" w:hAnsi="Arial" w:cs="Arial"/>
          <w:sz w:val="24"/>
          <w:szCs w:val="24"/>
        </w:rPr>
        <w:t xml:space="preserve"> </w:t>
      </w:r>
      <w:r w:rsidR="00B942A7" w:rsidRPr="007C3155">
        <w:rPr>
          <w:rFonts w:ascii="Arial" w:eastAsia="Times New Roman" w:hAnsi="Arial" w:cs="Arial"/>
          <w:sz w:val="24"/>
          <w:szCs w:val="24"/>
        </w:rPr>
        <w:t>months of the project, the recipient organization is allowed to use the funds for administrative costs, start-up costs, and appointing grant-specific staff.</w:t>
      </w:r>
    </w:p>
    <w:p w14:paraId="4CDCEF2D" w14:textId="77777777" w:rsidR="001211E5" w:rsidRPr="009975AA" w:rsidRDefault="001211E5" w:rsidP="000866F0">
      <w:pPr>
        <w:spacing w:after="0" w:line="240" w:lineRule="auto"/>
        <w:ind w:left="360"/>
        <w:jc w:val="both"/>
        <w:rPr>
          <w:rFonts w:ascii="Arial" w:hAnsi="Arial" w:cs="Arial"/>
        </w:rPr>
      </w:pPr>
    </w:p>
    <w:p w14:paraId="1F06551F" w14:textId="4A45DF2A" w:rsidR="001211E5" w:rsidRPr="004E6308" w:rsidRDefault="00E844DF" w:rsidP="000866F0">
      <w:pPr>
        <w:pStyle w:val="Heading3"/>
        <w:numPr>
          <w:ilvl w:val="0"/>
          <w:numId w:val="6"/>
        </w:numPr>
        <w:spacing w:before="0" w:line="240" w:lineRule="auto"/>
        <w:ind w:left="360" w:hanging="360"/>
        <w:jc w:val="both"/>
        <w:rPr>
          <w:rFonts w:cs="Arial"/>
          <w:sz w:val="28"/>
          <w:szCs w:val="28"/>
        </w:rPr>
      </w:pPr>
      <w:bookmarkStart w:id="39" w:name="_Toc92891684"/>
      <w:r w:rsidRPr="004E6308">
        <w:rPr>
          <w:rFonts w:cs="Arial"/>
          <w:sz w:val="28"/>
          <w:szCs w:val="28"/>
        </w:rPr>
        <w:lastRenderedPageBreak/>
        <w:t>Allowable Uses of Funds</w:t>
      </w:r>
      <w:bookmarkEnd w:id="39"/>
    </w:p>
    <w:p w14:paraId="7364C40C" w14:textId="78B6E0AB" w:rsidR="00787969" w:rsidRPr="007110AC" w:rsidRDefault="00DB2336" w:rsidP="000866F0">
      <w:pPr>
        <w:spacing w:after="0" w:line="240" w:lineRule="auto"/>
        <w:ind w:left="270"/>
        <w:contextualSpacing/>
        <w:jc w:val="both"/>
        <w:rPr>
          <w:rFonts w:ascii="Arial" w:eastAsia="Times New Roman" w:hAnsi="Arial" w:cs="Arial"/>
          <w:sz w:val="24"/>
          <w:szCs w:val="24"/>
        </w:rPr>
      </w:pPr>
      <w:r w:rsidRPr="007110AC">
        <w:rPr>
          <w:rFonts w:ascii="Arial" w:eastAsia="Times New Roman" w:hAnsi="Arial" w:cs="Arial"/>
          <w:sz w:val="24"/>
          <w:szCs w:val="24"/>
        </w:rPr>
        <w:t xml:space="preserve">Grant recipients will receive a </w:t>
      </w:r>
      <w:r w:rsidR="007B240B" w:rsidRPr="007110AC">
        <w:rPr>
          <w:rFonts w:ascii="Arial" w:eastAsia="Times New Roman" w:hAnsi="Arial" w:cs="Arial"/>
          <w:sz w:val="24"/>
          <w:szCs w:val="24"/>
        </w:rPr>
        <w:t xml:space="preserve">reimbursement </w:t>
      </w:r>
      <w:r w:rsidRPr="007110AC">
        <w:rPr>
          <w:rFonts w:ascii="Arial" w:eastAsia="Times New Roman" w:hAnsi="Arial" w:cs="Arial"/>
          <w:sz w:val="24"/>
          <w:szCs w:val="24"/>
        </w:rPr>
        <w:t xml:space="preserve">of </w:t>
      </w:r>
      <w:r w:rsidR="007B240B" w:rsidRPr="007110AC">
        <w:rPr>
          <w:rFonts w:ascii="Arial" w:eastAsia="Times New Roman" w:hAnsi="Arial" w:cs="Arial"/>
          <w:sz w:val="24"/>
          <w:szCs w:val="24"/>
        </w:rPr>
        <w:t xml:space="preserve">up to </w:t>
      </w:r>
      <w:r w:rsidRPr="007110AC">
        <w:rPr>
          <w:rFonts w:ascii="Arial" w:eastAsia="Times New Roman" w:hAnsi="Arial" w:cs="Arial"/>
          <w:sz w:val="24"/>
          <w:szCs w:val="24"/>
        </w:rPr>
        <w:t>25% of the overall award to be used for start-up costs</w:t>
      </w:r>
      <w:r w:rsidR="007B240B" w:rsidRPr="007110AC">
        <w:rPr>
          <w:rFonts w:ascii="Arial" w:eastAsia="Times New Roman" w:hAnsi="Arial" w:cs="Arial"/>
          <w:sz w:val="24"/>
          <w:szCs w:val="24"/>
        </w:rPr>
        <w:t xml:space="preserve">.  This includes costs associated with developing an administrative infrastructure </w:t>
      </w:r>
      <w:r w:rsidR="00D87C2A" w:rsidRPr="007110AC">
        <w:rPr>
          <w:rFonts w:ascii="Arial" w:eastAsia="Times New Roman" w:hAnsi="Arial" w:cs="Arial"/>
          <w:sz w:val="24"/>
          <w:szCs w:val="24"/>
        </w:rPr>
        <w:t>to report into the DAS California Apprenticeship System</w:t>
      </w:r>
      <w:r w:rsidR="00293437">
        <w:rPr>
          <w:rFonts w:ascii="Arial" w:eastAsia="Times New Roman" w:hAnsi="Arial" w:cs="Arial"/>
          <w:sz w:val="24"/>
          <w:szCs w:val="24"/>
        </w:rPr>
        <w:t xml:space="preserve"> (CAS), CALJOBS, Federal Apprentice System RAPIDS </w:t>
      </w:r>
      <w:r w:rsidR="00D87C2A" w:rsidRPr="007110AC">
        <w:rPr>
          <w:rFonts w:ascii="Arial" w:eastAsia="Times New Roman" w:hAnsi="Arial" w:cs="Arial"/>
          <w:sz w:val="24"/>
          <w:szCs w:val="24"/>
        </w:rPr>
        <w:t xml:space="preserve">and the Workforce database (WIPs) system, track apprenticeship progression, and provide monthly and quarterly reporting to </w:t>
      </w:r>
      <w:r w:rsidR="008A4DCB">
        <w:rPr>
          <w:rFonts w:ascii="Arial" w:eastAsia="Times New Roman" w:hAnsi="Arial" w:cs="Arial"/>
          <w:sz w:val="24"/>
          <w:szCs w:val="24"/>
        </w:rPr>
        <w:t xml:space="preserve">the </w:t>
      </w:r>
      <w:r w:rsidR="00D87C2A" w:rsidRPr="007110AC">
        <w:rPr>
          <w:rFonts w:ascii="Arial" w:eastAsia="Times New Roman" w:hAnsi="Arial" w:cs="Arial"/>
          <w:sz w:val="24"/>
          <w:szCs w:val="24"/>
        </w:rPr>
        <w:t>DAS</w:t>
      </w:r>
      <w:r w:rsidR="008A4DCB">
        <w:rPr>
          <w:rFonts w:ascii="Arial" w:eastAsia="Times New Roman" w:hAnsi="Arial" w:cs="Arial"/>
          <w:sz w:val="24"/>
          <w:szCs w:val="24"/>
        </w:rPr>
        <w:t xml:space="preserve"> Grant Unit (GU)</w:t>
      </w:r>
      <w:r w:rsidR="00D87C2A" w:rsidRPr="007110AC">
        <w:rPr>
          <w:rFonts w:ascii="Arial" w:eastAsia="Times New Roman" w:hAnsi="Arial" w:cs="Arial"/>
          <w:sz w:val="24"/>
          <w:szCs w:val="24"/>
        </w:rPr>
        <w:t xml:space="preserve">.  </w:t>
      </w:r>
      <w:r w:rsidRPr="007110AC">
        <w:rPr>
          <w:rFonts w:ascii="Arial" w:eastAsia="Times New Roman" w:hAnsi="Arial" w:cs="Arial"/>
          <w:sz w:val="24"/>
          <w:szCs w:val="24"/>
        </w:rPr>
        <w:t xml:space="preserve"> </w:t>
      </w:r>
    </w:p>
    <w:p w14:paraId="19CB3DB4" w14:textId="77777777" w:rsidR="00D1502E" w:rsidRDefault="00D1502E" w:rsidP="00D1502E">
      <w:pPr>
        <w:spacing w:after="0" w:line="240" w:lineRule="auto"/>
        <w:ind w:firstLine="720"/>
        <w:contextualSpacing/>
        <w:jc w:val="both"/>
        <w:rPr>
          <w:rFonts w:ascii="Arial" w:eastAsia="Times New Roman" w:hAnsi="Arial" w:cs="Arial"/>
          <w:sz w:val="24"/>
          <w:szCs w:val="24"/>
        </w:rPr>
      </w:pPr>
    </w:p>
    <w:p w14:paraId="4B132144" w14:textId="132D2046" w:rsidR="00817600" w:rsidRPr="007110AC" w:rsidRDefault="00D1502E" w:rsidP="000866F0">
      <w:pPr>
        <w:spacing w:after="0" w:line="240" w:lineRule="auto"/>
        <w:ind w:left="360"/>
        <w:contextualSpacing/>
        <w:jc w:val="both"/>
        <w:rPr>
          <w:rFonts w:ascii="Arial" w:eastAsia="Times New Roman" w:hAnsi="Arial" w:cs="Arial"/>
          <w:sz w:val="24"/>
          <w:szCs w:val="24"/>
        </w:rPr>
      </w:pPr>
      <w:r w:rsidRPr="007110AC">
        <w:rPr>
          <w:rFonts w:ascii="Arial" w:eastAsia="Times New Roman" w:hAnsi="Arial" w:cs="Arial"/>
          <w:sz w:val="24"/>
          <w:szCs w:val="24"/>
        </w:rPr>
        <w:t>Allowable uses of funding</w:t>
      </w:r>
      <w:r w:rsidR="007110AC">
        <w:rPr>
          <w:rFonts w:ascii="Arial" w:eastAsia="Times New Roman" w:hAnsi="Arial" w:cs="Arial"/>
          <w:sz w:val="24"/>
          <w:szCs w:val="24"/>
        </w:rPr>
        <w:t xml:space="preserve"> for start-up costs up to 25% of the sub-grant award</w:t>
      </w:r>
      <w:r w:rsidR="000866F0">
        <w:rPr>
          <w:rFonts w:ascii="Arial" w:eastAsia="Times New Roman" w:hAnsi="Arial" w:cs="Arial"/>
          <w:sz w:val="24"/>
          <w:szCs w:val="24"/>
        </w:rPr>
        <w:t xml:space="preserve"> to </w:t>
      </w:r>
      <w:r w:rsidRPr="007110AC">
        <w:rPr>
          <w:rFonts w:ascii="Arial" w:eastAsia="Times New Roman" w:hAnsi="Arial" w:cs="Arial"/>
          <w:sz w:val="24"/>
          <w:szCs w:val="24"/>
        </w:rPr>
        <w:t>support RAP developm</w:t>
      </w:r>
      <w:r w:rsidR="007110AC">
        <w:rPr>
          <w:rFonts w:ascii="Arial" w:eastAsia="Times New Roman" w:hAnsi="Arial" w:cs="Arial"/>
          <w:sz w:val="24"/>
          <w:szCs w:val="24"/>
        </w:rPr>
        <w:t>ent, launch, and sustainability. Allowable expenses</w:t>
      </w:r>
      <w:r w:rsidRPr="007110AC">
        <w:rPr>
          <w:rFonts w:ascii="Arial" w:eastAsia="Times New Roman" w:hAnsi="Arial" w:cs="Arial"/>
          <w:sz w:val="24"/>
          <w:szCs w:val="24"/>
        </w:rPr>
        <w:t xml:space="preserve"> include</w:t>
      </w:r>
      <w:r w:rsidR="00FF56EB">
        <w:rPr>
          <w:rFonts w:ascii="Arial" w:eastAsia="Times New Roman" w:hAnsi="Arial" w:cs="Arial"/>
          <w:sz w:val="24"/>
          <w:szCs w:val="24"/>
        </w:rPr>
        <w:t xml:space="preserve"> but not limited to</w:t>
      </w:r>
      <w:r w:rsidRPr="007110AC">
        <w:rPr>
          <w:rFonts w:ascii="Arial" w:eastAsia="Times New Roman" w:hAnsi="Arial" w:cs="Arial"/>
          <w:sz w:val="24"/>
          <w:szCs w:val="24"/>
        </w:rPr>
        <w:t>:</w:t>
      </w:r>
    </w:p>
    <w:p w14:paraId="33FA64DC" w14:textId="77777777" w:rsidR="00FF56EB" w:rsidRDefault="00FF56EB" w:rsidP="00FF56EB">
      <w:pPr>
        <w:pStyle w:val="ListParagraph"/>
        <w:numPr>
          <w:ilvl w:val="0"/>
          <w:numId w:val="53"/>
        </w:numPr>
        <w:spacing w:after="0" w:line="240" w:lineRule="auto"/>
        <w:jc w:val="both"/>
        <w:rPr>
          <w:rFonts w:ascii="Arial" w:eastAsia="Times New Roman" w:hAnsi="Arial" w:cs="Arial"/>
          <w:sz w:val="24"/>
          <w:szCs w:val="24"/>
        </w:rPr>
      </w:pPr>
      <w:r>
        <w:rPr>
          <w:rFonts w:ascii="Arial" w:eastAsia="Times New Roman" w:hAnsi="Arial" w:cs="Arial"/>
          <w:sz w:val="24"/>
          <w:szCs w:val="24"/>
        </w:rPr>
        <w:t>Costs of setting up the program</w:t>
      </w:r>
    </w:p>
    <w:p w14:paraId="19B41BD0" w14:textId="29A82E06" w:rsidR="00D1502E" w:rsidRPr="007110AC" w:rsidRDefault="00817600" w:rsidP="00FF56EB">
      <w:pPr>
        <w:pStyle w:val="ListParagraph"/>
        <w:numPr>
          <w:ilvl w:val="0"/>
          <w:numId w:val="53"/>
        </w:numPr>
        <w:spacing w:after="0" w:line="240" w:lineRule="auto"/>
        <w:jc w:val="both"/>
        <w:rPr>
          <w:rFonts w:ascii="Arial" w:eastAsia="Times New Roman" w:hAnsi="Arial" w:cs="Arial"/>
          <w:sz w:val="24"/>
          <w:szCs w:val="24"/>
        </w:rPr>
      </w:pPr>
      <w:r w:rsidRPr="007110AC">
        <w:rPr>
          <w:rFonts w:ascii="Arial" w:eastAsia="Times New Roman" w:hAnsi="Arial" w:cs="Arial"/>
          <w:sz w:val="24"/>
          <w:szCs w:val="24"/>
        </w:rPr>
        <w:t xml:space="preserve">Convening partners and sponsors for </w:t>
      </w:r>
      <w:proofErr w:type="gramStart"/>
      <w:r w:rsidRPr="007110AC">
        <w:rPr>
          <w:rFonts w:ascii="Arial" w:eastAsia="Times New Roman" w:hAnsi="Arial" w:cs="Arial"/>
          <w:sz w:val="24"/>
          <w:szCs w:val="24"/>
        </w:rPr>
        <w:t>planning;</w:t>
      </w:r>
      <w:proofErr w:type="gramEnd"/>
    </w:p>
    <w:p w14:paraId="17C8F658" w14:textId="163CC8E3" w:rsidR="00D1502E" w:rsidRDefault="00817600" w:rsidP="00FF56EB">
      <w:pPr>
        <w:pStyle w:val="ListParagraph"/>
        <w:numPr>
          <w:ilvl w:val="0"/>
          <w:numId w:val="53"/>
        </w:numPr>
        <w:spacing w:after="0" w:line="240" w:lineRule="auto"/>
        <w:jc w:val="both"/>
        <w:rPr>
          <w:rFonts w:ascii="Arial" w:eastAsia="Times New Roman" w:hAnsi="Arial" w:cs="Arial"/>
          <w:sz w:val="24"/>
          <w:szCs w:val="24"/>
        </w:rPr>
      </w:pPr>
      <w:r w:rsidRPr="007110AC">
        <w:rPr>
          <w:rFonts w:ascii="Arial" w:eastAsia="Times New Roman" w:hAnsi="Arial" w:cs="Arial"/>
          <w:sz w:val="24"/>
          <w:szCs w:val="24"/>
        </w:rPr>
        <w:t xml:space="preserve">Developing </w:t>
      </w:r>
      <w:proofErr w:type="gramStart"/>
      <w:r w:rsidRPr="007110AC">
        <w:rPr>
          <w:rFonts w:ascii="Arial" w:eastAsia="Times New Roman" w:hAnsi="Arial" w:cs="Arial"/>
          <w:sz w:val="24"/>
          <w:szCs w:val="24"/>
        </w:rPr>
        <w:t>curriculum;</w:t>
      </w:r>
      <w:proofErr w:type="gramEnd"/>
    </w:p>
    <w:p w14:paraId="34F369C2" w14:textId="3854A83F" w:rsid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Costs related to design and start-up of </w:t>
      </w:r>
      <w:proofErr w:type="gramStart"/>
      <w:r w:rsidRPr="00AA5AC0">
        <w:rPr>
          <w:rFonts w:ascii="Arial" w:eastAsia="Times New Roman" w:hAnsi="Arial" w:cs="Arial"/>
          <w:sz w:val="24"/>
          <w:szCs w:val="24"/>
        </w:rPr>
        <w:t>RAPs;</w:t>
      </w:r>
      <w:proofErr w:type="gramEnd"/>
    </w:p>
    <w:p w14:paraId="43F4E79E" w14:textId="70D58BA2" w:rsidR="00AA5AC0" w:rsidRDefault="00AA5AC0" w:rsidP="00FF56EB">
      <w:pPr>
        <w:pStyle w:val="ListParagraph"/>
        <w:numPr>
          <w:ilvl w:val="0"/>
          <w:numId w:val="53"/>
        </w:numPr>
        <w:rPr>
          <w:rFonts w:ascii="Arial" w:eastAsia="Times New Roman" w:hAnsi="Arial" w:cs="Arial"/>
          <w:sz w:val="24"/>
          <w:szCs w:val="24"/>
        </w:rPr>
      </w:pPr>
      <w:r w:rsidRPr="00AA5AC0">
        <w:rPr>
          <w:rFonts w:ascii="Arial" w:eastAsia="Times New Roman" w:hAnsi="Arial" w:cs="Arial"/>
          <w:sz w:val="24"/>
          <w:szCs w:val="24"/>
        </w:rPr>
        <w:t>Train-the-trainer costs or activities</w:t>
      </w:r>
    </w:p>
    <w:p w14:paraId="50FC57A2" w14:textId="356FD0DB" w:rsidR="001211E5" w:rsidRPr="008A4DCB" w:rsidRDefault="007110AC" w:rsidP="00FF56EB">
      <w:pPr>
        <w:spacing w:after="0" w:line="240" w:lineRule="auto"/>
        <w:ind w:left="360"/>
        <w:contextualSpacing/>
        <w:jc w:val="both"/>
        <w:rPr>
          <w:rFonts w:ascii="Arial" w:eastAsia="Times New Roman" w:hAnsi="Arial" w:cs="Arial"/>
          <w:sz w:val="24"/>
          <w:szCs w:val="24"/>
        </w:rPr>
      </w:pPr>
      <w:r w:rsidRPr="000213E7">
        <w:rPr>
          <w:rFonts w:ascii="Arial" w:eastAsia="Times New Roman" w:hAnsi="Arial" w:cs="Arial"/>
          <w:sz w:val="24"/>
          <w:szCs w:val="24"/>
        </w:rPr>
        <w:t xml:space="preserve">The remaining 75% sub-grant reimbursement will be disbursed through a pay-for-performance model, </w:t>
      </w:r>
      <w:r w:rsidR="00DB2336" w:rsidRPr="000213E7">
        <w:rPr>
          <w:rFonts w:ascii="Arial" w:eastAsia="Times New Roman" w:hAnsi="Arial" w:cs="Arial"/>
          <w:sz w:val="24"/>
          <w:szCs w:val="24"/>
        </w:rPr>
        <w:t>to recipients after a 90-day retent</w:t>
      </w:r>
      <w:r w:rsidR="008A626C" w:rsidRPr="000213E7">
        <w:rPr>
          <w:rFonts w:ascii="Arial" w:eastAsia="Times New Roman" w:hAnsi="Arial" w:cs="Arial"/>
          <w:sz w:val="24"/>
          <w:szCs w:val="24"/>
        </w:rPr>
        <w:t xml:space="preserve">ion of employment </w:t>
      </w:r>
      <w:r w:rsidR="00A448A1" w:rsidRPr="000213E7">
        <w:rPr>
          <w:rFonts w:ascii="Arial" w:eastAsia="Times New Roman" w:hAnsi="Arial" w:cs="Arial"/>
          <w:sz w:val="24"/>
          <w:szCs w:val="24"/>
        </w:rPr>
        <w:t>and registration</w:t>
      </w:r>
      <w:r w:rsidR="00B14F17" w:rsidRPr="000213E7">
        <w:rPr>
          <w:rFonts w:ascii="Arial" w:eastAsia="Times New Roman" w:hAnsi="Arial" w:cs="Arial"/>
          <w:color w:val="000000" w:themeColor="text1"/>
          <w:sz w:val="24"/>
          <w:szCs w:val="24"/>
        </w:rPr>
        <w:t xml:space="preserve"> in </w:t>
      </w:r>
      <w:r w:rsidR="008A626C" w:rsidRPr="000213E7">
        <w:rPr>
          <w:rFonts w:ascii="Arial" w:eastAsia="Times New Roman" w:hAnsi="Arial" w:cs="Arial"/>
          <w:color w:val="000000" w:themeColor="text1"/>
          <w:sz w:val="24"/>
          <w:szCs w:val="24"/>
        </w:rPr>
        <w:t xml:space="preserve">CAS, </w:t>
      </w:r>
      <w:r w:rsidR="00DB2336" w:rsidRPr="000213E7">
        <w:rPr>
          <w:rFonts w:ascii="Arial" w:eastAsia="Times New Roman" w:hAnsi="Arial" w:cs="Arial"/>
          <w:color w:val="000000" w:themeColor="text1"/>
          <w:sz w:val="24"/>
          <w:szCs w:val="24"/>
        </w:rPr>
        <w:t xml:space="preserve">RAPIDS </w:t>
      </w:r>
      <w:r w:rsidR="008A626C" w:rsidRPr="000213E7">
        <w:rPr>
          <w:rFonts w:ascii="Arial" w:eastAsia="Times New Roman" w:hAnsi="Arial" w:cs="Arial"/>
          <w:color w:val="000000" w:themeColor="text1"/>
          <w:sz w:val="24"/>
          <w:szCs w:val="24"/>
        </w:rPr>
        <w:t xml:space="preserve">and </w:t>
      </w:r>
      <w:r w:rsidR="008A4DCB" w:rsidRPr="000213E7">
        <w:rPr>
          <w:rFonts w:ascii="Arial" w:eastAsia="Times New Roman" w:hAnsi="Arial" w:cs="Arial"/>
          <w:color w:val="000000" w:themeColor="text1"/>
          <w:sz w:val="24"/>
          <w:szCs w:val="24"/>
        </w:rPr>
        <w:t xml:space="preserve">CALJOBS.  </w:t>
      </w:r>
      <w:r w:rsidR="00DB2336" w:rsidRPr="000213E7">
        <w:rPr>
          <w:rFonts w:ascii="Arial" w:eastAsia="Times New Roman" w:hAnsi="Arial" w:cs="Arial"/>
          <w:sz w:val="24"/>
          <w:szCs w:val="24"/>
        </w:rPr>
        <w:t xml:space="preserve">Once </w:t>
      </w:r>
      <w:proofErr w:type="gramStart"/>
      <w:r w:rsidR="00DB2336" w:rsidRPr="000213E7">
        <w:rPr>
          <w:rFonts w:ascii="Arial" w:eastAsia="Times New Roman" w:hAnsi="Arial" w:cs="Arial"/>
          <w:sz w:val="24"/>
          <w:szCs w:val="24"/>
        </w:rPr>
        <w:t>this criteria</w:t>
      </w:r>
      <w:proofErr w:type="gramEnd"/>
      <w:r w:rsidR="00DB2336" w:rsidRPr="000213E7">
        <w:rPr>
          <w:rFonts w:ascii="Arial" w:eastAsia="Times New Roman" w:hAnsi="Arial" w:cs="Arial"/>
          <w:sz w:val="24"/>
          <w:szCs w:val="24"/>
        </w:rPr>
        <w:t xml:space="preserve"> has been met, grant recipients are permitted to submit allowable grant</w:t>
      </w:r>
      <w:r w:rsidR="008A4DCB" w:rsidRPr="000213E7">
        <w:rPr>
          <w:rFonts w:ascii="Arial" w:eastAsia="Times New Roman" w:hAnsi="Arial" w:cs="Arial"/>
          <w:sz w:val="24"/>
          <w:szCs w:val="24"/>
        </w:rPr>
        <w:t xml:space="preserve"> line-item expenditure requests,</w:t>
      </w:r>
      <w:r w:rsidR="008A4DCB" w:rsidRPr="000213E7">
        <w:t xml:space="preserve"> </w:t>
      </w:r>
      <w:r w:rsidR="008A4DCB" w:rsidRPr="000213E7">
        <w:rPr>
          <w:rFonts w:ascii="Arial" w:eastAsia="Times New Roman" w:hAnsi="Arial" w:cs="Arial"/>
          <w:sz w:val="24"/>
          <w:szCs w:val="24"/>
        </w:rPr>
        <w:t>which include the following allowabl</w:t>
      </w:r>
      <w:r w:rsidR="008A4DCB" w:rsidRPr="008A4DCB">
        <w:rPr>
          <w:rFonts w:ascii="Arial" w:eastAsia="Times New Roman" w:hAnsi="Arial" w:cs="Arial"/>
          <w:sz w:val="24"/>
          <w:szCs w:val="24"/>
        </w:rPr>
        <w:t>e expenses</w:t>
      </w:r>
    </w:p>
    <w:p w14:paraId="6D7CA7C4"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Classroom education or online training for </w:t>
      </w:r>
      <w:proofErr w:type="gramStart"/>
      <w:r w:rsidRPr="00AA5AC0">
        <w:rPr>
          <w:rFonts w:ascii="Arial" w:eastAsia="Times New Roman" w:hAnsi="Arial" w:cs="Arial"/>
          <w:sz w:val="24"/>
          <w:szCs w:val="24"/>
        </w:rPr>
        <w:t>apprentices;</w:t>
      </w:r>
      <w:proofErr w:type="gramEnd"/>
    </w:p>
    <w:p w14:paraId="623D089B"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Books and training </w:t>
      </w:r>
      <w:proofErr w:type="gramStart"/>
      <w:r w:rsidRPr="00AA5AC0">
        <w:rPr>
          <w:rFonts w:ascii="Arial" w:eastAsia="Times New Roman" w:hAnsi="Arial" w:cs="Arial"/>
          <w:sz w:val="24"/>
          <w:szCs w:val="24"/>
        </w:rPr>
        <w:t>materials;</w:t>
      </w:r>
      <w:proofErr w:type="gramEnd"/>
    </w:p>
    <w:p w14:paraId="5A800CA1"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Initial proficiency </w:t>
      </w:r>
      <w:proofErr w:type="gramStart"/>
      <w:r w:rsidRPr="00AA5AC0">
        <w:rPr>
          <w:rFonts w:ascii="Arial" w:eastAsia="Times New Roman" w:hAnsi="Arial" w:cs="Arial"/>
          <w:sz w:val="24"/>
          <w:szCs w:val="24"/>
        </w:rPr>
        <w:t>testing;</w:t>
      </w:r>
      <w:proofErr w:type="gramEnd"/>
    </w:p>
    <w:p w14:paraId="7D717305"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Project </w:t>
      </w:r>
      <w:proofErr w:type="gramStart"/>
      <w:r w:rsidRPr="00AA5AC0">
        <w:rPr>
          <w:rFonts w:ascii="Arial" w:eastAsia="Times New Roman" w:hAnsi="Arial" w:cs="Arial"/>
          <w:sz w:val="24"/>
          <w:szCs w:val="24"/>
        </w:rPr>
        <w:t>management;</w:t>
      </w:r>
      <w:proofErr w:type="gramEnd"/>
    </w:p>
    <w:p w14:paraId="045694A9"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Case </w:t>
      </w:r>
      <w:proofErr w:type="gramStart"/>
      <w:r w:rsidRPr="00AA5AC0">
        <w:rPr>
          <w:rFonts w:ascii="Arial" w:eastAsia="Times New Roman" w:hAnsi="Arial" w:cs="Arial"/>
          <w:sz w:val="24"/>
          <w:szCs w:val="24"/>
        </w:rPr>
        <w:t>management;</w:t>
      </w:r>
      <w:proofErr w:type="gramEnd"/>
    </w:p>
    <w:p w14:paraId="0891C508"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Funding costs associated with Related </w:t>
      </w:r>
      <w:proofErr w:type="gramStart"/>
      <w:r w:rsidRPr="00AA5AC0">
        <w:rPr>
          <w:rFonts w:ascii="Arial" w:eastAsia="Times New Roman" w:hAnsi="Arial" w:cs="Arial"/>
          <w:sz w:val="24"/>
          <w:szCs w:val="24"/>
        </w:rPr>
        <w:t>Instruction;</w:t>
      </w:r>
      <w:proofErr w:type="gramEnd"/>
    </w:p>
    <w:p w14:paraId="5B4068C5"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Supportive services offered through Local Workforce Development </w:t>
      </w:r>
      <w:proofErr w:type="gramStart"/>
      <w:r w:rsidRPr="00AA5AC0">
        <w:rPr>
          <w:rFonts w:ascii="Arial" w:eastAsia="Times New Roman" w:hAnsi="Arial" w:cs="Arial"/>
          <w:sz w:val="24"/>
          <w:szCs w:val="24"/>
        </w:rPr>
        <w:t>Boards;</w:t>
      </w:r>
      <w:proofErr w:type="gramEnd"/>
    </w:p>
    <w:p w14:paraId="1010FA25" w14:textId="77777777"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Creating and registration of non-traditional </w:t>
      </w:r>
      <w:proofErr w:type="gramStart"/>
      <w:r w:rsidRPr="00AA5AC0">
        <w:rPr>
          <w:rFonts w:ascii="Arial" w:eastAsia="Times New Roman" w:hAnsi="Arial" w:cs="Arial"/>
          <w:sz w:val="24"/>
          <w:szCs w:val="24"/>
        </w:rPr>
        <w:t>RAPs;</w:t>
      </w:r>
      <w:proofErr w:type="gramEnd"/>
    </w:p>
    <w:p w14:paraId="765908F9" w14:textId="2BBA1513"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Creating a pathway for adult learn</w:t>
      </w:r>
      <w:r>
        <w:rPr>
          <w:rFonts w:ascii="Arial" w:eastAsia="Times New Roman" w:hAnsi="Arial" w:cs="Arial"/>
          <w:sz w:val="24"/>
          <w:szCs w:val="24"/>
        </w:rPr>
        <w:t xml:space="preserve">ers, including English Language </w:t>
      </w:r>
      <w:r w:rsidRPr="00AA5AC0">
        <w:rPr>
          <w:rFonts w:ascii="Arial" w:eastAsia="Times New Roman" w:hAnsi="Arial" w:cs="Arial"/>
          <w:sz w:val="24"/>
          <w:szCs w:val="24"/>
        </w:rPr>
        <w:t xml:space="preserve">Learners, to Registered </w:t>
      </w:r>
      <w:proofErr w:type="gramStart"/>
      <w:r w:rsidRPr="00AA5AC0">
        <w:rPr>
          <w:rFonts w:ascii="Arial" w:eastAsia="Times New Roman" w:hAnsi="Arial" w:cs="Arial"/>
          <w:sz w:val="24"/>
          <w:szCs w:val="24"/>
        </w:rPr>
        <w:t>Apprenticeship;</w:t>
      </w:r>
      <w:proofErr w:type="gramEnd"/>
    </w:p>
    <w:p w14:paraId="6F2617FE" w14:textId="77777777" w:rsid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Creating RAPs that attract apprentices who fall into California’s WIOA target populations,</w:t>
      </w:r>
    </w:p>
    <w:p w14:paraId="5339F2B2" w14:textId="316AF42C"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 xml:space="preserve">Registering a Group Joint or Group Non-Joint Registered </w:t>
      </w:r>
      <w:proofErr w:type="gramStart"/>
      <w:r w:rsidRPr="00AA5AC0">
        <w:rPr>
          <w:rFonts w:ascii="Arial" w:eastAsia="Times New Roman" w:hAnsi="Arial" w:cs="Arial"/>
          <w:sz w:val="24"/>
          <w:szCs w:val="24"/>
        </w:rPr>
        <w:t>Apprenticeship;</w:t>
      </w:r>
      <w:proofErr w:type="gramEnd"/>
    </w:p>
    <w:p w14:paraId="069F7E7C" w14:textId="321CF590" w:rsidR="00AA5AC0" w:rsidRPr="00AA5AC0" w:rsidRDefault="00AA5AC0" w:rsidP="00FF56EB">
      <w:pPr>
        <w:pStyle w:val="ListParagraph"/>
        <w:numPr>
          <w:ilvl w:val="0"/>
          <w:numId w:val="53"/>
        </w:numPr>
        <w:spacing w:after="0" w:line="240" w:lineRule="auto"/>
        <w:jc w:val="both"/>
        <w:rPr>
          <w:rFonts w:ascii="Arial" w:eastAsia="Times New Roman" w:hAnsi="Arial" w:cs="Arial"/>
          <w:sz w:val="24"/>
          <w:szCs w:val="24"/>
        </w:rPr>
      </w:pPr>
      <w:r w:rsidRPr="00AA5AC0">
        <w:rPr>
          <w:rFonts w:ascii="Arial" w:eastAsia="Times New Roman" w:hAnsi="Arial" w:cs="Arial"/>
          <w:sz w:val="24"/>
          <w:szCs w:val="24"/>
        </w:rPr>
        <w:t>Registering a youth Apprenticeship, and/or a justice involved Apprenticeship.</w:t>
      </w:r>
    </w:p>
    <w:p w14:paraId="75CB5514" w14:textId="77777777" w:rsidR="004E7A8A" w:rsidRPr="007110AC" w:rsidRDefault="004D625C" w:rsidP="00FF56EB">
      <w:pPr>
        <w:pStyle w:val="ListParagraph"/>
        <w:numPr>
          <w:ilvl w:val="0"/>
          <w:numId w:val="53"/>
        </w:numPr>
        <w:spacing w:after="0" w:line="240" w:lineRule="auto"/>
        <w:jc w:val="both"/>
        <w:rPr>
          <w:rFonts w:ascii="Arial" w:eastAsia="Times New Roman" w:hAnsi="Arial" w:cs="Arial"/>
          <w:sz w:val="24"/>
          <w:szCs w:val="24"/>
        </w:rPr>
      </w:pPr>
      <w:r w:rsidRPr="007110AC">
        <w:rPr>
          <w:rFonts w:ascii="Arial" w:eastAsia="Times New Roman" w:hAnsi="Arial" w:cs="Arial"/>
          <w:sz w:val="24"/>
          <w:szCs w:val="24"/>
        </w:rPr>
        <w:t>The Related Technical Instruction Reimbursement only apply to new Registered</w:t>
      </w:r>
      <w:r w:rsidR="004E7A8A" w:rsidRPr="007110AC">
        <w:rPr>
          <w:rFonts w:ascii="Arial" w:eastAsia="Times New Roman" w:hAnsi="Arial" w:cs="Arial"/>
          <w:sz w:val="24"/>
          <w:szCs w:val="24"/>
        </w:rPr>
        <w:t xml:space="preserve"> </w:t>
      </w:r>
      <w:r w:rsidRPr="007110AC">
        <w:rPr>
          <w:rFonts w:ascii="Arial" w:eastAsia="Times New Roman" w:hAnsi="Arial" w:cs="Arial"/>
          <w:sz w:val="24"/>
          <w:szCs w:val="24"/>
        </w:rPr>
        <w:t>Apprentices. Employers may not request reimbursement for previously registered</w:t>
      </w:r>
      <w:r w:rsidR="004E7A8A" w:rsidRPr="007110AC">
        <w:rPr>
          <w:rFonts w:ascii="Arial" w:eastAsia="Times New Roman" w:hAnsi="Arial" w:cs="Arial"/>
          <w:sz w:val="24"/>
          <w:szCs w:val="24"/>
        </w:rPr>
        <w:t xml:space="preserve"> Apprentices.</w:t>
      </w:r>
    </w:p>
    <w:p w14:paraId="295CDFC8" w14:textId="77777777" w:rsidR="004E7A8A" w:rsidRPr="007110AC" w:rsidRDefault="004D625C" w:rsidP="00FF56EB">
      <w:pPr>
        <w:pStyle w:val="ListParagraph"/>
        <w:numPr>
          <w:ilvl w:val="0"/>
          <w:numId w:val="53"/>
        </w:numPr>
        <w:spacing w:after="0" w:line="240" w:lineRule="auto"/>
        <w:jc w:val="both"/>
        <w:rPr>
          <w:rFonts w:ascii="Arial" w:eastAsia="Times New Roman" w:hAnsi="Arial" w:cs="Arial"/>
          <w:sz w:val="24"/>
          <w:szCs w:val="24"/>
        </w:rPr>
      </w:pPr>
      <w:r w:rsidRPr="007110AC">
        <w:rPr>
          <w:rFonts w:ascii="Arial" w:eastAsia="Times New Roman" w:hAnsi="Arial" w:cs="Arial"/>
          <w:sz w:val="24"/>
          <w:szCs w:val="24"/>
        </w:rPr>
        <w:t>The Related Technical Instruction Reimbursement only covers employer’s actual</w:t>
      </w:r>
      <w:r w:rsidR="004E7A8A" w:rsidRPr="007110AC">
        <w:rPr>
          <w:rFonts w:ascii="Arial" w:eastAsia="Times New Roman" w:hAnsi="Arial" w:cs="Arial"/>
          <w:sz w:val="24"/>
          <w:szCs w:val="24"/>
        </w:rPr>
        <w:t xml:space="preserve"> </w:t>
      </w:r>
      <w:r w:rsidRPr="007110AC">
        <w:rPr>
          <w:rFonts w:ascii="Arial" w:eastAsia="Times New Roman" w:hAnsi="Arial" w:cs="Arial"/>
          <w:sz w:val="24"/>
          <w:szCs w:val="24"/>
        </w:rPr>
        <w:t>costs for Related Instruction, not to include costs paid by other grant funding streams,</w:t>
      </w:r>
      <w:r w:rsidR="004E7A8A" w:rsidRPr="007110AC">
        <w:rPr>
          <w:rFonts w:ascii="Arial" w:eastAsia="Times New Roman" w:hAnsi="Arial" w:cs="Arial"/>
          <w:sz w:val="24"/>
          <w:szCs w:val="24"/>
        </w:rPr>
        <w:t xml:space="preserve"> </w:t>
      </w:r>
      <w:r w:rsidRPr="007110AC">
        <w:rPr>
          <w:rFonts w:ascii="Arial" w:eastAsia="Times New Roman" w:hAnsi="Arial" w:cs="Arial"/>
          <w:sz w:val="24"/>
          <w:szCs w:val="24"/>
        </w:rPr>
        <w:t xml:space="preserve">by the Registered Apprentice, etc. </w:t>
      </w:r>
    </w:p>
    <w:p w14:paraId="68C1752C" w14:textId="574E7015" w:rsidR="00D94881" w:rsidRPr="007110AC" w:rsidRDefault="004D625C" w:rsidP="00FF56EB">
      <w:pPr>
        <w:pStyle w:val="ListParagraph"/>
        <w:numPr>
          <w:ilvl w:val="0"/>
          <w:numId w:val="53"/>
        </w:numPr>
        <w:spacing w:after="0" w:line="240" w:lineRule="auto"/>
        <w:jc w:val="both"/>
        <w:rPr>
          <w:rFonts w:ascii="Arial" w:eastAsia="Times New Roman" w:hAnsi="Arial" w:cs="Arial"/>
          <w:sz w:val="24"/>
          <w:szCs w:val="24"/>
        </w:rPr>
      </w:pPr>
      <w:r w:rsidRPr="007110AC">
        <w:rPr>
          <w:rFonts w:ascii="Arial" w:eastAsia="Times New Roman" w:hAnsi="Arial" w:cs="Arial"/>
          <w:sz w:val="24"/>
          <w:szCs w:val="24"/>
        </w:rPr>
        <w:t>Related Instruction costs may include tuition, fees,</w:t>
      </w:r>
      <w:r w:rsidR="004E7A8A" w:rsidRPr="007110AC">
        <w:rPr>
          <w:rFonts w:ascii="Arial" w:eastAsia="Times New Roman" w:hAnsi="Arial" w:cs="Arial"/>
          <w:sz w:val="24"/>
          <w:szCs w:val="24"/>
        </w:rPr>
        <w:t xml:space="preserve"> </w:t>
      </w:r>
      <w:r w:rsidRPr="007110AC">
        <w:rPr>
          <w:rFonts w:ascii="Arial" w:eastAsia="Times New Roman" w:hAnsi="Arial" w:cs="Arial"/>
          <w:sz w:val="24"/>
          <w:szCs w:val="24"/>
        </w:rPr>
        <w:t xml:space="preserve">and books. </w:t>
      </w:r>
    </w:p>
    <w:p w14:paraId="4A8402DC" w14:textId="5D83141F" w:rsidR="00D94881" w:rsidRDefault="00D94881" w:rsidP="009135FE">
      <w:pPr>
        <w:pStyle w:val="ListParagraph"/>
        <w:numPr>
          <w:ilvl w:val="0"/>
          <w:numId w:val="53"/>
        </w:numPr>
        <w:spacing w:after="0" w:line="240" w:lineRule="auto"/>
        <w:jc w:val="both"/>
        <w:rPr>
          <w:rFonts w:ascii="Arial" w:eastAsia="Times New Roman" w:hAnsi="Arial" w:cs="Arial"/>
          <w:sz w:val="24"/>
          <w:szCs w:val="24"/>
        </w:rPr>
      </w:pPr>
      <w:r w:rsidRPr="007110AC">
        <w:rPr>
          <w:rFonts w:ascii="Arial" w:eastAsia="Times New Roman" w:hAnsi="Arial" w:cs="Arial"/>
          <w:sz w:val="24"/>
          <w:szCs w:val="24"/>
        </w:rPr>
        <w:t xml:space="preserve">Supportive services </w:t>
      </w:r>
      <w:r w:rsidR="009135FE" w:rsidRPr="009135FE">
        <w:rPr>
          <w:rFonts w:ascii="Arial" w:eastAsia="Times New Roman" w:hAnsi="Arial" w:cs="Arial"/>
          <w:sz w:val="24"/>
          <w:szCs w:val="24"/>
        </w:rPr>
        <w:t xml:space="preserve">and Participant Support Costs </w:t>
      </w:r>
      <w:r w:rsidRPr="007110AC">
        <w:rPr>
          <w:rFonts w:ascii="Arial" w:eastAsia="Times New Roman" w:hAnsi="Arial" w:cs="Arial"/>
          <w:sz w:val="24"/>
          <w:szCs w:val="24"/>
        </w:rPr>
        <w:t xml:space="preserve">provide financial assistance to participants who would not be able to participate otherwise. Local Workforce </w:t>
      </w:r>
      <w:r w:rsidRPr="007110AC">
        <w:rPr>
          <w:rFonts w:ascii="Arial" w:eastAsia="Times New Roman" w:hAnsi="Arial" w:cs="Arial"/>
          <w:sz w:val="24"/>
          <w:szCs w:val="24"/>
        </w:rPr>
        <w:lastRenderedPageBreak/>
        <w:t>Development Boards may offer supportive services to eligible participants with transportation, education or training equipment, uniforms, tools, child or dependent care, graduation fees, and union fees. All participants must be Registered Apprentices.</w:t>
      </w:r>
      <w:r w:rsidR="005728A9">
        <w:rPr>
          <w:rFonts w:ascii="Arial" w:eastAsia="Times New Roman" w:hAnsi="Arial" w:cs="Arial"/>
          <w:sz w:val="24"/>
          <w:szCs w:val="24"/>
        </w:rPr>
        <w:t xml:space="preserve">  </w:t>
      </w:r>
      <w:r w:rsidR="005728A9" w:rsidRPr="005728A9">
        <w:rPr>
          <w:rFonts w:ascii="Arial" w:eastAsia="Times New Roman" w:hAnsi="Arial" w:cs="Arial"/>
          <w:sz w:val="24"/>
          <w:szCs w:val="24"/>
        </w:rPr>
        <w:t>When supportive services are expressly authorized by a program statute, regulation, or TEGL, the Federal award waives the prior approval requirement for participant support costs as described in 2 C.F.R. §</w:t>
      </w:r>
      <w:r w:rsidR="00C5571D">
        <w:rPr>
          <w:rFonts w:ascii="Arial" w:eastAsia="Times New Roman" w:hAnsi="Arial" w:cs="Arial"/>
          <w:sz w:val="24"/>
          <w:szCs w:val="24"/>
        </w:rPr>
        <w:t> </w:t>
      </w:r>
      <w:r w:rsidR="005728A9" w:rsidRPr="005728A9">
        <w:rPr>
          <w:rFonts w:ascii="Arial" w:eastAsia="Times New Roman" w:hAnsi="Arial" w:cs="Arial"/>
          <w:sz w:val="24"/>
          <w:szCs w:val="24"/>
        </w:rPr>
        <w:t>200.456. Costs must still meet the basic considerations at 2 C.F.R. §§</w:t>
      </w:r>
      <w:r w:rsidR="00C5571D">
        <w:rPr>
          <w:rFonts w:ascii="Arial" w:eastAsia="Times New Roman" w:hAnsi="Arial" w:cs="Arial"/>
          <w:sz w:val="24"/>
          <w:szCs w:val="24"/>
        </w:rPr>
        <w:t> </w:t>
      </w:r>
      <w:r w:rsidR="005728A9" w:rsidRPr="005728A9">
        <w:rPr>
          <w:rFonts w:ascii="Arial" w:eastAsia="Times New Roman" w:hAnsi="Arial" w:cs="Arial"/>
          <w:sz w:val="24"/>
          <w:szCs w:val="24"/>
        </w:rPr>
        <w:t>200.402 – 200.411.</w:t>
      </w:r>
    </w:p>
    <w:p w14:paraId="61F0F69C" w14:textId="0F555B9E" w:rsidR="005728A9" w:rsidRDefault="005728A9" w:rsidP="005728A9">
      <w:pPr>
        <w:pStyle w:val="ListParagraph"/>
        <w:numPr>
          <w:ilvl w:val="0"/>
          <w:numId w:val="53"/>
        </w:numPr>
        <w:spacing w:after="0" w:line="240" w:lineRule="auto"/>
        <w:jc w:val="both"/>
        <w:rPr>
          <w:rFonts w:ascii="Arial" w:eastAsia="Times New Roman" w:hAnsi="Arial" w:cs="Arial"/>
          <w:sz w:val="24"/>
          <w:szCs w:val="24"/>
        </w:rPr>
      </w:pPr>
      <w:r w:rsidRPr="005728A9">
        <w:rPr>
          <w:rFonts w:ascii="Arial" w:eastAsia="Times New Roman" w:hAnsi="Arial" w:cs="Arial"/>
          <w:sz w:val="24"/>
          <w:szCs w:val="24"/>
        </w:rPr>
        <w:t>Conferences funded in whole or in part by the award are allowable if the conference is necessary and reasonable for the successful performance of the Federal Award. Subrecipients are urged to use discretion and good judgment to ensure that all conference costs charged to the grant are appropriate and allowable. For more information in the requirements and the allowability of costs associated with conferences, refer to 2 C.F.R. § 200.432. Subrecipients will be held accountable to the requirements in 2 C.F.R. § 200.432. Therefore, costs that do not comply with 2 C.F.R. § 200.432 will be questioned and may be disallowed.</w:t>
      </w:r>
    </w:p>
    <w:p w14:paraId="0BE91645" w14:textId="154C9CD2" w:rsidR="006A67E0" w:rsidRDefault="00251AA6" w:rsidP="00742767">
      <w:pPr>
        <w:pStyle w:val="ListParagraph"/>
        <w:numPr>
          <w:ilvl w:val="0"/>
          <w:numId w:val="53"/>
        </w:numPr>
        <w:spacing w:after="0" w:line="240" w:lineRule="auto"/>
        <w:jc w:val="both"/>
        <w:rPr>
          <w:rFonts w:ascii="Arial" w:eastAsia="Times New Roman" w:hAnsi="Arial" w:cs="Arial"/>
          <w:sz w:val="24"/>
          <w:szCs w:val="24"/>
        </w:rPr>
      </w:pPr>
      <w:r w:rsidRPr="007E0C67">
        <w:rPr>
          <w:rFonts w:ascii="Arial" w:eastAsia="Times New Roman" w:hAnsi="Arial" w:cs="Arial"/>
          <w:sz w:val="24"/>
          <w:szCs w:val="24"/>
        </w:rPr>
        <w:t xml:space="preserve">Pursuant to Public Law 116-94, Division A, Title 1, Section 105, recipients and subrecipients shall not use funds to pay the salary and bonuses of an individual, either as direct costs or indirect costs, at a rate </w:t>
      </w:r>
      <w:proofErr w:type="gramStart"/>
      <w:r w:rsidRPr="007E0C67">
        <w:rPr>
          <w:rFonts w:ascii="Arial" w:eastAsia="Times New Roman" w:hAnsi="Arial" w:cs="Arial"/>
          <w:sz w:val="24"/>
          <w:szCs w:val="24"/>
        </w:rPr>
        <w:t>in excess of</w:t>
      </w:r>
      <w:proofErr w:type="gramEnd"/>
      <w:r w:rsidRPr="007E0C67">
        <w:rPr>
          <w:rFonts w:ascii="Arial" w:eastAsia="Times New Roman" w:hAnsi="Arial" w:cs="Arial"/>
          <w:sz w:val="24"/>
          <w:szCs w:val="24"/>
        </w:rPr>
        <w:t xml:space="preserve"> Executive Level II.  The Executive Level II salary may change yearly and is located on the OPM.gov website (</w:t>
      </w:r>
      <w:hyperlink r:id="rId16" w:history="1">
        <w:r w:rsidR="00C27EDC" w:rsidRPr="00C74E66">
          <w:rPr>
            <w:rStyle w:val="Hyperlink"/>
            <w:rFonts w:ascii="Arial" w:eastAsia="Times New Roman" w:hAnsi="Arial" w:cs="Arial"/>
            <w:sz w:val="24"/>
            <w:szCs w:val="24"/>
          </w:rPr>
          <w:t>https://www.opm.gov/policy-data-oversight/pay-leave/salaries-wages/2020/executive-senior-level</w:t>
        </w:r>
      </w:hyperlink>
      <w:r w:rsidRPr="007E0C67">
        <w:rPr>
          <w:rFonts w:ascii="Arial" w:eastAsia="Times New Roman" w:hAnsi="Arial" w:cs="Arial"/>
          <w:sz w:val="24"/>
          <w:szCs w:val="24"/>
        </w:rPr>
        <w:t xml:space="preserve">).  </w:t>
      </w:r>
    </w:p>
    <w:p w14:paraId="58A879B0" w14:textId="49CE56E9" w:rsidR="00251AA6" w:rsidRPr="007E0C67" w:rsidRDefault="00251AA6" w:rsidP="007E0C67">
      <w:pPr>
        <w:pStyle w:val="ListParagraph"/>
        <w:spacing w:after="0" w:line="240" w:lineRule="auto"/>
        <w:ind w:left="1080"/>
        <w:jc w:val="both"/>
        <w:rPr>
          <w:rFonts w:ascii="Arial" w:eastAsia="Times New Roman" w:hAnsi="Arial" w:cs="Arial"/>
          <w:sz w:val="24"/>
          <w:szCs w:val="24"/>
        </w:rPr>
      </w:pPr>
      <w:r w:rsidRPr="007E0C67">
        <w:rPr>
          <w:rFonts w:ascii="Arial" w:eastAsia="Times New Roman" w:hAnsi="Arial" w:cs="Arial"/>
          <w:sz w:val="24"/>
          <w:szCs w:val="24"/>
        </w:rPr>
        <w:t>The salary and bonus limitation does not apply to contractors (vendors) providing goods and services as defined in 2 CFR 200.330.</w:t>
      </w:r>
    </w:p>
    <w:p w14:paraId="2CC3031A" w14:textId="1CA634D8" w:rsidR="00D94881" w:rsidRPr="007110AC" w:rsidRDefault="00D94881" w:rsidP="000213E7">
      <w:pPr>
        <w:pStyle w:val="ListParagraph"/>
        <w:spacing w:after="0" w:line="240" w:lineRule="auto"/>
        <w:ind w:left="1080"/>
        <w:jc w:val="both"/>
        <w:rPr>
          <w:rFonts w:ascii="Arial" w:eastAsia="Times New Roman" w:hAnsi="Arial" w:cs="Arial"/>
          <w:sz w:val="24"/>
          <w:szCs w:val="24"/>
        </w:rPr>
      </w:pPr>
    </w:p>
    <w:p w14:paraId="5BB4B09B" w14:textId="4DD1283A" w:rsidR="004D625C" w:rsidRPr="000213E7" w:rsidRDefault="00D94881" w:rsidP="00FF56EB">
      <w:pPr>
        <w:spacing w:after="0" w:line="240" w:lineRule="auto"/>
        <w:ind w:left="360"/>
        <w:jc w:val="both"/>
        <w:rPr>
          <w:rFonts w:ascii="Arial" w:eastAsia="Times New Roman" w:hAnsi="Arial" w:cs="Arial"/>
          <w:sz w:val="24"/>
          <w:szCs w:val="24"/>
        </w:rPr>
      </w:pPr>
      <w:r w:rsidRPr="000213E7">
        <w:rPr>
          <w:rFonts w:ascii="Arial" w:eastAsia="Times New Roman" w:hAnsi="Arial" w:cs="Arial"/>
          <w:sz w:val="24"/>
          <w:szCs w:val="24"/>
        </w:rPr>
        <w:t>The use of funds awarded in the SFP is governed by associated Federal regulations, State and Federal directives, and the Federal Office of Management and Budget (OMB) Guidance for Grants and Agreements (Uniform Guidance for Federal Awards 2 CFR Part 200). A maximum of 10% of the total project budget will be allowed for administrative costs</w:t>
      </w:r>
    </w:p>
    <w:p w14:paraId="6C0125F0" w14:textId="6B305317" w:rsidR="00C70CFF" w:rsidRDefault="00C70CFF" w:rsidP="00C70CFF">
      <w:pPr>
        <w:spacing w:after="0" w:line="240" w:lineRule="auto"/>
        <w:jc w:val="both"/>
        <w:rPr>
          <w:rFonts w:ascii="Arial" w:eastAsia="Times New Roman" w:hAnsi="Arial" w:cs="Arial"/>
          <w:sz w:val="24"/>
          <w:szCs w:val="24"/>
        </w:rPr>
      </w:pPr>
    </w:p>
    <w:p w14:paraId="37F097B0" w14:textId="4C71C1CD" w:rsidR="00C70CFF" w:rsidRPr="004E6308" w:rsidRDefault="00C70CFF" w:rsidP="00FF56EB">
      <w:pPr>
        <w:pStyle w:val="ListParagraph"/>
        <w:numPr>
          <w:ilvl w:val="0"/>
          <w:numId w:val="6"/>
        </w:numPr>
        <w:spacing w:after="0" w:line="240" w:lineRule="auto"/>
        <w:ind w:left="720" w:hanging="360"/>
        <w:jc w:val="both"/>
        <w:rPr>
          <w:rFonts w:ascii="Arial" w:eastAsia="Times New Roman" w:hAnsi="Arial" w:cs="Arial"/>
          <w:b/>
          <w:sz w:val="28"/>
          <w:szCs w:val="28"/>
          <w:u w:val="single"/>
        </w:rPr>
      </w:pPr>
      <w:r w:rsidRPr="004E6308">
        <w:rPr>
          <w:rFonts w:ascii="Arial" w:eastAsia="Times New Roman" w:hAnsi="Arial" w:cs="Arial"/>
          <w:b/>
          <w:sz w:val="28"/>
          <w:szCs w:val="28"/>
          <w:u w:val="single"/>
        </w:rPr>
        <w:t>Unallowable Expenses</w:t>
      </w:r>
    </w:p>
    <w:p w14:paraId="1FB4A923" w14:textId="4DA69E25" w:rsidR="00C70CFF" w:rsidRPr="00C70CFF" w:rsidRDefault="00C70CFF" w:rsidP="00FF56EB">
      <w:pPr>
        <w:pStyle w:val="ListParagraph"/>
        <w:numPr>
          <w:ilvl w:val="0"/>
          <w:numId w:val="53"/>
        </w:numPr>
        <w:spacing w:after="0" w:line="240" w:lineRule="auto"/>
        <w:jc w:val="both"/>
        <w:rPr>
          <w:rFonts w:ascii="Arial" w:eastAsia="Times New Roman" w:hAnsi="Arial" w:cs="Arial"/>
          <w:sz w:val="24"/>
          <w:szCs w:val="24"/>
        </w:rPr>
      </w:pPr>
      <w:r w:rsidRPr="00C70CFF">
        <w:rPr>
          <w:rFonts w:ascii="Arial" w:eastAsia="Times New Roman" w:hAnsi="Arial" w:cs="Arial"/>
          <w:sz w:val="24"/>
          <w:szCs w:val="24"/>
        </w:rPr>
        <w:t>SAEEI Projects are</w:t>
      </w:r>
      <w:r w:rsidRPr="00C70CFF">
        <w:rPr>
          <w:rFonts w:ascii="Arial" w:eastAsia="Times New Roman" w:hAnsi="Arial" w:cs="Arial"/>
          <w:sz w:val="24"/>
          <w:szCs w:val="24"/>
          <w:u w:val="single"/>
        </w:rPr>
        <w:t xml:space="preserve"> prohibited</w:t>
      </w:r>
      <w:r w:rsidRPr="00C70CFF">
        <w:rPr>
          <w:rFonts w:ascii="Arial" w:eastAsia="Times New Roman" w:hAnsi="Arial" w:cs="Arial"/>
          <w:sz w:val="24"/>
          <w:szCs w:val="24"/>
        </w:rPr>
        <w:t xml:space="preserve"> from directly </w:t>
      </w:r>
      <w:r w:rsidRPr="00C70CFF">
        <w:rPr>
          <w:rFonts w:ascii="Arial" w:eastAsia="Times New Roman" w:hAnsi="Arial" w:cs="Arial"/>
          <w:i/>
          <w:sz w:val="24"/>
          <w:szCs w:val="24"/>
        </w:rPr>
        <w:t>paying participant wages</w:t>
      </w:r>
      <w:r>
        <w:rPr>
          <w:rStyle w:val="FootnoteReference"/>
          <w:rFonts w:ascii="Arial" w:eastAsia="Times New Roman" w:hAnsi="Arial" w:cs="Arial"/>
          <w:i/>
          <w:sz w:val="24"/>
          <w:szCs w:val="24"/>
        </w:rPr>
        <w:footnoteReference w:id="8"/>
      </w:r>
      <w:r w:rsidRPr="00C70CFF">
        <w:rPr>
          <w:rFonts w:ascii="Arial" w:eastAsia="Times New Roman" w:hAnsi="Arial" w:cs="Arial"/>
          <w:i/>
          <w:sz w:val="24"/>
          <w:szCs w:val="24"/>
        </w:rPr>
        <w:t xml:space="preserve">. </w:t>
      </w:r>
    </w:p>
    <w:p w14:paraId="4F8EAD76" w14:textId="5E817B2E" w:rsidR="00C7686A" w:rsidRPr="00536D03" w:rsidRDefault="00C70CFF" w:rsidP="00536D03">
      <w:pPr>
        <w:pStyle w:val="ListParagraph"/>
        <w:numPr>
          <w:ilvl w:val="0"/>
          <w:numId w:val="53"/>
        </w:numPr>
        <w:spacing w:after="0" w:line="240" w:lineRule="auto"/>
        <w:jc w:val="both"/>
        <w:rPr>
          <w:rFonts w:ascii="Arial" w:eastAsia="Times New Roman" w:hAnsi="Arial" w:cs="Arial"/>
          <w:sz w:val="24"/>
          <w:szCs w:val="24"/>
        </w:rPr>
      </w:pPr>
      <w:r w:rsidRPr="00C70CFF">
        <w:rPr>
          <w:rFonts w:ascii="Arial" w:eastAsia="Times New Roman" w:hAnsi="Arial" w:cs="Arial"/>
          <w:sz w:val="24"/>
          <w:szCs w:val="24"/>
        </w:rPr>
        <w:t xml:space="preserve">Food and </w:t>
      </w:r>
      <w:r w:rsidR="00C7686A">
        <w:rPr>
          <w:rFonts w:ascii="Arial" w:eastAsia="Times New Roman" w:hAnsi="Arial" w:cs="Arial"/>
          <w:sz w:val="24"/>
          <w:szCs w:val="24"/>
        </w:rPr>
        <w:t xml:space="preserve">beverage costs </w:t>
      </w:r>
      <w:r w:rsidRPr="00C70CFF">
        <w:rPr>
          <w:rFonts w:ascii="Arial" w:eastAsia="Times New Roman" w:hAnsi="Arial" w:cs="Arial"/>
          <w:sz w:val="24"/>
          <w:szCs w:val="24"/>
        </w:rPr>
        <w:t xml:space="preserve">are </w:t>
      </w:r>
      <w:r>
        <w:rPr>
          <w:rFonts w:ascii="Arial" w:eastAsia="Times New Roman" w:hAnsi="Arial" w:cs="Arial"/>
          <w:sz w:val="24"/>
          <w:szCs w:val="24"/>
          <w:u w:val="single"/>
        </w:rPr>
        <w:t>not allowable expenses</w:t>
      </w:r>
      <w:r w:rsidRPr="00C70CFF">
        <w:rPr>
          <w:rFonts w:ascii="Arial" w:eastAsia="Times New Roman" w:hAnsi="Arial" w:cs="Arial"/>
          <w:sz w:val="24"/>
          <w:szCs w:val="24"/>
        </w:rPr>
        <w:t xml:space="preserve"> under this</w:t>
      </w:r>
      <w:r w:rsidR="00536D03">
        <w:rPr>
          <w:rFonts w:ascii="Arial" w:eastAsia="Times New Roman" w:hAnsi="Arial" w:cs="Arial"/>
          <w:sz w:val="24"/>
          <w:szCs w:val="24"/>
        </w:rPr>
        <w:t xml:space="preserve"> </w:t>
      </w:r>
      <w:proofErr w:type="gramStart"/>
      <w:r w:rsidR="00536D03">
        <w:rPr>
          <w:rFonts w:ascii="Arial" w:eastAsia="Times New Roman" w:hAnsi="Arial" w:cs="Arial"/>
          <w:sz w:val="24"/>
          <w:szCs w:val="24"/>
        </w:rPr>
        <w:t>award;</w:t>
      </w:r>
      <w:proofErr w:type="gramEnd"/>
    </w:p>
    <w:p w14:paraId="31C429F1"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 xml:space="preserve">alcoholic </w:t>
      </w:r>
      <w:proofErr w:type="gramStart"/>
      <w:r w:rsidRPr="00C7686A">
        <w:rPr>
          <w:rFonts w:ascii="Arial" w:eastAsia="Times New Roman" w:hAnsi="Arial" w:cs="Arial"/>
          <w:sz w:val="24"/>
          <w:szCs w:val="24"/>
        </w:rPr>
        <w:t>beverages;</w:t>
      </w:r>
      <w:proofErr w:type="gramEnd"/>
    </w:p>
    <w:p w14:paraId="75722AF6"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proofErr w:type="gramStart"/>
      <w:r w:rsidRPr="00C7686A">
        <w:rPr>
          <w:rFonts w:ascii="Arial" w:eastAsia="Times New Roman" w:hAnsi="Arial" w:cs="Arial"/>
          <w:sz w:val="24"/>
          <w:szCs w:val="24"/>
        </w:rPr>
        <w:t>entertainment;</w:t>
      </w:r>
      <w:proofErr w:type="gramEnd"/>
    </w:p>
    <w:p w14:paraId="00A83E6B"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 xml:space="preserve">goods or services for personal </w:t>
      </w:r>
      <w:proofErr w:type="gramStart"/>
      <w:r w:rsidRPr="00C7686A">
        <w:rPr>
          <w:rFonts w:ascii="Arial" w:eastAsia="Times New Roman" w:hAnsi="Arial" w:cs="Arial"/>
          <w:sz w:val="24"/>
          <w:szCs w:val="24"/>
        </w:rPr>
        <w:t>use;</w:t>
      </w:r>
      <w:proofErr w:type="gramEnd"/>
    </w:p>
    <w:p w14:paraId="5890F474"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capital expenditures for construction, purchases, additions, improvements, modifications, replacements, rearrangements, reinstallations, renovations, or alterations to buildings, capital assets or real property (an alteration or other change that materially increase the useful life or value of the property or asset is a capital expenditure</w:t>
      </w:r>
      <w:proofErr w:type="gramStart"/>
      <w:r w:rsidRPr="00C7686A">
        <w:rPr>
          <w:rFonts w:ascii="Arial" w:eastAsia="Times New Roman" w:hAnsi="Arial" w:cs="Arial"/>
          <w:sz w:val="24"/>
          <w:szCs w:val="24"/>
        </w:rPr>
        <w:t>);</w:t>
      </w:r>
      <w:proofErr w:type="gramEnd"/>
    </w:p>
    <w:p w14:paraId="23F69C93"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 xml:space="preserve">pre-award </w:t>
      </w:r>
      <w:proofErr w:type="gramStart"/>
      <w:r w:rsidRPr="00C7686A">
        <w:rPr>
          <w:rFonts w:ascii="Arial" w:eastAsia="Times New Roman" w:hAnsi="Arial" w:cs="Arial"/>
          <w:sz w:val="24"/>
          <w:szCs w:val="24"/>
        </w:rPr>
        <w:t>costs;</w:t>
      </w:r>
      <w:proofErr w:type="gramEnd"/>
    </w:p>
    <w:p w14:paraId="5BCDA6E1"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lastRenderedPageBreak/>
        <w:t xml:space="preserve">stipends to </w:t>
      </w:r>
      <w:proofErr w:type="gramStart"/>
      <w:r w:rsidRPr="00C7686A">
        <w:rPr>
          <w:rFonts w:ascii="Arial" w:eastAsia="Times New Roman" w:hAnsi="Arial" w:cs="Arial"/>
          <w:sz w:val="24"/>
          <w:szCs w:val="24"/>
        </w:rPr>
        <w:t>participants;</w:t>
      </w:r>
      <w:proofErr w:type="gramEnd"/>
    </w:p>
    <w:p w14:paraId="4654D89E" w14:textId="172A216E" w:rsidR="00C7686A" w:rsidRDefault="005728A9"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participant</w:t>
      </w:r>
      <w:r w:rsidR="00C7686A" w:rsidRPr="00C7686A">
        <w:rPr>
          <w:rFonts w:ascii="Arial" w:eastAsia="Times New Roman" w:hAnsi="Arial" w:cs="Arial"/>
          <w:sz w:val="24"/>
          <w:szCs w:val="24"/>
        </w:rPr>
        <w:t xml:space="preserve"> </w:t>
      </w:r>
      <w:proofErr w:type="gramStart"/>
      <w:r w:rsidR="00C7686A" w:rsidRPr="00C7686A">
        <w:rPr>
          <w:rFonts w:ascii="Arial" w:eastAsia="Times New Roman" w:hAnsi="Arial" w:cs="Arial"/>
          <w:sz w:val="24"/>
          <w:szCs w:val="24"/>
        </w:rPr>
        <w:t>wages;</w:t>
      </w:r>
      <w:proofErr w:type="gramEnd"/>
      <w:r w:rsidR="00C7686A" w:rsidRPr="00C7686A">
        <w:rPr>
          <w:rFonts w:ascii="Arial" w:eastAsia="Times New Roman" w:hAnsi="Arial" w:cs="Arial"/>
          <w:sz w:val="24"/>
          <w:szCs w:val="24"/>
        </w:rPr>
        <w:t xml:space="preserve"> </w:t>
      </w:r>
    </w:p>
    <w:p w14:paraId="3C17B10F"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 xml:space="preserve">door prizes, and other </w:t>
      </w:r>
      <w:proofErr w:type="gramStart"/>
      <w:r w:rsidRPr="00C7686A">
        <w:rPr>
          <w:rFonts w:ascii="Arial" w:eastAsia="Times New Roman" w:hAnsi="Arial" w:cs="Arial"/>
          <w:sz w:val="24"/>
          <w:szCs w:val="24"/>
        </w:rPr>
        <w:t>giveaways;</w:t>
      </w:r>
      <w:proofErr w:type="gramEnd"/>
    </w:p>
    <w:p w14:paraId="2F4ECF3D"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 xml:space="preserve">foreign </w:t>
      </w:r>
      <w:proofErr w:type="gramStart"/>
      <w:r w:rsidRPr="00C7686A">
        <w:rPr>
          <w:rFonts w:ascii="Arial" w:eastAsia="Times New Roman" w:hAnsi="Arial" w:cs="Arial"/>
          <w:sz w:val="24"/>
          <w:szCs w:val="24"/>
        </w:rPr>
        <w:t>travel;</w:t>
      </w:r>
      <w:proofErr w:type="gramEnd"/>
    </w:p>
    <w:p w14:paraId="6AEB1E0B"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 xml:space="preserve">out-of-state </w:t>
      </w:r>
      <w:proofErr w:type="gramStart"/>
      <w:r w:rsidRPr="00C7686A">
        <w:rPr>
          <w:rFonts w:ascii="Arial" w:eastAsia="Times New Roman" w:hAnsi="Arial" w:cs="Arial"/>
          <w:sz w:val="24"/>
          <w:szCs w:val="24"/>
        </w:rPr>
        <w:t>travel;</w:t>
      </w:r>
      <w:proofErr w:type="gramEnd"/>
    </w:p>
    <w:p w14:paraId="258913AA" w14:textId="77777777"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proofErr w:type="gramStart"/>
      <w:r w:rsidRPr="00C7686A">
        <w:rPr>
          <w:rFonts w:ascii="Arial" w:eastAsia="Times New Roman" w:hAnsi="Arial" w:cs="Arial"/>
          <w:sz w:val="24"/>
          <w:szCs w:val="24"/>
        </w:rPr>
        <w:t>vehicles;</w:t>
      </w:r>
      <w:proofErr w:type="gramEnd"/>
    </w:p>
    <w:p w14:paraId="7D50DE63" w14:textId="7B66422D"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 xml:space="preserve">supplanting existing federal, state, or local funds available to the proposed </w:t>
      </w:r>
      <w:proofErr w:type="gramStart"/>
      <w:r w:rsidRPr="00C7686A">
        <w:rPr>
          <w:rFonts w:ascii="Arial" w:eastAsia="Times New Roman" w:hAnsi="Arial" w:cs="Arial"/>
          <w:sz w:val="24"/>
          <w:szCs w:val="24"/>
        </w:rPr>
        <w:t>program;</w:t>
      </w:r>
      <w:proofErr w:type="gramEnd"/>
    </w:p>
    <w:p w14:paraId="3057EDD3" w14:textId="122B654C" w:rsidR="005728A9" w:rsidRPr="005728A9" w:rsidRDefault="005728A9" w:rsidP="005728A9">
      <w:pPr>
        <w:pStyle w:val="ListParagraph"/>
        <w:numPr>
          <w:ilvl w:val="0"/>
          <w:numId w:val="53"/>
        </w:numPr>
        <w:jc w:val="both"/>
        <w:rPr>
          <w:rFonts w:ascii="Arial" w:eastAsia="Times New Roman" w:hAnsi="Arial" w:cs="Arial"/>
          <w:sz w:val="24"/>
          <w:szCs w:val="24"/>
        </w:rPr>
      </w:pPr>
      <w:r w:rsidRPr="005728A9">
        <w:rPr>
          <w:rFonts w:ascii="Arial" w:eastAsia="Times New Roman" w:hAnsi="Arial" w:cs="Arial"/>
          <w:sz w:val="24"/>
          <w:szCs w:val="24"/>
        </w:rPr>
        <w:t xml:space="preserve">Federal funds may not be used to pay any royalty or license fee for use of a copyrighted work, or the cost of acquiring by purchase a copyright in a work, </w:t>
      </w:r>
    </w:p>
    <w:p w14:paraId="105EF89E" w14:textId="27845645" w:rsidR="00C7686A" w:rsidRDefault="00C7686A" w:rsidP="00FF56EB">
      <w:pPr>
        <w:pStyle w:val="ListParagraph"/>
        <w:numPr>
          <w:ilvl w:val="0"/>
          <w:numId w:val="53"/>
        </w:numPr>
        <w:spacing w:after="0" w:line="240" w:lineRule="auto"/>
        <w:jc w:val="both"/>
        <w:rPr>
          <w:rFonts w:ascii="Arial" w:eastAsia="Times New Roman" w:hAnsi="Arial" w:cs="Arial"/>
          <w:sz w:val="24"/>
          <w:szCs w:val="24"/>
        </w:rPr>
      </w:pPr>
      <w:r w:rsidRPr="00C7686A">
        <w:rPr>
          <w:rFonts w:ascii="Arial" w:eastAsia="Times New Roman" w:hAnsi="Arial" w:cs="Arial"/>
          <w:sz w:val="24"/>
          <w:szCs w:val="24"/>
        </w:rPr>
        <w:t>any costs that are unallowable under OMB Uniform Guidance (2 C.F.R. Part 200), the state’s Unif</w:t>
      </w:r>
      <w:r w:rsidR="008E40A3">
        <w:rPr>
          <w:rFonts w:ascii="Arial" w:eastAsia="Times New Roman" w:hAnsi="Arial" w:cs="Arial"/>
          <w:sz w:val="24"/>
          <w:szCs w:val="24"/>
        </w:rPr>
        <w:t>orm Grants Management Standards.</w:t>
      </w:r>
    </w:p>
    <w:p w14:paraId="06C72C47" w14:textId="172A7DCE" w:rsidR="00C7686A" w:rsidRDefault="00C7686A" w:rsidP="00FF56EB">
      <w:pPr>
        <w:spacing w:after="0" w:line="240" w:lineRule="auto"/>
        <w:ind w:left="1080"/>
        <w:jc w:val="both"/>
        <w:rPr>
          <w:rFonts w:ascii="Arial" w:eastAsia="Times New Roman" w:hAnsi="Arial" w:cs="Arial"/>
          <w:sz w:val="24"/>
          <w:szCs w:val="24"/>
        </w:rPr>
      </w:pPr>
    </w:p>
    <w:p w14:paraId="3F957DF8" w14:textId="43F5ECAC" w:rsidR="003508A1" w:rsidRPr="004E6308" w:rsidRDefault="003508A1" w:rsidP="00FF56EB">
      <w:pPr>
        <w:pStyle w:val="ListParagraph"/>
        <w:numPr>
          <w:ilvl w:val="0"/>
          <w:numId w:val="86"/>
        </w:numPr>
        <w:spacing w:after="0" w:line="240" w:lineRule="auto"/>
        <w:ind w:left="720"/>
        <w:jc w:val="both"/>
        <w:rPr>
          <w:rFonts w:ascii="Arial" w:eastAsia="Times New Roman" w:hAnsi="Arial" w:cs="Arial"/>
          <w:b/>
          <w:sz w:val="28"/>
          <w:szCs w:val="28"/>
          <w:u w:val="single"/>
        </w:rPr>
      </w:pPr>
      <w:r w:rsidRPr="004E6308">
        <w:rPr>
          <w:rFonts w:ascii="Arial" w:eastAsia="Times New Roman" w:hAnsi="Arial" w:cs="Arial"/>
          <w:b/>
          <w:sz w:val="28"/>
          <w:szCs w:val="28"/>
          <w:u w:val="single"/>
        </w:rPr>
        <w:t>Use of Funds for Incentives to Employers</w:t>
      </w:r>
    </w:p>
    <w:p w14:paraId="5605C539" w14:textId="5E1E5ACC" w:rsidR="003508A1" w:rsidRPr="003508A1" w:rsidRDefault="003508A1" w:rsidP="00FF56EB">
      <w:pPr>
        <w:spacing w:after="0" w:line="240" w:lineRule="auto"/>
        <w:ind w:left="720"/>
        <w:jc w:val="both"/>
        <w:rPr>
          <w:rFonts w:ascii="Arial" w:eastAsia="Times New Roman" w:hAnsi="Arial" w:cs="Arial"/>
          <w:sz w:val="24"/>
          <w:szCs w:val="24"/>
        </w:rPr>
      </w:pPr>
      <w:r w:rsidRPr="003508A1">
        <w:rPr>
          <w:rFonts w:ascii="Arial" w:eastAsia="Times New Roman" w:hAnsi="Arial" w:cs="Arial"/>
          <w:sz w:val="24"/>
          <w:szCs w:val="24"/>
        </w:rPr>
        <w:t xml:space="preserve">Applicants may use </w:t>
      </w:r>
      <w:r>
        <w:rPr>
          <w:rFonts w:ascii="Arial" w:eastAsia="Times New Roman" w:hAnsi="Arial" w:cs="Arial"/>
          <w:sz w:val="24"/>
          <w:szCs w:val="24"/>
        </w:rPr>
        <w:t xml:space="preserve">the </w:t>
      </w:r>
      <w:r w:rsidRPr="003508A1">
        <w:rPr>
          <w:rFonts w:ascii="Arial" w:eastAsia="Times New Roman" w:hAnsi="Arial" w:cs="Arial"/>
          <w:sz w:val="24"/>
          <w:szCs w:val="24"/>
        </w:rPr>
        <w:t>grant funds to provide one-time “incentive” funds to new employers, joint labor management organizations, or industry associations (or other partners included in a multi-employer partnership) to directly fund new RAPs in targeted industries in which they are serving.</w:t>
      </w:r>
    </w:p>
    <w:p w14:paraId="366C05BB" w14:textId="77777777" w:rsidR="003508A1" w:rsidRPr="003508A1" w:rsidRDefault="003508A1" w:rsidP="00FF56EB">
      <w:pPr>
        <w:spacing w:after="0" w:line="240" w:lineRule="auto"/>
        <w:ind w:left="720"/>
        <w:jc w:val="both"/>
        <w:rPr>
          <w:rFonts w:ascii="Arial" w:eastAsia="Times New Roman" w:hAnsi="Arial" w:cs="Arial"/>
          <w:sz w:val="24"/>
          <w:szCs w:val="24"/>
        </w:rPr>
      </w:pPr>
      <w:r w:rsidRPr="003508A1">
        <w:rPr>
          <w:rFonts w:ascii="Arial" w:eastAsia="Times New Roman" w:hAnsi="Arial" w:cs="Arial"/>
          <w:sz w:val="24"/>
          <w:szCs w:val="24"/>
        </w:rPr>
        <w:t>Allowable uses of incentive funding to support RAP development, launch, and sustainability, include:</w:t>
      </w:r>
    </w:p>
    <w:p w14:paraId="40AEEBA8" w14:textId="77777777" w:rsidR="003508A1" w:rsidRDefault="003508A1" w:rsidP="00FF56EB">
      <w:pPr>
        <w:pStyle w:val="ListParagraph"/>
        <w:numPr>
          <w:ilvl w:val="0"/>
          <w:numId w:val="84"/>
        </w:numPr>
        <w:spacing w:after="0" w:line="240" w:lineRule="auto"/>
        <w:ind w:left="1080"/>
        <w:jc w:val="both"/>
        <w:rPr>
          <w:rFonts w:ascii="Arial" w:eastAsia="Times New Roman" w:hAnsi="Arial" w:cs="Arial"/>
          <w:sz w:val="24"/>
          <w:szCs w:val="24"/>
        </w:rPr>
      </w:pPr>
      <w:r w:rsidRPr="003508A1">
        <w:rPr>
          <w:rFonts w:ascii="Arial" w:eastAsia="Times New Roman" w:hAnsi="Arial" w:cs="Arial"/>
          <w:sz w:val="24"/>
          <w:szCs w:val="24"/>
        </w:rPr>
        <w:t xml:space="preserve">Registration of RAPs with the Department or a federally recognized State Apprenticeship </w:t>
      </w:r>
      <w:proofErr w:type="gramStart"/>
      <w:r w:rsidRPr="003508A1">
        <w:rPr>
          <w:rFonts w:ascii="Arial" w:eastAsia="Times New Roman" w:hAnsi="Arial" w:cs="Arial"/>
          <w:sz w:val="24"/>
          <w:szCs w:val="24"/>
        </w:rPr>
        <w:t>Agency;</w:t>
      </w:r>
      <w:proofErr w:type="gramEnd"/>
    </w:p>
    <w:p w14:paraId="186378CA" w14:textId="77777777" w:rsidR="003508A1" w:rsidRDefault="003508A1" w:rsidP="00FF56EB">
      <w:pPr>
        <w:pStyle w:val="ListParagraph"/>
        <w:numPr>
          <w:ilvl w:val="0"/>
          <w:numId w:val="84"/>
        </w:numPr>
        <w:spacing w:after="0" w:line="240" w:lineRule="auto"/>
        <w:ind w:left="1080"/>
        <w:jc w:val="both"/>
        <w:rPr>
          <w:rFonts w:ascii="Arial" w:eastAsia="Times New Roman" w:hAnsi="Arial" w:cs="Arial"/>
          <w:sz w:val="24"/>
          <w:szCs w:val="24"/>
        </w:rPr>
      </w:pPr>
      <w:r w:rsidRPr="003508A1">
        <w:rPr>
          <w:rFonts w:ascii="Arial" w:eastAsia="Times New Roman" w:hAnsi="Arial" w:cs="Arial"/>
          <w:sz w:val="24"/>
          <w:szCs w:val="24"/>
        </w:rPr>
        <w:t xml:space="preserve">Costs related to design and start-up of </w:t>
      </w:r>
      <w:proofErr w:type="gramStart"/>
      <w:r w:rsidRPr="003508A1">
        <w:rPr>
          <w:rFonts w:ascii="Arial" w:eastAsia="Times New Roman" w:hAnsi="Arial" w:cs="Arial"/>
          <w:sz w:val="24"/>
          <w:szCs w:val="24"/>
        </w:rPr>
        <w:t>RAPs;</w:t>
      </w:r>
      <w:proofErr w:type="gramEnd"/>
    </w:p>
    <w:p w14:paraId="3058BA4B" w14:textId="77777777" w:rsidR="003508A1" w:rsidRDefault="003508A1" w:rsidP="00FF56EB">
      <w:pPr>
        <w:pStyle w:val="ListParagraph"/>
        <w:numPr>
          <w:ilvl w:val="0"/>
          <w:numId w:val="84"/>
        </w:numPr>
        <w:spacing w:after="0" w:line="240" w:lineRule="auto"/>
        <w:ind w:left="1080"/>
        <w:jc w:val="both"/>
        <w:rPr>
          <w:rFonts w:ascii="Arial" w:eastAsia="Times New Roman" w:hAnsi="Arial" w:cs="Arial"/>
          <w:sz w:val="24"/>
          <w:szCs w:val="24"/>
        </w:rPr>
      </w:pPr>
      <w:r w:rsidRPr="003508A1">
        <w:rPr>
          <w:rFonts w:ascii="Arial" w:eastAsia="Times New Roman" w:hAnsi="Arial" w:cs="Arial"/>
          <w:sz w:val="24"/>
          <w:szCs w:val="24"/>
        </w:rPr>
        <w:t xml:space="preserve">Classroom education or online training for </w:t>
      </w:r>
      <w:proofErr w:type="gramStart"/>
      <w:r w:rsidRPr="003508A1">
        <w:rPr>
          <w:rFonts w:ascii="Arial" w:eastAsia="Times New Roman" w:hAnsi="Arial" w:cs="Arial"/>
          <w:sz w:val="24"/>
          <w:szCs w:val="24"/>
        </w:rPr>
        <w:t>apprentices;</w:t>
      </w:r>
      <w:proofErr w:type="gramEnd"/>
    </w:p>
    <w:p w14:paraId="01D605AD" w14:textId="77777777" w:rsidR="003508A1" w:rsidRDefault="003508A1" w:rsidP="00FF56EB">
      <w:pPr>
        <w:pStyle w:val="ListParagraph"/>
        <w:numPr>
          <w:ilvl w:val="0"/>
          <w:numId w:val="84"/>
        </w:numPr>
        <w:spacing w:after="0" w:line="240" w:lineRule="auto"/>
        <w:ind w:left="1080"/>
        <w:jc w:val="both"/>
        <w:rPr>
          <w:rFonts w:ascii="Arial" w:eastAsia="Times New Roman" w:hAnsi="Arial" w:cs="Arial"/>
          <w:sz w:val="24"/>
          <w:szCs w:val="24"/>
        </w:rPr>
      </w:pPr>
      <w:r w:rsidRPr="003508A1">
        <w:rPr>
          <w:rFonts w:ascii="Arial" w:eastAsia="Times New Roman" w:hAnsi="Arial" w:cs="Arial"/>
          <w:sz w:val="24"/>
          <w:szCs w:val="24"/>
        </w:rPr>
        <w:t xml:space="preserve">Extraordinary costs related to on-the-job learning (excluding wages). These extraordinary costs to the employer can be calculated based on an apprentice’s wages, as well as based on a </w:t>
      </w:r>
      <w:r>
        <w:rPr>
          <w:rFonts w:ascii="Arial" w:eastAsia="Times New Roman" w:hAnsi="Arial" w:cs="Arial"/>
          <w:sz w:val="24"/>
          <w:szCs w:val="24"/>
        </w:rPr>
        <w:t xml:space="preserve">professional </w:t>
      </w:r>
      <w:r w:rsidRPr="003508A1">
        <w:rPr>
          <w:rFonts w:ascii="Arial" w:eastAsia="Times New Roman" w:hAnsi="Arial" w:cs="Arial"/>
          <w:sz w:val="24"/>
          <w:szCs w:val="24"/>
        </w:rPr>
        <w:t xml:space="preserve">worker’s time as mentor for an apprentice in </w:t>
      </w:r>
      <w:proofErr w:type="gramStart"/>
      <w:r w:rsidRPr="003508A1">
        <w:rPr>
          <w:rFonts w:ascii="Arial" w:eastAsia="Times New Roman" w:hAnsi="Arial" w:cs="Arial"/>
          <w:sz w:val="24"/>
          <w:szCs w:val="24"/>
        </w:rPr>
        <w:t>OJL;</w:t>
      </w:r>
      <w:proofErr w:type="gramEnd"/>
    </w:p>
    <w:p w14:paraId="7025488A" w14:textId="77777777" w:rsidR="003508A1" w:rsidRDefault="003508A1" w:rsidP="00FF56EB">
      <w:pPr>
        <w:pStyle w:val="ListParagraph"/>
        <w:numPr>
          <w:ilvl w:val="0"/>
          <w:numId w:val="84"/>
        </w:numPr>
        <w:spacing w:after="0" w:line="240" w:lineRule="auto"/>
        <w:ind w:left="1080"/>
        <w:jc w:val="both"/>
        <w:rPr>
          <w:rFonts w:ascii="Arial" w:eastAsia="Times New Roman" w:hAnsi="Arial" w:cs="Arial"/>
          <w:sz w:val="24"/>
          <w:szCs w:val="24"/>
        </w:rPr>
      </w:pPr>
      <w:r w:rsidRPr="003508A1">
        <w:rPr>
          <w:rFonts w:ascii="Arial" w:eastAsia="Times New Roman" w:hAnsi="Arial" w:cs="Arial"/>
          <w:sz w:val="24"/>
          <w:szCs w:val="24"/>
        </w:rPr>
        <w:t xml:space="preserve">Train-the-trainer costs or </w:t>
      </w:r>
      <w:proofErr w:type="gramStart"/>
      <w:r w:rsidRPr="003508A1">
        <w:rPr>
          <w:rFonts w:ascii="Arial" w:eastAsia="Times New Roman" w:hAnsi="Arial" w:cs="Arial"/>
          <w:sz w:val="24"/>
          <w:szCs w:val="24"/>
        </w:rPr>
        <w:t>activities;</w:t>
      </w:r>
      <w:proofErr w:type="gramEnd"/>
    </w:p>
    <w:p w14:paraId="606B1C10" w14:textId="77777777" w:rsidR="003508A1" w:rsidRDefault="003508A1" w:rsidP="00FF56EB">
      <w:pPr>
        <w:pStyle w:val="ListParagraph"/>
        <w:numPr>
          <w:ilvl w:val="0"/>
          <w:numId w:val="84"/>
        </w:numPr>
        <w:spacing w:after="0" w:line="240" w:lineRule="auto"/>
        <w:ind w:left="1080"/>
        <w:jc w:val="both"/>
        <w:rPr>
          <w:rFonts w:ascii="Arial" w:eastAsia="Times New Roman" w:hAnsi="Arial" w:cs="Arial"/>
          <w:sz w:val="24"/>
          <w:szCs w:val="24"/>
        </w:rPr>
      </w:pPr>
      <w:r w:rsidRPr="003508A1">
        <w:rPr>
          <w:rFonts w:ascii="Arial" w:eastAsia="Times New Roman" w:hAnsi="Arial" w:cs="Arial"/>
          <w:sz w:val="24"/>
          <w:szCs w:val="24"/>
        </w:rPr>
        <w:t>Training supplies for apprentices (in consultation with the Department); and/or</w:t>
      </w:r>
    </w:p>
    <w:p w14:paraId="1711D72D" w14:textId="62133487" w:rsidR="003508A1" w:rsidRDefault="003508A1" w:rsidP="00FF56EB">
      <w:pPr>
        <w:pStyle w:val="ListParagraph"/>
        <w:numPr>
          <w:ilvl w:val="0"/>
          <w:numId w:val="84"/>
        </w:numPr>
        <w:spacing w:after="0" w:line="240" w:lineRule="auto"/>
        <w:ind w:left="1080"/>
        <w:jc w:val="both"/>
        <w:rPr>
          <w:rFonts w:ascii="Arial" w:eastAsia="Times New Roman" w:hAnsi="Arial" w:cs="Arial"/>
          <w:sz w:val="24"/>
          <w:szCs w:val="24"/>
        </w:rPr>
      </w:pPr>
      <w:r w:rsidRPr="003508A1">
        <w:rPr>
          <w:rFonts w:ascii="Arial" w:eastAsia="Times New Roman" w:hAnsi="Arial" w:cs="Arial"/>
          <w:sz w:val="24"/>
          <w:szCs w:val="24"/>
        </w:rPr>
        <w:t>Curricula development.</w:t>
      </w:r>
    </w:p>
    <w:p w14:paraId="15D31B34" w14:textId="77777777" w:rsidR="00FF56EB" w:rsidRPr="003508A1" w:rsidRDefault="00FF56EB" w:rsidP="00FF56EB">
      <w:pPr>
        <w:pStyle w:val="ListParagraph"/>
        <w:spacing w:after="0" w:line="240" w:lineRule="auto"/>
        <w:ind w:left="1080"/>
        <w:jc w:val="both"/>
        <w:rPr>
          <w:rFonts w:ascii="Arial" w:eastAsia="Times New Roman" w:hAnsi="Arial" w:cs="Arial"/>
          <w:sz w:val="24"/>
          <w:szCs w:val="24"/>
        </w:rPr>
      </w:pPr>
    </w:p>
    <w:p w14:paraId="63D8417D" w14:textId="143AA201" w:rsidR="003508A1" w:rsidRPr="003508A1" w:rsidRDefault="003508A1" w:rsidP="00FF56EB">
      <w:pPr>
        <w:spacing w:after="0" w:line="240" w:lineRule="auto"/>
        <w:ind w:left="720"/>
        <w:jc w:val="both"/>
        <w:rPr>
          <w:rFonts w:ascii="Arial" w:eastAsia="Times New Roman" w:hAnsi="Arial" w:cs="Arial"/>
          <w:sz w:val="24"/>
          <w:szCs w:val="24"/>
        </w:rPr>
      </w:pPr>
      <w:r w:rsidRPr="003508A1">
        <w:rPr>
          <w:rFonts w:ascii="Arial" w:eastAsia="Times New Roman" w:hAnsi="Arial" w:cs="Arial"/>
          <w:sz w:val="24"/>
          <w:szCs w:val="24"/>
        </w:rPr>
        <w:t xml:space="preserve">These incentive funds must be aligned to the goals of this </w:t>
      </w:r>
      <w:r>
        <w:rPr>
          <w:rFonts w:ascii="Arial" w:eastAsia="Times New Roman" w:hAnsi="Arial" w:cs="Arial"/>
          <w:sz w:val="24"/>
          <w:szCs w:val="24"/>
        </w:rPr>
        <w:t>SFP</w:t>
      </w:r>
      <w:r w:rsidRPr="003508A1">
        <w:rPr>
          <w:rFonts w:ascii="Arial" w:eastAsia="Times New Roman" w:hAnsi="Arial" w:cs="Arial"/>
          <w:sz w:val="24"/>
          <w:szCs w:val="24"/>
        </w:rPr>
        <w:t xml:space="preserve">. Applicants must have written policies and procedures in place governing the awarding of incentive funds, and the incentives provided under this </w:t>
      </w:r>
      <w:r>
        <w:rPr>
          <w:rFonts w:ascii="Arial" w:eastAsia="Times New Roman" w:hAnsi="Arial" w:cs="Arial"/>
          <w:sz w:val="24"/>
          <w:szCs w:val="24"/>
        </w:rPr>
        <w:t>SFP</w:t>
      </w:r>
      <w:r w:rsidRPr="003508A1">
        <w:rPr>
          <w:rFonts w:ascii="Arial" w:eastAsia="Times New Roman" w:hAnsi="Arial" w:cs="Arial"/>
          <w:sz w:val="24"/>
          <w:szCs w:val="24"/>
        </w:rPr>
        <w:t xml:space="preserve"> must comply with these organizational policies. Policies and procedures should include detailed processes for identification of recipients, distribution, and management of the incentive funds to ensure employer commitments are met. Further, grantees shall also provide, in </w:t>
      </w:r>
      <w:r>
        <w:rPr>
          <w:rFonts w:ascii="Arial" w:eastAsia="Times New Roman" w:hAnsi="Arial" w:cs="Arial"/>
          <w:sz w:val="24"/>
          <w:szCs w:val="24"/>
        </w:rPr>
        <w:t xml:space="preserve">monthly </w:t>
      </w:r>
      <w:r w:rsidRPr="003508A1">
        <w:rPr>
          <w:rFonts w:ascii="Arial" w:eastAsia="Times New Roman" w:hAnsi="Arial" w:cs="Arial"/>
          <w:sz w:val="24"/>
          <w:szCs w:val="24"/>
        </w:rPr>
        <w:t xml:space="preserve">reports to the </w:t>
      </w:r>
      <w:r>
        <w:rPr>
          <w:rFonts w:ascii="Arial" w:eastAsia="Times New Roman" w:hAnsi="Arial" w:cs="Arial"/>
          <w:sz w:val="24"/>
          <w:szCs w:val="24"/>
        </w:rPr>
        <w:t>DAS</w:t>
      </w:r>
      <w:r w:rsidRPr="003508A1">
        <w:rPr>
          <w:rFonts w:ascii="Arial" w:eastAsia="Times New Roman" w:hAnsi="Arial" w:cs="Arial"/>
          <w:sz w:val="24"/>
          <w:szCs w:val="24"/>
        </w:rPr>
        <w:t>, all recipients of incentive funding, status of activities related to the use of incentive funding, and when feasible, itemized costs related to the use</w:t>
      </w:r>
      <w:r>
        <w:rPr>
          <w:rFonts w:ascii="Arial" w:eastAsia="Times New Roman" w:hAnsi="Arial" w:cs="Arial"/>
          <w:sz w:val="24"/>
          <w:szCs w:val="24"/>
        </w:rPr>
        <w:t xml:space="preserve"> </w:t>
      </w:r>
      <w:r w:rsidRPr="003508A1">
        <w:rPr>
          <w:rFonts w:ascii="Arial" w:eastAsia="Times New Roman" w:hAnsi="Arial" w:cs="Arial"/>
          <w:sz w:val="24"/>
          <w:szCs w:val="24"/>
        </w:rPr>
        <w:t>of incentive funding.</w:t>
      </w:r>
    </w:p>
    <w:p w14:paraId="3C4B083B" w14:textId="77777777" w:rsidR="003508A1" w:rsidRDefault="003508A1" w:rsidP="003508A1">
      <w:pPr>
        <w:spacing w:after="0" w:line="240" w:lineRule="auto"/>
        <w:jc w:val="both"/>
        <w:rPr>
          <w:rFonts w:ascii="Arial" w:eastAsia="Times New Roman" w:hAnsi="Arial" w:cs="Arial"/>
          <w:sz w:val="24"/>
          <w:szCs w:val="24"/>
        </w:rPr>
      </w:pPr>
    </w:p>
    <w:p w14:paraId="615A64A7" w14:textId="083833B6" w:rsidR="0025320B" w:rsidRDefault="00452ADA" w:rsidP="00452ADA">
      <w:pPr>
        <w:pStyle w:val="Heading2"/>
      </w:pPr>
      <w:bookmarkStart w:id="40" w:name="_Toc92891685"/>
      <w:r>
        <w:lastRenderedPageBreak/>
        <w:t xml:space="preserve">II     </w:t>
      </w:r>
      <w:r w:rsidR="000B78E9" w:rsidRPr="009975AA">
        <w:t>Significant Date</w:t>
      </w:r>
      <w:r w:rsidR="00EA5B72">
        <w:t>s</w:t>
      </w:r>
      <w:bookmarkEnd w:id="40"/>
    </w:p>
    <w:p w14:paraId="4B8B70EF" w14:textId="77777777" w:rsidR="00050DB5" w:rsidRPr="00050DB5" w:rsidRDefault="00050DB5" w:rsidP="0025320B">
      <w:pPr>
        <w:keepNext/>
        <w:spacing w:after="0" w:line="240" w:lineRule="auto"/>
        <w:contextualSpacing/>
        <w:rPr>
          <w:rFonts w:ascii="Arial" w:hAnsi="Arial" w:cs="Arial"/>
          <w:sz w:val="24"/>
        </w:rPr>
      </w:pPr>
    </w:p>
    <w:p w14:paraId="7B9D92FF" w14:textId="74A03E82" w:rsidR="0025320B" w:rsidRDefault="0025320B" w:rsidP="0025320B">
      <w:pPr>
        <w:keepNext/>
        <w:spacing w:after="0" w:line="240" w:lineRule="auto"/>
        <w:contextualSpacing/>
        <w:rPr>
          <w:rFonts w:ascii="Arial" w:hAnsi="Arial" w:cs="Arial"/>
          <w:b/>
          <w:sz w:val="24"/>
        </w:rPr>
      </w:pPr>
      <w:r w:rsidRPr="0006591F">
        <w:rPr>
          <w:rFonts w:ascii="Arial" w:hAnsi="Arial" w:cs="Arial"/>
          <w:b/>
          <w:sz w:val="24"/>
        </w:rPr>
        <w:t>Figure 1</w:t>
      </w:r>
      <w:r>
        <w:rPr>
          <w:rFonts w:ascii="Arial" w:hAnsi="Arial" w:cs="Arial"/>
          <w:b/>
          <w:sz w:val="24"/>
        </w:rPr>
        <w:t>: Application Timeline</w:t>
      </w:r>
    </w:p>
    <w:p w14:paraId="428AFDD5" w14:textId="048FB2F2"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sz w:val="24"/>
          <w:szCs w:val="24"/>
        </w:rPr>
        <w:t>January 14, 2022……………</w:t>
      </w:r>
      <w:proofErr w:type="gramStart"/>
      <w:r w:rsidRPr="000D6F58">
        <w:rPr>
          <w:rFonts w:ascii="Arial" w:eastAsia="Times New Roman" w:hAnsi="Arial" w:cs="Arial"/>
          <w:sz w:val="24"/>
          <w:szCs w:val="24"/>
        </w:rPr>
        <w:t>…..</w:t>
      </w:r>
      <w:proofErr w:type="gramEnd"/>
      <w:r w:rsidRPr="000D6F58">
        <w:rPr>
          <w:rFonts w:ascii="Arial" w:eastAsia="Times New Roman" w:hAnsi="Arial" w:cs="Arial"/>
          <w:sz w:val="24"/>
          <w:szCs w:val="24"/>
        </w:rPr>
        <w:t>SFP release</w:t>
      </w:r>
    </w:p>
    <w:p w14:paraId="6DB86AB9" w14:textId="3F7BB4CD"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February 14, 2022……………... Last date to email questions to DIR/DAS</w:t>
      </w:r>
    </w:p>
    <w:p w14:paraId="5BE32E2F" w14:textId="2A65DFEC"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February 28, 2022………………Informational teleconference</w:t>
      </w:r>
    </w:p>
    <w:p w14:paraId="094A829E" w14:textId="086BBCD8"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March 1, 2022…………………...Notice of Intent</w:t>
      </w:r>
    </w:p>
    <w:p w14:paraId="79AA917B" w14:textId="0C522876"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March 11, 2022………………</w:t>
      </w:r>
      <w:proofErr w:type="gramStart"/>
      <w:r w:rsidRPr="000D6F58">
        <w:rPr>
          <w:rFonts w:ascii="Arial" w:eastAsia="Times New Roman" w:hAnsi="Arial" w:cs="Arial"/>
          <w:color w:val="000000"/>
          <w:sz w:val="24"/>
          <w:szCs w:val="24"/>
        </w:rPr>
        <w:t>….</w:t>
      </w:r>
      <w:r w:rsidRPr="000D6F58">
        <w:rPr>
          <w:rFonts w:ascii="Arial" w:eastAsia="Times New Roman" w:hAnsi="Arial" w:cs="Arial"/>
          <w:bCs/>
          <w:sz w:val="24"/>
          <w:szCs w:val="24"/>
        </w:rPr>
        <w:t>L</w:t>
      </w:r>
      <w:r w:rsidRPr="000D6F58">
        <w:rPr>
          <w:rFonts w:ascii="Arial" w:eastAsia="Times New Roman" w:hAnsi="Arial" w:cs="Arial"/>
          <w:color w:val="000000"/>
          <w:sz w:val="24"/>
          <w:szCs w:val="24"/>
        </w:rPr>
        <w:t>ast</w:t>
      </w:r>
      <w:proofErr w:type="gramEnd"/>
      <w:r w:rsidRPr="000D6F58">
        <w:rPr>
          <w:rFonts w:ascii="Arial" w:eastAsia="Times New Roman" w:hAnsi="Arial" w:cs="Arial"/>
          <w:color w:val="000000"/>
          <w:sz w:val="24"/>
          <w:szCs w:val="24"/>
        </w:rPr>
        <w:t xml:space="preserve"> date for DIR/DAS to respond to questions</w:t>
      </w:r>
    </w:p>
    <w:p w14:paraId="4F8E963A" w14:textId="7A0FD483"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 xml:space="preserve">March 30, 2022 </w:t>
      </w:r>
      <w:r w:rsidRPr="000D6F58">
        <w:rPr>
          <w:rFonts w:ascii="Arial" w:eastAsia="Times New Roman" w:hAnsi="Arial" w:cs="Arial"/>
          <w:sz w:val="24"/>
          <w:szCs w:val="24"/>
        </w:rPr>
        <w:t>by 1 p.m. PT</w:t>
      </w:r>
      <w:proofErr w:type="gramStart"/>
      <w:r w:rsidRPr="000D6F58">
        <w:rPr>
          <w:rFonts w:ascii="Arial" w:eastAsia="Times New Roman" w:hAnsi="Arial" w:cs="Arial"/>
          <w:sz w:val="24"/>
          <w:szCs w:val="24"/>
        </w:rPr>
        <w:t>….Proposals</w:t>
      </w:r>
      <w:proofErr w:type="gramEnd"/>
      <w:r w:rsidRPr="000D6F58">
        <w:rPr>
          <w:rFonts w:ascii="Arial" w:eastAsia="Times New Roman" w:hAnsi="Arial" w:cs="Arial"/>
          <w:sz w:val="24"/>
          <w:szCs w:val="24"/>
        </w:rPr>
        <w:t xml:space="preserve"> due</w:t>
      </w:r>
    </w:p>
    <w:p w14:paraId="365A4B02" w14:textId="49FC0B5D"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 xml:space="preserve">April 1, </w:t>
      </w:r>
      <w:proofErr w:type="gramStart"/>
      <w:r w:rsidRPr="000D6F58">
        <w:rPr>
          <w:rFonts w:ascii="Arial" w:eastAsia="Times New Roman" w:hAnsi="Arial" w:cs="Arial"/>
          <w:color w:val="000000"/>
          <w:sz w:val="24"/>
          <w:szCs w:val="24"/>
        </w:rPr>
        <w:t>2022</w:t>
      </w:r>
      <w:proofErr w:type="gramEnd"/>
      <w:r w:rsidRPr="000D6F58">
        <w:rPr>
          <w:rFonts w:ascii="Arial" w:eastAsia="Times New Roman" w:hAnsi="Arial" w:cs="Arial"/>
          <w:color w:val="000000"/>
          <w:sz w:val="24"/>
          <w:szCs w:val="24"/>
        </w:rPr>
        <w:t xml:space="preserve"> to April 22, 2022…</w:t>
      </w:r>
      <w:r w:rsidRPr="000D6F58">
        <w:rPr>
          <w:rFonts w:ascii="Arial" w:eastAsia="Times New Roman" w:hAnsi="Arial" w:cs="Arial"/>
          <w:bCs/>
          <w:sz w:val="24"/>
          <w:szCs w:val="24"/>
        </w:rPr>
        <w:t>Proposal review and evaluation</w:t>
      </w:r>
    </w:p>
    <w:p w14:paraId="37644039" w14:textId="657D0796"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 xml:space="preserve">April 22, </w:t>
      </w:r>
      <w:proofErr w:type="gramStart"/>
      <w:r w:rsidRPr="000D6F58">
        <w:rPr>
          <w:rFonts w:ascii="Arial" w:eastAsia="Times New Roman" w:hAnsi="Arial" w:cs="Arial"/>
          <w:color w:val="000000"/>
          <w:sz w:val="24"/>
          <w:szCs w:val="24"/>
        </w:rPr>
        <w:t>2022</w:t>
      </w:r>
      <w:proofErr w:type="gramEnd"/>
      <w:r w:rsidRPr="000D6F58">
        <w:rPr>
          <w:rFonts w:ascii="Arial" w:eastAsia="Times New Roman" w:hAnsi="Arial" w:cs="Arial"/>
          <w:color w:val="000000"/>
          <w:sz w:val="24"/>
          <w:szCs w:val="24"/>
        </w:rPr>
        <w:t xml:space="preserve"> by 1 P.M. PT……</w:t>
      </w:r>
      <w:r w:rsidRPr="000D6F58">
        <w:rPr>
          <w:rFonts w:ascii="Arial" w:eastAsia="Times New Roman" w:hAnsi="Arial" w:cs="Arial"/>
          <w:bCs/>
          <w:sz w:val="24"/>
          <w:szCs w:val="24"/>
        </w:rPr>
        <w:t>Deadline to appeal</w:t>
      </w:r>
    </w:p>
    <w:p w14:paraId="5EBE71E7" w14:textId="0D01DE31"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April 25, 2022………………</w:t>
      </w:r>
      <w:r w:rsidR="00742A53" w:rsidRPr="000D6F58">
        <w:rPr>
          <w:rFonts w:ascii="Arial" w:eastAsia="Times New Roman" w:hAnsi="Arial" w:cs="Arial"/>
          <w:color w:val="000000"/>
          <w:sz w:val="24"/>
          <w:szCs w:val="24"/>
        </w:rPr>
        <w:t>…</w:t>
      </w:r>
      <w:proofErr w:type="gramStart"/>
      <w:r w:rsidR="00742A53" w:rsidRPr="000D6F58">
        <w:rPr>
          <w:rFonts w:ascii="Arial" w:eastAsia="Times New Roman" w:hAnsi="Arial" w:cs="Arial"/>
          <w:color w:val="000000"/>
          <w:sz w:val="24"/>
          <w:szCs w:val="24"/>
        </w:rPr>
        <w:t>...</w:t>
      </w:r>
      <w:r w:rsidRPr="000D6F58">
        <w:rPr>
          <w:rFonts w:ascii="Arial" w:eastAsia="Times New Roman" w:hAnsi="Arial" w:cs="Arial"/>
          <w:color w:val="000000"/>
          <w:sz w:val="24"/>
          <w:szCs w:val="24"/>
        </w:rPr>
        <w:t>.</w:t>
      </w:r>
      <w:r w:rsidRPr="000D6F58">
        <w:rPr>
          <w:rFonts w:ascii="Arial" w:eastAsia="Times New Roman" w:hAnsi="Arial" w:cs="Arial"/>
          <w:bCs/>
          <w:sz w:val="24"/>
          <w:szCs w:val="24"/>
        </w:rPr>
        <w:t>Award</w:t>
      </w:r>
      <w:proofErr w:type="gramEnd"/>
      <w:r w:rsidRPr="000D6F58">
        <w:rPr>
          <w:rFonts w:ascii="Arial" w:eastAsia="Times New Roman" w:hAnsi="Arial" w:cs="Arial"/>
          <w:bCs/>
          <w:sz w:val="24"/>
          <w:szCs w:val="24"/>
        </w:rPr>
        <w:t xml:space="preserve"> announcements</w:t>
      </w:r>
    </w:p>
    <w:p w14:paraId="24E48E50" w14:textId="7C318C07" w:rsidR="00500F22" w:rsidRPr="000D6F58" w:rsidRDefault="00500F22" w:rsidP="00500F22">
      <w:pPr>
        <w:pStyle w:val="ListParagraph"/>
        <w:keepNext/>
        <w:numPr>
          <w:ilvl w:val="0"/>
          <w:numId w:val="91"/>
        </w:numPr>
        <w:spacing w:after="0" w:line="240" w:lineRule="auto"/>
        <w:rPr>
          <w:rFonts w:ascii="Arial" w:eastAsia="Times New Roman" w:hAnsi="Arial" w:cs="Arial"/>
          <w:sz w:val="24"/>
          <w:szCs w:val="24"/>
        </w:rPr>
      </w:pPr>
      <w:r w:rsidRPr="000D6F58">
        <w:rPr>
          <w:rFonts w:ascii="Arial" w:eastAsia="Times New Roman" w:hAnsi="Arial" w:cs="Arial"/>
          <w:color w:val="000000"/>
          <w:sz w:val="24"/>
          <w:szCs w:val="24"/>
        </w:rPr>
        <w:t>July 1, 2022……………………..</w:t>
      </w:r>
      <w:r w:rsidR="00742A53" w:rsidRPr="000D6F58">
        <w:rPr>
          <w:rFonts w:ascii="Arial" w:eastAsia="Times New Roman" w:hAnsi="Arial" w:cs="Arial"/>
          <w:color w:val="000000"/>
          <w:sz w:val="24"/>
          <w:szCs w:val="24"/>
        </w:rPr>
        <w:t>.</w:t>
      </w:r>
      <w:r w:rsidRPr="000D6F58">
        <w:rPr>
          <w:rFonts w:ascii="Arial" w:eastAsia="Times New Roman" w:hAnsi="Arial" w:cs="Arial"/>
          <w:bCs/>
          <w:sz w:val="24"/>
          <w:szCs w:val="24"/>
        </w:rPr>
        <w:t>Estimated project start date</w:t>
      </w:r>
    </w:p>
    <w:p w14:paraId="360CE32E" w14:textId="77777777" w:rsidR="00500F22" w:rsidRPr="0006591F" w:rsidRDefault="00500F22" w:rsidP="0025320B">
      <w:pPr>
        <w:keepNext/>
        <w:spacing w:after="0" w:line="240" w:lineRule="auto"/>
        <w:contextualSpacing/>
        <w:rPr>
          <w:rFonts w:ascii="Arial" w:hAnsi="Arial" w:cs="Arial"/>
          <w:b/>
          <w:sz w:val="24"/>
        </w:rPr>
      </w:pPr>
    </w:p>
    <w:p w14:paraId="6DBF628F" w14:textId="77777777" w:rsidR="004A6F72" w:rsidRDefault="004A6F72" w:rsidP="000F4640">
      <w:pPr>
        <w:shd w:val="clear" w:color="auto" w:fill="FFFFFF" w:themeFill="background1"/>
        <w:spacing w:after="0" w:line="240" w:lineRule="auto"/>
        <w:rPr>
          <w:rFonts w:ascii="Arial" w:hAnsi="Arial" w:cs="Arial"/>
        </w:rPr>
      </w:pPr>
    </w:p>
    <w:p w14:paraId="4E5126C1" w14:textId="4C5B0B70" w:rsidR="009C2E73" w:rsidRPr="004D114A" w:rsidRDefault="00DC7A79" w:rsidP="00DC7A79">
      <w:pPr>
        <w:keepNext/>
        <w:spacing w:after="0" w:line="240" w:lineRule="auto"/>
        <w:contextualSpacing/>
        <w:jc w:val="both"/>
        <w:rPr>
          <w:rFonts w:ascii="Arial" w:eastAsia="Times New Roman" w:hAnsi="Arial" w:cs="Arial"/>
          <w:sz w:val="24"/>
          <w:szCs w:val="24"/>
        </w:rPr>
      </w:pPr>
      <w:r w:rsidRPr="009C2E73">
        <w:rPr>
          <w:rFonts w:ascii="Arial" w:eastAsia="Times New Roman" w:hAnsi="Arial" w:cs="Arial"/>
          <w:b/>
          <w:sz w:val="24"/>
          <w:szCs w:val="24"/>
        </w:rPr>
        <w:t>Note</w:t>
      </w:r>
      <w:r w:rsidR="00341F0B">
        <w:rPr>
          <w:rFonts w:ascii="Arial" w:eastAsia="Times New Roman" w:hAnsi="Arial" w:cs="Arial"/>
          <w:sz w:val="24"/>
          <w:szCs w:val="24"/>
        </w:rPr>
        <w:t xml:space="preserve"> -</w:t>
      </w:r>
      <w:r w:rsidRPr="009C2E73">
        <w:rPr>
          <w:rFonts w:ascii="Arial" w:eastAsia="Times New Roman" w:hAnsi="Arial" w:cs="Arial"/>
          <w:sz w:val="24"/>
          <w:szCs w:val="24"/>
        </w:rPr>
        <w:t xml:space="preserve"> If it becomes necessary to revise this SFP before the due date for proposals, amendments shall be provided to all prospective Applicants who were sent this SFP or otherwise are known by the Program Manager to have obtained this SFP. Acknowledgment of the receipt of all amendments to this SFP issued before the proposal due date shall accompany the Applicant’s proposal in the Transmittal Letter accompanying th</w:t>
      </w:r>
      <w:r w:rsidR="004D114A">
        <w:rPr>
          <w:rFonts w:ascii="Arial" w:eastAsia="Times New Roman" w:hAnsi="Arial" w:cs="Arial"/>
          <w:sz w:val="24"/>
          <w:szCs w:val="24"/>
        </w:rPr>
        <w:t>e Technical Proposal submittal.</w:t>
      </w:r>
    </w:p>
    <w:p w14:paraId="73FDD5B5" w14:textId="53FA1090" w:rsidR="009C2E73" w:rsidRPr="004D114A" w:rsidRDefault="00DC7A79" w:rsidP="004D114A">
      <w:pPr>
        <w:keepNext/>
        <w:spacing w:after="0" w:line="240" w:lineRule="auto"/>
        <w:contextualSpacing/>
        <w:jc w:val="both"/>
        <w:rPr>
          <w:rFonts w:ascii="Arial" w:eastAsia="Times New Roman" w:hAnsi="Arial" w:cs="Arial"/>
          <w:sz w:val="24"/>
          <w:szCs w:val="24"/>
        </w:rPr>
      </w:pPr>
      <w:r w:rsidRPr="009C2E73">
        <w:rPr>
          <w:rFonts w:ascii="Arial" w:eastAsia="Times New Roman" w:hAnsi="Arial" w:cs="Arial"/>
          <w:b/>
          <w:sz w:val="24"/>
          <w:szCs w:val="24"/>
        </w:rPr>
        <w:t xml:space="preserve">Note </w:t>
      </w:r>
      <w:r w:rsidRPr="009C2E73">
        <w:rPr>
          <w:rFonts w:ascii="Arial" w:eastAsia="Times New Roman" w:hAnsi="Arial" w:cs="Arial"/>
          <w:sz w:val="24"/>
          <w:szCs w:val="24"/>
        </w:rPr>
        <w:t xml:space="preserve">- Amendments made after the due date for proposals will be sent only to those Applicants who submitted a timely proposal and remain under consideration for award as of the issue date of the amendment. Acknowledgement of the receipt of amendments to the SFP issued after the proposal due date shall be in the manner specified in the amendment notice. Failure to </w:t>
      </w:r>
      <w:r w:rsidRPr="001A7435">
        <w:rPr>
          <w:rFonts w:ascii="Arial" w:eastAsia="Times New Roman" w:hAnsi="Arial" w:cs="Arial"/>
          <w:sz w:val="24"/>
          <w:szCs w:val="24"/>
        </w:rPr>
        <w:t>acknowledge</w:t>
      </w:r>
      <w:r w:rsidRPr="009C2E73">
        <w:rPr>
          <w:rFonts w:ascii="Arial" w:eastAsia="Times New Roman" w:hAnsi="Arial" w:cs="Arial"/>
          <w:sz w:val="24"/>
          <w:szCs w:val="24"/>
        </w:rPr>
        <w:t xml:space="preserve"> receipt of amendments does not relieve the Applicant from complying with all terms of any such amendment.</w:t>
      </w:r>
    </w:p>
    <w:p w14:paraId="4EC5431E" w14:textId="4DC96BAC" w:rsidR="008A4DCB" w:rsidRDefault="001211E5" w:rsidP="00505246">
      <w:pPr>
        <w:keepNext/>
        <w:spacing w:after="0" w:line="240" w:lineRule="auto"/>
        <w:contextualSpacing/>
        <w:jc w:val="both"/>
        <w:rPr>
          <w:rFonts w:ascii="Arial" w:eastAsia="Times New Roman" w:hAnsi="Arial" w:cs="Arial"/>
          <w:sz w:val="24"/>
          <w:szCs w:val="24"/>
        </w:rPr>
      </w:pPr>
      <w:r w:rsidRPr="009C2E73">
        <w:rPr>
          <w:rFonts w:ascii="Arial" w:eastAsia="Times New Roman" w:hAnsi="Arial" w:cs="Arial"/>
          <w:b/>
          <w:sz w:val="24"/>
          <w:szCs w:val="24"/>
        </w:rPr>
        <w:t xml:space="preserve">Note </w:t>
      </w:r>
      <w:r w:rsidR="00341F0B">
        <w:rPr>
          <w:rFonts w:ascii="Arial" w:eastAsia="Times New Roman" w:hAnsi="Arial" w:cs="Arial"/>
          <w:sz w:val="24"/>
          <w:szCs w:val="24"/>
        </w:rPr>
        <w:t>-</w:t>
      </w:r>
      <w:r w:rsidRPr="009C2E73">
        <w:rPr>
          <w:rFonts w:ascii="Arial" w:eastAsia="Times New Roman" w:hAnsi="Arial" w:cs="Arial"/>
          <w:sz w:val="24"/>
          <w:szCs w:val="24"/>
        </w:rPr>
        <w:t xml:space="preserve"> All dates after the final proposal submission deadline are approximate and may be adjusted as conditions dictate, without addendum to this SFP.</w:t>
      </w:r>
    </w:p>
    <w:p w14:paraId="69F71074" w14:textId="4E6F0B3B" w:rsidR="00341F0B" w:rsidRDefault="00341F0B" w:rsidP="00505246">
      <w:pPr>
        <w:keepNext/>
        <w:spacing w:after="0" w:line="240" w:lineRule="auto"/>
        <w:contextualSpacing/>
        <w:jc w:val="both"/>
        <w:rPr>
          <w:rFonts w:ascii="Arial" w:eastAsia="Times New Roman" w:hAnsi="Arial" w:cs="Arial"/>
          <w:sz w:val="24"/>
          <w:szCs w:val="24"/>
        </w:rPr>
      </w:pPr>
      <w:r w:rsidRPr="00341F0B">
        <w:rPr>
          <w:rFonts w:ascii="Arial" w:eastAsia="Times New Roman" w:hAnsi="Arial" w:cs="Arial"/>
          <w:b/>
          <w:sz w:val="24"/>
          <w:szCs w:val="24"/>
        </w:rPr>
        <w:t xml:space="preserve">Note </w:t>
      </w:r>
      <w:r>
        <w:rPr>
          <w:rFonts w:ascii="Arial" w:eastAsia="Times New Roman" w:hAnsi="Arial" w:cs="Arial"/>
          <w:sz w:val="24"/>
          <w:szCs w:val="24"/>
        </w:rPr>
        <w:t xml:space="preserve">- </w:t>
      </w:r>
      <w:r w:rsidRPr="00341F0B">
        <w:rPr>
          <w:rFonts w:ascii="Arial" w:eastAsia="Times New Roman" w:hAnsi="Arial" w:cs="Arial"/>
          <w:b/>
          <w:sz w:val="24"/>
          <w:szCs w:val="24"/>
        </w:rPr>
        <w:t>Deadline for Notice of Intent to Apply</w:t>
      </w:r>
      <w:r w:rsidR="00505246">
        <w:rPr>
          <w:rFonts w:ascii="Arial" w:eastAsia="Times New Roman" w:hAnsi="Arial" w:cs="Arial"/>
          <w:b/>
          <w:sz w:val="24"/>
          <w:szCs w:val="24"/>
        </w:rPr>
        <w:t xml:space="preserve">.  </w:t>
      </w:r>
      <w:r w:rsidRPr="00341F0B">
        <w:rPr>
          <w:rFonts w:ascii="Arial" w:eastAsia="Times New Roman" w:hAnsi="Arial" w:cs="Arial"/>
          <w:sz w:val="24"/>
          <w:szCs w:val="24"/>
        </w:rPr>
        <w:t xml:space="preserve">The DAS can develop a more efficient process for reviewing and evaluating applications if there is knowledge of the number of entities that intend to apply for funding under this competition. </w:t>
      </w:r>
      <w:r w:rsidRPr="00341F0B">
        <w:rPr>
          <w:rFonts w:ascii="Arial" w:eastAsia="Times New Roman" w:hAnsi="Arial" w:cs="Arial"/>
          <w:b/>
          <w:sz w:val="24"/>
          <w:szCs w:val="24"/>
        </w:rPr>
        <w:t>Each potential applicant is strongly encouraged to notify the DAS of its intent to apply by sending a brief email message with the applicant organization</w:t>
      </w:r>
      <w:r w:rsidR="000224DE">
        <w:rPr>
          <w:rFonts w:ascii="Arial" w:eastAsia="Times New Roman" w:hAnsi="Arial" w:cs="Arial"/>
          <w:b/>
          <w:sz w:val="24"/>
          <w:szCs w:val="24"/>
        </w:rPr>
        <w:t>’</w:t>
      </w:r>
      <w:r w:rsidRPr="00341F0B">
        <w:rPr>
          <w:rFonts w:ascii="Arial" w:eastAsia="Times New Roman" w:hAnsi="Arial" w:cs="Arial"/>
          <w:b/>
          <w:sz w:val="24"/>
          <w:szCs w:val="24"/>
        </w:rPr>
        <w:t>s name and address to</w:t>
      </w:r>
      <w:r>
        <w:rPr>
          <w:rFonts w:ascii="Arial" w:eastAsia="Times New Roman" w:hAnsi="Arial" w:cs="Arial"/>
          <w:sz w:val="24"/>
          <w:szCs w:val="24"/>
        </w:rPr>
        <w:t xml:space="preserve"> </w:t>
      </w:r>
      <w:hyperlink r:id="rId17" w:history="1">
        <w:r w:rsidRPr="008C6F63">
          <w:rPr>
            <w:rStyle w:val="Hyperlink"/>
            <w:rFonts w:ascii="Arial" w:eastAsia="Times New Roman" w:hAnsi="Arial" w:cs="Arial"/>
            <w:sz w:val="24"/>
            <w:szCs w:val="24"/>
          </w:rPr>
          <w:t>DASGrantUnit@dir.ca.gov</w:t>
        </w:r>
      </w:hyperlink>
      <w:r>
        <w:rPr>
          <w:rFonts w:ascii="Arial" w:eastAsia="Times New Roman" w:hAnsi="Arial" w:cs="Arial"/>
          <w:sz w:val="24"/>
          <w:szCs w:val="24"/>
        </w:rPr>
        <w:t xml:space="preserve"> </w:t>
      </w:r>
      <w:r w:rsidRPr="000D6F58">
        <w:rPr>
          <w:rFonts w:ascii="Arial" w:eastAsia="Times New Roman" w:hAnsi="Arial" w:cs="Arial"/>
          <w:b/>
          <w:sz w:val="24"/>
          <w:szCs w:val="24"/>
        </w:rPr>
        <w:t xml:space="preserve">address with “Intent to Apply” in the email subject line by </w:t>
      </w:r>
      <w:r w:rsidR="004576A8" w:rsidRPr="000D6F58">
        <w:rPr>
          <w:rFonts w:ascii="Arial" w:eastAsia="Times New Roman" w:hAnsi="Arial" w:cs="Arial"/>
          <w:b/>
          <w:sz w:val="24"/>
          <w:szCs w:val="24"/>
        </w:rPr>
        <w:t xml:space="preserve">March 1, </w:t>
      </w:r>
      <w:r w:rsidR="00BF26C8" w:rsidRPr="000D6F58">
        <w:rPr>
          <w:rFonts w:ascii="Arial" w:eastAsia="Times New Roman" w:hAnsi="Arial" w:cs="Arial"/>
          <w:b/>
          <w:sz w:val="24"/>
          <w:szCs w:val="24"/>
        </w:rPr>
        <w:t>2022</w:t>
      </w:r>
      <w:r w:rsidRPr="000D6F58">
        <w:rPr>
          <w:rFonts w:ascii="Arial" w:eastAsia="Times New Roman" w:hAnsi="Arial" w:cs="Arial"/>
          <w:sz w:val="24"/>
          <w:szCs w:val="24"/>
        </w:rPr>
        <w:t>. Applicants that</w:t>
      </w:r>
      <w:r w:rsidRPr="00341F0B">
        <w:rPr>
          <w:rFonts w:ascii="Arial" w:eastAsia="Times New Roman" w:hAnsi="Arial" w:cs="Arial"/>
          <w:sz w:val="24"/>
          <w:szCs w:val="24"/>
        </w:rPr>
        <w:t xml:space="preserve"> do not provide this email notification may still apply for funding.</w:t>
      </w:r>
    </w:p>
    <w:p w14:paraId="42E242B1" w14:textId="6FBBAD2E" w:rsidR="000213E7" w:rsidRDefault="000213E7" w:rsidP="004A6F72">
      <w:pPr>
        <w:keepNext/>
        <w:spacing w:after="0" w:line="240" w:lineRule="auto"/>
        <w:contextualSpacing/>
        <w:rPr>
          <w:rFonts w:ascii="Arial" w:eastAsia="Times New Roman" w:hAnsi="Arial" w:cs="Arial"/>
          <w:sz w:val="24"/>
          <w:szCs w:val="24"/>
        </w:rPr>
      </w:pPr>
    </w:p>
    <w:p w14:paraId="778F60A8" w14:textId="686191D6" w:rsidR="00A24A3A" w:rsidRPr="009975AA" w:rsidRDefault="00452ADA" w:rsidP="00452ADA">
      <w:pPr>
        <w:pStyle w:val="Heading2"/>
      </w:pPr>
      <w:bookmarkStart w:id="41" w:name="_Toc92891686"/>
      <w:r>
        <w:t xml:space="preserve">III   </w:t>
      </w:r>
      <w:r w:rsidR="000B78E9" w:rsidRPr="009975AA">
        <w:t>Questions and Answers</w:t>
      </w:r>
      <w:bookmarkEnd w:id="41"/>
    </w:p>
    <w:p w14:paraId="6C28DEC4" w14:textId="3DD69F19" w:rsidR="00B074EC" w:rsidRPr="001A7435" w:rsidRDefault="00D94881" w:rsidP="00D94881">
      <w:pPr>
        <w:spacing w:after="0" w:line="240" w:lineRule="auto"/>
        <w:jc w:val="both"/>
        <w:rPr>
          <w:rFonts w:ascii="Arial" w:eastAsia="Times New Roman" w:hAnsi="Arial" w:cs="Arial"/>
          <w:sz w:val="24"/>
          <w:szCs w:val="24"/>
        </w:rPr>
      </w:pPr>
      <w:r w:rsidRPr="001A7435">
        <w:rPr>
          <w:rFonts w:ascii="Arial" w:eastAsia="Times New Roman" w:hAnsi="Arial" w:cs="Arial"/>
          <w:sz w:val="24"/>
          <w:szCs w:val="24"/>
        </w:rPr>
        <w:t xml:space="preserve">Prior to the award of this opportunity, all questions, correspondences, etc. of this SFP are to be sent to </w:t>
      </w:r>
      <w:r w:rsidR="0077570E" w:rsidRPr="001A7435">
        <w:rPr>
          <w:rFonts w:ascii="Arial" w:eastAsia="Times New Roman" w:hAnsi="Arial" w:cs="Arial"/>
          <w:sz w:val="24"/>
          <w:szCs w:val="24"/>
        </w:rPr>
        <w:t xml:space="preserve">the DAS Grant Unit </w:t>
      </w:r>
      <w:r w:rsidRPr="001A7435">
        <w:rPr>
          <w:rFonts w:ascii="Arial" w:eastAsia="Times New Roman" w:hAnsi="Arial" w:cs="Arial"/>
          <w:sz w:val="24"/>
          <w:szCs w:val="24"/>
        </w:rPr>
        <w:t>at</w:t>
      </w:r>
      <w:r>
        <w:rPr>
          <w:rFonts w:ascii="Arial" w:hAnsi="Arial" w:cs="Arial"/>
          <w:color w:val="70AD47" w:themeColor="accent6"/>
          <w:sz w:val="24"/>
        </w:rPr>
        <w:t xml:space="preserve"> </w:t>
      </w:r>
      <w:hyperlink r:id="rId18" w:history="1">
        <w:r w:rsidRPr="00A20443">
          <w:rPr>
            <w:rStyle w:val="Hyperlink"/>
            <w:rFonts w:ascii="Arial" w:hAnsi="Arial" w:cs="Arial"/>
            <w:sz w:val="24"/>
          </w:rPr>
          <w:t>DASGrantUnit@dir.ca.gov</w:t>
        </w:r>
      </w:hyperlink>
      <w:r w:rsidRPr="00461A20">
        <w:rPr>
          <w:rFonts w:ascii="Arial" w:hAnsi="Arial" w:cs="Arial"/>
          <w:color w:val="000000" w:themeColor="text1"/>
          <w:sz w:val="24"/>
        </w:rPr>
        <w:t>.</w:t>
      </w:r>
      <w:r w:rsidRPr="00D94881">
        <w:rPr>
          <w:rFonts w:ascii="Arial" w:hAnsi="Arial" w:cs="Arial"/>
          <w:color w:val="70AD47" w:themeColor="accent6"/>
          <w:sz w:val="24"/>
        </w:rPr>
        <w:t xml:space="preserve"> </w:t>
      </w:r>
      <w:r>
        <w:rPr>
          <w:rFonts w:ascii="Arial" w:hAnsi="Arial" w:cs="Arial"/>
          <w:color w:val="70AD47" w:themeColor="accent6"/>
          <w:sz w:val="24"/>
        </w:rPr>
        <w:t xml:space="preserve"> </w:t>
      </w:r>
      <w:r w:rsidRPr="001A7435">
        <w:rPr>
          <w:rFonts w:ascii="Arial" w:eastAsia="Times New Roman" w:hAnsi="Arial" w:cs="Arial"/>
          <w:sz w:val="24"/>
          <w:szCs w:val="24"/>
        </w:rPr>
        <w:t xml:space="preserve">All correspondences should be labeled SAEEI </w:t>
      </w:r>
      <w:r w:rsidR="00984631" w:rsidRPr="001A7435">
        <w:rPr>
          <w:rFonts w:ascii="Arial" w:eastAsia="Times New Roman" w:hAnsi="Arial" w:cs="Arial"/>
          <w:sz w:val="24"/>
          <w:szCs w:val="24"/>
        </w:rPr>
        <w:t xml:space="preserve">CA Grant </w:t>
      </w:r>
      <w:r w:rsidRPr="001A7435">
        <w:rPr>
          <w:rFonts w:ascii="Arial" w:eastAsia="Times New Roman" w:hAnsi="Arial" w:cs="Arial"/>
          <w:sz w:val="24"/>
          <w:szCs w:val="24"/>
        </w:rPr>
        <w:t>Inquiry.</w:t>
      </w:r>
      <w:r w:rsidR="00984631" w:rsidRPr="001A7435">
        <w:rPr>
          <w:rFonts w:ascii="Arial" w:eastAsia="Times New Roman" w:hAnsi="Arial" w:cs="Arial"/>
          <w:sz w:val="24"/>
          <w:szCs w:val="24"/>
        </w:rPr>
        <w:t xml:space="preserve"> </w:t>
      </w:r>
    </w:p>
    <w:p w14:paraId="38936383" w14:textId="77777777" w:rsidR="00B074EC" w:rsidRPr="001A7435" w:rsidRDefault="00B074EC" w:rsidP="00D94881">
      <w:pPr>
        <w:spacing w:after="0" w:line="240" w:lineRule="auto"/>
        <w:jc w:val="both"/>
        <w:rPr>
          <w:rFonts w:ascii="Arial" w:eastAsia="Times New Roman" w:hAnsi="Arial" w:cs="Arial"/>
          <w:sz w:val="24"/>
          <w:szCs w:val="24"/>
        </w:rPr>
      </w:pPr>
    </w:p>
    <w:p w14:paraId="72C05A91" w14:textId="795110F9" w:rsidR="00392A6A" w:rsidRPr="000D6F58" w:rsidRDefault="00B074EC" w:rsidP="00D94881">
      <w:pPr>
        <w:spacing w:after="0" w:line="240" w:lineRule="auto"/>
        <w:jc w:val="both"/>
        <w:rPr>
          <w:rFonts w:ascii="Arial" w:hAnsi="Arial" w:cs="Arial"/>
          <w:color w:val="70AD47" w:themeColor="accent6"/>
          <w:sz w:val="24"/>
        </w:rPr>
      </w:pPr>
      <w:r w:rsidRPr="001A7435">
        <w:rPr>
          <w:rFonts w:ascii="Arial" w:eastAsia="Times New Roman" w:hAnsi="Arial" w:cs="Arial"/>
          <w:sz w:val="24"/>
          <w:szCs w:val="24"/>
        </w:rPr>
        <w:lastRenderedPageBreak/>
        <w:t xml:space="preserve">An informational </w:t>
      </w:r>
      <w:r w:rsidRPr="000D6F58">
        <w:rPr>
          <w:rFonts w:ascii="Arial" w:eastAsia="Times New Roman" w:hAnsi="Arial" w:cs="Arial"/>
          <w:sz w:val="24"/>
          <w:szCs w:val="24"/>
        </w:rPr>
        <w:t xml:space="preserve">teleconference is based on schedule agreed upon above on </w:t>
      </w:r>
      <w:r w:rsidR="004576A8" w:rsidRPr="000D6F58">
        <w:rPr>
          <w:rFonts w:ascii="Arial" w:eastAsia="Times New Roman" w:hAnsi="Arial" w:cs="Arial"/>
          <w:sz w:val="24"/>
          <w:szCs w:val="24"/>
        </w:rPr>
        <w:t>February 28</w:t>
      </w:r>
      <w:r w:rsidR="00502230" w:rsidRPr="000D6F58">
        <w:rPr>
          <w:rFonts w:ascii="Arial" w:eastAsia="Times New Roman" w:hAnsi="Arial" w:cs="Arial"/>
          <w:sz w:val="24"/>
          <w:szCs w:val="24"/>
        </w:rPr>
        <w:t xml:space="preserve">, </w:t>
      </w:r>
      <w:proofErr w:type="gramStart"/>
      <w:r w:rsidR="00502230" w:rsidRPr="000D6F58">
        <w:rPr>
          <w:rFonts w:ascii="Arial" w:eastAsia="Times New Roman" w:hAnsi="Arial" w:cs="Arial"/>
          <w:sz w:val="24"/>
          <w:szCs w:val="24"/>
        </w:rPr>
        <w:t>2022</w:t>
      </w:r>
      <w:proofErr w:type="gramEnd"/>
      <w:r w:rsidRPr="000D6F58">
        <w:rPr>
          <w:rFonts w:ascii="Arial" w:eastAsia="Times New Roman" w:hAnsi="Arial" w:cs="Arial"/>
          <w:sz w:val="24"/>
          <w:szCs w:val="24"/>
        </w:rPr>
        <w:t xml:space="preserve"> to review application requirements and answer questions regarding this SFP.  For meeting information, please send an email request to </w:t>
      </w:r>
      <w:hyperlink r:id="rId19" w:history="1">
        <w:r w:rsidR="001A7435" w:rsidRPr="000D6F58">
          <w:rPr>
            <w:rStyle w:val="Hyperlink"/>
            <w:rFonts w:ascii="Arial" w:hAnsi="Arial" w:cs="Arial"/>
            <w:sz w:val="24"/>
          </w:rPr>
          <w:t>DASGrantUnit@dir.ca.gov</w:t>
        </w:r>
      </w:hyperlink>
      <w:r w:rsidR="001A7435" w:rsidRPr="000D6F58">
        <w:rPr>
          <w:rFonts w:ascii="Arial" w:hAnsi="Arial" w:cs="Arial"/>
          <w:sz w:val="24"/>
        </w:rPr>
        <w:t xml:space="preserve"> </w:t>
      </w:r>
      <w:r w:rsidRPr="000D6F58">
        <w:rPr>
          <w:rFonts w:ascii="Arial" w:hAnsi="Arial" w:cs="Arial"/>
          <w:color w:val="70AD47" w:themeColor="accent6"/>
          <w:sz w:val="24"/>
        </w:rPr>
        <w:t xml:space="preserve"> </w:t>
      </w:r>
    </w:p>
    <w:p w14:paraId="142AA88C" w14:textId="77777777" w:rsidR="00BF26C8" w:rsidRPr="000D6F58" w:rsidRDefault="00BF26C8" w:rsidP="00D94881">
      <w:pPr>
        <w:spacing w:after="0" w:line="240" w:lineRule="auto"/>
        <w:jc w:val="both"/>
        <w:rPr>
          <w:rFonts w:ascii="Arial" w:hAnsi="Arial" w:cs="Arial"/>
          <w:color w:val="000000" w:themeColor="text1"/>
          <w:sz w:val="24"/>
        </w:rPr>
      </w:pPr>
    </w:p>
    <w:p w14:paraId="4EF4B031" w14:textId="71E02B28" w:rsidR="00B074EC" w:rsidRDefault="00392A6A" w:rsidP="00D94881">
      <w:pPr>
        <w:spacing w:after="0" w:line="240" w:lineRule="auto"/>
        <w:jc w:val="both"/>
        <w:rPr>
          <w:rFonts w:ascii="Arial" w:eastAsia="Times New Roman" w:hAnsi="Arial" w:cs="Arial"/>
          <w:sz w:val="24"/>
          <w:szCs w:val="24"/>
        </w:rPr>
      </w:pPr>
      <w:r w:rsidRPr="000D6F58">
        <w:rPr>
          <w:rFonts w:ascii="Arial" w:hAnsi="Arial" w:cs="Arial"/>
          <w:color w:val="000000" w:themeColor="text1"/>
          <w:sz w:val="24"/>
        </w:rPr>
        <w:t xml:space="preserve">Last day to e-mail questions to DIR/DAS at </w:t>
      </w:r>
      <w:hyperlink r:id="rId20" w:history="1">
        <w:r w:rsidRPr="000D6F58">
          <w:rPr>
            <w:rStyle w:val="Hyperlink"/>
            <w:rFonts w:ascii="Arial" w:hAnsi="Arial" w:cs="Arial"/>
            <w:sz w:val="24"/>
          </w:rPr>
          <w:t>DASGrantUnit@dir.ca.gov</w:t>
        </w:r>
      </w:hyperlink>
      <w:r w:rsidRPr="000D6F58">
        <w:rPr>
          <w:rFonts w:ascii="Arial" w:hAnsi="Arial" w:cs="Arial"/>
          <w:color w:val="000000" w:themeColor="text1"/>
          <w:sz w:val="24"/>
        </w:rPr>
        <w:t xml:space="preserve"> is</w:t>
      </w:r>
      <w:r w:rsidRPr="000D6F58">
        <w:rPr>
          <w:rFonts w:ascii="Arial" w:hAnsi="Arial" w:cs="Arial"/>
          <w:color w:val="70AD47" w:themeColor="accent6"/>
          <w:sz w:val="24"/>
        </w:rPr>
        <w:t xml:space="preserve"> </w:t>
      </w:r>
      <w:r w:rsidR="00B074EC" w:rsidRPr="000D6F58">
        <w:rPr>
          <w:rFonts w:ascii="Arial" w:eastAsia="Times New Roman" w:hAnsi="Arial" w:cs="Arial"/>
          <w:sz w:val="24"/>
          <w:szCs w:val="24"/>
        </w:rPr>
        <w:t>1</w:t>
      </w:r>
      <w:r w:rsidRPr="000D6F58">
        <w:rPr>
          <w:rFonts w:ascii="Arial" w:eastAsia="Times New Roman" w:hAnsi="Arial" w:cs="Arial"/>
          <w:sz w:val="24"/>
          <w:szCs w:val="24"/>
        </w:rPr>
        <w:t xml:space="preserve">:00 pm </w:t>
      </w:r>
      <w:r w:rsidR="00B074EC" w:rsidRPr="000D6F58">
        <w:rPr>
          <w:rFonts w:ascii="Arial" w:eastAsia="Times New Roman" w:hAnsi="Arial" w:cs="Arial"/>
          <w:sz w:val="24"/>
          <w:szCs w:val="24"/>
        </w:rPr>
        <w:t xml:space="preserve">on </w:t>
      </w:r>
      <w:r w:rsidR="004576A8" w:rsidRPr="000D6F58">
        <w:rPr>
          <w:rFonts w:ascii="Arial" w:eastAsia="Times New Roman" w:hAnsi="Arial" w:cs="Arial"/>
          <w:sz w:val="24"/>
          <w:szCs w:val="24"/>
        </w:rPr>
        <w:t>February 14,</w:t>
      </w:r>
      <w:r w:rsidR="00BF26C8" w:rsidRPr="000D6F58">
        <w:rPr>
          <w:rFonts w:ascii="Arial" w:eastAsia="Times New Roman" w:hAnsi="Arial" w:cs="Arial"/>
          <w:sz w:val="24"/>
          <w:szCs w:val="24"/>
        </w:rPr>
        <w:t xml:space="preserve"> 2022</w:t>
      </w:r>
      <w:r w:rsidR="00B074EC" w:rsidRPr="000D6F58">
        <w:rPr>
          <w:rFonts w:ascii="Arial" w:eastAsia="Times New Roman" w:hAnsi="Arial" w:cs="Arial"/>
          <w:sz w:val="24"/>
          <w:szCs w:val="24"/>
        </w:rPr>
        <w:t>. The</w:t>
      </w:r>
      <w:r w:rsidR="00B074EC" w:rsidRPr="001A7435">
        <w:rPr>
          <w:rFonts w:ascii="Arial" w:eastAsia="Times New Roman" w:hAnsi="Arial" w:cs="Arial"/>
          <w:sz w:val="24"/>
          <w:szCs w:val="24"/>
        </w:rPr>
        <w:t xml:space="preserve"> questions and answers will be compiled and posted on the DAS website after the information session</w:t>
      </w:r>
      <w:r w:rsidR="00984631" w:rsidRPr="001A7435">
        <w:rPr>
          <w:rFonts w:ascii="Arial" w:eastAsia="Times New Roman" w:hAnsi="Arial" w:cs="Arial"/>
          <w:sz w:val="24"/>
          <w:szCs w:val="24"/>
        </w:rPr>
        <w:t>.</w:t>
      </w:r>
    </w:p>
    <w:p w14:paraId="59600512" w14:textId="4C99C80F" w:rsidR="000213E7" w:rsidRDefault="000213E7" w:rsidP="00D94881">
      <w:pPr>
        <w:spacing w:after="0" w:line="240" w:lineRule="auto"/>
        <w:jc w:val="both"/>
        <w:rPr>
          <w:rFonts w:ascii="Arial" w:eastAsia="Times New Roman" w:hAnsi="Arial" w:cs="Arial"/>
          <w:sz w:val="24"/>
          <w:szCs w:val="24"/>
        </w:rPr>
      </w:pPr>
    </w:p>
    <w:p w14:paraId="23CC70EC" w14:textId="7AB73507" w:rsidR="00D53FE9" w:rsidRDefault="00EE6A82" w:rsidP="00156BBC">
      <w:pPr>
        <w:pStyle w:val="Heading2"/>
      </w:pPr>
      <w:bookmarkStart w:id="42" w:name="_Toc92891687"/>
      <w:r>
        <w:t xml:space="preserve">IV     </w:t>
      </w:r>
      <w:r w:rsidR="000B78E9" w:rsidRPr="009975AA">
        <w:t>Required Proposal Content</w:t>
      </w:r>
      <w:bookmarkEnd w:id="42"/>
      <w:r w:rsidR="00D53FE9">
        <w:t xml:space="preserve"> </w:t>
      </w:r>
    </w:p>
    <w:p w14:paraId="5AFCF6E7" w14:textId="605A2E8A" w:rsidR="0006591F" w:rsidRDefault="00D53FE9" w:rsidP="00984631">
      <w:pPr>
        <w:pStyle w:val="BodyText"/>
        <w:spacing w:after="0"/>
        <w:jc w:val="both"/>
        <w:rPr>
          <w:b w:val="0"/>
        </w:rPr>
      </w:pPr>
      <w:r>
        <w:rPr>
          <w:b w:val="0"/>
        </w:rPr>
        <w:t>Applicants must follow all proposal requirements and submit all required forms to be read and scored. Proposals that do not meet the minimum requirements will not be scored.</w:t>
      </w:r>
    </w:p>
    <w:p w14:paraId="5F3AEA88" w14:textId="77777777" w:rsidR="0006591F" w:rsidRPr="009975AA" w:rsidRDefault="0006591F" w:rsidP="00984631">
      <w:pPr>
        <w:pStyle w:val="BodyText"/>
        <w:spacing w:after="0"/>
        <w:jc w:val="both"/>
      </w:pPr>
    </w:p>
    <w:p w14:paraId="3CE830E1" w14:textId="77777777" w:rsidR="000B78E9" w:rsidRPr="009975AA" w:rsidRDefault="007D50A8" w:rsidP="00BF5DCC">
      <w:pPr>
        <w:pStyle w:val="Heading2"/>
        <w:numPr>
          <w:ilvl w:val="0"/>
          <w:numId w:val="3"/>
        </w:numPr>
        <w:spacing w:before="0" w:line="240" w:lineRule="auto"/>
        <w:ind w:left="90"/>
        <w:jc w:val="both"/>
        <w:rPr>
          <w:rFonts w:cs="Arial"/>
        </w:rPr>
      </w:pPr>
      <w:bookmarkStart w:id="43" w:name="_Toc92891688"/>
      <w:r w:rsidRPr="009975AA">
        <w:rPr>
          <w:rFonts w:cs="Arial"/>
        </w:rPr>
        <w:t>Proposal</w:t>
      </w:r>
      <w:r w:rsidR="000B78E9" w:rsidRPr="009975AA">
        <w:rPr>
          <w:rFonts w:cs="Arial"/>
        </w:rPr>
        <w:t xml:space="preserve"> Requirements</w:t>
      </w:r>
      <w:bookmarkEnd w:id="43"/>
    </w:p>
    <w:p w14:paraId="2C7DCF12" w14:textId="77777777" w:rsidR="008A4DCB" w:rsidRDefault="004D18E1" w:rsidP="00BF5DCC">
      <w:pPr>
        <w:spacing w:after="0" w:line="240" w:lineRule="auto"/>
        <w:ind w:left="90"/>
        <w:jc w:val="both"/>
        <w:rPr>
          <w:rFonts w:ascii="Arial" w:hAnsi="Arial" w:cs="Arial"/>
          <w:sz w:val="24"/>
        </w:rPr>
      </w:pPr>
      <w:r w:rsidRPr="002E2D7A">
        <w:rPr>
          <w:rFonts w:ascii="Arial" w:hAnsi="Arial" w:cs="Arial"/>
          <w:sz w:val="24"/>
        </w:rPr>
        <w:t xml:space="preserve">All proposals must adhere to the required format </w:t>
      </w:r>
      <w:proofErr w:type="gramStart"/>
      <w:r w:rsidRPr="002E2D7A">
        <w:rPr>
          <w:rFonts w:ascii="Arial" w:hAnsi="Arial" w:cs="Arial"/>
          <w:sz w:val="24"/>
        </w:rPr>
        <w:t>in order to</w:t>
      </w:r>
      <w:proofErr w:type="gramEnd"/>
      <w:r w:rsidRPr="002E2D7A">
        <w:rPr>
          <w:rFonts w:ascii="Arial" w:hAnsi="Arial" w:cs="Arial"/>
          <w:sz w:val="24"/>
        </w:rPr>
        <w:t xml:space="preserve"> be competitive and must include all of the requested information and attachments. Proposals that do not adhere to the application requirements will not be scored or considered for funding. </w:t>
      </w:r>
    </w:p>
    <w:p w14:paraId="32A7F331" w14:textId="2925DC36" w:rsidR="001211E5" w:rsidRDefault="004D18E1" w:rsidP="00BF5DCC">
      <w:pPr>
        <w:spacing w:after="0" w:line="240" w:lineRule="auto"/>
        <w:ind w:left="90"/>
        <w:jc w:val="both"/>
        <w:rPr>
          <w:rFonts w:ascii="Arial" w:hAnsi="Arial" w:cs="Arial"/>
          <w:sz w:val="24"/>
        </w:rPr>
      </w:pPr>
      <w:r w:rsidRPr="008A4DCB">
        <w:rPr>
          <w:rFonts w:ascii="Arial" w:hAnsi="Arial" w:cs="Arial"/>
          <w:sz w:val="24"/>
          <w:u w:val="single"/>
        </w:rPr>
        <w:t xml:space="preserve">Refer to the </w:t>
      </w:r>
      <w:r w:rsidR="0006591F" w:rsidRPr="008A4DCB">
        <w:rPr>
          <w:rFonts w:ascii="Arial" w:hAnsi="Arial" w:cs="Arial"/>
          <w:sz w:val="24"/>
          <w:u w:val="single"/>
        </w:rPr>
        <w:t>Proposal</w:t>
      </w:r>
      <w:r w:rsidRPr="008A4DCB">
        <w:rPr>
          <w:rFonts w:ascii="Arial" w:hAnsi="Arial" w:cs="Arial"/>
          <w:sz w:val="24"/>
          <w:u w:val="single"/>
        </w:rPr>
        <w:t xml:space="preserve"> </w:t>
      </w:r>
      <w:r w:rsidR="0006591F" w:rsidRPr="008A4DCB">
        <w:rPr>
          <w:rFonts w:ascii="Arial" w:hAnsi="Arial" w:cs="Arial"/>
          <w:sz w:val="24"/>
          <w:u w:val="single"/>
        </w:rPr>
        <w:t>I</w:t>
      </w:r>
      <w:r w:rsidRPr="008A4DCB">
        <w:rPr>
          <w:rFonts w:ascii="Arial" w:hAnsi="Arial" w:cs="Arial"/>
          <w:sz w:val="24"/>
          <w:u w:val="single"/>
        </w:rPr>
        <w:t>nstructions</w:t>
      </w:r>
      <w:r w:rsidR="00F54267" w:rsidRPr="008A4DCB">
        <w:rPr>
          <w:rFonts w:ascii="Arial" w:hAnsi="Arial" w:cs="Arial"/>
          <w:sz w:val="24"/>
          <w:u w:val="single"/>
        </w:rPr>
        <w:t xml:space="preserve"> </w:t>
      </w:r>
      <w:r w:rsidRPr="008A4DCB">
        <w:rPr>
          <w:rFonts w:ascii="Arial" w:hAnsi="Arial" w:cs="Arial"/>
          <w:sz w:val="24"/>
          <w:u w:val="single"/>
        </w:rPr>
        <w:t>for details on how to properly complete all required documents.</w:t>
      </w:r>
    </w:p>
    <w:p w14:paraId="70297544" w14:textId="77777777" w:rsidR="004D18E1" w:rsidRPr="0006591F" w:rsidRDefault="004D18E1" w:rsidP="00984631">
      <w:pPr>
        <w:spacing w:after="0" w:line="240" w:lineRule="auto"/>
        <w:jc w:val="both"/>
        <w:rPr>
          <w:rFonts w:ascii="Arial" w:hAnsi="Arial" w:cs="Arial"/>
          <w:sz w:val="24"/>
        </w:rPr>
      </w:pPr>
    </w:p>
    <w:p w14:paraId="0184A313" w14:textId="77777777" w:rsidR="007D50A8" w:rsidRPr="004E6308" w:rsidRDefault="000B78E9" w:rsidP="004D114A">
      <w:pPr>
        <w:pStyle w:val="Heading3"/>
        <w:numPr>
          <w:ilvl w:val="0"/>
          <w:numId w:val="10"/>
        </w:numPr>
        <w:spacing w:before="0" w:line="240" w:lineRule="auto"/>
        <w:ind w:left="720" w:hanging="360"/>
        <w:jc w:val="both"/>
        <w:rPr>
          <w:rFonts w:cs="Arial"/>
          <w:sz w:val="28"/>
          <w:szCs w:val="28"/>
        </w:rPr>
      </w:pPr>
      <w:bookmarkStart w:id="44" w:name="_Toc92891689"/>
      <w:r w:rsidRPr="004E6308">
        <w:rPr>
          <w:rFonts w:cs="Arial"/>
          <w:sz w:val="28"/>
          <w:szCs w:val="28"/>
        </w:rPr>
        <w:t>Program Requirements</w:t>
      </w:r>
      <w:bookmarkEnd w:id="44"/>
    </w:p>
    <w:p w14:paraId="78017D8C" w14:textId="0D7BF9CB" w:rsidR="001211E5" w:rsidRPr="00BC6AB3" w:rsidRDefault="00BB1598" w:rsidP="00AA460C">
      <w:pPr>
        <w:spacing w:after="0" w:line="240" w:lineRule="auto"/>
        <w:ind w:left="720"/>
        <w:jc w:val="both"/>
        <w:rPr>
          <w:rFonts w:ascii="Arial" w:eastAsia="Times New Roman" w:hAnsi="Arial" w:cs="Arial"/>
          <w:sz w:val="24"/>
          <w:szCs w:val="24"/>
        </w:rPr>
      </w:pPr>
      <w:r w:rsidRPr="00342F8C">
        <w:rPr>
          <w:rFonts w:ascii="Arial" w:eastAsia="Times New Roman" w:hAnsi="Arial" w:cs="Arial"/>
          <w:sz w:val="24"/>
          <w:szCs w:val="24"/>
        </w:rPr>
        <w:t xml:space="preserve">The </w:t>
      </w:r>
      <w:r w:rsidR="006B0869" w:rsidRPr="00342F8C">
        <w:rPr>
          <w:rFonts w:ascii="Arial" w:eastAsia="Times New Roman" w:hAnsi="Arial" w:cs="Arial"/>
          <w:sz w:val="24"/>
          <w:szCs w:val="24"/>
        </w:rPr>
        <w:t>D</w:t>
      </w:r>
      <w:r w:rsidR="00984631" w:rsidRPr="00342F8C">
        <w:rPr>
          <w:rFonts w:ascii="Arial" w:eastAsia="Times New Roman" w:hAnsi="Arial" w:cs="Arial"/>
          <w:sz w:val="24"/>
          <w:szCs w:val="24"/>
        </w:rPr>
        <w:t>AS</w:t>
      </w:r>
      <w:r w:rsidR="006B0869" w:rsidRPr="00342F8C">
        <w:rPr>
          <w:rFonts w:ascii="Arial" w:eastAsia="Times New Roman" w:hAnsi="Arial" w:cs="Arial"/>
          <w:sz w:val="24"/>
          <w:szCs w:val="24"/>
        </w:rPr>
        <w:t xml:space="preserve"> </w:t>
      </w:r>
      <w:r w:rsidR="001211E5" w:rsidRPr="00342F8C">
        <w:rPr>
          <w:rFonts w:ascii="Arial" w:eastAsia="Times New Roman" w:hAnsi="Arial" w:cs="Arial"/>
          <w:sz w:val="24"/>
          <w:szCs w:val="24"/>
        </w:rPr>
        <w:t xml:space="preserve">requires key project staff to participate in training opportunities and attend mandatory quarterly meetings. Key project staff may </w:t>
      </w:r>
      <w:r w:rsidR="001211E5" w:rsidRPr="00BC6AB3">
        <w:rPr>
          <w:rFonts w:ascii="Arial" w:eastAsia="Times New Roman" w:hAnsi="Arial" w:cs="Arial"/>
          <w:sz w:val="24"/>
          <w:szCs w:val="24"/>
        </w:rPr>
        <w:t xml:space="preserve">also be required to partner with the </w:t>
      </w:r>
      <w:r w:rsidR="006B0869" w:rsidRPr="00BC6AB3">
        <w:rPr>
          <w:rFonts w:ascii="Arial" w:eastAsia="Times New Roman" w:hAnsi="Arial" w:cs="Arial"/>
          <w:sz w:val="24"/>
          <w:szCs w:val="24"/>
        </w:rPr>
        <w:t>DAS Grant Unit</w:t>
      </w:r>
      <w:r w:rsidR="004D114A" w:rsidRPr="00BC6AB3">
        <w:rPr>
          <w:rFonts w:ascii="Arial" w:eastAsia="Times New Roman" w:hAnsi="Arial" w:cs="Arial"/>
          <w:sz w:val="24"/>
          <w:szCs w:val="24"/>
        </w:rPr>
        <w:t xml:space="preserve"> (GU)</w:t>
      </w:r>
      <w:r w:rsidR="006B0869" w:rsidRPr="00BC6AB3">
        <w:rPr>
          <w:rFonts w:ascii="Arial" w:eastAsia="Times New Roman" w:hAnsi="Arial" w:cs="Arial"/>
          <w:sz w:val="24"/>
          <w:szCs w:val="24"/>
        </w:rPr>
        <w:t xml:space="preserve"> </w:t>
      </w:r>
      <w:r w:rsidR="001211E5" w:rsidRPr="00BC6AB3">
        <w:rPr>
          <w:rFonts w:ascii="Arial" w:eastAsia="Times New Roman" w:hAnsi="Arial" w:cs="Arial"/>
          <w:sz w:val="24"/>
          <w:szCs w:val="24"/>
        </w:rPr>
        <w:t xml:space="preserve">staff for technical assistance including training </w:t>
      </w:r>
      <w:r w:rsidR="004D114A" w:rsidRPr="00BC6AB3">
        <w:rPr>
          <w:rFonts w:ascii="Arial" w:eastAsia="Times New Roman" w:hAnsi="Arial" w:cs="Arial"/>
          <w:sz w:val="24"/>
          <w:szCs w:val="24"/>
        </w:rPr>
        <w:t>on apprentice registration and reporting requirements. The DAS GU</w:t>
      </w:r>
      <w:r w:rsidR="004D0381" w:rsidRPr="00BC6AB3">
        <w:rPr>
          <w:rFonts w:ascii="Arial" w:eastAsia="Times New Roman" w:hAnsi="Arial" w:cs="Arial"/>
          <w:sz w:val="24"/>
          <w:szCs w:val="24"/>
        </w:rPr>
        <w:t xml:space="preserve"> shall provide </w:t>
      </w:r>
      <w:r w:rsidR="001211E5" w:rsidRPr="00BC6AB3">
        <w:rPr>
          <w:rFonts w:ascii="Arial" w:eastAsia="Times New Roman" w:hAnsi="Arial" w:cs="Arial"/>
          <w:sz w:val="24"/>
          <w:szCs w:val="24"/>
        </w:rPr>
        <w:t xml:space="preserve">guidance during start-up, implementation, and throughout the grant period of performance. Start-up and training activities may take up to six months. </w:t>
      </w:r>
    </w:p>
    <w:p w14:paraId="6C3A6256" w14:textId="77777777" w:rsidR="001211E5" w:rsidRPr="00BC6AB3" w:rsidRDefault="001211E5" w:rsidP="00984631">
      <w:pPr>
        <w:spacing w:after="0" w:line="240" w:lineRule="auto"/>
        <w:jc w:val="both"/>
        <w:rPr>
          <w:rFonts w:ascii="Arial" w:hAnsi="Arial" w:cs="Arial"/>
        </w:rPr>
      </w:pPr>
    </w:p>
    <w:p w14:paraId="16DB6E76" w14:textId="77777777" w:rsidR="00F32D34" w:rsidRPr="00BC6AB3" w:rsidRDefault="007D50A8" w:rsidP="00920BE2">
      <w:pPr>
        <w:pStyle w:val="Heading3"/>
        <w:numPr>
          <w:ilvl w:val="0"/>
          <w:numId w:val="10"/>
        </w:numPr>
        <w:spacing w:before="0" w:line="240" w:lineRule="auto"/>
        <w:ind w:left="720" w:hanging="360"/>
        <w:jc w:val="both"/>
        <w:rPr>
          <w:rFonts w:cs="Arial"/>
          <w:sz w:val="28"/>
          <w:szCs w:val="28"/>
        </w:rPr>
      </w:pPr>
      <w:bookmarkStart w:id="45" w:name="_Toc92891690"/>
      <w:r w:rsidRPr="00BC6AB3">
        <w:rPr>
          <w:rFonts w:cs="Arial"/>
          <w:sz w:val="28"/>
          <w:szCs w:val="28"/>
        </w:rPr>
        <w:t xml:space="preserve">Mandatory </w:t>
      </w:r>
      <w:r w:rsidR="00DC1565" w:rsidRPr="00BC6AB3">
        <w:rPr>
          <w:rFonts w:cs="Arial"/>
          <w:sz w:val="28"/>
          <w:szCs w:val="28"/>
        </w:rPr>
        <w:t>Partnerships</w:t>
      </w:r>
      <w:bookmarkEnd w:id="45"/>
    </w:p>
    <w:p w14:paraId="7ED55B1E" w14:textId="77777777" w:rsidR="001211E5" w:rsidRPr="00BC6AB3" w:rsidRDefault="001211E5" w:rsidP="004D0381">
      <w:pPr>
        <w:spacing w:after="0" w:line="240" w:lineRule="auto"/>
        <w:ind w:left="720"/>
        <w:jc w:val="both"/>
        <w:rPr>
          <w:rFonts w:ascii="Arial" w:hAnsi="Arial" w:cs="Arial"/>
          <w:sz w:val="24"/>
        </w:rPr>
      </w:pPr>
      <w:r w:rsidRPr="00BC6AB3">
        <w:rPr>
          <w:rFonts w:ascii="Arial" w:hAnsi="Arial" w:cs="Arial"/>
          <w:sz w:val="24"/>
        </w:rPr>
        <w:t>This project requires the following partnerships:</w:t>
      </w:r>
    </w:p>
    <w:p w14:paraId="6F6D5C4C" w14:textId="11172EF1" w:rsidR="00786D11" w:rsidRPr="00BC6AB3" w:rsidRDefault="00786D11" w:rsidP="004D0381">
      <w:pPr>
        <w:numPr>
          <w:ilvl w:val="0"/>
          <w:numId w:val="17"/>
        </w:numPr>
        <w:spacing w:after="0" w:line="240" w:lineRule="auto"/>
        <w:ind w:left="1080"/>
        <w:contextualSpacing/>
        <w:jc w:val="both"/>
        <w:rPr>
          <w:rFonts w:ascii="Arial" w:eastAsia="Calibri" w:hAnsi="Arial" w:cs="Arial"/>
          <w:sz w:val="24"/>
          <w:szCs w:val="24"/>
          <w:lang w:bidi="en-US"/>
        </w:rPr>
      </w:pPr>
      <w:r w:rsidRPr="00BC6AB3">
        <w:rPr>
          <w:rFonts w:ascii="Arial" w:eastAsia="Calibri" w:hAnsi="Arial" w:cs="Arial"/>
          <w:sz w:val="24"/>
          <w:szCs w:val="24"/>
          <w:lang w:bidi="en-US"/>
        </w:rPr>
        <w:t xml:space="preserve">Local Workforce </w:t>
      </w:r>
      <w:r w:rsidR="008510A5">
        <w:rPr>
          <w:rFonts w:ascii="Arial" w:eastAsia="Calibri" w:hAnsi="Arial" w:cs="Arial"/>
          <w:sz w:val="24"/>
          <w:szCs w:val="24"/>
          <w:lang w:bidi="en-US"/>
        </w:rPr>
        <w:t>Development Board (WD</w:t>
      </w:r>
      <w:r w:rsidRPr="00BC6AB3">
        <w:rPr>
          <w:rFonts w:ascii="Arial" w:eastAsia="Calibri" w:hAnsi="Arial" w:cs="Arial"/>
          <w:sz w:val="24"/>
          <w:szCs w:val="24"/>
          <w:lang w:bidi="en-US"/>
        </w:rPr>
        <w:t>B)</w:t>
      </w:r>
    </w:p>
    <w:p w14:paraId="517AC1E0" w14:textId="77777777" w:rsidR="00786D11" w:rsidRPr="00BC6AB3" w:rsidRDefault="00786D11" w:rsidP="004D0381">
      <w:pPr>
        <w:numPr>
          <w:ilvl w:val="0"/>
          <w:numId w:val="17"/>
        </w:numPr>
        <w:spacing w:after="0" w:line="240" w:lineRule="auto"/>
        <w:ind w:left="1080"/>
        <w:contextualSpacing/>
        <w:jc w:val="both"/>
        <w:rPr>
          <w:rFonts w:ascii="Arial" w:eastAsia="Calibri" w:hAnsi="Arial" w:cs="Arial"/>
          <w:sz w:val="24"/>
          <w:szCs w:val="24"/>
          <w:lang w:bidi="en-US"/>
        </w:rPr>
      </w:pPr>
      <w:r w:rsidRPr="00BC6AB3">
        <w:rPr>
          <w:rFonts w:ascii="Arial" w:eastAsia="Calibri" w:hAnsi="Arial" w:cs="Arial"/>
          <w:sz w:val="24"/>
          <w:szCs w:val="24"/>
          <w:lang w:bidi="en-US"/>
        </w:rPr>
        <w:t>Employer/Organization/Industry Partner</w:t>
      </w:r>
    </w:p>
    <w:p w14:paraId="6D6C885D" w14:textId="4086D3EE" w:rsidR="00786D11" w:rsidRPr="00BC6AB3" w:rsidRDefault="00786D11" w:rsidP="004D0381">
      <w:pPr>
        <w:numPr>
          <w:ilvl w:val="0"/>
          <w:numId w:val="17"/>
        </w:numPr>
        <w:spacing w:after="0" w:line="240" w:lineRule="auto"/>
        <w:ind w:left="1080"/>
        <w:contextualSpacing/>
        <w:jc w:val="both"/>
        <w:rPr>
          <w:rFonts w:ascii="Arial" w:eastAsia="Calibri" w:hAnsi="Arial" w:cs="Arial"/>
          <w:sz w:val="24"/>
          <w:szCs w:val="24"/>
          <w:lang w:bidi="en-US"/>
        </w:rPr>
      </w:pPr>
      <w:r w:rsidRPr="00BC6AB3">
        <w:rPr>
          <w:rFonts w:ascii="Arial" w:eastAsia="Calibri" w:hAnsi="Arial" w:cs="Arial"/>
          <w:sz w:val="24"/>
          <w:szCs w:val="24"/>
          <w:lang w:bidi="en-US"/>
        </w:rPr>
        <w:t>Local Education Agency (LEA)/Academic Partner</w:t>
      </w:r>
    </w:p>
    <w:p w14:paraId="0F7D277B" w14:textId="26D3F9A7" w:rsidR="00786D11" w:rsidRPr="00BC6AB3" w:rsidRDefault="00786D11" w:rsidP="004D0381">
      <w:pPr>
        <w:numPr>
          <w:ilvl w:val="0"/>
          <w:numId w:val="17"/>
        </w:numPr>
        <w:spacing w:after="0" w:line="240" w:lineRule="auto"/>
        <w:ind w:left="1080"/>
        <w:contextualSpacing/>
        <w:jc w:val="both"/>
        <w:rPr>
          <w:rFonts w:ascii="Arial" w:eastAsia="Calibri" w:hAnsi="Arial" w:cs="Arial"/>
          <w:sz w:val="24"/>
          <w:szCs w:val="24"/>
          <w:lang w:bidi="en-US"/>
        </w:rPr>
      </w:pPr>
      <w:r w:rsidRPr="00BC6AB3">
        <w:rPr>
          <w:rFonts w:ascii="Arial" w:eastAsia="Calibri" w:hAnsi="Arial" w:cs="Arial"/>
          <w:sz w:val="24"/>
          <w:szCs w:val="24"/>
          <w:lang w:bidi="en-US"/>
        </w:rPr>
        <w:t>Local/Regional Community Based Organization (CBO)</w:t>
      </w:r>
    </w:p>
    <w:p w14:paraId="05E864FE" w14:textId="25D95FEA" w:rsidR="001211E5" w:rsidRPr="009975AA" w:rsidRDefault="001211E5" w:rsidP="00984631">
      <w:pPr>
        <w:spacing w:after="0" w:line="240" w:lineRule="auto"/>
        <w:jc w:val="both"/>
        <w:rPr>
          <w:rFonts w:ascii="Arial" w:hAnsi="Arial" w:cs="Arial"/>
          <w:sz w:val="24"/>
        </w:rPr>
      </w:pPr>
    </w:p>
    <w:p w14:paraId="3F771547" w14:textId="77777777" w:rsidR="001211E5" w:rsidRPr="009975AA" w:rsidRDefault="001211E5" w:rsidP="004D0381">
      <w:pPr>
        <w:spacing w:after="0" w:line="240" w:lineRule="auto"/>
        <w:ind w:left="720"/>
        <w:jc w:val="both"/>
        <w:rPr>
          <w:rFonts w:ascii="Arial" w:hAnsi="Arial" w:cs="Arial"/>
          <w:sz w:val="24"/>
        </w:rPr>
      </w:pPr>
      <w:r w:rsidRPr="009975AA">
        <w:rPr>
          <w:rFonts w:ascii="Arial" w:hAnsi="Arial" w:cs="Arial"/>
          <w:sz w:val="24"/>
        </w:rPr>
        <w:t>Additionally, the following partnerships are recommended to enhance the success of the project but are not required:</w:t>
      </w:r>
    </w:p>
    <w:p w14:paraId="26048FDE" w14:textId="77777777" w:rsidR="00786D11" w:rsidRDefault="00786D11" w:rsidP="004D0381">
      <w:pPr>
        <w:pStyle w:val="ListParagraph"/>
        <w:numPr>
          <w:ilvl w:val="0"/>
          <w:numId w:val="19"/>
        </w:numPr>
        <w:spacing w:after="0" w:line="240" w:lineRule="auto"/>
        <w:ind w:left="1080"/>
        <w:jc w:val="both"/>
        <w:rPr>
          <w:rFonts w:ascii="Arial" w:eastAsia="Calibri" w:hAnsi="Arial" w:cs="Arial"/>
          <w:sz w:val="24"/>
          <w:szCs w:val="24"/>
          <w:lang w:bidi="en-US"/>
        </w:rPr>
      </w:pPr>
      <w:r>
        <w:rPr>
          <w:rFonts w:ascii="Arial" w:eastAsia="Calibri" w:hAnsi="Arial" w:cs="Arial"/>
          <w:sz w:val="24"/>
          <w:szCs w:val="24"/>
          <w:lang w:bidi="en-US"/>
        </w:rPr>
        <w:t>Apprenticeship/Sector Intermediary</w:t>
      </w:r>
    </w:p>
    <w:p w14:paraId="37E3E378" w14:textId="77777777" w:rsidR="00786D11" w:rsidRDefault="00786D11" w:rsidP="004D0381">
      <w:pPr>
        <w:pStyle w:val="ListParagraph"/>
        <w:numPr>
          <w:ilvl w:val="0"/>
          <w:numId w:val="19"/>
        </w:numPr>
        <w:spacing w:after="0" w:line="240" w:lineRule="auto"/>
        <w:ind w:left="1080"/>
        <w:jc w:val="both"/>
        <w:rPr>
          <w:rFonts w:ascii="Arial" w:eastAsia="Calibri" w:hAnsi="Arial" w:cs="Arial"/>
          <w:sz w:val="24"/>
          <w:szCs w:val="24"/>
          <w:lang w:bidi="en-US"/>
        </w:rPr>
      </w:pPr>
      <w:r>
        <w:rPr>
          <w:rFonts w:ascii="Arial" w:eastAsia="Calibri" w:hAnsi="Arial" w:cs="Arial"/>
          <w:sz w:val="24"/>
          <w:szCs w:val="24"/>
          <w:lang w:bidi="en-US"/>
        </w:rPr>
        <w:t>Online Service Provider</w:t>
      </w:r>
    </w:p>
    <w:p w14:paraId="3C9A3402" w14:textId="77777777" w:rsidR="00786D11" w:rsidRDefault="00786D11" w:rsidP="004D0381">
      <w:pPr>
        <w:pStyle w:val="ListParagraph"/>
        <w:numPr>
          <w:ilvl w:val="0"/>
          <w:numId w:val="19"/>
        </w:numPr>
        <w:spacing w:after="0" w:line="240" w:lineRule="auto"/>
        <w:ind w:left="1080"/>
        <w:jc w:val="both"/>
        <w:rPr>
          <w:rFonts w:ascii="Arial" w:eastAsia="Calibri" w:hAnsi="Arial" w:cs="Arial"/>
          <w:sz w:val="24"/>
          <w:szCs w:val="24"/>
          <w:lang w:bidi="en-US"/>
        </w:rPr>
      </w:pPr>
      <w:r>
        <w:rPr>
          <w:rFonts w:ascii="Arial" w:eastAsia="Calibri" w:hAnsi="Arial" w:cs="Arial"/>
          <w:sz w:val="24"/>
          <w:szCs w:val="24"/>
          <w:lang w:bidi="en-US"/>
        </w:rPr>
        <w:t>Technical Assistance Provider</w:t>
      </w:r>
    </w:p>
    <w:p w14:paraId="02C9FA29" w14:textId="77777777" w:rsidR="00786D11" w:rsidRDefault="00786D11" w:rsidP="004D0381">
      <w:pPr>
        <w:pStyle w:val="ListParagraph"/>
        <w:numPr>
          <w:ilvl w:val="0"/>
          <w:numId w:val="19"/>
        </w:numPr>
        <w:spacing w:after="0" w:line="240" w:lineRule="auto"/>
        <w:ind w:left="1080"/>
        <w:jc w:val="both"/>
        <w:rPr>
          <w:rFonts w:ascii="Arial" w:eastAsia="Calibri" w:hAnsi="Arial" w:cs="Arial"/>
          <w:sz w:val="24"/>
          <w:szCs w:val="24"/>
          <w:lang w:bidi="en-US"/>
        </w:rPr>
      </w:pPr>
      <w:r>
        <w:rPr>
          <w:rFonts w:ascii="Arial" w:eastAsia="Calibri" w:hAnsi="Arial" w:cs="Arial"/>
          <w:sz w:val="24"/>
          <w:szCs w:val="24"/>
          <w:lang w:bidi="en-US"/>
        </w:rPr>
        <w:t>Organized Labor</w:t>
      </w:r>
    </w:p>
    <w:p w14:paraId="198EAAAC" w14:textId="240D74C4" w:rsidR="00786D11" w:rsidRDefault="00786D11" w:rsidP="004D0381">
      <w:pPr>
        <w:pStyle w:val="ListParagraph"/>
        <w:numPr>
          <w:ilvl w:val="0"/>
          <w:numId w:val="19"/>
        </w:numPr>
        <w:spacing w:after="0" w:line="240" w:lineRule="auto"/>
        <w:ind w:left="1080"/>
        <w:jc w:val="both"/>
        <w:rPr>
          <w:rFonts w:ascii="Arial" w:eastAsia="Calibri" w:hAnsi="Arial" w:cs="Arial"/>
          <w:sz w:val="24"/>
          <w:szCs w:val="24"/>
          <w:lang w:bidi="en-US"/>
        </w:rPr>
      </w:pPr>
      <w:r>
        <w:rPr>
          <w:rFonts w:ascii="Arial" w:eastAsia="Calibri" w:hAnsi="Arial" w:cs="Arial"/>
          <w:sz w:val="24"/>
          <w:szCs w:val="24"/>
          <w:lang w:bidi="en-US"/>
        </w:rPr>
        <w:t>Other Local/State/Federal Governmental Entity</w:t>
      </w:r>
    </w:p>
    <w:p w14:paraId="33453CE6" w14:textId="7D9A9F16" w:rsidR="00786D11" w:rsidRDefault="00786D11" w:rsidP="004D0381">
      <w:pPr>
        <w:pStyle w:val="ListParagraph"/>
        <w:numPr>
          <w:ilvl w:val="0"/>
          <w:numId w:val="19"/>
        </w:numPr>
        <w:spacing w:after="0" w:line="240" w:lineRule="auto"/>
        <w:ind w:left="1080"/>
        <w:jc w:val="both"/>
        <w:rPr>
          <w:rFonts w:ascii="Arial" w:eastAsia="Calibri" w:hAnsi="Arial" w:cs="Arial"/>
          <w:sz w:val="24"/>
          <w:szCs w:val="24"/>
          <w:lang w:bidi="en-US"/>
        </w:rPr>
      </w:pPr>
      <w:r w:rsidRPr="00D0746E">
        <w:rPr>
          <w:rFonts w:ascii="Arial" w:eastAsia="Calibri" w:hAnsi="Arial" w:cs="Arial"/>
          <w:sz w:val="24"/>
          <w:szCs w:val="24"/>
          <w:lang w:bidi="en-US"/>
        </w:rPr>
        <w:t>Other Workforce Partner</w:t>
      </w:r>
    </w:p>
    <w:p w14:paraId="2FD60E85" w14:textId="77777777" w:rsidR="002624CB" w:rsidRDefault="002624CB" w:rsidP="002624CB">
      <w:pPr>
        <w:pStyle w:val="ListParagraph"/>
        <w:spacing w:after="0" w:line="240" w:lineRule="auto"/>
        <w:jc w:val="both"/>
        <w:rPr>
          <w:rFonts w:ascii="Arial" w:eastAsia="Calibri" w:hAnsi="Arial" w:cs="Arial"/>
          <w:sz w:val="24"/>
          <w:szCs w:val="24"/>
          <w:lang w:bidi="en-US"/>
        </w:rPr>
      </w:pPr>
    </w:p>
    <w:p w14:paraId="17313628" w14:textId="77777777" w:rsidR="00920BE2" w:rsidRDefault="001211E5" w:rsidP="004D0381">
      <w:pPr>
        <w:spacing w:after="0" w:line="240" w:lineRule="auto"/>
        <w:ind w:left="630"/>
        <w:jc w:val="both"/>
        <w:rPr>
          <w:rFonts w:ascii="Arial" w:hAnsi="Arial" w:cs="Arial"/>
          <w:sz w:val="24"/>
        </w:rPr>
      </w:pPr>
      <w:r w:rsidRPr="009975AA">
        <w:rPr>
          <w:rFonts w:ascii="Arial" w:hAnsi="Arial" w:cs="Arial"/>
          <w:sz w:val="24"/>
        </w:rPr>
        <w:lastRenderedPageBreak/>
        <w:t xml:space="preserve">Applicants must demonstrate that strong relationships already exist or are in the process of being established. Applicants are required to submit partnership agreement letters from each of the required program partners. </w:t>
      </w:r>
    </w:p>
    <w:p w14:paraId="44785BA9" w14:textId="5CA770B1" w:rsidR="001211E5" w:rsidRPr="009975AA" w:rsidRDefault="001211E5" w:rsidP="004D0381">
      <w:pPr>
        <w:spacing w:after="0" w:line="240" w:lineRule="auto"/>
        <w:ind w:left="630"/>
        <w:jc w:val="both"/>
        <w:rPr>
          <w:rFonts w:ascii="Arial" w:hAnsi="Arial" w:cs="Arial"/>
          <w:sz w:val="24"/>
        </w:rPr>
      </w:pPr>
      <w:r w:rsidRPr="00593C27">
        <w:rPr>
          <w:rFonts w:ascii="Arial" w:hAnsi="Arial" w:cs="Arial"/>
          <w:sz w:val="24"/>
        </w:rPr>
        <w:t>See section V.C Partnership Letters for more information on submitting partnership agreement letters.</w:t>
      </w:r>
      <w:r w:rsidRPr="009975AA">
        <w:rPr>
          <w:rFonts w:ascii="Arial" w:hAnsi="Arial" w:cs="Arial"/>
          <w:sz w:val="24"/>
        </w:rPr>
        <w:t xml:space="preserve"> </w:t>
      </w:r>
    </w:p>
    <w:p w14:paraId="06D35A7F" w14:textId="6570C3E4" w:rsidR="00B61677" w:rsidRDefault="00B61677">
      <w:pPr>
        <w:rPr>
          <w:rFonts w:ascii="Arial" w:eastAsiaTheme="majorEastAsia" w:hAnsi="Arial" w:cs="Arial"/>
          <w:b/>
          <w:sz w:val="24"/>
          <w:szCs w:val="24"/>
        </w:rPr>
      </w:pPr>
    </w:p>
    <w:p w14:paraId="235F51D8" w14:textId="5E0F2A37" w:rsidR="00F32D34" w:rsidRPr="004E6308" w:rsidRDefault="00F32D34" w:rsidP="004D0381">
      <w:pPr>
        <w:pStyle w:val="Heading3"/>
        <w:numPr>
          <w:ilvl w:val="0"/>
          <w:numId w:val="10"/>
        </w:numPr>
        <w:tabs>
          <w:tab w:val="left" w:pos="720"/>
        </w:tabs>
        <w:spacing w:before="0" w:line="240" w:lineRule="auto"/>
        <w:ind w:left="720" w:hanging="360"/>
        <w:jc w:val="both"/>
        <w:rPr>
          <w:rFonts w:cs="Arial"/>
          <w:sz w:val="28"/>
          <w:szCs w:val="28"/>
        </w:rPr>
      </w:pPr>
      <w:bookmarkStart w:id="46" w:name="_Toc92891691"/>
      <w:r w:rsidRPr="004E6308">
        <w:rPr>
          <w:rFonts w:cs="Arial"/>
          <w:sz w:val="28"/>
          <w:szCs w:val="28"/>
        </w:rPr>
        <w:t>Performance Goals</w:t>
      </w:r>
      <w:bookmarkEnd w:id="46"/>
    </w:p>
    <w:p w14:paraId="2249DD7B" w14:textId="1927CFB1" w:rsidR="006B0869" w:rsidRPr="00AA460C" w:rsidRDefault="00457A98" w:rsidP="004D0381">
      <w:pPr>
        <w:pStyle w:val="Default"/>
        <w:ind w:left="720"/>
        <w:jc w:val="both"/>
        <w:rPr>
          <w:color w:val="auto"/>
        </w:rPr>
      </w:pPr>
      <w:r w:rsidRPr="00AA460C">
        <w:rPr>
          <w:color w:val="auto"/>
        </w:rPr>
        <w:t xml:space="preserve">To receive grant funds under this SFP, </w:t>
      </w:r>
      <w:r w:rsidR="006B0869" w:rsidRPr="00AA460C">
        <w:rPr>
          <w:color w:val="auto"/>
        </w:rPr>
        <w:t>Grant recipients must complete the following during the grant period:</w:t>
      </w:r>
    </w:p>
    <w:p w14:paraId="4C7017B1" w14:textId="1EA45B28" w:rsidR="006B0869" w:rsidRPr="00AA460C" w:rsidRDefault="006B0869" w:rsidP="004D0381">
      <w:pPr>
        <w:pStyle w:val="Default"/>
        <w:ind w:left="720"/>
        <w:jc w:val="both"/>
        <w:rPr>
          <w:color w:val="auto"/>
        </w:rPr>
      </w:pPr>
      <w:r w:rsidRPr="00AA460C">
        <w:rPr>
          <w:color w:val="auto"/>
        </w:rPr>
        <w:t xml:space="preserve"> </w:t>
      </w:r>
    </w:p>
    <w:p w14:paraId="5DDD03FE" w14:textId="7CBB8255" w:rsidR="000822F5" w:rsidRPr="00AA460C" w:rsidRDefault="00457A98" w:rsidP="000822F5">
      <w:pPr>
        <w:pStyle w:val="Default"/>
        <w:numPr>
          <w:ilvl w:val="0"/>
          <w:numId w:val="76"/>
        </w:numPr>
        <w:spacing w:after="55"/>
        <w:ind w:left="1080"/>
        <w:jc w:val="both"/>
        <w:rPr>
          <w:color w:val="auto"/>
        </w:rPr>
      </w:pPr>
      <w:r w:rsidRPr="00AA460C">
        <w:rPr>
          <w:color w:val="auto"/>
        </w:rPr>
        <w:t>Create a new apprenticeship-training program</w:t>
      </w:r>
      <w:r w:rsidR="000822F5" w:rsidRPr="00AA460C">
        <w:rPr>
          <w:color w:val="auto"/>
        </w:rPr>
        <w:t>,</w:t>
      </w:r>
      <w:r w:rsidRPr="00AA460C">
        <w:rPr>
          <w:color w:val="auto"/>
        </w:rPr>
        <w:t xml:space="preserve"> </w:t>
      </w:r>
      <w:r w:rsidR="004D0381" w:rsidRPr="00AA460C">
        <w:rPr>
          <w:color w:val="auto"/>
        </w:rPr>
        <w:t xml:space="preserve">dually </w:t>
      </w:r>
      <w:r w:rsidRPr="00AA460C">
        <w:rPr>
          <w:color w:val="auto"/>
        </w:rPr>
        <w:t xml:space="preserve">registered by the California Division </w:t>
      </w:r>
      <w:r w:rsidRPr="000D6F58">
        <w:rPr>
          <w:color w:val="auto"/>
        </w:rPr>
        <w:t>of Apprenticeship Standards</w:t>
      </w:r>
      <w:r w:rsidR="009438F7" w:rsidRPr="000D6F58">
        <w:rPr>
          <w:color w:val="auto"/>
        </w:rPr>
        <w:t xml:space="preserve"> (DAS)</w:t>
      </w:r>
      <w:r w:rsidR="004D0381" w:rsidRPr="000D6F58">
        <w:rPr>
          <w:color w:val="auto"/>
        </w:rPr>
        <w:t xml:space="preserve"> and the Federal Office of Apprenticeship</w:t>
      </w:r>
      <w:r w:rsidRPr="000D6F58">
        <w:rPr>
          <w:color w:val="auto"/>
        </w:rPr>
        <w:t xml:space="preserve">, </w:t>
      </w:r>
      <w:r w:rsidR="000F4640" w:rsidRPr="000D6F58">
        <w:rPr>
          <w:color w:val="auto"/>
        </w:rPr>
        <w:t xml:space="preserve">by </w:t>
      </w:r>
      <w:r w:rsidR="00251660" w:rsidRPr="000D6F58">
        <w:rPr>
          <w:color w:val="auto"/>
        </w:rPr>
        <w:t>approximately</w:t>
      </w:r>
      <w:r w:rsidR="00D94B25" w:rsidRPr="000D6F58">
        <w:rPr>
          <w:color w:val="auto"/>
        </w:rPr>
        <w:t xml:space="preserve"> September</w:t>
      </w:r>
      <w:r w:rsidR="000F4640" w:rsidRPr="000D6F58">
        <w:rPr>
          <w:color w:val="auto"/>
        </w:rPr>
        <w:t xml:space="preserve"> 30</w:t>
      </w:r>
      <w:r w:rsidR="006B0869" w:rsidRPr="000D6F58">
        <w:rPr>
          <w:color w:val="auto"/>
        </w:rPr>
        <w:t xml:space="preserve">, 2022. </w:t>
      </w:r>
      <w:r w:rsidRPr="000D6F58">
        <w:rPr>
          <w:color w:val="auto"/>
        </w:rPr>
        <w:t xml:space="preserve"> </w:t>
      </w:r>
      <w:r w:rsidR="009438F7" w:rsidRPr="000D6F58">
        <w:rPr>
          <w:color w:val="auto"/>
        </w:rPr>
        <w:t xml:space="preserve">Work with DAS </w:t>
      </w:r>
      <w:r w:rsidRPr="000D6F58">
        <w:rPr>
          <w:color w:val="auto"/>
        </w:rPr>
        <w:t>Grant Unit to outline the structure and standards of the apprenticeship program in the process of development</w:t>
      </w:r>
    </w:p>
    <w:p w14:paraId="32C047BA" w14:textId="77777777" w:rsidR="000822F5" w:rsidRPr="00AA460C" w:rsidRDefault="006B0869" w:rsidP="000822F5">
      <w:pPr>
        <w:pStyle w:val="Default"/>
        <w:numPr>
          <w:ilvl w:val="0"/>
          <w:numId w:val="76"/>
        </w:numPr>
        <w:spacing w:after="55"/>
        <w:ind w:left="1080"/>
        <w:jc w:val="both"/>
        <w:rPr>
          <w:color w:val="auto"/>
        </w:rPr>
      </w:pPr>
      <w:r w:rsidRPr="00AA460C">
        <w:rPr>
          <w:color w:val="auto"/>
        </w:rPr>
        <w:t>Participate in the evaluation, technical assistance and outreach efforts hosted by DAS, which may include participating in cohort calls and online community of practice, sharing data when requested, attending webinars and Learning Labs to share effective practices and lessons learned.</w:t>
      </w:r>
    </w:p>
    <w:p w14:paraId="0C71D01D" w14:textId="77777777" w:rsidR="000822F5" w:rsidRPr="00AA460C" w:rsidRDefault="006B0869" w:rsidP="000822F5">
      <w:pPr>
        <w:pStyle w:val="Default"/>
        <w:numPr>
          <w:ilvl w:val="0"/>
          <w:numId w:val="76"/>
        </w:numPr>
        <w:spacing w:after="55"/>
        <w:ind w:left="1080"/>
        <w:jc w:val="both"/>
        <w:rPr>
          <w:color w:val="auto"/>
        </w:rPr>
      </w:pPr>
      <w:r w:rsidRPr="00AA460C">
        <w:rPr>
          <w:color w:val="auto"/>
        </w:rPr>
        <w:t>Develop and recruit members for your program’s App</w:t>
      </w:r>
      <w:r w:rsidR="009438F7" w:rsidRPr="00AA460C">
        <w:rPr>
          <w:color w:val="auto"/>
        </w:rPr>
        <w:t xml:space="preserve">renticeship Training Committee for </w:t>
      </w:r>
      <w:r w:rsidRPr="00AA460C">
        <w:rPr>
          <w:color w:val="auto"/>
        </w:rPr>
        <w:t>Joint Apprenticeship Training Committee</w:t>
      </w:r>
      <w:r w:rsidR="00221564" w:rsidRPr="00AA460C">
        <w:rPr>
          <w:color w:val="auto"/>
        </w:rPr>
        <w:t>s</w:t>
      </w:r>
      <w:r w:rsidRPr="00AA460C">
        <w:rPr>
          <w:color w:val="auto"/>
        </w:rPr>
        <w:t xml:space="preserve"> or Unilateral Training Committee</w:t>
      </w:r>
      <w:r w:rsidR="00E00E02" w:rsidRPr="00AA460C">
        <w:rPr>
          <w:color w:val="auto"/>
        </w:rPr>
        <w:t>s</w:t>
      </w:r>
      <w:r w:rsidR="009438F7" w:rsidRPr="00AA460C">
        <w:rPr>
          <w:color w:val="auto"/>
        </w:rPr>
        <w:t xml:space="preserve">. A </w:t>
      </w:r>
      <w:r w:rsidR="002624CB" w:rsidRPr="00AA460C">
        <w:rPr>
          <w:color w:val="auto"/>
        </w:rPr>
        <w:t xml:space="preserve">Training Committee is not </w:t>
      </w:r>
      <w:r w:rsidR="00221564" w:rsidRPr="00AA460C">
        <w:rPr>
          <w:color w:val="auto"/>
        </w:rPr>
        <w:t>required for single employer standards</w:t>
      </w:r>
      <w:r w:rsidRPr="00AA460C">
        <w:rPr>
          <w:color w:val="auto"/>
        </w:rPr>
        <w:t xml:space="preserve"> </w:t>
      </w:r>
    </w:p>
    <w:p w14:paraId="7A415A35" w14:textId="77777777" w:rsidR="000822F5" w:rsidRPr="00AA460C" w:rsidRDefault="006B0869" w:rsidP="000822F5">
      <w:pPr>
        <w:pStyle w:val="Default"/>
        <w:numPr>
          <w:ilvl w:val="0"/>
          <w:numId w:val="76"/>
        </w:numPr>
        <w:spacing w:after="55"/>
        <w:ind w:left="1080"/>
        <w:jc w:val="both"/>
        <w:rPr>
          <w:color w:val="auto"/>
        </w:rPr>
      </w:pPr>
      <w:r w:rsidRPr="00AA460C">
        <w:rPr>
          <w:color w:val="auto"/>
        </w:rPr>
        <w:t xml:space="preserve">Create partnerships with other local support agencies </w:t>
      </w:r>
      <w:r w:rsidR="002E02C0" w:rsidRPr="00AA460C">
        <w:rPr>
          <w:color w:val="auto"/>
        </w:rPr>
        <w:t>such as Community based organizations (CBOs)</w:t>
      </w:r>
      <w:r w:rsidRPr="00AA460C">
        <w:rPr>
          <w:color w:val="auto"/>
        </w:rPr>
        <w:t xml:space="preserve">, </w:t>
      </w:r>
      <w:r w:rsidR="002E02C0" w:rsidRPr="00AA460C">
        <w:rPr>
          <w:color w:val="auto"/>
        </w:rPr>
        <w:t xml:space="preserve">Higher education institutions/universities, </w:t>
      </w:r>
      <w:r w:rsidRPr="00AA460C">
        <w:rPr>
          <w:color w:val="auto"/>
        </w:rPr>
        <w:t xml:space="preserve">community colleges, K-12 educational agencies, etc. </w:t>
      </w:r>
      <w:proofErr w:type="gramStart"/>
      <w:r w:rsidRPr="00AA460C">
        <w:rPr>
          <w:color w:val="auto"/>
        </w:rPr>
        <w:t>in order to</w:t>
      </w:r>
      <w:proofErr w:type="gramEnd"/>
      <w:r w:rsidRPr="00AA460C">
        <w:rPr>
          <w:color w:val="auto"/>
        </w:rPr>
        <w:t xml:space="preserve"> increase completion rates, promote the participation of under-represented populations, and contribute to the overall success of the program. </w:t>
      </w:r>
    </w:p>
    <w:p w14:paraId="6B086A32" w14:textId="77777777" w:rsidR="000822F5" w:rsidRPr="00AA460C" w:rsidRDefault="006B0869" w:rsidP="000822F5">
      <w:pPr>
        <w:pStyle w:val="Default"/>
        <w:numPr>
          <w:ilvl w:val="0"/>
          <w:numId w:val="76"/>
        </w:numPr>
        <w:spacing w:after="55"/>
        <w:ind w:left="1080"/>
        <w:jc w:val="both"/>
        <w:rPr>
          <w:color w:val="auto"/>
        </w:rPr>
      </w:pPr>
      <w:r w:rsidRPr="00AA460C">
        <w:rPr>
          <w:color w:val="auto"/>
        </w:rPr>
        <w:t>Create a sustainability plan that identifies potential funding sources (Years 3-</w:t>
      </w:r>
      <w:r w:rsidR="009438F7" w:rsidRPr="00AA460C">
        <w:rPr>
          <w:color w:val="auto"/>
        </w:rPr>
        <w:t>4</w:t>
      </w:r>
      <w:r w:rsidRPr="00AA460C">
        <w:rPr>
          <w:color w:val="auto"/>
        </w:rPr>
        <w:t xml:space="preserve">) and coordinates with other agencies (Employment Training Panel, California Workforce Development Board, Division of Apprenticeship Standards) </w:t>
      </w:r>
      <w:proofErr w:type="gramStart"/>
      <w:r w:rsidRPr="00AA460C">
        <w:rPr>
          <w:color w:val="auto"/>
        </w:rPr>
        <w:t>in order to</w:t>
      </w:r>
      <w:proofErr w:type="gramEnd"/>
      <w:r w:rsidRPr="00AA460C">
        <w:rPr>
          <w:color w:val="auto"/>
        </w:rPr>
        <w:t xml:space="preserve"> ensure that the apprenticeship program will continue to operate after the end of this grant. </w:t>
      </w:r>
    </w:p>
    <w:p w14:paraId="29A27DAB" w14:textId="50657B42" w:rsidR="000822F5" w:rsidRPr="00AA460C" w:rsidRDefault="000822F5" w:rsidP="000822F5">
      <w:pPr>
        <w:pStyle w:val="Default"/>
        <w:numPr>
          <w:ilvl w:val="0"/>
          <w:numId w:val="76"/>
        </w:numPr>
        <w:spacing w:after="55"/>
        <w:ind w:left="1080"/>
        <w:jc w:val="both"/>
        <w:rPr>
          <w:color w:val="auto"/>
        </w:rPr>
      </w:pPr>
      <w:r w:rsidRPr="00AA460C">
        <w:rPr>
          <w:color w:val="auto"/>
        </w:rPr>
        <w:t>Subg</w:t>
      </w:r>
      <w:r w:rsidR="00457A98" w:rsidRPr="00AA460C">
        <w:rPr>
          <w:color w:val="auto"/>
        </w:rPr>
        <w:t>rantees are re</w:t>
      </w:r>
      <w:r w:rsidRPr="00AA460C">
        <w:rPr>
          <w:color w:val="auto"/>
        </w:rPr>
        <w:t xml:space="preserve">quired to register a minimum of </w:t>
      </w:r>
      <w:r w:rsidR="00457A98" w:rsidRPr="00AA460C">
        <w:rPr>
          <w:color w:val="auto"/>
        </w:rPr>
        <w:t xml:space="preserve">one (1) </w:t>
      </w:r>
      <w:r w:rsidR="009438F7" w:rsidRPr="00AA460C">
        <w:rPr>
          <w:color w:val="auto"/>
        </w:rPr>
        <w:t xml:space="preserve">registered </w:t>
      </w:r>
      <w:r w:rsidR="00457A98" w:rsidRPr="00AA460C">
        <w:rPr>
          <w:color w:val="auto"/>
        </w:rPr>
        <w:t>apprentice per $4,8</w:t>
      </w:r>
      <w:r w:rsidRPr="00AA460C">
        <w:rPr>
          <w:color w:val="auto"/>
        </w:rPr>
        <w:t>00.</w:t>
      </w:r>
      <w:r w:rsidR="00457A98" w:rsidRPr="00AA460C">
        <w:rPr>
          <w:color w:val="auto"/>
        </w:rPr>
        <w:t>00 awarded in the grant during the performance period of this grant.</w:t>
      </w:r>
    </w:p>
    <w:p w14:paraId="6CB8E3EE" w14:textId="2B9C6384" w:rsidR="006B0869" w:rsidRPr="00AA460C" w:rsidRDefault="00457A98" w:rsidP="000822F5">
      <w:pPr>
        <w:pStyle w:val="Default"/>
        <w:numPr>
          <w:ilvl w:val="0"/>
          <w:numId w:val="76"/>
        </w:numPr>
        <w:spacing w:after="55"/>
        <w:ind w:left="1080"/>
        <w:jc w:val="both"/>
        <w:rPr>
          <w:color w:val="auto"/>
        </w:rPr>
      </w:pPr>
      <w:r w:rsidRPr="00AA460C">
        <w:rPr>
          <w:color w:val="auto"/>
        </w:rPr>
        <w:t>Applicants exceeding this minimum number of registered apprentices will be more competitive; thus, score higher in the final evaluation and grant scoring process.</w:t>
      </w:r>
      <w:r w:rsidR="006B0869" w:rsidRPr="00AA460C">
        <w:rPr>
          <w:b/>
          <w:color w:val="auto"/>
        </w:rPr>
        <w:t xml:space="preserve"> </w:t>
      </w:r>
    </w:p>
    <w:p w14:paraId="2D5690AA" w14:textId="77777777" w:rsidR="004D0381" w:rsidRPr="00AA460C" w:rsidRDefault="004D0381" w:rsidP="004D0381">
      <w:pPr>
        <w:spacing w:after="0" w:line="240" w:lineRule="auto"/>
        <w:ind w:left="720"/>
        <w:jc w:val="both"/>
        <w:rPr>
          <w:rFonts w:ascii="Arial" w:eastAsia="Times New Roman" w:hAnsi="Arial" w:cs="Arial"/>
          <w:sz w:val="24"/>
          <w:szCs w:val="24"/>
        </w:rPr>
      </w:pPr>
    </w:p>
    <w:p w14:paraId="6BCFC63F" w14:textId="02219381" w:rsidR="001211E5" w:rsidRPr="00AA460C" w:rsidRDefault="001211E5" w:rsidP="000879AA">
      <w:pPr>
        <w:spacing w:after="0" w:line="240" w:lineRule="auto"/>
        <w:ind w:left="720"/>
        <w:jc w:val="both"/>
        <w:rPr>
          <w:rFonts w:ascii="Arial" w:eastAsia="Times New Roman" w:hAnsi="Arial" w:cs="Arial"/>
          <w:sz w:val="24"/>
          <w:szCs w:val="24"/>
        </w:rPr>
      </w:pPr>
      <w:r w:rsidRPr="00AA460C">
        <w:rPr>
          <w:rFonts w:ascii="Arial" w:eastAsia="Times New Roman" w:hAnsi="Arial" w:cs="Arial"/>
          <w:sz w:val="24"/>
          <w:szCs w:val="24"/>
        </w:rPr>
        <w:t>For this SFP, the proposal narrative explanation of performance goals should reflect a data-driven local economic analysis leading to the proposed project performance goals in connection to service delivery, target populations, and skills attainment. In addition to the WIOA performance measures, the state requir</w:t>
      </w:r>
      <w:r w:rsidR="00B60CF8" w:rsidRPr="00AA460C">
        <w:rPr>
          <w:rFonts w:ascii="Arial" w:eastAsia="Times New Roman" w:hAnsi="Arial" w:cs="Arial"/>
          <w:sz w:val="24"/>
          <w:szCs w:val="24"/>
        </w:rPr>
        <w:t xml:space="preserve">es </w:t>
      </w:r>
      <w:r w:rsidR="00B60CF8" w:rsidRPr="00AA460C">
        <w:rPr>
          <w:rFonts w:ascii="Arial" w:eastAsia="Times New Roman" w:hAnsi="Arial" w:cs="Arial"/>
          <w:sz w:val="24"/>
          <w:szCs w:val="24"/>
        </w:rPr>
        <w:lastRenderedPageBreak/>
        <w:t>subrecipients to track total p</w:t>
      </w:r>
      <w:r w:rsidRPr="00AA460C">
        <w:rPr>
          <w:rFonts w:ascii="Arial" w:eastAsia="Times New Roman" w:hAnsi="Arial" w:cs="Arial"/>
          <w:sz w:val="24"/>
          <w:szCs w:val="24"/>
        </w:rPr>
        <w:t xml:space="preserve">articipants enrolled in </w:t>
      </w:r>
      <w:r w:rsidR="001F0DB3" w:rsidRPr="00AA460C">
        <w:rPr>
          <w:rFonts w:ascii="Arial" w:eastAsia="Times New Roman" w:hAnsi="Arial" w:cs="Arial"/>
          <w:sz w:val="24"/>
          <w:szCs w:val="24"/>
        </w:rPr>
        <w:t xml:space="preserve">the apprenticeship programs, the </w:t>
      </w:r>
      <w:r w:rsidRPr="00AA460C">
        <w:rPr>
          <w:rFonts w:ascii="Arial" w:eastAsia="Times New Roman" w:hAnsi="Arial" w:cs="Arial"/>
          <w:sz w:val="24"/>
          <w:szCs w:val="24"/>
        </w:rPr>
        <w:t>education</w:t>
      </w:r>
      <w:r w:rsidR="00BB1598" w:rsidRPr="00AA460C">
        <w:rPr>
          <w:rFonts w:ascii="Arial" w:eastAsia="Times New Roman" w:hAnsi="Arial" w:cs="Arial"/>
          <w:sz w:val="24"/>
          <w:szCs w:val="24"/>
        </w:rPr>
        <w:t>,</w:t>
      </w:r>
      <w:r w:rsidRPr="00AA460C">
        <w:rPr>
          <w:rFonts w:ascii="Arial" w:eastAsia="Times New Roman" w:hAnsi="Arial" w:cs="Arial"/>
          <w:sz w:val="24"/>
          <w:szCs w:val="24"/>
        </w:rPr>
        <w:t xml:space="preserve"> training</w:t>
      </w:r>
      <w:r w:rsidR="00BB1598" w:rsidRPr="00AA460C">
        <w:rPr>
          <w:rFonts w:ascii="Arial" w:eastAsia="Times New Roman" w:hAnsi="Arial" w:cs="Arial"/>
          <w:sz w:val="24"/>
          <w:szCs w:val="24"/>
        </w:rPr>
        <w:t xml:space="preserve">, and </w:t>
      </w:r>
      <w:r w:rsidR="001F0DB3" w:rsidRPr="00AA460C">
        <w:rPr>
          <w:rFonts w:ascii="Arial" w:eastAsia="Times New Roman" w:hAnsi="Arial" w:cs="Arial"/>
          <w:sz w:val="24"/>
          <w:szCs w:val="24"/>
        </w:rPr>
        <w:t>the on-the-job train</w:t>
      </w:r>
      <w:r w:rsidR="009438F7" w:rsidRPr="00AA460C">
        <w:rPr>
          <w:rFonts w:ascii="Arial" w:eastAsia="Times New Roman" w:hAnsi="Arial" w:cs="Arial"/>
          <w:sz w:val="24"/>
          <w:szCs w:val="24"/>
        </w:rPr>
        <w:t>in</w:t>
      </w:r>
      <w:r w:rsidR="001F0DB3" w:rsidRPr="00AA460C">
        <w:rPr>
          <w:rFonts w:ascii="Arial" w:eastAsia="Times New Roman" w:hAnsi="Arial" w:cs="Arial"/>
          <w:sz w:val="24"/>
          <w:szCs w:val="24"/>
        </w:rPr>
        <w:t>g and work processes with participating employers.</w:t>
      </w:r>
      <w:r w:rsidRPr="00AA460C">
        <w:rPr>
          <w:rFonts w:ascii="Arial" w:eastAsia="Times New Roman" w:hAnsi="Arial" w:cs="Arial"/>
          <w:sz w:val="24"/>
          <w:szCs w:val="24"/>
        </w:rPr>
        <w:t xml:space="preserve"> The Performance Goals Chart in Exhibit </w:t>
      </w:r>
      <w:r w:rsidR="00AC07BC" w:rsidRPr="00AA460C">
        <w:rPr>
          <w:rFonts w:ascii="Arial" w:eastAsia="Times New Roman" w:hAnsi="Arial" w:cs="Arial"/>
          <w:sz w:val="24"/>
          <w:szCs w:val="24"/>
        </w:rPr>
        <w:t>D</w:t>
      </w:r>
      <w:r w:rsidRPr="00AA460C">
        <w:rPr>
          <w:rFonts w:ascii="Arial" w:eastAsia="Times New Roman" w:hAnsi="Arial" w:cs="Arial"/>
          <w:sz w:val="24"/>
          <w:szCs w:val="24"/>
        </w:rPr>
        <w:t xml:space="preserve"> and the contents should reflect the data written in the </w:t>
      </w:r>
      <w:r w:rsidR="00AC07BC" w:rsidRPr="00AA460C">
        <w:rPr>
          <w:rFonts w:ascii="Arial" w:eastAsia="Times New Roman" w:hAnsi="Arial" w:cs="Arial"/>
          <w:sz w:val="24"/>
          <w:szCs w:val="24"/>
        </w:rPr>
        <w:t>project narrative</w:t>
      </w:r>
      <w:r w:rsidRPr="00AA460C">
        <w:rPr>
          <w:rFonts w:ascii="Arial" w:eastAsia="Times New Roman" w:hAnsi="Arial" w:cs="Arial"/>
          <w:sz w:val="24"/>
          <w:szCs w:val="24"/>
        </w:rPr>
        <w:t xml:space="preserve">. </w:t>
      </w:r>
    </w:p>
    <w:p w14:paraId="1CF53DC0" w14:textId="77777777" w:rsidR="001211E5" w:rsidRPr="009975AA" w:rsidRDefault="001211E5" w:rsidP="00B60CF8">
      <w:pPr>
        <w:spacing w:after="0" w:line="240" w:lineRule="auto"/>
        <w:jc w:val="both"/>
        <w:rPr>
          <w:rFonts w:ascii="Arial" w:hAnsi="Arial" w:cs="Arial"/>
        </w:rPr>
      </w:pPr>
    </w:p>
    <w:p w14:paraId="074EA0BB" w14:textId="77777777" w:rsidR="0084306D" w:rsidRPr="009975AA" w:rsidRDefault="0084306D" w:rsidP="004D0381">
      <w:pPr>
        <w:pStyle w:val="Heading3"/>
        <w:numPr>
          <w:ilvl w:val="0"/>
          <w:numId w:val="10"/>
        </w:numPr>
        <w:spacing w:before="0" w:line="240" w:lineRule="auto"/>
        <w:ind w:left="720" w:hanging="270"/>
        <w:jc w:val="both"/>
        <w:rPr>
          <w:rFonts w:cs="Arial"/>
        </w:rPr>
      </w:pPr>
      <w:bookmarkStart w:id="47" w:name="_Toc92891692"/>
      <w:r w:rsidRPr="009975AA">
        <w:rPr>
          <w:rFonts w:cs="Arial"/>
        </w:rPr>
        <w:t>Reporting Capacity</w:t>
      </w:r>
      <w:bookmarkEnd w:id="47"/>
    </w:p>
    <w:p w14:paraId="6D4BB146" w14:textId="52DBDAB2" w:rsidR="002925E7" w:rsidRPr="002925E7" w:rsidRDefault="00D72D6E" w:rsidP="000822F5">
      <w:pPr>
        <w:spacing w:after="0" w:line="240" w:lineRule="auto"/>
        <w:ind w:left="720"/>
        <w:jc w:val="both"/>
        <w:rPr>
          <w:rFonts w:ascii="Arial" w:eastAsia="Times New Roman" w:hAnsi="Arial" w:cs="Arial"/>
          <w:sz w:val="24"/>
          <w:szCs w:val="24"/>
        </w:rPr>
      </w:pPr>
      <w:r w:rsidRPr="002925E7">
        <w:rPr>
          <w:rFonts w:ascii="Arial" w:eastAsia="Times New Roman" w:hAnsi="Arial" w:cs="Arial"/>
          <w:sz w:val="24"/>
          <w:szCs w:val="24"/>
        </w:rPr>
        <w:t xml:space="preserve">All reporting requirements </w:t>
      </w:r>
      <w:r w:rsidR="00196A74">
        <w:rPr>
          <w:rFonts w:ascii="Arial" w:eastAsia="Times New Roman" w:hAnsi="Arial" w:cs="Arial"/>
          <w:sz w:val="24"/>
          <w:szCs w:val="24"/>
        </w:rPr>
        <w:t xml:space="preserve">must </w:t>
      </w:r>
      <w:r w:rsidR="002D127F">
        <w:rPr>
          <w:rFonts w:ascii="Arial" w:eastAsia="Times New Roman" w:hAnsi="Arial" w:cs="Arial"/>
          <w:sz w:val="24"/>
          <w:szCs w:val="24"/>
        </w:rPr>
        <w:t>be fulfilled through the state</w:t>
      </w:r>
      <w:r w:rsidRPr="002925E7">
        <w:rPr>
          <w:rFonts w:ascii="Arial" w:eastAsia="Times New Roman" w:hAnsi="Arial" w:cs="Arial"/>
          <w:sz w:val="24"/>
          <w:szCs w:val="24"/>
        </w:rPr>
        <w:t xml:space="preserve"> and federal Department of Labor’s (DOL) required reporting systems. All subrecipients must have access and capacity to register apprentices under the SAEEI Grant in the required State and federal on-line reporting systems.  </w:t>
      </w:r>
      <w:r w:rsidR="002D127F" w:rsidRPr="002D127F">
        <w:rPr>
          <w:rFonts w:ascii="Arial" w:eastAsia="Times New Roman" w:hAnsi="Arial" w:cs="Arial"/>
          <w:sz w:val="24"/>
          <w:szCs w:val="24"/>
        </w:rPr>
        <w:t xml:space="preserve">Additional reporting information, requirements and instructions shall be provided to grantees once awarded. </w:t>
      </w:r>
    </w:p>
    <w:p w14:paraId="407925C4" w14:textId="77777777" w:rsidR="00196A74" w:rsidRDefault="00196A74" w:rsidP="000822F5">
      <w:pPr>
        <w:spacing w:after="0" w:line="240" w:lineRule="auto"/>
        <w:ind w:left="720"/>
        <w:jc w:val="both"/>
        <w:rPr>
          <w:rFonts w:ascii="Arial" w:eastAsia="Times New Roman" w:hAnsi="Arial" w:cs="Arial"/>
          <w:sz w:val="24"/>
          <w:szCs w:val="24"/>
        </w:rPr>
      </w:pPr>
    </w:p>
    <w:p w14:paraId="79162DEC" w14:textId="19338ABC" w:rsidR="00D72D6E" w:rsidRPr="000822F5" w:rsidRDefault="009D4693" w:rsidP="000822F5">
      <w:pPr>
        <w:spacing w:after="0" w:line="240" w:lineRule="auto"/>
        <w:ind w:left="720"/>
        <w:jc w:val="both"/>
        <w:rPr>
          <w:rFonts w:ascii="Arial" w:eastAsia="Times New Roman" w:hAnsi="Arial" w:cs="Arial"/>
          <w:sz w:val="24"/>
          <w:szCs w:val="24"/>
        </w:rPr>
      </w:pPr>
      <w:r w:rsidRPr="000822F5">
        <w:rPr>
          <w:rFonts w:ascii="Arial" w:eastAsia="Times New Roman" w:hAnsi="Arial" w:cs="Arial"/>
          <w:sz w:val="24"/>
          <w:szCs w:val="24"/>
        </w:rPr>
        <w:t xml:space="preserve">The Applicants (Local Boards) will be responsible for providing direct services to participants in this SAEEI apprenticeship program including enrollment, guidance, and individualized evaluations; reporting and tracking participant data; and submitting the </w:t>
      </w:r>
      <w:r w:rsidR="001F0DB3" w:rsidRPr="000822F5">
        <w:rPr>
          <w:rFonts w:ascii="Arial" w:eastAsia="Times New Roman" w:hAnsi="Arial" w:cs="Arial"/>
          <w:sz w:val="24"/>
          <w:szCs w:val="24"/>
        </w:rPr>
        <w:t>individual apprentice records into</w:t>
      </w:r>
      <w:r w:rsidR="00904F39">
        <w:rPr>
          <w:rFonts w:ascii="Arial" w:eastAsia="Times New Roman" w:hAnsi="Arial" w:cs="Arial"/>
          <w:sz w:val="24"/>
          <w:szCs w:val="24"/>
        </w:rPr>
        <w:t xml:space="preserve"> </w:t>
      </w:r>
      <w:r w:rsidR="00196A74">
        <w:rPr>
          <w:rFonts w:ascii="Arial" w:eastAsia="Times New Roman" w:hAnsi="Arial" w:cs="Arial"/>
          <w:sz w:val="24"/>
          <w:szCs w:val="24"/>
        </w:rPr>
        <w:t>the required State and DOL reporting systems.</w:t>
      </w:r>
    </w:p>
    <w:p w14:paraId="154B72C1" w14:textId="77777777" w:rsidR="001211E5" w:rsidRPr="009975AA" w:rsidRDefault="001211E5" w:rsidP="00B60CF8">
      <w:pPr>
        <w:spacing w:after="0" w:line="240" w:lineRule="auto"/>
        <w:jc w:val="both"/>
        <w:rPr>
          <w:rFonts w:ascii="Arial" w:hAnsi="Arial" w:cs="Arial"/>
        </w:rPr>
      </w:pPr>
    </w:p>
    <w:p w14:paraId="0A7E228B" w14:textId="77777777" w:rsidR="000B78E9" w:rsidRPr="009975AA" w:rsidRDefault="000B78E9" w:rsidP="00B60CF8">
      <w:pPr>
        <w:pStyle w:val="Heading2"/>
        <w:numPr>
          <w:ilvl w:val="0"/>
          <w:numId w:val="3"/>
        </w:numPr>
        <w:spacing w:before="0" w:line="240" w:lineRule="auto"/>
        <w:jc w:val="both"/>
        <w:rPr>
          <w:rFonts w:cs="Arial"/>
        </w:rPr>
      </w:pPr>
      <w:bookmarkStart w:id="48" w:name="_Toc92891693"/>
      <w:r w:rsidRPr="009975AA">
        <w:rPr>
          <w:rFonts w:cs="Arial"/>
        </w:rPr>
        <w:t>Budgeting Requirements</w:t>
      </w:r>
      <w:bookmarkEnd w:id="48"/>
    </w:p>
    <w:p w14:paraId="1484858D" w14:textId="07502FA2" w:rsidR="002925E7" w:rsidRDefault="001211E5" w:rsidP="00C27EDC">
      <w:pPr>
        <w:spacing w:after="0" w:line="240" w:lineRule="auto"/>
        <w:jc w:val="both"/>
        <w:rPr>
          <w:rFonts w:ascii="Arial" w:eastAsia="Times New Roman" w:hAnsi="Arial" w:cs="Arial"/>
          <w:sz w:val="24"/>
          <w:szCs w:val="24"/>
        </w:rPr>
      </w:pPr>
      <w:r w:rsidRPr="009975AA">
        <w:rPr>
          <w:rFonts w:ascii="Arial" w:eastAsia="Times New Roman" w:hAnsi="Arial" w:cs="Arial"/>
          <w:sz w:val="24"/>
          <w:szCs w:val="24"/>
        </w:rPr>
        <w:t xml:space="preserve">Applicants may submit a proposal </w:t>
      </w:r>
      <w:r w:rsidR="00BB1598">
        <w:rPr>
          <w:rFonts w:ascii="Arial" w:eastAsia="Times New Roman" w:hAnsi="Arial" w:cs="Arial"/>
          <w:sz w:val="24"/>
          <w:szCs w:val="24"/>
        </w:rPr>
        <w:t>requesting</w:t>
      </w:r>
      <w:r w:rsidRPr="009975AA">
        <w:rPr>
          <w:rFonts w:ascii="Arial" w:eastAsia="Times New Roman" w:hAnsi="Arial" w:cs="Arial"/>
          <w:sz w:val="24"/>
          <w:szCs w:val="24"/>
        </w:rPr>
        <w:t xml:space="preserve"> between </w:t>
      </w:r>
      <w:r w:rsidR="00D755D4">
        <w:rPr>
          <w:rFonts w:ascii="Arial" w:eastAsia="Times New Roman" w:hAnsi="Arial" w:cs="Arial"/>
          <w:sz w:val="24"/>
          <w:szCs w:val="24"/>
        </w:rPr>
        <w:t>$25</w:t>
      </w:r>
      <w:r w:rsidR="007F7564" w:rsidRPr="002925E7">
        <w:rPr>
          <w:rFonts w:ascii="Arial" w:eastAsia="Times New Roman" w:hAnsi="Arial" w:cs="Arial"/>
          <w:sz w:val="24"/>
          <w:szCs w:val="24"/>
        </w:rPr>
        <w:t>0,000 to</w:t>
      </w:r>
      <w:r w:rsidRPr="002925E7">
        <w:rPr>
          <w:rFonts w:ascii="Arial" w:eastAsia="Times New Roman" w:hAnsi="Arial" w:cs="Arial"/>
          <w:sz w:val="24"/>
          <w:szCs w:val="24"/>
        </w:rPr>
        <w:t xml:space="preserve"> $</w:t>
      </w:r>
      <w:r w:rsidR="00BD456D" w:rsidRPr="002925E7">
        <w:rPr>
          <w:rFonts w:ascii="Arial" w:eastAsia="Times New Roman" w:hAnsi="Arial" w:cs="Arial"/>
          <w:sz w:val="24"/>
          <w:szCs w:val="24"/>
        </w:rPr>
        <w:t>2,500,00</w:t>
      </w:r>
      <w:r w:rsidR="001C0F5C" w:rsidRPr="002925E7">
        <w:rPr>
          <w:rFonts w:ascii="Arial" w:eastAsia="Times New Roman" w:hAnsi="Arial" w:cs="Arial"/>
          <w:sz w:val="24"/>
          <w:szCs w:val="24"/>
        </w:rPr>
        <w:t>0</w:t>
      </w:r>
      <w:r w:rsidRPr="002925E7">
        <w:rPr>
          <w:rFonts w:ascii="Arial" w:eastAsia="Times New Roman" w:hAnsi="Arial" w:cs="Arial"/>
          <w:sz w:val="24"/>
          <w:szCs w:val="24"/>
        </w:rPr>
        <w:t xml:space="preserve">. </w:t>
      </w:r>
    </w:p>
    <w:p w14:paraId="49D53594" w14:textId="64838298" w:rsidR="00050DB5" w:rsidRDefault="00D755D4" w:rsidP="00C27EDC">
      <w:pPr>
        <w:spacing w:after="0" w:line="240" w:lineRule="auto"/>
        <w:jc w:val="both"/>
        <w:rPr>
          <w:rFonts w:ascii="Arial" w:eastAsia="Times New Roman" w:hAnsi="Arial" w:cs="Arial"/>
          <w:sz w:val="24"/>
          <w:szCs w:val="24"/>
        </w:rPr>
      </w:pPr>
      <w:r>
        <w:rPr>
          <w:rFonts w:ascii="Arial" w:eastAsia="Times New Roman" w:hAnsi="Arial" w:cs="Arial"/>
          <w:sz w:val="24"/>
          <w:szCs w:val="24"/>
        </w:rPr>
        <w:t>Please refer</w:t>
      </w:r>
      <w:r w:rsidR="00AC0EB9">
        <w:rPr>
          <w:rFonts w:ascii="Arial" w:eastAsia="Times New Roman" w:hAnsi="Arial" w:cs="Arial"/>
          <w:sz w:val="24"/>
          <w:szCs w:val="24"/>
        </w:rPr>
        <w:t xml:space="preserve"> to</w:t>
      </w:r>
      <w:r>
        <w:rPr>
          <w:rFonts w:ascii="Arial" w:eastAsia="Times New Roman" w:hAnsi="Arial" w:cs="Arial"/>
          <w:sz w:val="24"/>
          <w:szCs w:val="24"/>
        </w:rPr>
        <w:t xml:space="preserve"> Figure 2</w:t>
      </w:r>
      <w:r w:rsidR="001211E5" w:rsidRPr="009975AA">
        <w:rPr>
          <w:rFonts w:ascii="Arial" w:eastAsia="Times New Roman" w:hAnsi="Arial" w:cs="Arial"/>
          <w:sz w:val="24"/>
          <w:szCs w:val="24"/>
        </w:rPr>
        <w:t xml:space="preserve"> for guidance on calculating the appropriate total request</w:t>
      </w:r>
      <w:r w:rsidR="00BB1598">
        <w:rPr>
          <w:rFonts w:ascii="Arial" w:eastAsia="Times New Roman" w:hAnsi="Arial" w:cs="Arial"/>
          <w:sz w:val="24"/>
          <w:szCs w:val="24"/>
        </w:rPr>
        <w:t xml:space="preserve"> amount</w:t>
      </w:r>
      <w:r w:rsidR="001211E5" w:rsidRPr="009975AA">
        <w:rPr>
          <w:rFonts w:ascii="Arial" w:eastAsia="Times New Roman" w:hAnsi="Arial" w:cs="Arial"/>
          <w:sz w:val="24"/>
          <w:szCs w:val="24"/>
        </w:rPr>
        <w:t xml:space="preserve">. Applicants may apply for any amount within the allowable range. </w:t>
      </w:r>
    </w:p>
    <w:p w14:paraId="739ADDF7" w14:textId="77777777" w:rsidR="002925E7" w:rsidRDefault="002925E7" w:rsidP="00B60CF8">
      <w:pPr>
        <w:spacing w:after="0" w:line="240" w:lineRule="auto"/>
        <w:jc w:val="both"/>
        <w:rPr>
          <w:rFonts w:ascii="Arial" w:eastAsia="Times New Roman" w:hAnsi="Arial" w:cs="Arial"/>
          <w:sz w:val="24"/>
          <w:szCs w:val="24"/>
        </w:rPr>
      </w:pPr>
    </w:p>
    <w:p w14:paraId="6396713A" w14:textId="7AC50698" w:rsidR="006A2F57" w:rsidRDefault="001211E5" w:rsidP="00B60CF8">
      <w:pPr>
        <w:spacing w:after="0" w:line="240" w:lineRule="auto"/>
        <w:jc w:val="both"/>
        <w:rPr>
          <w:rFonts w:ascii="Arial" w:eastAsia="Times New Roman" w:hAnsi="Arial" w:cs="Arial"/>
          <w:sz w:val="24"/>
          <w:szCs w:val="24"/>
        </w:rPr>
      </w:pPr>
      <w:r w:rsidRPr="009975AA">
        <w:rPr>
          <w:rFonts w:ascii="Arial" w:eastAsia="Times New Roman" w:hAnsi="Arial" w:cs="Arial"/>
          <w:sz w:val="24"/>
          <w:szCs w:val="24"/>
        </w:rPr>
        <w:t xml:space="preserve">Determination of projected participants and other performance measures should </w:t>
      </w:r>
      <w:proofErr w:type="gramStart"/>
      <w:r w:rsidRPr="009975AA">
        <w:rPr>
          <w:rFonts w:ascii="Arial" w:eastAsia="Times New Roman" w:hAnsi="Arial" w:cs="Arial"/>
          <w:sz w:val="24"/>
          <w:szCs w:val="24"/>
        </w:rPr>
        <w:t>take into account</w:t>
      </w:r>
      <w:proofErr w:type="gramEnd"/>
      <w:r w:rsidRPr="009975AA">
        <w:rPr>
          <w:rFonts w:ascii="Arial" w:eastAsia="Times New Roman" w:hAnsi="Arial" w:cs="Arial"/>
          <w:sz w:val="24"/>
          <w:szCs w:val="24"/>
        </w:rPr>
        <w:t xml:space="preserve"> factors specific to the service area, target population, and reasonable costs for proposed services. </w:t>
      </w:r>
    </w:p>
    <w:p w14:paraId="630525BD" w14:textId="77777777" w:rsidR="002925E7" w:rsidRDefault="002925E7" w:rsidP="006A2F57">
      <w:pPr>
        <w:spacing w:after="0" w:line="240" w:lineRule="auto"/>
        <w:jc w:val="both"/>
        <w:rPr>
          <w:rFonts w:ascii="Arial" w:eastAsia="Times New Roman" w:hAnsi="Arial" w:cs="Arial"/>
          <w:color w:val="2F5496" w:themeColor="accent5" w:themeShade="BF"/>
          <w:sz w:val="24"/>
          <w:szCs w:val="24"/>
        </w:rPr>
      </w:pPr>
    </w:p>
    <w:p w14:paraId="2656D282" w14:textId="06721E68" w:rsidR="006A2F57" w:rsidRPr="002925E7" w:rsidRDefault="006A2F57" w:rsidP="006A2F57">
      <w:pPr>
        <w:spacing w:after="0" w:line="240" w:lineRule="auto"/>
        <w:jc w:val="both"/>
        <w:rPr>
          <w:rFonts w:ascii="Arial" w:eastAsia="Times New Roman" w:hAnsi="Arial" w:cs="Arial"/>
          <w:sz w:val="24"/>
          <w:szCs w:val="24"/>
        </w:rPr>
      </w:pPr>
      <w:r w:rsidRPr="002925E7">
        <w:rPr>
          <w:rFonts w:ascii="Arial" w:eastAsia="Times New Roman" w:hAnsi="Arial" w:cs="Arial"/>
          <w:sz w:val="24"/>
          <w:szCs w:val="24"/>
        </w:rPr>
        <w:t xml:space="preserve">To be eligible to receive an SAEEI award, an Applicant is not required to provide dollar-to-dollar matching of funds. However, Applicants are encouraged to leverage additional resources for the expansion or creation of Registered Apprenticeship programming. Leveraged resources may include braided, blended, or stacked funding from other public, </w:t>
      </w:r>
      <w:proofErr w:type="gramStart"/>
      <w:r w:rsidRPr="002925E7">
        <w:rPr>
          <w:rFonts w:ascii="Arial" w:eastAsia="Times New Roman" w:hAnsi="Arial" w:cs="Arial"/>
          <w:sz w:val="24"/>
          <w:szCs w:val="24"/>
        </w:rPr>
        <w:t>pr</w:t>
      </w:r>
      <w:r w:rsidR="00D72D6E" w:rsidRPr="002925E7">
        <w:rPr>
          <w:rFonts w:ascii="Arial" w:eastAsia="Times New Roman" w:hAnsi="Arial" w:cs="Arial"/>
          <w:sz w:val="24"/>
          <w:szCs w:val="24"/>
        </w:rPr>
        <w:t>ivate</w:t>
      </w:r>
      <w:proofErr w:type="gramEnd"/>
      <w:r w:rsidR="00D72D6E" w:rsidRPr="002925E7">
        <w:rPr>
          <w:rFonts w:ascii="Arial" w:eastAsia="Times New Roman" w:hAnsi="Arial" w:cs="Arial"/>
          <w:sz w:val="24"/>
          <w:szCs w:val="24"/>
        </w:rPr>
        <w:t xml:space="preserve"> or philanthropic sources.  </w:t>
      </w:r>
      <w:r w:rsidRPr="002925E7">
        <w:rPr>
          <w:rFonts w:ascii="Arial" w:eastAsia="Times New Roman" w:hAnsi="Arial" w:cs="Arial"/>
          <w:sz w:val="24"/>
          <w:szCs w:val="24"/>
        </w:rPr>
        <w:t>Match is not required; however, proposals that include committed cash and in-kind match are preferred.</w:t>
      </w:r>
    </w:p>
    <w:p w14:paraId="6594CE2B" w14:textId="77777777" w:rsidR="00050DB5" w:rsidRDefault="00050DB5" w:rsidP="00B60CF8">
      <w:pPr>
        <w:spacing w:after="0" w:line="240" w:lineRule="auto"/>
        <w:jc w:val="both"/>
        <w:rPr>
          <w:rFonts w:ascii="Arial" w:eastAsia="Times New Roman" w:hAnsi="Arial" w:cs="Arial"/>
          <w:sz w:val="24"/>
          <w:szCs w:val="24"/>
        </w:rPr>
      </w:pPr>
    </w:p>
    <w:p w14:paraId="68CE7F69" w14:textId="4FCB59BB" w:rsidR="006A2F57" w:rsidRDefault="001211E5" w:rsidP="00B60CF8">
      <w:pPr>
        <w:spacing w:after="0" w:line="240" w:lineRule="auto"/>
        <w:jc w:val="both"/>
        <w:rPr>
          <w:rFonts w:ascii="Arial" w:eastAsia="Times New Roman" w:hAnsi="Arial" w:cs="Arial"/>
          <w:sz w:val="24"/>
          <w:szCs w:val="24"/>
        </w:rPr>
      </w:pPr>
      <w:r w:rsidRPr="009975AA">
        <w:rPr>
          <w:rFonts w:ascii="Arial" w:eastAsia="Times New Roman" w:hAnsi="Arial" w:cs="Arial"/>
          <w:sz w:val="24"/>
          <w:szCs w:val="24"/>
        </w:rPr>
        <w:t xml:space="preserve">Please refer to the </w:t>
      </w:r>
      <w:r w:rsidR="0006591F" w:rsidRPr="00593C27">
        <w:rPr>
          <w:rFonts w:ascii="Arial" w:eastAsia="Times New Roman" w:hAnsi="Arial" w:cs="Arial"/>
          <w:sz w:val="24"/>
          <w:szCs w:val="24"/>
        </w:rPr>
        <w:t>Proposal</w:t>
      </w:r>
      <w:r w:rsidRPr="00593C27">
        <w:rPr>
          <w:rFonts w:ascii="Arial" w:eastAsia="Times New Roman" w:hAnsi="Arial" w:cs="Arial"/>
          <w:sz w:val="24"/>
          <w:szCs w:val="24"/>
        </w:rPr>
        <w:t xml:space="preserve"> </w:t>
      </w:r>
      <w:r w:rsidR="0006591F" w:rsidRPr="00593C27">
        <w:rPr>
          <w:rFonts w:ascii="Arial" w:eastAsia="Times New Roman" w:hAnsi="Arial" w:cs="Arial"/>
          <w:sz w:val="24"/>
          <w:szCs w:val="24"/>
        </w:rPr>
        <w:t>I</w:t>
      </w:r>
      <w:r w:rsidRPr="00593C27">
        <w:rPr>
          <w:rFonts w:ascii="Arial" w:eastAsia="Times New Roman" w:hAnsi="Arial" w:cs="Arial"/>
          <w:sz w:val="24"/>
          <w:szCs w:val="24"/>
        </w:rPr>
        <w:t>nstructions w</w:t>
      </w:r>
      <w:r w:rsidRPr="009975AA">
        <w:rPr>
          <w:rFonts w:ascii="Arial" w:eastAsia="Times New Roman" w:hAnsi="Arial" w:cs="Arial"/>
          <w:sz w:val="24"/>
          <w:szCs w:val="24"/>
        </w:rPr>
        <w:t>hen completing all forms.</w:t>
      </w:r>
    </w:p>
    <w:p w14:paraId="6916D01A" w14:textId="77777777" w:rsidR="006A2F57" w:rsidRDefault="006A2F57" w:rsidP="00B60CF8">
      <w:pPr>
        <w:spacing w:after="0" w:line="240" w:lineRule="auto"/>
        <w:jc w:val="both"/>
        <w:rPr>
          <w:rFonts w:ascii="Arial" w:eastAsia="Times New Roman" w:hAnsi="Arial" w:cs="Arial"/>
          <w:sz w:val="24"/>
          <w:szCs w:val="24"/>
        </w:rPr>
      </w:pPr>
    </w:p>
    <w:p w14:paraId="7F3CA6A3" w14:textId="000E4A4F" w:rsidR="0025320B" w:rsidRPr="00CB64A8" w:rsidRDefault="00CB64A8" w:rsidP="0025320B">
      <w:pPr>
        <w:keepNext/>
        <w:spacing w:after="0" w:line="240" w:lineRule="auto"/>
        <w:rPr>
          <w:rFonts w:ascii="Arial" w:eastAsia="Times New Roman" w:hAnsi="Arial" w:cs="Arial"/>
          <w:b/>
          <w:sz w:val="24"/>
          <w:szCs w:val="24"/>
        </w:rPr>
      </w:pPr>
      <w:r w:rsidRPr="00CB64A8">
        <w:rPr>
          <w:rFonts w:ascii="Arial" w:eastAsia="Times New Roman" w:hAnsi="Arial" w:cs="Arial"/>
          <w:b/>
          <w:sz w:val="24"/>
          <w:szCs w:val="24"/>
        </w:rPr>
        <w:t>Figure 2</w:t>
      </w:r>
      <w:r w:rsidR="004D18E1" w:rsidRPr="00CB64A8">
        <w:rPr>
          <w:rFonts w:ascii="Arial" w:eastAsia="Times New Roman" w:hAnsi="Arial" w:cs="Arial"/>
          <w:b/>
          <w:sz w:val="24"/>
          <w:szCs w:val="24"/>
        </w:rPr>
        <w:t xml:space="preserve">: </w:t>
      </w:r>
      <w:r w:rsidR="0006591F" w:rsidRPr="00CB64A8">
        <w:rPr>
          <w:rFonts w:ascii="Arial" w:eastAsia="Times New Roman" w:hAnsi="Arial" w:cs="Arial"/>
          <w:b/>
          <w:sz w:val="24"/>
          <w:szCs w:val="24"/>
        </w:rPr>
        <w:t xml:space="preserve">Planning Guideline </w:t>
      </w:r>
      <w:r w:rsidR="0077570E" w:rsidRPr="00CB64A8">
        <w:rPr>
          <w:rFonts w:ascii="Arial" w:eastAsia="Times New Roman" w:hAnsi="Arial" w:cs="Arial"/>
          <w:b/>
          <w:sz w:val="24"/>
          <w:szCs w:val="24"/>
        </w:rPr>
        <w:t xml:space="preserve">to determine </w:t>
      </w:r>
      <w:r w:rsidR="0006591F" w:rsidRPr="00CB64A8">
        <w:rPr>
          <w:rFonts w:ascii="Arial" w:eastAsia="Times New Roman" w:hAnsi="Arial" w:cs="Arial"/>
          <w:b/>
          <w:sz w:val="24"/>
          <w:szCs w:val="24"/>
        </w:rPr>
        <w:t>Funding</w:t>
      </w:r>
    </w:p>
    <w:p w14:paraId="18F40E06" w14:textId="73FE582A" w:rsidR="00993C6D" w:rsidRPr="00993C6D" w:rsidRDefault="00993C6D" w:rsidP="00993C6D">
      <w:pPr>
        <w:pStyle w:val="ListParagraph"/>
        <w:keepNext/>
        <w:numPr>
          <w:ilvl w:val="0"/>
          <w:numId w:val="93"/>
        </w:numPr>
        <w:spacing w:after="0" w:line="240" w:lineRule="auto"/>
        <w:rPr>
          <w:rFonts w:ascii="Arial" w:eastAsia="Times New Roman" w:hAnsi="Arial" w:cs="Arial"/>
          <w:sz w:val="24"/>
          <w:szCs w:val="24"/>
        </w:rPr>
      </w:pPr>
      <w:r w:rsidRPr="00993C6D">
        <w:rPr>
          <w:rFonts w:ascii="Arial" w:eastAsia="Times New Roman" w:hAnsi="Arial" w:cs="Arial"/>
          <w:sz w:val="24"/>
          <w:szCs w:val="24"/>
        </w:rPr>
        <w:t xml:space="preserve">521 Projected Participants……$2.5 </w:t>
      </w:r>
      <w:proofErr w:type="gramStart"/>
      <w:r w:rsidRPr="00993C6D">
        <w:rPr>
          <w:rFonts w:ascii="Arial" w:eastAsia="Times New Roman" w:hAnsi="Arial" w:cs="Arial"/>
          <w:sz w:val="24"/>
          <w:szCs w:val="24"/>
        </w:rPr>
        <w:t>Million</w:t>
      </w:r>
      <w:proofErr w:type="gramEnd"/>
    </w:p>
    <w:p w14:paraId="65CAAAC8" w14:textId="77777777"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400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$1.92</w:t>
      </w:r>
      <w:r w:rsidRPr="00993C6D">
        <w:rPr>
          <w:rFonts w:ascii="Arial" w:eastAsia="Times New Roman" w:hAnsi="Arial" w:cs="Arial"/>
          <w:sz w:val="24"/>
          <w:szCs w:val="24"/>
        </w:rPr>
        <w:t xml:space="preserve"> </w:t>
      </w:r>
      <w:proofErr w:type="gramStart"/>
      <w:r w:rsidRPr="00993C6D">
        <w:rPr>
          <w:rFonts w:ascii="Arial" w:eastAsia="Times New Roman" w:hAnsi="Arial" w:cs="Arial"/>
          <w:sz w:val="24"/>
          <w:szCs w:val="24"/>
        </w:rPr>
        <w:t>Million</w:t>
      </w:r>
      <w:proofErr w:type="gramEnd"/>
    </w:p>
    <w:p w14:paraId="2B06BA1C" w14:textId="77777777"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300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$1.44</w:t>
      </w:r>
      <w:r w:rsidRPr="00993C6D">
        <w:rPr>
          <w:rFonts w:ascii="Arial" w:eastAsia="Times New Roman" w:hAnsi="Arial" w:cs="Arial"/>
          <w:sz w:val="24"/>
          <w:szCs w:val="24"/>
        </w:rPr>
        <w:t xml:space="preserve"> </w:t>
      </w:r>
      <w:proofErr w:type="gramStart"/>
      <w:r w:rsidRPr="00993C6D">
        <w:rPr>
          <w:rFonts w:ascii="Arial" w:eastAsia="Times New Roman" w:hAnsi="Arial" w:cs="Arial"/>
          <w:sz w:val="24"/>
          <w:szCs w:val="24"/>
        </w:rPr>
        <w:t>Million</w:t>
      </w:r>
      <w:proofErr w:type="gramEnd"/>
    </w:p>
    <w:p w14:paraId="3C1E9CE3" w14:textId="77777777"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200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960,000</w:t>
      </w:r>
    </w:p>
    <w:p w14:paraId="7D758CB3" w14:textId="77777777"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100</w:t>
      </w:r>
      <w:r w:rsidRPr="00993C6D">
        <w:rPr>
          <w:rFonts w:ascii="Arial" w:eastAsia="Times New Roman" w:hAnsi="Arial" w:cs="Arial"/>
          <w:sz w:val="24"/>
          <w:szCs w:val="24"/>
        </w:rPr>
        <w:t xml:space="preserve"> Projected Participants……$</w:t>
      </w:r>
      <w:r>
        <w:rPr>
          <w:rFonts w:ascii="Arial" w:eastAsia="Times New Roman" w:hAnsi="Arial" w:cs="Arial"/>
          <w:sz w:val="24"/>
          <w:szCs w:val="24"/>
        </w:rPr>
        <w:t>480,000</w:t>
      </w:r>
    </w:p>
    <w:p w14:paraId="21A39FDF" w14:textId="77777777" w:rsidR="00993C6D" w:rsidRDefault="00993C6D" w:rsidP="00993C6D">
      <w:pPr>
        <w:pStyle w:val="ListParagraph"/>
        <w:keepNext/>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50</w:t>
      </w:r>
      <w:r w:rsidRPr="00993C6D">
        <w:rPr>
          <w:rFonts w:ascii="Arial" w:eastAsia="Times New Roman" w:hAnsi="Arial" w:cs="Arial"/>
          <w:sz w:val="24"/>
          <w:szCs w:val="24"/>
        </w:rPr>
        <w:t xml:space="preserve"> Projected Participants…</w:t>
      </w:r>
      <w:proofErr w:type="gramStart"/>
      <w:r w:rsidRPr="00993C6D">
        <w:rPr>
          <w:rFonts w:ascii="Arial" w:eastAsia="Times New Roman" w:hAnsi="Arial" w:cs="Arial"/>
          <w:sz w:val="24"/>
          <w:szCs w:val="24"/>
        </w:rPr>
        <w:t>…</w:t>
      </w:r>
      <w:r>
        <w:rPr>
          <w:rFonts w:ascii="Arial" w:eastAsia="Times New Roman" w:hAnsi="Arial" w:cs="Arial"/>
          <w:sz w:val="24"/>
          <w:szCs w:val="24"/>
        </w:rPr>
        <w:t>..</w:t>
      </w:r>
      <w:proofErr w:type="gramEnd"/>
      <w:r w:rsidRPr="00993C6D">
        <w:rPr>
          <w:rFonts w:ascii="Arial" w:eastAsia="Times New Roman" w:hAnsi="Arial" w:cs="Arial"/>
          <w:sz w:val="24"/>
          <w:szCs w:val="24"/>
        </w:rPr>
        <w:t>$</w:t>
      </w:r>
      <w:r>
        <w:rPr>
          <w:rFonts w:ascii="Arial" w:eastAsia="Times New Roman" w:hAnsi="Arial" w:cs="Arial"/>
          <w:sz w:val="24"/>
          <w:szCs w:val="24"/>
        </w:rPr>
        <w:t>240,000</w:t>
      </w:r>
    </w:p>
    <w:p w14:paraId="1D38F6C5" w14:textId="77777777" w:rsidR="00993C6D" w:rsidRPr="00CB64A8" w:rsidRDefault="00993C6D" w:rsidP="00993C6D">
      <w:pPr>
        <w:spacing w:after="0" w:line="240" w:lineRule="auto"/>
        <w:rPr>
          <w:rFonts w:ascii="Arial" w:hAnsi="Arial" w:cs="Arial"/>
        </w:rPr>
      </w:pPr>
      <w:r>
        <w:rPr>
          <w:rFonts w:ascii="Arial" w:hAnsi="Arial" w:cs="Arial"/>
        </w:rPr>
        <w:t>Above is based on Reimbursement Rate of $4,800 per Registered Apprentice</w:t>
      </w:r>
    </w:p>
    <w:p w14:paraId="2D5FA55B" w14:textId="77777777" w:rsidR="00993C6D" w:rsidRDefault="00993C6D" w:rsidP="00993C6D">
      <w:pPr>
        <w:spacing w:after="0" w:line="240" w:lineRule="auto"/>
        <w:jc w:val="both"/>
        <w:rPr>
          <w:rFonts w:ascii="Arial" w:eastAsia="Times New Roman" w:hAnsi="Arial" w:cs="Arial"/>
          <w:sz w:val="24"/>
          <w:szCs w:val="24"/>
        </w:rPr>
      </w:pPr>
    </w:p>
    <w:p w14:paraId="3EA61BA9" w14:textId="77777777" w:rsidR="00D72D6E" w:rsidRPr="00CB64A8" w:rsidRDefault="00D72D6E" w:rsidP="00D72D6E">
      <w:pPr>
        <w:spacing w:after="0" w:line="240" w:lineRule="auto"/>
        <w:rPr>
          <w:rFonts w:ascii="Arial" w:hAnsi="Arial" w:cs="Arial"/>
        </w:rPr>
      </w:pPr>
    </w:p>
    <w:p w14:paraId="1507A2DD" w14:textId="3C7B777E" w:rsidR="001211E5" w:rsidRDefault="007D50A8" w:rsidP="00050DB5">
      <w:pPr>
        <w:pStyle w:val="Heading3"/>
        <w:numPr>
          <w:ilvl w:val="0"/>
          <w:numId w:val="38"/>
        </w:numPr>
        <w:tabs>
          <w:tab w:val="left" w:pos="6346"/>
        </w:tabs>
        <w:spacing w:before="0" w:line="240" w:lineRule="auto"/>
        <w:ind w:left="360" w:hanging="360"/>
        <w:rPr>
          <w:rFonts w:cs="Arial"/>
        </w:rPr>
      </w:pPr>
      <w:bookmarkStart w:id="49" w:name="_Toc92891694"/>
      <w:r w:rsidRPr="0025320B">
        <w:rPr>
          <w:rFonts w:cs="Arial"/>
        </w:rPr>
        <w:t>Administrative Cost Limits</w:t>
      </w:r>
      <w:bookmarkEnd w:id="49"/>
    </w:p>
    <w:p w14:paraId="16BE50FC" w14:textId="334E1629" w:rsidR="00050DB5" w:rsidRDefault="00CB64A8" w:rsidP="000879AA">
      <w:pPr>
        <w:spacing w:after="0" w:line="240" w:lineRule="auto"/>
        <w:ind w:left="360"/>
        <w:contextualSpacing/>
        <w:jc w:val="both"/>
        <w:rPr>
          <w:rFonts w:ascii="Arial" w:eastAsia="Times New Roman" w:hAnsi="Arial" w:cs="Arial"/>
          <w:sz w:val="24"/>
          <w:szCs w:val="24"/>
        </w:rPr>
      </w:pPr>
      <w:r w:rsidRPr="00CB64A8">
        <w:rPr>
          <w:rFonts w:ascii="Arial" w:eastAsia="Times New Roman" w:hAnsi="Arial" w:cs="Arial"/>
          <w:sz w:val="24"/>
          <w:szCs w:val="24"/>
        </w:rPr>
        <w:t xml:space="preserve">It is expected that administrative costs, both direct and indirect, will represent a small portion of the program budget. Successful applicants should keep administrative costs to 10 percent (10%), or less, of direct costs as outlined at 20 C.F.R. </w:t>
      </w:r>
      <w:r w:rsidR="00756E3B">
        <w:rPr>
          <w:rFonts w:ascii="Arial" w:eastAsia="Times New Roman" w:hAnsi="Arial" w:cs="Arial"/>
          <w:sz w:val="24"/>
          <w:szCs w:val="24"/>
        </w:rPr>
        <w:t xml:space="preserve">section </w:t>
      </w:r>
      <w:r w:rsidRPr="00CB64A8">
        <w:rPr>
          <w:rFonts w:ascii="Arial" w:eastAsia="Times New Roman" w:hAnsi="Arial" w:cs="Arial"/>
          <w:sz w:val="24"/>
          <w:szCs w:val="24"/>
        </w:rPr>
        <w:t>683.205. Program budgets and narratives will detail how all proposed expenditures are directly necessary for program implementation and will distinguish between direct/indirect administrative and direct/indirect program costs</w:t>
      </w:r>
      <w:r w:rsidR="001211E5" w:rsidRPr="009975AA">
        <w:rPr>
          <w:rFonts w:ascii="Arial" w:eastAsia="Times New Roman" w:hAnsi="Arial" w:cs="Arial"/>
          <w:sz w:val="24"/>
          <w:szCs w:val="24"/>
        </w:rPr>
        <w:t xml:space="preserve">. </w:t>
      </w:r>
      <w:proofErr w:type="gramStart"/>
      <w:r w:rsidR="001211E5" w:rsidRPr="005F1BF7">
        <w:rPr>
          <w:rFonts w:ascii="Arial" w:eastAsia="Times New Roman" w:hAnsi="Arial" w:cs="Arial"/>
          <w:sz w:val="24"/>
          <w:szCs w:val="24"/>
        </w:rPr>
        <w:t>For the purpose of</w:t>
      </w:r>
      <w:proofErr w:type="gramEnd"/>
      <w:r w:rsidR="001211E5" w:rsidRPr="005F1BF7">
        <w:rPr>
          <w:rFonts w:ascii="Arial" w:eastAsia="Times New Roman" w:hAnsi="Arial" w:cs="Arial"/>
          <w:sz w:val="24"/>
          <w:szCs w:val="24"/>
        </w:rPr>
        <w:t xml:space="preserve"> developing a budget, the definition of administrative costs is provided in Appendix B.</w:t>
      </w:r>
      <w:r w:rsidR="001211E5" w:rsidRPr="009975AA">
        <w:rPr>
          <w:rFonts w:ascii="Arial" w:eastAsia="Times New Roman" w:hAnsi="Arial" w:cs="Arial"/>
          <w:sz w:val="24"/>
          <w:szCs w:val="24"/>
        </w:rPr>
        <w:t xml:space="preserve"> </w:t>
      </w:r>
    </w:p>
    <w:p w14:paraId="7530DC65" w14:textId="77777777" w:rsidR="00050DB5" w:rsidRDefault="00050DB5" w:rsidP="00050DB5">
      <w:pPr>
        <w:spacing w:after="0" w:line="240" w:lineRule="auto"/>
        <w:ind w:left="360"/>
        <w:contextualSpacing/>
        <w:jc w:val="both"/>
        <w:rPr>
          <w:rFonts w:ascii="Arial" w:eastAsia="Times New Roman" w:hAnsi="Arial" w:cs="Arial"/>
          <w:sz w:val="24"/>
          <w:szCs w:val="24"/>
        </w:rPr>
      </w:pPr>
    </w:p>
    <w:p w14:paraId="4525C2A5" w14:textId="3FF8C83F" w:rsidR="001211E5" w:rsidRPr="009975AA" w:rsidRDefault="001211E5" w:rsidP="00050DB5">
      <w:pPr>
        <w:spacing w:after="0" w:line="240" w:lineRule="auto"/>
        <w:ind w:left="360"/>
        <w:contextualSpacing/>
        <w:jc w:val="both"/>
        <w:rPr>
          <w:rFonts w:ascii="Arial" w:eastAsia="Times New Roman" w:hAnsi="Arial" w:cs="Arial"/>
          <w:sz w:val="24"/>
          <w:szCs w:val="24"/>
        </w:rPr>
      </w:pPr>
    </w:p>
    <w:p w14:paraId="4EDFA1CF" w14:textId="19AFD2A1" w:rsidR="001211E5" w:rsidRPr="003C0609" w:rsidRDefault="00B7395B" w:rsidP="00A17080">
      <w:pPr>
        <w:pStyle w:val="Heading2"/>
      </w:pPr>
      <w:bookmarkStart w:id="50" w:name="_Toc92891695"/>
      <w:r>
        <w:t xml:space="preserve">V. </w:t>
      </w:r>
      <w:r w:rsidR="000B78E9" w:rsidRPr="009975AA">
        <w:t>P</w:t>
      </w:r>
      <w:r w:rsidR="00456F40" w:rsidRPr="009975AA">
        <w:t>roposal Submission</w:t>
      </w:r>
      <w:bookmarkEnd w:id="50"/>
    </w:p>
    <w:p w14:paraId="744F5C69" w14:textId="64D2BAA1" w:rsidR="001211E5" w:rsidRPr="009975AA" w:rsidRDefault="001211E5" w:rsidP="00B60CF8">
      <w:pPr>
        <w:spacing w:after="0" w:line="240" w:lineRule="auto"/>
        <w:jc w:val="both"/>
        <w:rPr>
          <w:rFonts w:ascii="Arial" w:eastAsia="Times New Roman" w:hAnsi="Arial" w:cs="Arial"/>
          <w:sz w:val="24"/>
          <w:szCs w:val="24"/>
        </w:rPr>
      </w:pPr>
      <w:r w:rsidRPr="009975AA">
        <w:rPr>
          <w:rFonts w:ascii="Arial" w:eastAsia="Times New Roman" w:hAnsi="Arial" w:cs="Arial"/>
          <w:sz w:val="24"/>
          <w:szCs w:val="24"/>
        </w:rPr>
        <w:t xml:space="preserve">Please refer to the </w:t>
      </w:r>
      <w:r w:rsidR="0006591F" w:rsidRPr="006E65AE">
        <w:rPr>
          <w:rFonts w:ascii="Arial" w:eastAsia="Times New Roman" w:hAnsi="Arial" w:cs="Arial"/>
          <w:color w:val="000000" w:themeColor="text1"/>
          <w:sz w:val="24"/>
          <w:szCs w:val="24"/>
        </w:rPr>
        <w:t>Proposal</w:t>
      </w:r>
      <w:r w:rsidRPr="006E65AE">
        <w:rPr>
          <w:rFonts w:ascii="Arial" w:eastAsia="Times New Roman" w:hAnsi="Arial" w:cs="Arial"/>
          <w:color w:val="000000" w:themeColor="text1"/>
          <w:sz w:val="24"/>
          <w:szCs w:val="24"/>
        </w:rPr>
        <w:t xml:space="preserve"> </w:t>
      </w:r>
      <w:r w:rsidR="0006591F" w:rsidRPr="006E65AE">
        <w:rPr>
          <w:rFonts w:ascii="Arial" w:eastAsia="Times New Roman" w:hAnsi="Arial" w:cs="Arial"/>
          <w:color w:val="000000" w:themeColor="text1"/>
          <w:sz w:val="24"/>
          <w:szCs w:val="24"/>
        </w:rPr>
        <w:t>I</w:t>
      </w:r>
      <w:r w:rsidRPr="006E65AE">
        <w:rPr>
          <w:rFonts w:ascii="Arial" w:eastAsia="Times New Roman" w:hAnsi="Arial" w:cs="Arial"/>
          <w:color w:val="000000" w:themeColor="text1"/>
          <w:sz w:val="24"/>
          <w:szCs w:val="24"/>
        </w:rPr>
        <w:t xml:space="preserve">nstructions </w:t>
      </w:r>
      <w:r w:rsidRPr="0077570E">
        <w:rPr>
          <w:rFonts w:ascii="Arial" w:eastAsia="Times New Roman" w:hAnsi="Arial" w:cs="Arial"/>
          <w:sz w:val="24"/>
          <w:szCs w:val="24"/>
        </w:rPr>
        <w:t>f</w:t>
      </w:r>
      <w:r w:rsidRPr="009975AA">
        <w:rPr>
          <w:rFonts w:ascii="Arial" w:eastAsia="Times New Roman" w:hAnsi="Arial" w:cs="Arial"/>
          <w:sz w:val="24"/>
          <w:szCs w:val="24"/>
        </w:rPr>
        <w:t>or details on how to properly complete all required documents.</w:t>
      </w:r>
    </w:p>
    <w:p w14:paraId="23991CA9" w14:textId="77777777" w:rsidR="001211E5" w:rsidRPr="009975AA" w:rsidRDefault="001211E5" w:rsidP="00B60CF8">
      <w:pPr>
        <w:spacing w:after="0" w:line="240" w:lineRule="auto"/>
        <w:jc w:val="both"/>
        <w:rPr>
          <w:rFonts w:ascii="Arial" w:hAnsi="Arial" w:cs="Arial"/>
        </w:rPr>
      </w:pPr>
    </w:p>
    <w:p w14:paraId="43ED4441" w14:textId="77777777" w:rsidR="0093334E" w:rsidRPr="009975AA" w:rsidRDefault="000B78E9" w:rsidP="00B60CF8">
      <w:pPr>
        <w:pStyle w:val="Heading2"/>
        <w:numPr>
          <w:ilvl w:val="0"/>
          <w:numId w:val="5"/>
        </w:numPr>
        <w:spacing w:before="0" w:line="240" w:lineRule="auto"/>
        <w:jc w:val="both"/>
        <w:rPr>
          <w:rFonts w:cs="Arial"/>
        </w:rPr>
      </w:pPr>
      <w:bookmarkStart w:id="51" w:name="_Toc92891696"/>
      <w:r w:rsidRPr="009975AA">
        <w:rPr>
          <w:rFonts w:cs="Arial"/>
        </w:rPr>
        <w:t>Deadline</w:t>
      </w:r>
      <w:bookmarkEnd w:id="51"/>
    </w:p>
    <w:p w14:paraId="006048AF" w14:textId="654D4B7E" w:rsidR="001211E5" w:rsidRPr="009975AA" w:rsidRDefault="001211E5" w:rsidP="00B60CF8">
      <w:pPr>
        <w:spacing w:after="0" w:line="240" w:lineRule="auto"/>
        <w:jc w:val="both"/>
        <w:rPr>
          <w:rFonts w:ascii="Arial" w:eastAsia="Times New Roman" w:hAnsi="Arial" w:cs="Arial"/>
          <w:sz w:val="24"/>
          <w:szCs w:val="24"/>
        </w:rPr>
      </w:pPr>
      <w:r w:rsidRPr="00CB64A8">
        <w:rPr>
          <w:rFonts w:ascii="Arial" w:eastAsia="Times New Roman" w:hAnsi="Arial" w:cs="Arial"/>
          <w:sz w:val="24"/>
          <w:szCs w:val="24"/>
        </w:rPr>
        <w:t xml:space="preserve">All proposals must be submitted </w:t>
      </w:r>
      <w:r w:rsidR="001F0DB3" w:rsidRPr="000D6F58">
        <w:rPr>
          <w:rFonts w:ascii="Arial" w:eastAsia="Times New Roman" w:hAnsi="Arial" w:cs="Arial"/>
          <w:color w:val="000000" w:themeColor="text1"/>
          <w:sz w:val="24"/>
          <w:szCs w:val="24"/>
        </w:rPr>
        <w:t xml:space="preserve">electronically </w:t>
      </w:r>
      <w:r w:rsidRPr="000D6F58">
        <w:rPr>
          <w:rFonts w:ascii="Arial" w:eastAsia="Times New Roman" w:hAnsi="Arial" w:cs="Arial"/>
          <w:color w:val="000000" w:themeColor="text1"/>
          <w:sz w:val="24"/>
          <w:szCs w:val="24"/>
        </w:rPr>
        <w:t xml:space="preserve">by </w:t>
      </w:r>
      <w:r w:rsidR="00CE3801" w:rsidRPr="000D6F58">
        <w:rPr>
          <w:rFonts w:ascii="Arial" w:eastAsia="Times New Roman" w:hAnsi="Arial" w:cs="Arial"/>
          <w:sz w:val="24"/>
          <w:szCs w:val="24"/>
        </w:rPr>
        <w:t>1 p.m.</w:t>
      </w:r>
      <w:r w:rsidR="001A35F0" w:rsidRPr="000D6F58">
        <w:rPr>
          <w:rFonts w:ascii="Arial" w:eastAsia="Times New Roman" w:hAnsi="Arial" w:cs="Arial"/>
          <w:sz w:val="24"/>
          <w:szCs w:val="24"/>
        </w:rPr>
        <w:t>,</w:t>
      </w:r>
      <w:r w:rsidR="00CE3801" w:rsidRPr="000D6F58">
        <w:rPr>
          <w:rFonts w:ascii="Arial" w:eastAsia="Times New Roman" w:hAnsi="Arial" w:cs="Arial"/>
          <w:sz w:val="24"/>
          <w:szCs w:val="24"/>
        </w:rPr>
        <w:t xml:space="preserve"> </w:t>
      </w:r>
      <w:r w:rsidR="001A35F0" w:rsidRPr="000D6F58">
        <w:rPr>
          <w:rFonts w:ascii="Arial" w:eastAsia="Times New Roman" w:hAnsi="Arial" w:cs="Arial"/>
          <w:sz w:val="24"/>
          <w:szCs w:val="24"/>
        </w:rPr>
        <w:t xml:space="preserve">Pacific Time </w:t>
      </w:r>
      <w:r w:rsidR="0077570E" w:rsidRPr="000D6F58">
        <w:rPr>
          <w:rFonts w:ascii="Arial" w:eastAsia="Times New Roman" w:hAnsi="Arial" w:cs="Arial"/>
          <w:sz w:val="24"/>
          <w:szCs w:val="24"/>
        </w:rPr>
        <w:t>o</w:t>
      </w:r>
      <w:r w:rsidR="00CE3801" w:rsidRPr="000D6F58">
        <w:rPr>
          <w:rFonts w:ascii="Arial" w:eastAsia="Times New Roman" w:hAnsi="Arial" w:cs="Arial"/>
          <w:sz w:val="24"/>
          <w:szCs w:val="24"/>
        </w:rPr>
        <w:t xml:space="preserve">n </w:t>
      </w:r>
      <w:r w:rsidR="00502230" w:rsidRPr="000D6F58">
        <w:rPr>
          <w:rFonts w:ascii="Arial" w:eastAsia="Times New Roman" w:hAnsi="Arial" w:cs="Arial"/>
          <w:sz w:val="24"/>
          <w:szCs w:val="24"/>
        </w:rPr>
        <w:t xml:space="preserve">March </w:t>
      </w:r>
      <w:r w:rsidR="004576A8" w:rsidRPr="000D6F58">
        <w:rPr>
          <w:rFonts w:ascii="Arial" w:eastAsia="Times New Roman" w:hAnsi="Arial" w:cs="Arial"/>
          <w:sz w:val="24"/>
          <w:szCs w:val="24"/>
        </w:rPr>
        <w:t>3</w:t>
      </w:r>
      <w:r w:rsidR="00062FDF" w:rsidRPr="000D6F58">
        <w:rPr>
          <w:rFonts w:ascii="Arial" w:eastAsia="Times New Roman" w:hAnsi="Arial" w:cs="Arial"/>
          <w:sz w:val="24"/>
          <w:szCs w:val="24"/>
        </w:rPr>
        <w:t>0</w:t>
      </w:r>
      <w:r w:rsidR="00502230" w:rsidRPr="000D6F58">
        <w:rPr>
          <w:rFonts w:ascii="Arial" w:eastAsia="Times New Roman" w:hAnsi="Arial" w:cs="Arial"/>
          <w:sz w:val="24"/>
          <w:szCs w:val="24"/>
        </w:rPr>
        <w:t>, 2022</w:t>
      </w:r>
      <w:r w:rsidRPr="000D6F58">
        <w:rPr>
          <w:rFonts w:ascii="Arial" w:eastAsia="Times New Roman" w:hAnsi="Arial" w:cs="Arial"/>
          <w:sz w:val="24"/>
          <w:szCs w:val="24"/>
        </w:rPr>
        <w:t xml:space="preserve">. Late proposals </w:t>
      </w:r>
      <w:r w:rsidR="00E124A6" w:rsidRPr="000D6F58">
        <w:rPr>
          <w:rFonts w:ascii="Arial" w:eastAsia="Times New Roman" w:hAnsi="Arial" w:cs="Arial"/>
          <w:sz w:val="24"/>
          <w:szCs w:val="24"/>
        </w:rPr>
        <w:t>will</w:t>
      </w:r>
      <w:r w:rsidRPr="000D6F58">
        <w:rPr>
          <w:rFonts w:ascii="Arial" w:eastAsia="Times New Roman" w:hAnsi="Arial" w:cs="Arial"/>
          <w:sz w:val="24"/>
          <w:szCs w:val="24"/>
        </w:rPr>
        <w:t xml:space="preserve"> not be accepted. Exceptions </w:t>
      </w:r>
      <w:r w:rsidR="00E124A6" w:rsidRPr="000D6F58">
        <w:rPr>
          <w:rFonts w:ascii="Arial" w:eastAsia="Times New Roman" w:hAnsi="Arial" w:cs="Arial"/>
          <w:sz w:val="24"/>
          <w:szCs w:val="24"/>
        </w:rPr>
        <w:t xml:space="preserve">will </w:t>
      </w:r>
      <w:r w:rsidRPr="000D6F58">
        <w:rPr>
          <w:rFonts w:ascii="Arial" w:eastAsia="Times New Roman" w:hAnsi="Arial" w:cs="Arial"/>
          <w:sz w:val="24"/>
          <w:szCs w:val="24"/>
        </w:rPr>
        <w:t>not be allowed, and there is no appeal for not meeting the proposal deadline.</w:t>
      </w:r>
    </w:p>
    <w:p w14:paraId="08D1179A" w14:textId="77777777" w:rsidR="001211E5" w:rsidRPr="009975AA" w:rsidRDefault="001211E5" w:rsidP="00B60CF8">
      <w:pPr>
        <w:spacing w:after="0" w:line="240" w:lineRule="auto"/>
        <w:jc w:val="both"/>
        <w:rPr>
          <w:rFonts w:ascii="Arial" w:hAnsi="Arial" w:cs="Arial"/>
        </w:rPr>
      </w:pPr>
    </w:p>
    <w:p w14:paraId="32B89F45" w14:textId="6566C5F5" w:rsidR="007A5E56" w:rsidRDefault="007A5E56" w:rsidP="00B60CF8">
      <w:pPr>
        <w:pStyle w:val="Heading2"/>
        <w:numPr>
          <w:ilvl w:val="0"/>
          <w:numId w:val="5"/>
        </w:numPr>
        <w:spacing w:before="0" w:line="240" w:lineRule="auto"/>
        <w:jc w:val="both"/>
        <w:rPr>
          <w:rFonts w:cs="Arial"/>
        </w:rPr>
      </w:pPr>
      <w:bookmarkStart w:id="52" w:name="_Toc92891697"/>
      <w:r>
        <w:rPr>
          <w:rFonts w:cs="Arial"/>
        </w:rPr>
        <w:t>Proposal Submission Process</w:t>
      </w:r>
      <w:bookmarkEnd w:id="52"/>
    </w:p>
    <w:p w14:paraId="3E6D2837" w14:textId="3A0101EC" w:rsidR="007A5E56" w:rsidRDefault="007A5E56" w:rsidP="007A5E56">
      <w:pPr>
        <w:autoSpaceDE w:val="0"/>
        <w:autoSpaceDN w:val="0"/>
        <w:adjustRightInd w:val="0"/>
        <w:spacing w:after="0" w:line="240" w:lineRule="auto"/>
        <w:rPr>
          <w:rFonts w:ascii="Arial" w:hAnsi="Arial" w:cs="Arial"/>
          <w:sz w:val="24"/>
          <w:szCs w:val="24"/>
        </w:rPr>
      </w:pPr>
      <w:r w:rsidRPr="007A5E56">
        <w:rPr>
          <w:rFonts w:ascii="Arial" w:hAnsi="Arial" w:cs="Arial"/>
          <w:sz w:val="24"/>
          <w:szCs w:val="24"/>
        </w:rPr>
        <w:t>The following items describe each step in the process for submitting a response to this Request for Proposals</w:t>
      </w:r>
      <w:r w:rsidR="000879AA">
        <w:rPr>
          <w:rFonts w:ascii="Arial" w:hAnsi="Arial" w:cs="Arial"/>
          <w:sz w:val="24"/>
          <w:szCs w:val="24"/>
        </w:rPr>
        <w:t>:</w:t>
      </w:r>
    </w:p>
    <w:p w14:paraId="7970144D" w14:textId="77777777" w:rsidR="00F56694" w:rsidRPr="007A5E56" w:rsidRDefault="00F56694" w:rsidP="007A5E56">
      <w:pPr>
        <w:autoSpaceDE w:val="0"/>
        <w:autoSpaceDN w:val="0"/>
        <w:adjustRightInd w:val="0"/>
        <w:spacing w:after="0" w:line="240" w:lineRule="auto"/>
        <w:rPr>
          <w:rFonts w:ascii="Arial" w:hAnsi="Arial" w:cs="Arial"/>
          <w:sz w:val="24"/>
          <w:szCs w:val="24"/>
        </w:rPr>
      </w:pPr>
    </w:p>
    <w:p w14:paraId="7CAC9434" w14:textId="77777777" w:rsidR="007A5E56" w:rsidRPr="007A5E56" w:rsidRDefault="007A5E56" w:rsidP="007A5E56">
      <w:pPr>
        <w:autoSpaceDE w:val="0"/>
        <w:autoSpaceDN w:val="0"/>
        <w:adjustRightInd w:val="0"/>
        <w:spacing w:after="0" w:line="240" w:lineRule="auto"/>
        <w:ind w:left="720"/>
        <w:rPr>
          <w:rFonts w:ascii="Arial" w:hAnsi="Arial" w:cs="Arial"/>
          <w:sz w:val="24"/>
          <w:szCs w:val="24"/>
        </w:rPr>
      </w:pPr>
      <w:r w:rsidRPr="007A5E56">
        <w:rPr>
          <w:rFonts w:ascii="Arial" w:hAnsi="Arial" w:cs="Arial"/>
          <w:sz w:val="24"/>
          <w:szCs w:val="24"/>
        </w:rPr>
        <w:t>1. Request for Proposals Released</w:t>
      </w:r>
    </w:p>
    <w:p w14:paraId="03BE8103" w14:textId="1C1E0232" w:rsidR="007A5E56" w:rsidRPr="007A5E56" w:rsidRDefault="007A5E56" w:rsidP="007A5E56">
      <w:pPr>
        <w:autoSpaceDE w:val="0"/>
        <w:autoSpaceDN w:val="0"/>
        <w:adjustRightInd w:val="0"/>
        <w:spacing w:after="0" w:line="240" w:lineRule="auto"/>
        <w:ind w:left="720"/>
        <w:rPr>
          <w:rFonts w:ascii="Arial" w:hAnsi="Arial" w:cs="Arial"/>
          <w:sz w:val="24"/>
          <w:szCs w:val="24"/>
        </w:rPr>
      </w:pPr>
      <w:r w:rsidRPr="007A5E56">
        <w:rPr>
          <w:rFonts w:ascii="Arial" w:hAnsi="Arial" w:cs="Arial"/>
          <w:sz w:val="24"/>
          <w:szCs w:val="24"/>
        </w:rPr>
        <w:t xml:space="preserve">2. Submit questions to </w:t>
      </w:r>
      <w:r w:rsidR="00D15CDD">
        <w:rPr>
          <w:rFonts w:ascii="Arial" w:hAnsi="Arial" w:cs="Arial"/>
          <w:sz w:val="24"/>
          <w:szCs w:val="24"/>
        </w:rPr>
        <w:t>SFP</w:t>
      </w:r>
      <w:r w:rsidRPr="007A5E56">
        <w:rPr>
          <w:rFonts w:ascii="Arial" w:hAnsi="Arial" w:cs="Arial"/>
          <w:sz w:val="24"/>
          <w:szCs w:val="24"/>
        </w:rPr>
        <w:t xml:space="preserve"> Contact via email</w:t>
      </w:r>
    </w:p>
    <w:p w14:paraId="3E67F5C7" w14:textId="77777777" w:rsidR="007A5E56" w:rsidRPr="007A5E56" w:rsidRDefault="007A5E56" w:rsidP="007A5E56">
      <w:pPr>
        <w:autoSpaceDE w:val="0"/>
        <w:autoSpaceDN w:val="0"/>
        <w:adjustRightInd w:val="0"/>
        <w:spacing w:after="0" w:line="240" w:lineRule="auto"/>
        <w:ind w:left="720"/>
        <w:rPr>
          <w:rFonts w:ascii="Arial" w:hAnsi="Arial" w:cs="Arial"/>
          <w:sz w:val="24"/>
          <w:szCs w:val="24"/>
        </w:rPr>
      </w:pPr>
      <w:r w:rsidRPr="007A5E56">
        <w:rPr>
          <w:rFonts w:ascii="Arial" w:hAnsi="Arial" w:cs="Arial"/>
          <w:sz w:val="24"/>
          <w:szCs w:val="24"/>
        </w:rPr>
        <w:t>3. Submit Proposals</w:t>
      </w:r>
    </w:p>
    <w:p w14:paraId="354CBB25" w14:textId="5D82B03C" w:rsidR="007A5E56" w:rsidRPr="007A5E56" w:rsidRDefault="00D15CDD" w:rsidP="007A5E5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4. Clarification Meetings may be required.</w:t>
      </w:r>
    </w:p>
    <w:p w14:paraId="5BB44AD7" w14:textId="77777777" w:rsidR="007A5E56" w:rsidRPr="007A5E56" w:rsidRDefault="007A5E56" w:rsidP="007A5E56">
      <w:pPr>
        <w:autoSpaceDE w:val="0"/>
        <w:autoSpaceDN w:val="0"/>
        <w:adjustRightInd w:val="0"/>
        <w:spacing w:after="0" w:line="240" w:lineRule="auto"/>
        <w:ind w:left="720"/>
        <w:rPr>
          <w:rFonts w:ascii="Arial" w:hAnsi="Arial" w:cs="Arial"/>
          <w:sz w:val="24"/>
          <w:szCs w:val="24"/>
        </w:rPr>
      </w:pPr>
      <w:r w:rsidRPr="007A5E56">
        <w:rPr>
          <w:rFonts w:ascii="Arial" w:hAnsi="Arial" w:cs="Arial"/>
          <w:sz w:val="24"/>
          <w:szCs w:val="24"/>
        </w:rPr>
        <w:t>5. Finalist Notification</w:t>
      </w:r>
    </w:p>
    <w:p w14:paraId="44525673" w14:textId="77777777" w:rsidR="00F33CEE" w:rsidRDefault="00F33CEE" w:rsidP="005F1BF7">
      <w:pPr>
        <w:rPr>
          <w:rFonts w:ascii="Arial" w:hAnsi="Arial" w:cs="Arial"/>
          <w:sz w:val="24"/>
          <w:szCs w:val="24"/>
        </w:rPr>
      </w:pPr>
    </w:p>
    <w:p w14:paraId="59138856" w14:textId="5D8421D7" w:rsidR="00F33CEE" w:rsidRDefault="005F1BF7">
      <w:pPr>
        <w:rPr>
          <w:rFonts w:ascii="Arial" w:eastAsiaTheme="majorEastAsia" w:hAnsi="Arial" w:cs="Arial"/>
          <w:b/>
          <w:sz w:val="28"/>
          <w:szCs w:val="26"/>
        </w:rPr>
      </w:pPr>
      <w:r w:rsidRPr="005F1BF7">
        <w:rPr>
          <w:rFonts w:ascii="Arial" w:hAnsi="Arial" w:cs="Arial"/>
          <w:sz w:val="24"/>
          <w:szCs w:val="24"/>
        </w:rPr>
        <w:t>DAS</w:t>
      </w:r>
      <w:r w:rsidR="007A5E56" w:rsidRPr="005F1BF7">
        <w:rPr>
          <w:rFonts w:ascii="Arial" w:hAnsi="Arial" w:cs="Arial"/>
          <w:sz w:val="24"/>
          <w:szCs w:val="24"/>
        </w:rPr>
        <w:t xml:space="preserve"> request</w:t>
      </w:r>
      <w:r w:rsidRPr="005F1BF7">
        <w:rPr>
          <w:rFonts w:ascii="Arial" w:hAnsi="Arial" w:cs="Arial"/>
          <w:sz w:val="24"/>
          <w:szCs w:val="24"/>
        </w:rPr>
        <w:t>s</w:t>
      </w:r>
      <w:r w:rsidR="007A5E56" w:rsidRPr="005F1BF7">
        <w:rPr>
          <w:rFonts w:ascii="Arial" w:hAnsi="Arial" w:cs="Arial"/>
          <w:sz w:val="24"/>
          <w:szCs w:val="24"/>
        </w:rPr>
        <w:t xml:space="preserve"> that only entities with the requisite experience and expertise apply.</w:t>
      </w:r>
    </w:p>
    <w:p w14:paraId="36A9B270" w14:textId="040FEF3F" w:rsidR="00E85EDB" w:rsidRPr="00E85EDB" w:rsidRDefault="00F56694" w:rsidP="00E85EDB">
      <w:pPr>
        <w:pStyle w:val="Heading2"/>
        <w:numPr>
          <w:ilvl w:val="0"/>
          <w:numId w:val="5"/>
        </w:numPr>
        <w:spacing w:line="240" w:lineRule="auto"/>
        <w:jc w:val="both"/>
        <w:rPr>
          <w:rFonts w:cs="Arial"/>
        </w:rPr>
      </w:pPr>
      <w:bookmarkStart w:id="53" w:name="_Toc92891698"/>
      <w:r w:rsidRPr="00F56694">
        <w:rPr>
          <w:rFonts w:cs="Arial"/>
        </w:rPr>
        <w:t>Partnership Letters</w:t>
      </w:r>
      <w:bookmarkEnd w:id="53"/>
    </w:p>
    <w:p w14:paraId="5A8AED1B" w14:textId="77777777" w:rsidR="00E85EDB" w:rsidRPr="00593C27" w:rsidRDefault="00F56694" w:rsidP="00E85EDB">
      <w:pPr>
        <w:pStyle w:val="ListParagraph"/>
        <w:ind w:left="0"/>
        <w:jc w:val="both"/>
        <w:rPr>
          <w:rFonts w:ascii="Arial" w:hAnsi="Arial" w:cs="Arial"/>
          <w:sz w:val="24"/>
          <w:szCs w:val="24"/>
        </w:rPr>
      </w:pPr>
      <w:r w:rsidRPr="00593C27">
        <w:rPr>
          <w:rFonts w:ascii="Arial" w:hAnsi="Arial" w:cs="Arial"/>
          <w:sz w:val="24"/>
          <w:szCs w:val="24"/>
        </w:rPr>
        <w:t xml:space="preserve">Applicants must submit letters of agreement from all required partners. Partnership letters for additional partners are optional. </w:t>
      </w:r>
    </w:p>
    <w:p w14:paraId="3D2FA316" w14:textId="77777777" w:rsidR="00E85EDB" w:rsidRPr="00593C27" w:rsidRDefault="00E85EDB" w:rsidP="00E85EDB">
      <w:pPr>
        <w:pStyle w:val="ListParagraph"/>
        <w:ind w:left="0"/>
        <w:jc w:val="both"/>
        <w:rPr>
          <w:rFonts w:ascii="Arial" w:hAnsi="Arial" w:cs="Arial"/>
          <w:sz w:val="24"/>
          <w:szCs w:val="24"/>
        </w:rPr>
      </w:pPr>
    </w:p>
    <w:p w14:paraId="2E1CB83E" w14:textId="0873E642" w:rsidR="00E85EDB" w:rsidRPr="00593C27" w:rsidRDefault="00F56694" w:rsidP="00E85EDB">
      <w:pPr>
        <w:pStyle w:val="ListParagraph"/>
        <w:ind w:left="0"/>
        <w:jc w:val="both"/>
        <w:rPr>
          <w:rFonts w:ascii="Arial" w:hAnsi="Arial" w:cs="Arial"/>
          <w:sz w:val="24"/>
          <w:szCs w:val="24"/>
        </w:rPr>
      </w:pPr>
      <w:r w:rsidRPr="00593C27">
        <w:rPr>
          <w:rFonts w:ascii="Arial" w:hAnsi="Arial" w:cs="Arial"/>
          <w:sz w:val="24"/>
          <w:szCs w:val="24"/>
        </w:rPr>
        <w:t>The req</w:t>
      </w:r>
      <w:r w:rsidR="000879AA">
        <w:rPr>
          <w:rFonts w:ascii="Arial" w:hAnsi="Arial" w:cs="Arial"/>
          <w:sz w:val="24"/>
          <w:szCs w:val="24"/>
        </w:rPr>
        <w:t>uired partners are listed below:</w:t>
      </w:r>
    </w:p>
    <w:p w14:paraId="40EB3312" w14:textId="5BAD44B1" w:rsidR="00E85EDB" w:rsidRPr="00593C27"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t xml:space="preserve">Local Workforce </w:t>
      </w:r>
      <w:r w:rsidR="008510A5">
        <w:rPr>
          <w:rFonts w:ascii="Arial" w:hAnsi="Arial" w:cs="Arial"/>
          <w:sz w:val="24"/>
          <w:szCs w:val="24"/>
        </w:rPr>
        <w:t>Development Board (WD</w:t>
      </w:r>
      <w:r w:rsidRPr="00593C27">
        <w:rPr>
          <w:rFonts w:ascii="Arial" w:hAnsi="Arial" w:cs="Arial"/>
          <w:sz w:val="24"/>
          <w:szCs w:val="24"/>
        </w:rPr>
        <w:t>B)</w:t>
      </w:r>
    </w:p>
    <w:p w14:paraId="29234306" w14:textId="77777777" w:rsidR="00E85EDB" w:rsidRPr="00593C27"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t>Employer/Organization/Industry Partner</w:t>
      </w:r>
    </w:p>
    <w:p w14:paraId="0EF6B15A" w14:textId="77777777" w:rsidR="00E85EDB" w:rsidRPr="00593C27"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t>Local Education Agency (LEA)/Academic Partner</w:t>
      </w:r>
    </w:p>
    <w:p w14:paraId="70463883" w14:textId="77777777" w:rsidR="00E85EDB" w:rsidRPr="00593C27"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t>Local/Regional Community Based Organization (CBO)</w:t>
      </w:r>
    </w:p>
    <w:p w14:paraId="12AE477F" w14:textId="422D5FA0" w:rsidR="00E85EDB" w:rsidRPr="000879AA" w:rsidRDefault="00F56694" w:rsidP="000879AA">
      <w:pPr>
        <w:pStyle w:val="NoSpacing"/>
        <w:rPr>
          <w:rFonts w:ascii="Arial" w:hAnsi="Arial" w:cs="Arial"/>
          <w:sz w:val="24"/>
          <w:szCs w:val="24"/>
        </w:rPr>
      </w:pPr>
      <w:r w:rsidRPr="000879AA">
        <w:rPr>
          <w:rFonts w:ascii="Arial" w:hAnsi="Arial" w:cs="Arial"/>
          <w:sz w:val="24"/>
          <w:szCs w:val="24"/>
        </w:rPr>
        <w:t>All partnership agreement le</w:t>
      </w:r>
      <w:r w:rsidR="00E85EDB" w:rsidRPr="000879AA">
        <w:rPr>
          <w:rFonts w:ascii="Arial" w:hAnsi="Arial" w:cs="Arial"/>
          <w:sz w:val="24"/>
          <w:szCs w:val="24"/>
        </w:rPr>
        <w:t>tters must</w:t>
      </w:r>
      <w:r w:rsidR="000879AA" w:rsidRPr="000879AA">
        <w:rPr>
          <w:rFonts w:ascii="Arial" w:hAnsi="Arial" w:cs="Arial"/>
          <w:sz w:val="24"/>
          <w:szCs w:val="24"/>
        </w:rPr>
        <w:t xml:space="preserve"> address the following elements:</w:t>
      </w:r>
    </w:p>
    <w:p w14:paraId="25430F5E" w14:textId="77777777" w:rsidR="00E85EDB" w:rsidRPr="000879AA" w:rsidRDefault="00E85EDB" w:rsidP="000879AA">
      <w:pPr>
        <w:pStyle w:val="NoSpacing"/>
        <w:numPr>
          <w:ilvl w:val="0"/>
          <w:numId w:val="90"/>
        </w:numPr>
        <w:rPr>
          <w:rFonts w:ascii="Arial" w:hAnsi="Arial" w:cs="Arial"/>
          <w:sz w:val="24"/>
          <w:szCs w:val="24"/>
        </w:rPr>
      </w:pPr>
      <w:r w:rsidRPr="000879AA">
        <w:rPr>
          <w:rFonts w:ascii="Arial" w:hAnsi="Arial" w:cs="Arial"/>
          <w:sz w:val="24"/>
          <w:szCs w:val="24"/>
        </w:rPr>
        <w:t>Describe in detail the specific roles/responsibilities the partner will have in the grant</w:t>
      </w:r>
    </w:p>
    <w:p w14:paraId="4703B856" w14:textId="77777777" w:rsidR="00E85EDB" w:rsidRPr="00593C27"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lastRenderedPageBreak/>
        <w:t>Describe how the services will differ from or enhance what already exists locally</w:t>
      </w:r>
    </w:p>
    <w:p w14:paraId="541D2AE1" w14:textId="77777777" w:rsidR="00E85EDB" w:rsidRPr="00593C27"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t>Demonstrate that a high level of coordination exists, the extent of the partnership, and the anticipated outcomes</w:t>
      </w:r>
    </w:p>
    <w:p w14:paraId="282CE5E5" w14:textId="77777777" w:rsidR="00E85EDB" w:rsidRPr="00593C27"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t xml:space="preserve">Signed by an authorized signatory representative of the partner agency with the </w:t>
      </w:r>
      <w:proofErr w:type="gramStart"/>
      <w:r w:rsidRPr="00593C27">
        <w:rPr>
          <w:rFonts w:ascii="Arial" w:hAnsi="Arial" w:cs="Arial"/>
          <w:sz w:val="24"/>
          <w:szCs w:val="24"/>
        </w:rPr>
        <w:t>contact</w:t>
      </w:r>
      <w:proofErr w:type="gramEnd"/>
      <w:r w:rsidRPr="00593C27">
        <w:rPr>
          <w:rFonts w:ascii="Arial" w:hAnsi="Arial" w:cs="Arial"/>
          <w:sz w:val="24"/>
          <w:szCs w:val="24"/>
        </w:rPr>
        <w:t xml:space="preserve"> name, title, and telephone number</w:t>
      </w:r>
    </w:p>
    <w:p w14:paraId="52E6B875" w14:textId="238E5ACD" w:rsidR="00E85EDB" w:rsidRPr="000D6F58" w:rsidRDefault="00E85EDB" w:rsidP="00E85EDB">
      <w:pPr>
        <w:pStyle w:val="ListParagraph"/>
        <w:numPr>
          <w:ilvl w:val="0"/>
          <w:numId w:val="87"/>
        </w:numPr>
        <w:jc w:val="both"/>
        <w:rPr>
          <w:rFonts w:ascii="Arial" w:hAnsi="Arial" w:cs="Arial"/>
          <w:sz w:val="24"/>
          <w:szCs w:val="24"/>
        </w:rPr>
      </w:pPr>
      <w:r w:rsidRPr="00593C27">
        <w:rPr>
          <w:rFonts w:ascii="Arial" w:hAnsi="Arial" w:cs="Arial"/>
          <w:sz w:val="24"/>
          <w:szCs w:val="24"/>
        </w:rPr>
        <w:t xml:space="preserve">Letters must be dated </w:t>
      </w:r>
      <w:r w:rsidR="000879AA" w:rsidRPr="000D6F58">
        <w:rPr>
          <w:rFonts w:ascii="Arial" w:hAnsi="Arial" w:cs="Arial"/>
          <w:sz w:val="24"/>
          <w:szCs w:val="24"/>
        </w:rPr>
        <w:t xml:space="preserve">prior to </w:t>
      </w:r>
      <w:r w:rsidR="00BA3E0E" w:rsidRPr="000D6F58">
        <w:rPr>
          <w:rFonts w:ascii="Arial" w:hAnsi="Arial" w:cs="Arial"/>
          <w:sz w:val="24"/>
          <w:szCs w:val="24"/>
        </w:rPr>
        <w:t xml:space="preserve">March </w:t>
      </w:r>
      <w:r w:rsidR="004576A8" w:rsidRPr="000D6F58">
        <w:rPr>
          <w:rFonts w:ascii="Arial" w:hAnsi="Arial" w:cs="Arial"/>
          <w:sz w:val="24"/>
          <w:szCs w:val="24"/>
        </w:rPr>
        <w:t>3</w:t>
      </w:r>
      <w:r w:rsidR="00062FDF" w:rsidRPr="000D6F58">
        <w:rPr>
          <w:rFonts w:ascii="Arial" w:hAnsi="Arial" w:cs="Arial"/>
          <w:sz w:val="24"/>
          <w:szCs w:val="24"/>
        </w:rPr>
        <w:t>0</w:t>
      </w:r>
      <w:r w:rsidR="00BA3E0E" w:rsidRPr="000D6F58">
        <w:rPr>
          <w:rFonts w:ascii="Arial" w:hAnsi="Arial" w:cs="Arial"/>
          <w:sz w:val="24"/>
          <w:szCs w:val="24"/>
        </w:rPr>
        <w:t>, 2022.</w:t>
      </w:r>
      <w:r w:rsidR="00F56694" w:rsidRPr="000D6F58">
        <w:rPr>
          <w:rFonts w:ascii="Arial" w:hAnsi="Arial" w:cs="Arial"/>
          <w:sz w:val="24"/>
          <w:szCs w:val="24"/>
        </w:rPr>
        <w:t xml:space="preserve"> </w:t>
      </w:r>
    </w:p>
    <w:p w14:paraId="789BA59F" w14:textId="0FB5F78E" w:rsidR="00F56694" w:rsidRPr="00593C27" w:rsidRDefault="00F56694" w:rsidP="00E85EDB">
      <w:pPr>
        <w:jc w:val="both"/>
        <w:rPr>
          <w:rFonts w:ascii="Arial" w:hAnsi="Arial" w:cs="Arial"/>
          <w:sz w:val="24"/>
          <w:szCs w:val="24"/>
        </w:rPr>
      </w:pPr>
      <w:r w:rsidRPr="00593C27">
        <w:rPr>
          <w:rFonts w:ascii="Arial" w:hAnsi="Arial" w:cs="Arial"/>
          <w:sz w:val="24"/>
          <w:szCs w:val="24"/>
        </w:rPr>
        <w:t>Applicants that do not provide partner letters from all required partners will be considered non-responsive and will not be considered for funding.</w:t>
      </w:r>
    </w:p>
    <w:p w14:paraId="33BE3A8F" w14:textId="77777777" w:rsidR="00F56694" w:rsidRPr="00F56694" w:rsidRDefault="00F56694" w:rsidP="00F56694"/>
    <w:p w14:paraId="681A8975" w14:textId="71D0F6DE" w:rsidR="007204CC" w:rsidRDefault="007204CC" w:rsidP="007204CC">
      <w:pPr>
        <w:pStyle w:val="Heading2"/>
        <w:numPr>
          <w:ilvl w:val="0"/>
          <w:numId w:val="5"/>
        </w:numPr>
        <w:spacing w:line="240" w:lineRule="auto"/>
        <w:jc w:val="both"/>
        <w:rPr>
          <w:rFonts w:cs="Arial"/>
        </w:rPr>
      </w:pPr>
      <w:bookmarkStart w:id="54" w:name="_Toc92891699"/>
      <w:r w:rsidRPr="007204CC">
        <w:rPr>
          <w:rFonts w:cs="Arial"/>
        </w:rPr>
        <w:t>Amendments, Cancellations, and Discussions</w:t>
      </w:r>
      <w:bookmarkEnd w:id="54"/>
      <w:r>
        <w:rPr>
          <w:rFonts w:cs="Arial"/>
        </w:rPr>
        <w:t xml:space="preserve"> </w:t>
      </w:r>
    </w:p>
    <w:p w14:paraId="74D6B889" w14:textId="519E2980" w:rsidR="007204CC" w:rsidRDefault="007204CC" w:rsidP="007204CC">
      <w:pPr>
        <w:pStyle w:val="Heading2"/>
        <w:spacing w:line="240" w:lineRule="auto"/>
        <w:jc w:val="both"/>
        <w:rPr>
          <w:rFonts w:cs="Arial"/>
          <w:b w:val="0"/>
          <w:sz w:val="24"/>
          <w:szCs w:val="24"/>
        </w:rPr>
      </w:pPr>
      <w:bookmarkStart w:id="55" w:name="_Toc92891700"/>
      <w:r w:rsidRPr="007204CC">
        <w:rPr>
          <w:rFonts w:cs="Arial"/>
          <w:b w:val="0"/>
          <w:sz w:val="24"/>
          <w:szCs w:val="24"/>
        </w:rPr>
        <w:t>The State reserves the</w:t>
      </w:r>
      <w:r>
        <w:rPr>
          <w:rFonts w:cs="Arial"/>
          <w:b w:val="0"/>
          <w:sz w:val="24"/>
          <w:szCs w:val="24"/>
        </w:rPr>
        <w:t xml:space="preserve"> right to amend or cancel this S</w:t>
      </w:r>
      <w:r w:rsidRPr="007204CC">
        <w:rPr>
          <w:rFonts w:cs="Arial"/>
          <w:b w:val="0"/>
          <w:sz w:val="24"/>
          <w:szCs w:val="24"/>
        </w:rPr>
        <w:t xml:space="preserve">FP; accept or reject </w:t>
      </w:r>
      <w:proofErr w:type="gramStart"/>
      <w:r w:rsidRPr="007204CC">
        <w:rPr>
          <w:rFonts w:cs="Arial"/>
          <w:b w:val="0"/>
          <w:sz w:val="24"/>
          <w:szCs w:val="24"/>
        </w:rPr>
        <w:t>any and all</w:t>
      </w:r>
      <w:proofErr w:type="gramEnd"/>
      <w:r w:rsidRPr="007204CC">
        <w:rPr>
          <w:rFonts w:cs="Arial"/>
          <w:b w:val="0"/>
          <w:sz w:val="24"/>
          <w:szCs w:val="24"/>
        </w:rPr>
        <w:t xml:space="preserve"> proposals, in whole or in part</w:t>
      </w:r>
      <w:r>
        <w:rPr>
          <w:rFonts w:cs="Arial"/>
          <w:b w:val="0"/>
          <w:sz w:val="24"/>
          <w:szCs w:val="24"/>
        </w:rPr>
        <w:t>, received in response to this S</w:t>
      </w:r>
      <w:r w:rsidRPr="007204CC">
        <w:rPr>
          <w:rFonts w:cs="Arial"/>
          <w:b w:val="0"/>
          <w:sz w:val="24"/>
          <w:szCs w:val="24"/>
        </w:rPr>
        <w:t xml:space="preserve">FP; to waive or permit cure of minor irregularities; and to conduct discussions with all qualified or potentially qualified Applicants in any manner necessary to serve the best interests of the State of </w:t>
      </w:r>
      <w:r>
        <w:rPr>
          <w:rFonts w:cs="Arial"/>
          <w:b w:val="0"/>
          <w:sz w:val="24"/>
          <w:szCs w:val="24"/>
        </w:rPr>
        <w:t>California</w:t>
      </w:r>
      <w:r w:rsidRPr="007204CC">
        <w:rPr>
          <w:rFonts w:cs="Arial"/>
          <w:b w:val="0"/>
          <w:sz w:val="24"/>
          <w:szCs w:val="24"/>
        </w:rPr>
        <w:t>. The State also reserves the right, in its sole discretion, to grant an award based upon the written proposals received without prior discussions or negotiations.</w:t>
      </w:r>
      <w:bookmarkEnd w:id="55"/>
      <w:r w:rsidRPr="007204CC">
        <w:rPr>
          <w:rFonts w:cs="Arial"/>
          <w:b w:val="0"/>
          <w:sz w:val="24"/>
          <w:szCs w:val="24"/>
        </w:rPr>
        <w:t xml:space="preserve"> </w:t>
      </w:r>
    </w:p>
    <w:p w14:paraId="3BAAEB3E" w14:textId="77777777" w:rsidR="005F1BF7" w:rsidRPr="005F1BF7" w:rsidRDefault="005F1BF7" w:rsidP="005F1BF7"/>
    <w:p w14:paraId="2CE80618" w14:textId="77777777" w:rsidR="007204CC" w:rsidRDefault="007204CC" w:rsidP="007204CC">
      <w:pPr>
        <w:pStyle w:val="Heading2"/>
        <w:numPr>
          <w:ilvl w:val="0"/>
          <w:numId w:val="5"/>
        </w:numPr>
        <w:spacing w:line="240" w:lineRule="auto"/>
        <w:jc w:val="both"/>
        <w:rPr>
          <w:rFonts w:cs="Arial"/>
        </w:rPr>
      </w:pPr>
      <w:bookmarkStart w:id="56" w:name="_Toc92891701"/>
      <w:r w:rsidRPr="007204CC">
        <w:rPr>
          <w:rFonts w:cs="Arial"/>
        </w:rPr>
        <w:t>Clarification Meetings</w:t>
      </w:r>
      <w:bookmarkEnd w:id="56"/>
    </w:p>
    <w:p w14:paraId="3D97CF14" w14:textId="0D96686C" w:rsidR="007204CC" w:rsidRDefault="007204CC" w:rsidP="007204CC">
      <w:pPr>
        <w:pStyle w:val="Heading2"/>
        <w:spacing w:line="240" w:lineRule="auto"/>
        <w:jc w:val="both"/>
        <w:rPr>
          <w:rFonts w:cs="Arial"/>
          <w:b w:val="0"/>
          <w:sz w:val="24"/>
          <w:szCs w:val="24"/>
        </w:rPr>
      </w:pPr>
      <w:bookmarkStart w:id="57" w:name="_Toc92891702"/>
      <w:r w:rsidRPr="007204CC">
        <w:rPr>
          <w:rFonts w:cs="Arial"/>
          <w:b w:val="0"/>
          <w:sz w:val="24"/>
          <w:szCs w:val="24"/>
        </w:rPr>
        <w:t xml:space="preserve">Applicants may be required to clarify proposal information verbally via a phone call or a Microsoft Teams meeting.  During phone calls and/or Microsoft Teams meetings, applicants will be asked to put significant representations made by an Applicant into writing as an addendum to the original proposal. All such written representations will become part of the Applicant’s proposal and are binding if the Award is granted. The </w:t>
      </w:r>
      <w:r w:rsidR="008C562D">
        <w:rPr>
          <w:rFonts w:cs="Arial"/>
          <w:b w:val="0"/>
          <w:sz w:val="24"/>
          <w:szCs w:val="24"/>
        </w:rPr>
        <w:t xml:space="preserve">DAS Grants Unit </w:t>
      </w:r>
      <w:r w:rsidRPr="007204CC">
        <w:rPr>
          <w:rFonts w:cs="Arial"/>
          <w:b w:val="0"/>
          <w:sz w:val="24"/>
          <w:szCs w:val="24"/>
        </w:rPr>
        <w:t>shall notify Applicants of the time and place of clarification meetings.</w:t>
      </w:r>
      <w:bookmarkEnd w:id="57"/>
    </w:p>
    <w:p w14:paraId="155A334A" w14:textId="31132C05" w:rsidR="00D93163" w:rsidRDefault="00D93163">
      <w:pPr>
        <w:rPr>
          <w:rFonts w:ascii="Arial" w:eastAsiaTheme="majorEastAsia" w:hAnsi="Arial" w:cs="Arial"/>
          <w:b/>
          <w:sz w:val="28"/>
          <w:szCs w:val="26"/>
        </w:rPr>
      </w:pPr>
    </w:p>
    <w:p w14:paraId="588320FF" w14:textId="0A7D2206" w:rsidR="001211E5" w:rsidRPr="007204CC" w:rsidRDefault="0093334E" w:rsidP="007204CC">
      <w:pPr>
        <w:pStyle w:val="Heading2"/>
        <w:numPr>
          <w:ilvl w:val="0"/>
          <w:numId w:val="5"/>
        </w:numPr>
        <w:spacing w:line="240" w:lineRule="auto"/>
        <w:jc w:val="both"/>
        <w:rPr>
          <w:rFonts w:cs="Arial"/>
        </w:rPr>
      </w:pPr>
      <w:bookmarkStart w:id="58" w:name="_Toc92891703"/>
      <w:r w:rsidRPr="007204CC">
        <w:rPr>
          <w:rFonts w:cs="Arial"/>
        </w:rPr>
        <w:t>Formatting</w:t>
      </w:r>
      <w:bookmarkEnd w:id="58"/>
    </w:p>
    <w:p w14:paraId="3995CBBE" w14:textId="77777777" w:rsidR="001211E5" w:rsidRPr="009975AA" w:rsidRDefault="001211E5" w:rsidP="00B60CF8">
      <w:pPr>
        <w:spacing w:after="0" w:line="240" w:lineRule="auto"/>
        <w:jc w:val="both"/>
        <w:rPr>
          <w:rFonts w:ascii="Arial" w:eastAsia="Times New Roman" w:hAnsi="Arial" w:cs="Arial"/>
          <w:sz w:val="24"/>
          <w:szCs w:val="24"/>
        </w:rPr>
      </w:pPr>
      <w:r w:rsidRPr="009975AA">
        <w:rPr>
          <w:rFonts w:ascii="Arial" w:eastAsia="Times New Roman" w:hAnsi="Arial" w:cs="Arial"/>
          <w:sz w:val="24"/>
          <w:szCs w:val="24"/>
        </w:rPr>
        <w:t>Follow the guidelines below when drafting and submitting the proposal.</w:t>
      </w:r>
    </w:p>
    <w:p w14:paraId="42B5FEE8" w14:textId="77777777" w:rsidR="001211E5" w:rsidRPr="009975AA" w:rsidRDefault="001211E5" w:rsidP="00B60CF8">
      <w:pPr>
        <w:spacing w:after="0" w:line="240" w:lineRule="auto"/>
        <w:jc w:val="both"/>
        <w:rPr>
          <w:rFonts w:ascii="Arial" w:eastAsia="Times New Roman" w:hAnsi="Arial" w:cs="Arial"/>
          <w:sz w:val="24"/>
          <w:szCs w:val="24"/>
        </w:rPr>
      </w:pPr>
    </w:p>
    <w:p w14:paraId="5B00DDAD" w14:textId="77B4264F" w:rsidR="001211E5" w:rsidRPr="008C562D" w:rsidRDefault="005F1BF7" w:rsidP="00F934C1">
      <w:pPr>
        <w:numPr>
          <w:ilvl w:val="0"/>
          <w:numId w:val="20"/>
        </w:numPr>
        <w:spacing w:after="0" w:line="240" w:lineRule="auto"/>
        <w:ind w:left="360"/>
        <w:contextualSpacing/>
        <w:jc w:val="both"/>
        <w:rPr>
          <w:rFonts w:ascii="Arial" w:eastAsia="Times New Roman" w:hAnsi="Arial" w:cs="Arial"/>
          <w:sz w:val="24"/>
          <w:szCs w:val="24"/>
          <w:u w:val="single"/>
        </w:rPr>
      </w:pPr>
      <w:r>
        <w:rPr>
          <w:rFonts w:ascii="Arial" w:eastAsia="Times New Roman" w:hAnsi="Arial" w:cs="Arial"/>
          <w:sz w:val="24"/>
          <w:szCs w:val="24"/>
          <w:u w:val="single"/>
        </w:rPr>
        <w:t xml:space="preserve">Exhibit A – Project </w:t>
      </w:r>
      <w:r w:rsidR="001211E5" w:rsidRPr="008C562D">
        <w:rPr>
          <w:rFonts w:ascii="Arial" w:eastAsia="Times New Roman" w:hAnsi="Arial" w:cs="Arial"/>
          <w:sz w:val="24"/>
          <w:szCs w:val="24"/>
          <w:u w:val="single"/>
        </w:rPr>
        <w:t xml:space="preserve">Narrative </w:t>
      </w:r>
    </w:p>
    <w:p w14:paraId="4B45160E" w14:textId="65007748" w:rsidR="001211E5" w:rsidRPr="008C562D" w:rsidRDefault="001211E5" w:rsidP="00F934C1">
      <w:pPr>
        <w:numPr>
          <w:ilvl w:val="1"/>
          <w:numId w:val="20"/>
        </w:numPr>
        <w:spacing w:after="0" w:line="240" w:lineRule="auto"/>
        <w:ind w:left="720"/>
        <w:contextualSpacing/>
        <w:jc w:val="both"/>
        <w:rPr>
          <w:rFonts w:ascii="Arial" w:eastAsia="Times New Roman" w:hAnsi="Arial" w:cs="Arial"/>
          <w:color w:val="000000" w:themeColor="text1"/>
          <w:sz w:val="24"/>
          <w:szCs w:val="24"/>
        </w:rPr>
      </w:pPr>
      <w:r w:rsidRPr="008C562D">
        <w:rPr>
          <w:rFonts w:ascii="Arial" w:eastAsia="Times New Roman" w:hAnsi="Arial" w:cs="Arial"/>
          <w:color w:val="000000" w:themeColor="text1"/>
          <w:sz w:val="24"/>
          <w:szCs w:val="24"/>
        </w:rPr>
        <w:t>Must not exceed</w:t>
      </w:r>
      <w:r w:rsidR="0077570E" w:rsidRPr="008C562D">
        <w:rPr>
          <w:rFonts w:ascii="Arial" w:eastAsia="Times New Roman" w:hAnsi="Arial" w:cs="Arial"/>
          <w:color w:val="000000" w:themeColor="text1"/>
          <w:sz w:val="24"/>
          <w:szCs w:val="24"/>
        </w:rPr>
        <w:t xml:space="preserve"> </w:t>
      </w:r>
      <w:r w:rsidR="006B4080" w:rsidRPr="008C562D">
        <w:rPr>
          <w:rFonts w:ascii="Arial" w:eastAsia="Times New Roman" w:hAnsi="Arial" w:cs="Arial"/>
          <w:color w:val="000000" w:themeColor="text1"/>
          <w:sz w:val="24"/>
          <w:szCs w:val="24"/>
        </w:rPr>
        <w:t>20</w:t>
      </w:r>
      <w:r w:rsidR="001E7D7F" w:rsidRPr="008C562D">
        <w:rPr>
          <w:rFonts w:ascii="Arial" w:eastAsia="Times New Roman" w:hAnsi="Arial" w:cs="Arial"/>
          <w:color w:val="000000" w:themeColor="text1"/>
          <w:sz w:val="24"/>
          <w:szCs w:val="24"/>
        </w:rPr>
        <w:t xml:space="preserve"> double-spaced </w:t>
      </w:r>
      <w:r w:rsidRPr="008C562D">
        <w:rPr>
          <w:rFonts w:ascii="Arial" w:eastAsia="Times New Roman" w:hAnsi="Arial" w:cs="Arial"/>
          <w:color w:val="000000" w:themeColor="text1"/>
          <w:sz w:val="24"/>
          <w:szCs w:val="24"/>
        </w:rPr>
        <w:t xml:space="preserve">pages with </w:t>
      </w:r>
      <w:proofErr w:type="gramStart"/>
      <w:r w:rsidRPr="008C562D">
        <w:rPr>
          <w:rFonts w:ascii="Arial" w:eastAsia="Times New Roman" w:hAnsi="Arial" w:cs="Arial"/>
          <w:color w:val="000000" w:themeColor="text1"/>
          <w:sz w:val="24"/>
          <w:szCs w:val="24"/>
        </w:rPr>
        <w:t>1 inch</w:t>
      </w:r>
      <w:proofErr w:type="gramEnd"/>
      <w:r w:rsidRPr="008C562D">
        <w:rPr>
          <w:rFonts w:ascii="Arial" w:eastAsia="Times New Roman" w:hAnsi="Arial" w:cs="Arial"/>
          <w:color w:val="000000" w:themeColor="text1"/>
          <w:sz w:val="24"/>
          <w:szCs w:val="24"/>
        </w:rPr>
        <w:t xml:space="preserve"> margins</w:t>
      </w:r>
    </w:p>
    <w:p w14:paraId="346BF99E" w14:textId="77777777" w:rsidR="001211E5" w:rsidRPr="008C562D" w:rsidRDefault="001211E5" w:rsidP="00F934C1">
      <w:pPr>
        <w:numPr>
          <w:ilvl w:val="1"/>
          <w:numId w:val="20"/>
        </w:numPr>
        <w:spacing w:after="0" w:line="240" w:lineRule="auto"/>
        <w:ind w:left="720"/>
        <w:contextualSpacing/>
        <w:jc w:val="both"/>
        <w:rPr>
          <w:rFonts w:ascii="Arial" w:eastAsia="Times New Roman" w:hAnsi="Arial" w:cs="Arial"/>
          <w:color w:val="000000" w:themeColor="text1"/>
          <w:sz w:val="24"/>
          <w:szCs w:val="24"/>
        </w:rPr>
      </w:pPr>
      <w:r w:rsidRPr="008C562D">
        <w:rPr>
          <w:rFonts w:ascii="Arial" w:eastAsia="Times New Roman" w:hAnsi="Arial" w:cs="Arial"/>
          <w:color w:val="000000" w:themeColor="text1"/>
          <w:sz w:val="24"/>
          <w:szCs w:val="24"/>
        </w:rPr>
        <w:t xml:space="preserve">Pages must be standard 8.5 inch by </w:t>
      </w:r>
      <w:proofErr w:type="gramStart"/>
      <w:r w:rsidRPr="008C562D">
        <w:rPr>
          <w:rFonts w:ascii="Arial" w:eastAsia="Times New Roman" w:hAnsi="Arial" w:cs="Arial"/>
          <w:color w:val="000000" w:themeColor="text1"/>
          <w:sz w:val="24"/>
          <w:szCs w:val="24"/>
        </w:rPr>
        <w:t>11 inch</w:t>
      </w:r>
      <w:proofErr w:type="gramEnd"/>
      <w:r w:rsidRPr="008C562D">
        <w:rPr>
          <w:rFonts w:ascii="Arial" w:eastAsia="Times New Roman" w:hAnsi="Arial" w:cs="Arial"/>
          <w:color w:val="000000" w:themeColor="text1"/>
          <w:sz w:val="24"/>
          <w:szCs w:val="24"/>
        </w:rPr>
        <w:t xml:space="preserve"> sheets</w:t>
      </w:r>
    </w:p>
    <w:p w14:paraId="2D53F6C5" w14:textId="5C62D703" w:rsidR="001211E5" w:rsidRPr="008C562D" w:rsidRDefault="001211E5" w:rsidP="00F934C1">
      <w:pPr>
        <w:numPr>
          <w:ilvl w:val="1"/>
          <w:numId w:val="20"/>
        </w:numPr>
        <w:spacing w:after="0" w:line="240" w:lineRule="auto"/>
        <w:ind w:left="720"/>
        <w:contextualSpacing/>
        <w:jc w:val="both"/>
        <w:rPr>
          <w:rFonts w:ascii="Arial" w:eastAsia="Times New Roman" w:hAnsi="Arial" w:cs="Arial"/>
          <w:color w:val="000000" w:themeColor="text1"/>
          <w:sz w:val="24"/>
          <w:szCs w:val="24"/>
        </w:rPr>
      </w:pPr>
      <w:r w:rsidRPr="008C562D">
        <w:rPr>
          <w:rFonts w:ascii="Arial" w:eastAsia="Times New Roman" w:hAnsi="Arial" w:cs="Arial"/>
          <w:color w:val="000000" w:themeColor="text1"/>
          <w:sz w:val="24"/>
          <w:szCs w:val="24"/>
        </w:rPr>
        <w:t xml:space="preserve">Use Arial font size 12 point </w:t>
      </w:r>
    </w:p>
    <w:p w14:paraId="3DC9B259" w14:textId="43C82217" w:rsidR="001E7D7F" w:rsidRPr="008C562D" w:rsidRDefault="001E7D7F" w:rsidP="00F934C1">
      <w:pPr>
        <w:numPr>
          <w:ilvl w:val="1"/>
          <w:numId w:val="20"/>
        </w:numPr>
        <w:spacing w:after="0" w:line="240" w:lineRule="auto"/>
        <w:ind w:left="720"/>
        <w:contextualSpacing/>
        <w:jc w:val="both"/>
        <w:rPr>
          <w:rFonts w:ascii="Arial" w:eastAsia="Times New Roman" w:hAnsi="Arial" w:cs="Arial"/>
          <w:color w:val="000000" w:themeColor="text1"/>
          <w:sz w:val="24"/>
          <w:szCs w:val="24"/>
        </w:rPr>
      </w:pPr>
      <w:r w:rsidRPr="008C562D">
        <w:rPr>
          <w:rFonts w:ascii="Arial" w:eastAsia="Times New Roman" w:hAnsi="Arial" w:cs="Arial"/>
          <w:color w:val="000000" w:themeColor="text1"/>
          <w:sz w:val="24"/>
          <w:szCs w:val="24"/>
        </w:rPr>
        <w:t>You must number the Project Narrative beginning with page number 1.</w:t>
      </w:r>
    </w:p>
    <w:p w14:paraId="1B185D0B" w14:textId="7DCBC497" w:rsidR="001E7D7F" w:rsidRPr="008C562D" w:rsidRDefault="001E7D7F" w:rsidP="00F934C1">
      <w:pPr>
        <w:numPr>
          <w:ilvl w:val="1"/>
          <w:numId w:val="20"/>
        </w:numPr>
        <w:spacing w:after="0" w:line="240" w:lineRule="auto"/>
        <w:ind w:left="720"/>
        <w:contextualSpacing/>
        <w:jc w:val="both"/>
        <w:rPr>
          <w:rFonts w:ascii="Arial" w:eastAsia="Times New Roman" w:hAnsi="Arial" w:cs="Arial"/>
          <w:color w:val="000000" w:themeColor="text1"/>
          <w:sz w:val="24"/>
          <w:szCs w:val="24"/>
        </w:rPr>
      </w:pPr>
      <w:r w:rsidRPr="008C562D">
        <w:rPr>
          <w:rFonts w:ascii="Arial" w:eastAsia="Times New Roman" w:hAnsi="Arial" w:cs="Arial"/>
          <w:color w:val="000000" w:themeColor="text1"/>
          <w:sz w:val="24"/>
          <w:szCs w:val="24"/>
        </w:rPr>
        <w:t>We will not read or consider any materials beyond the specified page limit in the application review process.</w:t>
      </w:r>
    </w:p>
    <w:p w14:paraId="092EAB47" w14:textId="77777777" w:rsidR="001211E5" w:rsidRPr="001110E9" w:rsidRDefault="001211E5" w:rsidP="00B60CF8">
      <w:pPr>
        <w:spacing w:after="0" w:line="240" w:lineRule="auto"/>
        <w:ind w:left="1800"/>
        <w:contextualSpacing/>
        <w:jc w:val="both"/>
        <w:rPr>
          <w:rFonts w:ascii="Arial" w:eastAsia="Times New Roman" w:hAnsi="Arial" w:cs="Arial"/>
          <w:sz w:val="24"/>
          <w:szCs w:val="24"/>
        </w:rPr>
      </w:pPr>
    </w:p>
    <w:p w14:paraId="5E6D6FC0" w14:textId="2CE4F0CD" w:rsidR="001211E5" w:rsidRPr="00904F39" w:rsidRDefault="001211E5" w:rsidP="00F934C1">
      <w:pPr>
        <w:numPr>
          <w:ilvl w:val="0"/>
          <w:numId w:val="20"/>
        </w:numPr>
        <w:spacing w:after="0" w:line="240" w:lineRule="auto"/>
        <w:ind w:left="360"/>
        <w:contextualSpacing/>
        <w:jc w:val="both"/>
        <w:rPr>
          <w:rFonts w:ascii="Arial" w:eastAsia="Times New Roman" w:hAnsi="Arial" w:cs="Arial"/>
          <w:sz w:val="24"/>
          <w:szCs w:val="24"/>
          <w:u w:val="single"/>
        </w:rPr>
      </w:pPr>
      <w:r w:rsidRPr="00904F39">
        <w:rPr>
          <w:rFonts w:ascii="Arial" w:eastAsia="Times New Roman" w:hAnsi="Arial" w:cs="Arial"/>
          <w:sz w:val="24"/>
          <w:szCs w:val="24"/>
          <w:u w:val="single"/>
        </w:rPr>
        <w:t>Electronic Submission</w:t>
      </w:r>
      <w:r w:rsidR="001C0F5C" w:rsidRPr="00904F39">
        <w:rPr>
          <w:rFonts w:ascii="Arial" w:eastAsia="Times New Roman" w:hAnsi="Arial" w:cs="Arial"/>
          <w:sz w:val="24"/>
          <w:szCs w:val="24"/>
          <w:u w:val="single"/>
        </w:rPr>
        <w:t xml:space="preserve"> Only</w:t>
      </w:r>
    </w:p>
    <w:p w14:paraId="4204D384" w14:textId="09450D10" w:rsidR="001C0F5C" w:rsidRPr="00904F39" w:rsidRDefault="001211E5" w:rsidP="00E124A6">
      <w:pPr>
        <w:numPr>
          <w:ilvl w:val="1"/>
          <w:numId w:val="20"/>
        </w:numPr>
        <w:spacing w:after="0" w:line="240" w:lineRule="auto"/>
        <w:ind w:left="720"/>
        <w:contextualSpacing/>
        <w:jc w:val="both"/>
        <w:rPr>
          <w:rFonts w:ascii="Arial" w:eastAsia="Times New Roman" w:hAnsi="Arial" w:cs="Arial"/>
          <w:sz w:val="24"/>
          <w:szCs w:val="24"/>
        </w:rPr>
      </w:pPr>
      <w:r w:rsidRPr="00904F39">
        <w:rPr>
          <w:rFonts w:ascii="Arial" w:eastAsia="Times New Roman" w:hAnsi="Arial" w:cs="Arial"/>
          <w:sz w:val="24"/>
          <w:szCs w:val="24"/>
        </w:rPr>
        <w:t>All</w:t>
      </w:r>
      <w:r w:rsidR="00F934C1">
        <w:rPr>
          <w:rFonts w:ascii="Arial" w:eastAsia="Times New Roman" w:hAnsi="Arial" w:cs="Arial"/>
          <w:sz w:val="24"/>
          <w:szCs w:val="24"/>
        </w:rPr>
        <w:t xml:space="preserve"> Proposals must be submitted electronically by e-mail to </w:t>
      </w:r>
      <w:r w:rsidRPr="00904F39">
        <w:rPr>
          <w:rFonts w:ascii="Arial" w:eastAsia="Times New Roman" w:hAnsi="Arial" w:cs="Arial"/>
          <w:sz w:val="24"/>
          <w:szCs w:val="24"/>
        </w:rPr>
        <w:t xml:space="preserve"> </w:t>
      </w:r>
      <w:hyperlink r:id="rId21" w:history="1">
        <w:r w:rsidR="008C562D" w:rsidRPr="00F934C1">
          <w:rPr>
            <w:rStyle w:val="Hyperlink"/>
            <w:rFonts w:ascii="Arial" w:eastAsia="Times New Roman" w:hAnsi="Arial" w:cs="Arial"/>
            <w:color w:val="auto"/>
            <w:sz w:val="24"/>
            <w:szCs w:val="24"/>
          </w:rPr>
          <w:t>DASGrantUnit@dir.ca.gov</w:t>
        </w:r>
      </w:hyperlink>
      <w:r w:rsidR="008C562D" w:rsidRPr="00F934C1">
        <w:rPr>
          <w:rFonts w:ascii="Arial" w:eastAsia="Times New Roman" w:hAnsi="Arial" w:cs="Arial"/>
          <w:sz w:val="24"/>
          <w:szCs w:val="24"/>
        </w:rPr>
        <w:t xml:space="preserve"> </w:t>
      </w:r>
      <w:r w:rsidR="001C0F5C" w:rsidRPr="00904F39">
        <w:rPr>
          <w:rFonts w:ascii="Arial" w:eastAsia="Times New Roman" w:hAnsi="Arial" w:cs="Arial"/>
          <w:sz w:val="24"/>
          <w:szCs w:val="24"/>
        </w:rPr>
        <w:t xml:space="preserve"> </w:t>
      </w:r>
    </w:p>
    <w:p w14:paraId="11E6AD24" w14:textId="118CB697" w:rsidR="001C5907" w:rsidRPr="00904F39" w:rsidRDefault="00F934C1" w:rsidP="00E124A6">
      <w:pPr>
        <w:numPr>
          <w:ilvl w:val="1"/>
          <w:numId w:val="20"/>
        </w:numPr>
        <w:spacing w:after="0" w:line="240" w:lineRule="auto"/>
        <w:ind w:left="720"/>
        <w:contextualSpacing/>
        <w:jc w:val="both"/>
        <w:rPr>
          <w:rFonts w:ascii="Arial" w:eastAsia="Times New Roman" w:hAnsi="Arial" w:cs="Arial"/>
          <w:sz w:val="24"/>
          <w:szCs w:val="24"/>
        </w:rPr>
      </w:pPr>
      <w:r>
        <w:rPr>
          <w:rFonts w:ascii="Arial" w:eastAsia="Times New Roman" w:hAnsi="Arial" w:cs="Arial"/>
          <w:sz w:val="24"/>
          <w:szCs w:val="24"/>
        </w:rPr>
        <w:t>All d</w:t>
      </w:r>
      <w:r w:rsidR="001211E5" w:rsidRPr="00904F39">
        <w:rPr>
          <w:rFonts w:ascii="Arial" w:eastAsia="Times New Roman" w:hAnsi="Arial" w:cs="Arial"/>
          <w:sz w:val="24"/>
          <w:szCs w:val="24"/>
        </w:rPr>
        <w:t>ocuments must be saved as Word or Excel files as a</w:t>
      </w:r>
      <w:r w:rsidR="001C5907" w:rsidRPr="00904F39">
        <w:rPr>
          <w:rFonts w:ascii="Arial" w:eastAsia="Times New Roman" w:hAnsi="Arial" w:cs="Arial"/>
          <w:sz w:val="24"/>
          <w:szCs w:val="24"/>
        </w:rPr>
        <w:t>pplicable. Do not save as a PDF</w:t>
      </w:r>
    </w:p>
    <w:p w14:paraId="0B0F2079" w14:textId="701022CD" w:rsidR="004A3604" w:rsidRPr="00904F39" w:rsidRDefault="004A3604" w:rsidP="00E124A6">
      <w:pPr>
        <w:numPr>
          <w:ilvl w:val="1"/>
          <w:numId w:val="20"/>
        </w:numPr>
        <w:spacing w:after="0" w:line="240" w:lineRule="auto"/>
        <w:ind w:left="720"/>
        <w:contextualSpacing/>
        <w:jc w:val="both"/>
        <w:rPr>
          <w:rFonts w:ascii="Arial" w:eastAsia="Times New Roman" w:hAnsi="Arial" w:cs="Arial"/>
          <w:sz w:val="24"/>
          <w:szCs w:val="24"/>
        </w:rPr>
      </w:pPr>
      <w:r w:rsidRPr="00904F39">
        <w:rPr>
          <w:rFonts w:ascii="Arial" w:eastAsia="Times New Roman" w:hAnsi="Arial" w:cs="Arial"/>
          <w:sz w:val="24"/>
          <w:szCs w:val="24"/>
        </w:rPr>
        <w:lastRenderedPageBreak/>
        <w:t>All documents must include the name of the applicant in the header</w:t>
      </w:r>
    </w:p>
    <w:p w14:paraId="2764F1FE" w14:textId="7F68C759" w:rsidR="001211E5" w:rsidRPr="00904F39" w:rsidRDefault="001C5907" w:rsidP="00E124A6">
      <w:pPr>
        <w:numPr>
          <w:ilvl w:val="1"/>
          <w:numId w:val="20"/>
        </w:numPr>
        <w:spacing w:after="0" w:line="240" w:lineRule="auto"/>
        <w:ind w:left="720"/>
        <w:contextualSpacing/>
        <w:jc w:val="both"/>
        <w:rPr>
          <w:rFonts w:ascii="Arial" w:eastAsia="Times New Roman" w:hAnsi="Arial" w:cs="Arial"/>
          <w:sz w:val="24"/>
          <w:szCs w:val="24"/>
        </w:rPr>
      </w:pPr>
      <w:r w:rsidRPr="00904F39">
        <w:rPr>
          <w:rFonts w:ascii="Arial" w:eastAsia="Times New Roman" w:hAnsi="Arial" w:cs="Arial"/>
          <w:sz w:val="24"/>
          <w:szCs w:val="24"/>
        </w:rPr>
        <w:t>All documents must be saved using a naming convention that includes the applicant’s name and does not exceed 40 characters in length</w:t>
      </w:r>
    </w:p>
    <w:p w14:paraId="66A45D8F" w14:textId="2CB8B124" w:rsidR="001211E5" w:rsidRPr="00904F39" w:rsidRDefault="001211E5" w:rsidP="00E124A6">
      <w:pPr>
        <w:numPr>
          <w:ilvl w:val="1"/>
          <w:numId w:val="20"/>
        </w:numPr>
        <w:spacing w:after="0" w:line="240" w:lineRule="auto"/>
        <w:ind w:left="720"/>
        <w:contextualSpacing/>
        <w:jc w:val="both"/>
        <w:rPr>
          <w:rFonts w:ascii="Arial" w:eastAsia="Times New Roman" w:hAnsi="Arial" w:cs="Arial"/>
          <w:sz w:val="24"/>
          <w:szCs w:val="24"/>
        </w:rPr>
      </w:pPr>
      <w:r w:rsidRPr="00904F39">
        <w:rPr>
          <w:rFonts w:ascii="Arial" w:eastAsia="Times New Roman" w:hAnsi="Arial" w:cs="Arial"/>
          <w:sz w:val="24"/>
          <w:szCs w:val="24"/>
        </w:rPr>
        <w:t>Attach all proposal elemen</w:t>
      </w:r>
      <w:r w:rsidR="001C5907" w:rsidRPr="00904F39">
        <w:rPr>
          <w:rFonts w:ascii="Arial" w:eastAsia="Times New Roman" w:hAnsi="Arial" w:cs="Arial"/>
          <w:sz w:val="24"/>
          <w:szCs w:val="24"/>
        </w:rPr>
        <w:t>ts, including proposal cover pag</w:t>
      </w:r>
      <w:r w:rsidRPr="00904F39">
        <w:rPr>
          <w:rFonts w:ascii="Arial" w:eastAsia="Times New Roman" w:hAnsi="Arial" w:cs="Arial"/>
          <w:sz w:val="24"/>
          <w:szCs w:val="24"/>
        </w:rPr>
        <w:t>e, to email with the subject “</w:t>
      </w:r>
      <w:r w:rsidR="007D0DC3" w:rsidRPr="00904F39">
        <w:rPr>
          <w:rFonts w:ascii="Arial" w:eastAsia="Times New Roman" w:hAnsi="Arial" w:cs="Arial"/>
          <w:sz w:val="24"/>
          <w:szCs w:val="24"/>
        </w:rPr>
        <w:t>SAEEI</w:t>
      </w:r>
      <w:r w:rsidR="00F54267" w:rsidRPr="00904F39">
        <w:rPr>
          <w:rFonts w:ascii="Arial" w:eastAsia="Times New Roman" w:hAnsi="Arial" w:cs="Arial"/>
          <w:sz w:val="24"/>
          <w:szCs w:val="24"/>
        </w:rPr>
        <w:t xml:space="preserve"> </w:t>
      </w:r>
      <w:r w:rsidRPr="00904F39">
        <w:rPr>
          <w:rFonts w:ascii="Arial" w:eastAsia="Times New Roman" w:hAnsi="Arial" w:cs="Arial"/>
          <w:sz w:val="24"/>
          <w:szCs w:val="24"/>
        </w:rPr>
        <w:t xml:space="preserve">PY </w:t>
      </w:r>
      <w:r w:rsidR="007D0DC3" w:rsidRPr="00904F39">
        <w:rPr>
          <w:rFonts w:ascii="Arial" w:eastAsia="Times New Roman" w:hAnsi="Arial" w:cs="Arial"/>
          <w:sz w:val="24"/>
          <w:szCs w:val="24"/>
        </w:rPr>
        <w:t>21-25</w:t>
      </w:r>
      <w:r w:rsidR="00F54267" w:rsidRPr="00904F39">
        <w:rPr>
          <w:rFonts w:ascii="Arial" w:eastAsia="Times New Roman" w:hAnsi="Arial" w:cs="Arial"/>
          <w:sz w:val="24"/>
          <w:szCs w:val="24"/>
        </w:rPr>
        <w:t xml:space="preserve"> </w:t>
      </w:r>
      <w:r w:rsidRPr="00904F39">
        <w:rPr>
          <w:rFonts w:ascii="Arial" w:eastAsia="Times New Roman" w:hAnsi="Arial" w:cs="Arial"/>
          <w:sz w:val="24"/>
          <w:szCs w:val="24"/>
        </w:rPr>
        <w:t>[Applicant Name]”</w:t>
      </w:r>
    </w:p>
    <w:p w14:paraId="78B26205" w14:textId="77777777" w:rsidR="001211E5" w:rsidRPr="009975AA" w:rsidRDefault="001211E5" w:rsidP="00B60CF8">
      <w:pPr>
        <w:spacing w:after="0" w:line="240" w:lineRule="auto"/>
        <w:jc w:val="both"/>
        <w:rPr>
          <w:rFonts w:ascii="Arial" w:hAnsi="Arial" w:cs="Arial"/>
        </w:rPr>
      </w:pPr>
    </w:p>
    <w:p w14:paraId="61A0FAFE" w14:textId="77777777" w:rsidR="00AF237B" w:rsidRDefault="00AF237B">
      <w:pPr>
        <w:rPr>
          <w:rFonts w:ascii="Arial" w:eastAsiaTheme="majorEastAsia" w:hAnsi="Arial" w:cs="Arial"/>
          <w:b/>
          <w:sz w:val="28"/>
          <w:szCs w:val="26"/>
        </w:rPr>
      </w:pPr>
      <w:r>
        <w:rPr>
          <w:rFonts w:cs="Arial"/>
        </w:rPr>
        <w:br w:type="page"/>
      </w:r>
    </w:p>
    <w:p w14:paraId="6E67578B" w14:textId="1702CDE1" w:rsidR="000B78E9" w:rsidRPr="009975AA" w:rsidRDefault="007D50A8" w:rsidP="00B60CF8">
      <w:pPr>
        <w:pStyle w:val="Heading2"/>
        <w:numPr>
          <w:ilvl w:val="0"/>
          <w:numId w:val="5"/>
        </w:numPr>
        <w:spacing w:before="0" w:line="240" w:lineRule="auto"/>
        <w:jc w:val="both"/>
        <w:rPr>
          <w:rFonts w:cs="Arial"/>
        </w:rPr>
      </w:pPr>
      <w:bookmarkStart w:id="59" w:name="_Toc92891704"/>
      <w:r w:rsidRPr="009975AA">
        <w:rPr>
          <w:rFonts w:cs="Arial"/>
        </w:rPr>
        <w:lastRenderedPageBreak/>
        <w:t>Required Forms</w:t>
      </w:r>
      <w:bookmarkEnd w:id="59"/>
    </w:p>
    <w:p w14:paraId="3A30C1E0" w14:textId="77777777" w:rsidR="008C562D" w:rsidRDefault="009975AA" w:rsidP="00B60CF8">
      <w:pPr>
        <w:spacing w:after="0" w:line="240" w:lineRule="auto"/>
        <w:jc w:val="both"/>
        <w:rPr>
          <w:rFonts w:ascii="Arial" w:hAnsi="Arial" w:cs="Arial"/>
          <w:sz w:val="24"/>
        </w:rPr>
      </w:pPr>
      <w:r w:rsidRPr="0006591F">
        <w:rPr>
          <w:rFonts w:ascii="Arial" w:hAnsi="Arial" w:cs="Arial"/>
          <w:sz w:val="24"/>
        </w:rPr>
        <w:t>All forms must be completed and submitted as instructed.</w:t>
      </w:r>
      <w:r w:rsidR="0006591F">
        <w:rPr>
          <w:rFonts w:ascii="Arial" w:hAnsi="Arial" w:cs="Arial"/>
          <w:sz w:val="24"/>
        </w:rPr>
        <w:t xml:space="preserve"> </w:t>
      </w:r>
    </w:p>
    <w:p w14:paraId="5E1D0539" w14:textId="3454F466" w:rsidR="003C0609" w:rsidRPr="006E65AE" w:rsidRDefault="0006591F" w:rsidP="00B60CF8">
      <w:pPr>
        <w:spacing w:after="0" w:line="240" w:lineRule="auto"/>
        <w:jc w:val="both"/>
        <w:rPr>
          <w:rFonts w:ascii="Arial" w:eastAsia="Times New Roman" w:hAnsi="Arial" w:cs="Arial"/>
          <w:color w:val="000000" w:themeColor="text1"/>
          <w:sz w:val="24"/>
          <w:szCs w:val="24"/>
        </w:rPr>
      </w:pPr>
      <w:r w:rsidRPr="006E65AE">
        <w:rPr>
          <w:rFonts w:ascii="Arial" w:eastAsia="Times New Roman" w:hAnsi="Arial" w:cs="Arial"/>
          <w:sz w:val="24"/>
          <w:szCs w:val="24"/>
        </w:rPr>
        <w:t>See Proposal Instructions for more details.</w:t>
      </w:r>
    </w:p>
    <w:p w14:paraId="6C49CA6F" w14:textId="77777777" w:rsidR="0006591F" w:rsidRPr="009975AA" w:rsidRDefault="0006591F" w:rsidP="00B60CF8">
      <w:pPr>
        <w:spacing w:after="0" w:line="240" w:lineRule="auto"/>
        <w:jc w:val="both"/>
        <w:rPr>
          <w:rFonts w:ascii="Arial" w:hAnsi="Arial" w:cs="Arial"/>
        </w:rPr>
      </w:pPr>
    </w:p>
    <w:p w14:paraId="1A5E42A9" w14:textId="5F3A519B" w:rsidR="003C0609" w:rsidRDefault="000B78E9" w:rsidP="007204CC">
      <w:pPr>
        <w:pStyle w:val="Heading3"/>
        <w:numPr>
          <w:ilvl w:val="0"/>
          <w:numId w:val="12"/>
        </w:numPr>
        <w:spacing w:before="0" w:line="240" w:lineRule="auto"/>
        <w:ind w:left="720" w:hanging="360"/>
        <w:jc w:val="both"/>
        <w:rPr>
          <w:rFonts w:cs="Arial"/>
        </w:rPr>
      </w:pPr>
      <w:bookmarkStart w:id="60" w:name="_Toc92891705"/>
      <w:r w:rsidRPr="009975AA">
        <w:rPr>
          <w:rFonts w:cs="Arial"/>
        </w:rPr>
        <w:t xml:space="preserve">Exhibits </w:t>
      </w:r>
      <w:r w:rsidR="00E03F1A" w:rsidRPr="009975AA">
        <w:rPr>
          <w:rFonts w:cs="Arial"/>
        </w:rPr>
        <w:t>and Additional Documents</w:t>
      </w:r>
      <w:bookmarkEnd w:id="60"/>
    </w:p>
    <w:p w14:paraId="2D3016E7" w14:textId="77777777" w:rsidR="003C0609" w:rsidRPr="003C0609" w:rsidRDefault="003C0609" w:rsidP="00B60CF8">
      <w:pPr>
        <w:spacing w:after="0" w:line="240" w:lineRule="auto"/>
        <w:jc w:val="both"/>
      </w:pPr>
    </w:p>
    <w:p w14:paraId="02B60840" w14:textId="4D25D177" w:rsidR="00AC07BC" w:rsidRPr="00AC07BC" w:rsidRDefault="00AC07BC" w:rsidP="007A76B0">
      <w:pPr>
        <w:numPr>
          <w:ilvl w:val="0"/>
          <w:numId w:val="21"/>
        </w:numPr>
        <w:spacing w:after="0" w:line="240" w:lineRule="auto"/>
        <w:contextualSpacing/>
        <w:jc w:val="both"/>
        <w:rPr>
          <w:rFonts w:ascii="Arial" w:eastAsia="Times New Roman" w:hAnsi="Arial" w:cs="Arial"/>
          <w:sz w:val="24"/>
          <w:szCs w:val="24"/>
        </w:rPr>
      </w:pPr>
      <w:r>
        <w:rPr>
          <w:rFonts w:ascii="Arial" w:eastAsia="Times New Roman" w:hAnsi="Arial" w:cs="Arial"/>
          <w:b/>
          <w:sz w:val="24"/>
          <w:szCs w:val="24"/>
        </w:rPr>
        <w:t xml:space="preserve">Proposal Instructions: </w:t>
      </w:r>
      <w:r w:rsidRPr="00AC07BC">
        <w:rPr>
          <w:rFonts w:ascii="Arial" w:eastAsia="Times New Roman" w:hAnsi="Arial" w:cs="Arial"/>
          <w:sz w:val="24"/>
          <w:szCs w:val="24"/>
        </w:rPr>
        <w:t xml:space="preserve">Guidance to complete Grant Submittal Package </w:t>
      </w:r>
    </w:p>
    <w:p w14:paraId="3F51BBA3" w14:textId="77777777" w:rsidR="00AC07BC" w:rsidRDefault="00AC07BC" w:rsidP="00AC07BC">
      <w:pPr>
        <w:spacing w:after="0" w:line="240" w:lineRule="auto"/>
        <w:ind w:left="1080"/>
        <w:contextualSpacing/>
        <w:jc w:val="both"/>
        <w:rPr>
          <w:rFonts w:ascii="Arial" w:eastAsia="Times New Roman" w:hAnsi="Arial" w:cs="Arial"/>
          <w:b/>
          <w:sz w:val="24"/>
          <w:szCs w:val="24"/>
        </w:rPr>
      </w:pPr>
    </w:p>
    <w:p w14:paraId="2873796E" w14:textId="461730C0" w:rsidR="007A76B0" w:rsidRDefault="007A76B0" w:rsidP="007A76B0">
      <w:pPr>
        <w:numPr>
          <w:ilvl w:val="0"/>
          <w:numId w:val="21"/>
        </w:numPr>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rPr>
        <w:t xml:space="preserve">Exhibit </w:t>
      </w:r>
      <w:proofErr w:type="gramStart"/>
      <w:r>
        <w:rPr>
          <w:rFonts w:ascii="Arial" w:eastAsia="Times New Roman" w:hAnsi="Arial" w:cs="Arial"/>
          <w:b/>
          <w:sz w:val="24"/>
          <w:szCs w:val="24"/>
        </w:rPr>
        <w:t xml:space="preserve">A  </w:t>
      </w:r>
      <w:r>
        <w:rPr>
          <w:rFonts w:ascii="Arial" w:eastAsia="Times New Roman" w:hAnsi="Arial" w:cs="Arial"/>
          <w:b/>
          <w:sz w:val="24"/>
          <w:szCs w:val="24"/>
        </w:rPr>
        <w:tab/>
      </w:r>
      <w:proofErr w:type="gramEnd"/>
      <w:r w:rsidR="009975AA" w:rsidRPr="00DC413A">
        <w:rPr>
          <w:rFonts w:ascii="Arial" w:eastAsia="Times New Roman" w:hAnsi="Arial" w:cs="Arial"/>
          <w:b/>
          <w:sz w:val="24"/>
          <w:szCs w:val="24"/>
          <w:u w:val="single"/>
        </w:rPr>
        <w:t>SFP Cover/Signature Page</w:t>
      </w:r>
      <w:r w:rsidR="009975AA" w:rsidRPr="007204CC">
        <w:rPr>
          <w:rFonts w:ascii="Arial" w:eastAsia="Times New Roman" w:hAnsi="Arial" w:cs="Arial"/>
          <w:b/>
          <w:sz w:val="24"/>
          <w:szCs w:val="24"/>
        </w:rPr>
        <w:t>:</w:t>
      </w:r>
    </w:p>
    <w:p w14:paraId="28EB56AA" w14:textId="309BF356" w:rsidR="009975AA" w:rsidRPr="00904F39" w:rsidRDefault="007A76B0" w:rsidP="007A76B0">
      <w:pPr>
        <w:spacing w:after="0" w:line="240" w:lineRule="auto"/>
        <w:ind w:left="2880"/>
        <w:contextualSpacing/>
        <w:jc w:val="both"/>
        <w:rPr>
          <w:rFonts w:ascii="Arial" w:eastAsia="Times New Roman" w:hAnsi="Arial" w:cs="Arial"/>
          <w:b/>
          <w:sz w:val="24"/>
          <w:szCs w:val="24"/>
        </w:rPr>
      </w:pPr>
      <w:r w:rsidRPr="007A76B0">
        <w:rPr>
          <w:rFonts w:ascii="Arial" w:eastAsia="Times New Roman" w:hAnsi="Arial" w:cs="Arial"/>
          <w:sz w:val="24"/>
          <w:szCs w:val="24"/>
        </w:rPr>
        <w:t>(See Proposal Instructions for more information)</w:t>
      </w:r>
      <w:r w:rsidR="009975AA" w:rsidRPr="007204CC">
        <w:rPr>
          <w:rFonts w:ascii="Arial" w:eastAsia="Times New Roman" w:hAnsi="Arial" w:cs="Arial"/>
          <w:sz w:val="24"/>
          <w:szCs w:val="24"/>
        </w:rPr>
        <w:t xml:space="preserve"> </w:t>
      </w:r>
    </w:p>
    <w:p w14:paraId="674100CB" w14:textId="54271E44" w:rsidR="007A76B0" w:rsidRDefault="00DC413A" w:rsidP="007A76B0">
      <w:pPr>
        <w:numPr>
          <w:ilvl w:val="0"/>
          <w:numId w:val="21"/>
        </w:numPr>
        <w:spacing w:after="0" w:line="240" w:lineRule="auto"/>
        <w:contextualSpacing/>
        <w:jc w:val="both"/>
        <w:rPr>
          <w:rFonts w:ascii="Arial" w:eastAsia="Times New Roman" w:hAnsi="Arial" w:cs="Arial"/>
          <w:sz w:val="24"/>
          <w:szCs w:val="24"/>
        </w:rPr>
      </w:pPr>
      <w:r>
        <w:rPr>
          <w:rFonts w:ascii="Arial" w:eastAsia="Times New Roman" w:hAnsi="Arial" w:cs="Arial"/>
          <w:b/>
          <w:sz w:val="24"/>
          <w:szCs w:val="24"/>
        </w:rPr>
        <w:t>Exhibit A1</w:t>
      </w:r>
      <w:r w:rsidR="007A76B0">
        <w:rPr>
          <w:rFonts w:ascii="Arial" w:eastAsia="Times New Roman" w:hAnsi="Arial" w:cs="Arial"/>
          <w:b/>
          <w:sz w:val="24"/>
          <w:szCs w:val="24"/>
        </w:rPr>
        <w:tab/>
      </w:r>
      <w:r w:rsidR="007A76B0" w:rsidRPr="00DC413A">
        <w:rPr>
          <w:rFonts w:ascii="Arial" w:eastAsia="Times New Roman" w:hAnsi="Arial" w:cs="Arial"/>
          <w:b/>
          <w:sz w:val="24"/>
          <w:szCs w:val="24"/>
          <w:u w:val="single"/>
        </w:rPr>
        <w:t>Project Abstract</w:t>
      </w:r>
      <w:r>
        <w:rPr>
          <w:rFonts w:ascii="Arial" w:eastAsia="Times New Roman" w:hAnsi="Arial" w:cs="Arial"/>
          <w:b/>
          <w:sz w:val="24"/>
          <w:szCs w:val="24"/>
        </w:rPr>
        <w:t>:</w:t>
      </w:r>
      <w:r w:rsidR="009975AA" w:rsidRPr="009975AA">
        <w:rPr>
          <w:rFonts w:ascii="Arial" w:eastAsia="Times New Roman" w:hAnsi="Arial" w:cs="Arial"/>
          <w:sz w:val="24"/>
          <w:szCs w:val="24"/>
        </w:rPr>
        <w:t xml:space="preserve"> </w:t>
      </w:r>
    </w:p>
    <w:p w14:paraId="67687AD1" w14:textId="0ACD8150" w:rsidR="009975AA" w:rsidRPr="0077570E" w:rsidRDefault="007A76B0" w:rsidP="007A76B0">
      <w:pPr>
        <w:spacing w:after="0" w:line="240" w:lineRule="auto"/>
        <w:ind w:left="2520" w:firstLine="360"/>
        <w:contextualSpacing/>
        <w:jc w:val="both"/>
        <w:rPr>
          <w:rFonts w:ascii="Arial" w:eastAsia="Times New Roman" w:hAnsi="Arial" w:cs="Arial"/>
          <w:sz w:val="24"/>
          <w:szCs w:val="24"/>
        </w:rPr>
      </w:pPr>
      <w:r>
        <w:rPr>
          <w:rFonts w:ascii="Arial" w:eastAsia="Times New Roman" w:hAnsi="Arial" w:cs="Arial"/>
          <w:sz w:val="24"/>
          <w:szCs w:val="24"/>
        </w:rPr>
        <w:t>(</w:t>
      </w:r>
      <w:r w:rsidR="009975AA" w:rsidRPr="009975AA">
        <w:rPr>
          <w:rFonts w:ascii="Arial" w:eastAsia="Times New Roman" w:hAnsi="Arial" w:cs="Arial"/>
          <w:sz w:val="24"/>
          <w:szCs w:val="24"/>
        </w:rPr>
        <w:t xml:space="preserve">See </w:t>
      </w:r>
      <w:r w:rsidR="0006591F" w:rsidRPr="0077570E">
        <w:rPr>
          <w:rFonts w:ascii="Arial" w:eastAsia="Times New Roman" w:hAnsi="Arial" w:cs="Arial"/>
          <w:sz w:val="24"/>
          <w:szCs w:val="24"/>
        </w:rPr>
        <w:t>Proposal</w:t>
      </w:r>
      <w:r w:rsidR="009975AA" w:rsidRPr="0077570E">
        <w:rPr>
          <w:rFonts w:ascii="Arial" w:eastAsia="Times New Roman" w:hAnsi="Arial" w:cs="Arial"/>
          <w:sz w:val="24"/>
          <w:szCs w:val="24"/>
        </w:rPr>
        <w:t xml:space="preserve"> Instructions for more information</w:t>
      </w:r>
      <w:r>
        <w:rPr>
          <w:rFonts w:ascii="Arial" w:eastAsia="Times New Roman" w:hAnsi="Arial" w:cs="Arial"/>
          <w:sz w:val="24"/>
          <w:szCs w:val="24"/>
        </w:rPr>
        <w:t>)</w:t>
      </w:r>
    </w:p>
    <w:p w14:paraId="1BF2E6A8" w14:textId="74A14E63" w:rsidR="007A76B0" w:rsidRDefault="009975AA" w:rsidP="007A76B0">
      <w:pPr>
        <w:numPr>
          <w:ilvl w:val="0"/>
          <w:numId w:val="21"/>
        </w:numPr>
        <w:spacing w:after="0" w:line="240" w:lineRule="auto"/>
        <w:contextualSpacing/>
        <w:jc w:val="both"/>
        <w:rPr>
          <w:rFonts w:ascii="Arial" w:eastAsia="Times New Roman" w:hAnsi="Arial" w:cs="Arial"/>
          <w:sz w:val="24"/>
          <w:szCs w:val="24"/>
        </w:rPr>
      </w:pPr>
      <w:r w:rsidRPr="0077570E">
        <w:rPr>
          <w:rFonts w:ascii="Arial" w:eastAsia="Times New Roman" w:hAnsi="Arial" w:cs="Arial"/>
          <w:b/>
          <w:sz w:val="24"/>
          <w:szCs w:val="24"/>
        </w:rPr>
        <w:t xml:space="preserve">Exhibit </w:t>
      </w:r>
      <w:proofErr w:type="gramStart"/>
      <w:r w:rsidR="007A76B0">
        <w:rPr>
          <w:rFonts w:ascii="Arial" w:eastAsia="Times New Roman" w:hAnsi="Arial" w:cs="Arial"/>
          <w:b/>
          <w:sz w:val="24"/>
          <w:szCs w:val="24"/>
        </w:rPr>
        <w:t xml:space="preserve">B </w:t>
      </w:r>
      <w:r w:rsidRPr="0077570E">
        <w:rPr>
          <w:rFonts w:ascii="Arial" w:eastAsia="Times New Roman" w:hAnsi="Arial" w:cs="Arial"/>
          <w:b/>
          <w:sz w:val="24"/>
          <w:szCs w:val="24"/>
        </w:rPr>
        <w:t xml:space="preserve"> </w:t>
      </w:r>
      <w:r w:rsidR="007A76B0">
        <w:rPr>
          <w:rFonts w:ascii="Arial" w:eastAsia="Times New Roman" w:hAnsi="Arial" w:cs="Arial"/>
          <w:b/>
          <w:sz w:val="24"/>
          <w:szCs w:val="24"/>
        </w:rPr>
        <w:tab/>
      </w:r>
      <w:proofErr w:type="gramEnd"/>
      <w:r w:rsidRPr="00DC413A">
        <w:rPr>
          <w:rFonts w:ascii="Arial" w:eastAsia="Times New Roman" w:hAnsi="Arial" w:cs="Arial"/>
          <w:b/>
          <w:sz w:val="24"/>
          <w:szCs w:val="24"/>
          <w:u w:val="single"/>
        </w:rPr>
        <w:t>Pro</w:t>
      </w:r>
      <w:r w:rsidR="007E3803" w:rsidRPr="00DC413A">
        <w:rPr>
          <w:rFonts w:ascii="Arial" w:eastAsia="Times New Roman" w:hAnsi="Arial" w:cs="Arial"/>
          <w:b/>
          <w:sz w:val="24"/>
          <w:szCs w:val="24"/>
          <w:u w:val="single"/>
        </w:rPr>
        <w:t xml:space="preserve">ject </w:t>
      </w:r>
      <w:r w:rsidRPr="00DC413A">
        <w:rPr>
          <w:rFonts w:ascii="Arial" w:eastAsia="Times New Roman" w:hAnsi="Arial" w:cs="Arial"/>
          <w:b/>
          <w:sz w:val="24"/>
          <w:szCs w:val="24"/>
          <w:u w:val="single"/>
        </w:rPr>
        <w:t>Narrative</w:t>
      </w:r>
      <w:r w:rsidRPr="0077570E">
        <w:rPr>
          <w:rFonts w:ascii="Arial" w:eastAsia="Times New Roman" w:hAnsi="Arial" w:cs="Arial"/>
          <w:b/>
          <w:sz w:val="24"/>
          <w:szCs w:val="24"/>
        </w:rPr>
        <w:t>:</w:t>
      </w:r>
      <w:r w:rsidRPr="0077570E">
        <w:rPr>
          <w:rFonts w:ascii="Arial" w:eastAsia="Times New Roman" w:hAnsi="Arial" w:cs="Arial"/>
          <w:sz w:val="24"/>
          <w:szCs w:val="24"/>
        </w:rPr>
        <w:t xml:space="preserve"> </w:t>
      </w:r>
    </w:p>
    <w:p w14:paraId="2E3C9392" w14:textId="461149D7" w:rsidR="009975AA" w:rsidRPr="0077570E" w:rsidRDefault="009975AA" w:rsidP="007A76B0">
      <w:pPr>
        <w:spacing w:after="0" w:line="240" w:lineRule="auto"/>
        <w:ind w:left="2880"/>
        <w:contextualSpacing/>
        <w:jc w:val="both"/>
        <w:rPr>
          <w:rFonts w:ascii="Arial" w:eastAsia="Times New Roman" w:hAnsi="Arial" w:cs="Arial"/>
          <w:sz w:val="24"/>
          <w:szCs w:val="24"/>
        </w:rPr>
      </w:pPr>
      <w:r w:rsidRPr="007A76B0">
        <w:rPr>
          <w:rFonts w:ascii="Arial" w:eastAsia="Times New Roman" w:hAnsi="Arial" w:cs="Arial"/>
          <w:sz w:val="24"/>
          <w:szCs w:val="24"/>
        </w:rPr>
        <w:t>See section IV.</w:t>
      </w:r>
      <w:r w:rsidRPr="0077570E">
        <w:rPr>
          <w:rFonts w:ascii="Arial" w:eastAsia="Times New Roman" w:hAnsi="Arial" w:cs="Arial"/>
          <w:sz w:val="24"/>
          <w:szCs w:val="24"/>
        </w:rPr>
        <w:t xml:space="preserve"> Required Proposal Content and the </w:t>
      </w:r>
      <w:r w:rsidR="0006591F" w:rsidRPr="0077570E">
        <w:rPr>
          <w:rFonts w:ascii="Arial" w:eastAsia="Times New Roman" w:hAnsi="Arial" w:cs="Arial"/>
          <w:sz w:val="24"/>
          <w:szCs w:val="24"/>
        </w:rPr>
        <w:t>Proposal</w:t>
      </w:r>
      <w:r w:rsidRPr="0077570E">
        <w:rPr>
          <w:rFonts w:ascii="Arial" w:eastAsia="Times New Roman" w:hAnsi="Arial" w:cs="Arial"/>
          <w:sz w:val="24"/>
          <w:szCs w:val="24"/>
        </w:rPr>
        <w:t xml:space="preserve"> Instructions </w:t>
      </w:r>
      <w:r w:rsidR="00AC07BC">
        <w:rPr>
          <w:rFonts w:ascii="Arial" w:eastAsia="Times New Roman" w:hAnsi="Arial" w:cs="Arial"/>
          <w:sz w:val="24"/>
          <w:szCs w:val="24"/>
        </w:rPr>
        <w:t xml:space="preserve">and Exhibit B </w:t>
      </w:r>
      <w:r w:rsidRPr="0077570E">
        <w:rPr>
          <w:rFonts w:ascii="Arial" w:eastAsia="Times New Roman" w:hAnsi="Arial" w:cs="Arial"/>
          <w:sz w:val="24"/>
          <w:szCs w:val="24"/>
        </w:rPr>
        <w:t>for required elements of the narrative</w:t>
      </w:r>
    </w:p>
    <w:p w14:paraId="71F47338" w14:textId="56808217" w:rsidR="007A76B0" w:rsidRPr="007A76B0" w:rsidRDefault="007A76B0" w:rsidP="007A76B0">
      <w:pPr>
        <w:numPr>
          <w:ilvl w:val="0"/>
          <w:numId w:val="21"/>
        </w:numPr>
        <w:spacing w:after="0" w:line="240" w:lineRule="auto"/>
        <w:contextualSpacing/>
        <w:jc w:val="both"/>
        <w:rPr>
          <w:rFonts w:ascii="Arial" w:eastAsia="Times New Roman" w:hAnsi="Arial" w:cs="Arial"/>
          <w:sz w:val="24"/>
          <w:szCs w:val="24"/>
        </w:rPr>
      </w:pPr>
      <w:r>
        <w:rPr>
          <w:rFonts w:ascii="Arial" w:eastAsia="Times New Roman" w:hAnsi="Arial" w:cs="Arial"/>
          <w:b/>
          <w:sz w:val="24"/>
          <w:szCs w:val="24"/>
        </w:rPr>
        <w:t xml:space="preserve">Exhibit C </w:t>
      </w:r>
      <w:r>
        <w:rPr>
          <w:rFonts w:ascii="Arial" w:eastAsia="Times New Roman" w:hAnsi="Arial" w:cs="Arial"/>
          <w:b/>
          <w:sz w:val="24"/>
          <w:szCs w:val="24"/>
        </w:rPr>
        <w:tab/>
      </w:r>
      <w:r w:rsidR="009975AA" w:rsidRPr="00DC413A">
        <w:rPr>
          <w:rFonts w:ascii="Arial" w:eastAsia="Times New Roman" w:hAnsi="Arial" w:cs="Arial"/>
          <w:b/>
          <w:sz w:val="24"/>
          <w:szCs w:val="24"/>
          <w:u w:val="single"/>
        </w:rPr>
        <w:t>Project Work Plan</w:t>
      </w:r>
      <w:r w:rsidR="009975AA" w:rsidRPr="0077570E">
        <w:rPr>
          <w:rFonts w:ascii="Arial" w:eastAsia="Times New Roman" w:hAnsi="Arial" w:cs="Arial"/>
          <w:b/>
          <w:sz w:val="24"/>
          <w:szCs w:val="24"/>
        </w:rPr>
        <w:t xml:space="preserve">: </w:t>
      </w:r>
    </w:p>
    <w:p w14:paraId="64F6143D" w14:textId="73CF476F" w:rsidR="009975AA" w:rsidRPr="0077570E" w:rsidRDefault="009975AA" w:rsidP="007A76B0">
      <w:pPr>
        <w:spacing w:after="0" w:line="240" w:lineRule="auto"/>
        <w:ind w:left="2880"/>
        <w:contextualSpacing/>
        <w:jc w:val="both"/>
        <w:rPr>
          <w:rFonts w:ascii="Arial" w:eastAsia="Times New Roman" w:hAnsi="Arial" w:cs="Arial"/>
          <w:sz w:val="24"/>
          <w:szCs w:val="24"/>
        </w:rPr>
      </w:pPr>
      <w:r w:rsidRPr="0077570E">
        <w:rPr>
          <w:rFonts w:ascii="Arial" w:eastAsia="Times New Roman" w:hAnsi="Arial" w:cs="Arial"/>
          <w:sz w:val="24"/>
          <w:szCs w:val="24"/>
        </w:rPr>
        <w:t>Provides roles, responsibilities, and milestones for project implementation</w:t>
      </w:r>
    </w:p>
    <w:p w14:paraId="1140F1AE" w14:textId="77777777" w:rsidR="007A76B0" w:rsidRDefault="007A76B0" w:rsidP="007A76B0">
      <w:pPr>
        <w:numPr>
          <w:ilvl w:val="0"/>
          <w:numId w:val="21"/>
        </w:numPr>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rPr>
        <w:t xml:space="preserve">Exhibit D </w:t>
      </w:r>
      <w:r>
        <w:rPr>
          <w:rFonts w:ascii="Arial" w:eastAsia="Times New Roman" w:hAnsi="Arial" w:cs="Arial"/>
          <w:b/>
          <w:sz w:val="24"/>
          <w:szCs w:val="24"/>
        </w:rPr>
        <w:tab/>
      </w:r>
      <w:r w:rsidR="009975AA" w:rsidRPr="00DC413A">
        <w:rPr>
          <w:rFonts w:ascii="Arial" w:eastAsia="Times New Roman" w:hAnsi="Arial" w:cs="Arial"/>
          <w:b/>
          <w:sz w:val="24"/>
          <w:szCs w:val="24"/>
          <w:u w:val="single"/>
        </w:rPr>
        <w:t>Performance Goals Matrix</w:t>
      </w:r>
      <w:r w:rsidR="009975AA" w:rsidRPr="0077570E">
        <w:rPr>
          <w:rFonts w:ascii="Arial" w:eastAsia="Times New Roman" w:hAnsi="Arial" w:cs="Arial"/>
          <w:b/>
          <w:sz w:val="24"/>
          <w:szCs w:val="24"/>
        </w:rPr>
        <w:t xml:space="preserve">: </w:t>
      </w:r>
    </w:p>
    <w:p w14:paraId="17E7FB70" w14:textId="4022C734" w:rsidR="009975AA" w:rsidRPr="0077570E" w:rsidRDefault="009975AA" w:rsidP="007A76B0">
      <w:pPr>
        <w:spacing w:after="0" w:line="240" w:lineRule="auto"/>
        <w:ind w:left="2880"/>
        <w:contextualSpacing/>
        <w:jc w:val="both"/>
        <w:rPr>
          <w:rFonts w:ascii="Arial" w:eastAsia="Times New Roman" w:hAnsi="Arial" w:cs="Arial"/>
          <w:b/>
          <w:sz w:val="24"/>
          <w:szCs w:val="24"/>
        </w:rPr>
      </w:pPr>
      <w:r w:rsidRPr="007A76B0">
        <w:rPr>
          <w:rFonts w:ascii="Arial" w:eastAsia="Times New Roman" w:hAnsi="Arial" w:cs="Arial"/>
          <w:sz w:val="24"/>
          <w:szCs w:val="24"/>
        </w:rPr>
        <w:t>See section IV.A.3</w:t>
      </w:r>
      <w:r w:rsidRPr="0077570E">
        <w:rPr>
          <w:rFonts w:ascii="Arial" w:eastAsia="Times New Roman" w:hAnsi="Arial" w:cs="Arial"/>
          <w:sz w:val="24"/>
          <w:szCs w:val="24"/>
        </w:rPr>
        <w:t xml:space="preserve"> Performance Goals for more information on developing performance goals</w:t>
      </w:r>
    </w:p>
    <w:p w14:paraId="24AFEF78" w14:textId="718B562A" w:rsidR="007E3803" w:rsidRDefault="007204CC" w:rsidP="007A76B0">
      <w:pPr>
        <w:numPr>
          <w:ilvl w:val="0"/>
          <w:numId w:val="21"/>
        </w:numPr>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rPr>
        <w:t>Exh</w:t>
      </w:r>
      <w:r w:rsidR="007A76B0">
        <w:rPr>
          <w:rFonts w:ascii="Arial" w:eastAsia="Times New Roman" w:hAnsi="Arial" w:cs="Arial"/>
          <w:b/>
          <w:sz w:val="24"/>
          <w:szCs w:val="24"/>
        </w:rPr>
        <w:t xml:space="preserve">ibit E </w:t>
      </w:r>
      <w:r w:rsidR="007A76B0">
        <w:rPr>
          <w:rFonts w:ascii="Arial" w:eastAsia="Times New Roman" w:hAnsi="Arial" w:cs="Arial"/>
          <w:b/>
          <w:sz w:val="24"/>
          <w:szCs w:val="24"/>
        </w:rPr>
        <w:tab/>
      </w:r>
      <w:r w:rsidR="007E3803" w:rsidRPr="00DC413A">
        <w:rPr>
          <w:rFonts w:ascii="Arial" w:eastAsia="Times New Roman" w:hAnsi="Arial" w:cs="Arial"/>
          <w:b/>
          <w:sz w:val="24"/>
          <w:szCs w:val="24"/>
          <w:u w:val="single"/>
        </w:rPr>
        <w:t>Partnership Roles and Responsibilities</w:t>
      </w:r>
      <w:r w:rsidR="00DC413A">
        <w:rPr>
          <w:rFonts w:ascii="Arial" w:eastAsia="Times New Roman" w:hAnsi="Arial" w:cs="Arial"/>
          <w:b/>
          <w:sz w:val="24"/>
          <w:szCs w:val="24"/>
        </w:rPr>
        <w:t>:</w:t>
      </w:r>
    </w:p>
    <w:p w14:paraId="614B2B1B" w14:textId="5E084A6C" w:rsidR="007E3803" w:rsidRDefault="007E3803" w:rsidP="007E3803">
      <w:pPr>
        <w:spacing w:after="0" w:line="240" w:lineRule="auto"/>
        <w:ind w:left="2880"/>
        <w:contextualSpacing/>
        <w:jc w:val="both"/>
        <w:rPr>
          <w:rFonts w:ascii="Arial" w:eastAsia="Times New Roman" w:hAnsi="Arial" w:cs="Arial"/>
          <w:b/>
          <w:sz w:val="24"/>
          <w:szCs w:val="24"/>
        </w:rPr>
      </w:pPr>
    </w:p>
    <w:p w14:paraId="13F56543" w14:textId="05954E7B" w:rsidR="007E3803" w:rsidRPr="007E3803" w:rsidRDefault="007E3803" w:rsidP="00760DA7">
      <w:pPr>
        <w:numPr>
          <w:ilvl w:val="0"/>
          <w:numId w:val="21"/>
        </w:numPr>
        <w:spacing w:after="0" w:line="240" w:lineRule="auto"/>
        <w:contextualSpacing/>
        <w:jc w:val="both"/>
        <w:rPr>
          <w:rFonts w:ascii="Arial" w:eastAsia="Times New Roman" w:hAnsi="Arial" w:cs="Arial"/>
          <w:b/>
          <w:sz w:val="24"/>
          <w:szCs w:val="24"/>
        </w:rPr>
      </w:pPr>
      <w:r w:rsidRPr="007E3803">
        <w:rPr>
          <w:rFonts w:ascii="Arial" w:eastAsia="Times New Roman" w:hAnsi="Arial" w:cs="Arial"/>
          <w:b/>
          <w:sz w:val="24"/>
          <w:szCs w:val="24"/>
        </w:rPr>
        <w:t>Exhibit F</w:t>
      </w:r>
      <w:r w:rsidRPr="007E3803">
        <w:rPr>
          <w:rFonts w:ascii="Arial" w:eastAsia="Times New Roman" w:hAnsi="Arial" w:cs="Arial"/>
          <w:b/>
          <w:sz w:val="24"/>
          <w:szCs w:val="24"/>
        </w:rPr>
        <w:tab/>
      </w:r>
      <w:r w:rsidRPr="007E3803">
        <w:rPr>
          <w:rFonts w:ascii="Arial" w:eastAsia="Times New Roman" w:hAnsi="Arial" w:cs="Arial"/>
          <w:b/>
          <w:sz w:val="24"/>
          <w:szCs w:val="24"/>
        </w:rPr>
        <w:tab/>
      </w:r>
      <w:r w:rsidRPr="00DC413A">
        <w:rPr>
          <w:rFonts w:ascii="Arial" w:eastAsia="Times New Roman" w:hAnsi="Arial" w:cs="Arial"/>
          <w:b/>
          <w:sz w:val="24"/>
          <w:szCs w:val="24"/>
          <w:u w:val="single"/>
        </w:rPr>
        <w:t>Expenditure</w:t>
      </w:r>
      <w:r w:rsidR="00A65F52">
        <w:rPr>
          <w:rFonts w:ascii="Arial" w:eastAsia="Times New Roman" w:hAnsi="Arial" w:cs="Arial"/>
          <w:b/>
          <w:sz w:val="24"/>
          <w:szCs w:val="24"/>
          <w:u w:val="single"/>
        </w:rPr>
        <w:t xml:space="preserve"> Plan</w:t>
      </w:r>
      <w:r w:rsidR="00DC413A">
        <w:rPr>
          <w:rFonts w:ascii="Arial" w:eastAsia="Times New Roman" w:hAnsi="Arial" w:cs="Arial"/>
          <w:b/>
          <w:sz w:val="24"/>
          <w:szCs w:val="24"/>
        </w:rPr>
        <w:t>:</w:t>
      </w:r>
    </w:p>
    <w:p w14:paraId="5CF55BEF" w14:textId="05C7B388" w:rsidR="007E3803" w:rsidRPr="007E3803" w:rsidRDefault="007E3803" w:rsidP="007E3803">
      <w:pPr>
        <w:spacing w:after="0" w:line="240" w:lineRule="auto"/>
        <w:ind w:left="2160" w:firstLine="720"/>
        <w:contextualSpacing/>
        <w:jc w:val="both"/>
        <w:rPr>
          <w:rFonts w:ascii="Arial" w:eastAsia="Times New Roman" w:hAnsi="Arial" w:cs="Arial"/>
          <w:b/>
          <w:sz w:val="24"/>
          <w:szCs w:val="24"/>
        </w:rPr>
      </w:pPr>
      <w:r w:rsidRPr="007E3803">
        <w:rPr>
          <w:rFonts w:ascii="Arial" w:eastAsia="Times New Roman" w:hAnsi="Arial" w:cs="Arial"/>
          <w:sz w:val="24"/>
          <w:szCs w:val="24"/>
        </w:rPr>
        <w:t xml:space="preserve"> </w:t>
      </w:r>
      <w:r w:rsidR="009975AA" w:rsidRPr="007E3803">
        <w:rPr>
          <w:rFonts w:ascii="Arial" w:eastAsia="Times New Roman" w:hAnsi="Arial" w:cs="Arial"/>
          <w:sz w:val="24"/>
          <w:szCs w:val="24"/>
        </w:rPr>
        <w:t>“Total Funding Amount” must match</w:t>
      </w:r>
      <w:r>
        <w:rPr>
          <w:rFonts w:ascii="Arial" w:eastAsia="Times New Roman" w:hAnsi="Arial" w:cs="Arial"/>
          <w:sz w:val="24"/>
          <w:szCs w:val="24"/>
        </w:rPr>
        <w:t xml:space="preserve"> Exhibit G”</w:t>
      </w:r>
      <w:r w:rsidR="009975AA" w:rsidRPr="007E3803">
        <w:rPr>
          <w:rFonts w:ascii="Arial" w:eastAsia="Times New Roman" w:hAnsi="Arial" w:cs="Arial"/>
          <w:sz w:val="24"/>
          <w:szCs w:val="24"/>
        </w:rPr>
        <w:t xml:space="preserve"> </w:t>
      </w:r>
    </w:p>
    <w:p w14:paraId="6CA03560" w14:textId="1B0B8FD6" w:rsidR="007A76B0" w:rsidRDefault="007E3803" w:rsidP="007A76B0">
      <w:pPr>
        <w:numPr>
          <w:ilvl w:val="0"/>
          <w:numId w:val="21"/>
        </w:numPr>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rPr>
        <w:t>Exhibit G</w:t>
      </w:r>
      <w:r w:rsidR="007A76B0">
        <w:rPr>
          <w:rFonts w:ascii="Arial" w:eastAsia="Times New Roman" w:hAnsi="Arial" w:cs="Arial"/>
          <w:b/>
          <w:sz w:val="24"/>
          <w:szCs w:val="24"/>
        </w:rPr>
        <w:tab/>
      </w:r>
      <w:r w:rsidR="007A76B0">
        <w:rPr>
          <w:rFonts w:ascii="Arial" w:eastAsia="Times New Roman" w:hAnsi="Arial" w:cs="Arial"/>
          <w:b/>
          <w:sz w:val="24"/>
          <w:szCs w:val="24"/>
        </w:rPr>
        <w:tab/>
      </w:r>
      <w:r w:rsidR="009975AA" w:rsidRPr="00DC413A">
        <w:rPr>
          <w:rFonts w:ascii="Arial" w:eastAsia="Times New Roman" w:hAnsi="Arial" w:cs="Arial"/>
          <w:b/>
          <w:sz w:val="24"/>
          <w:szCs w:val="24"/>
          <w:u w:val="single"/>
        </w:rPr>
        <w:t>Budget Summary</w:t>
      </w:r>
      <w:r w:rsidR="009975AA" w:rsidRPr="009975AA">
        <w:rPr>
          <w:rFonts w:ascii="Arial" w:eastAsia="Times New Roman" w:hAnsi="Arial" w:cs="Arial"/>
          <w:b/>
          <w:sz w:val="24"/>
          <w:szCs w:val="24"/>
        </w:rPr>
        <w:t xml:space="preserve">: </w:t>
      </w:r>
    </w:p>
    <w:p w14:paraId="232E613C" w14:textId="3C6AEA02" w:rsidR="009975AA" w:rsidRPr="009975AA" w:rsidRDefault="009975AA" w:rsidP="007A76B0">
      <w:pPr>
        <w:spacing w:after="0" w:line="240" w:lineRule="auto"/>
        <w:ind w:left="2160" w:firstLine="720"/>
        <w:contextualSpacing/>
        <w:jc w:val="both"/>
        <w:rPr>
          <w:rFonts w:ascii="Arial" w:eastAsia="Times New Roman" w:hAnsi="Arial" w:cs="Arial"/>
          <w:b/>
          <w:sz w:val="24"/>
          <w:szCs w:val="24"/>
        </w:rPr>
      </w:pPr>
      <w:r w:rsidRPr="009975AA">
        <w:rPr>
          <w:rFonts w:ascii="Arial" w:eastAsia="Times New Roman" w:hAnsi="Arial" w:cs="Arial"/>
          <w:sz w:val="24"/>
          <w:szCs w:val="24"/>
        </w:rPr>
        <w:t xml:space="preserve">Lists </w:t>
      </w:r>
      <w:proofErr w:type="gramStart"/>
      <w:r w:rsidRPr="009975AA">
        <w:rPr>
          <w:rFonts w:ascii="Arial" w:eastAsia="Times New Roman" w:hAnsi="Arial" w:cs="Arial"/>
          <w:sz w:val="24"/>
          <w:szCs w:val="24"/>
        </w:rPr>
        <w:t>line item</w:t>
      </w:r>
      <w:proofErr w:type="gramEnd"/>
      <w:r w:rsidRPr="009975AA">
        <w:rPr>
          <w:rFonts w:ascii="Arial" w:eastAsia="Times New Roman" w:hAnsi="Arial" w:cs="Arial"/>
          <w:sz w:val="24"/>
          <w:szCs w:val="24"/>
        </w:rPr>
        <w:t xml:space="preserve"> costs for project activities and administration</w:t>
      </w:r>
    </w:p>
    <w:p w14:paraId="2AD72170" w14:textId="4D40229D" w:rsidR="007A76B0" w:rsidRDefault="007E3803" w:rsidP="007A76B0">
      <w:pPr>
        <w:numPr>
          <w:ilvl w:val="0"/>
          <w:numId w:val="21"/>
        </w:numPr>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rPr>
        <w:t xml:space="preserve">Exhibit </w:t>
      </w:r>
      <w:proofErr w:type="spellStart"/>
      <w:r>
        <w:rPr>
          <w:rFonts w:ascii="Arial" w:eastAsia="Times New Roman" w:hAnsi="Arial" w:cs="Arial"/>
          <w:b/>
          <w:sz w:val="24"/>
          <w:szCs w:val="24"/>
        </w:rPr>
        <w:t>G</w:t>
      </w:r>
      <w:r w:rsidR="00DC413A">
        <w:rPr>
          <w:rFonts w:ascii="Arial" w:eastAsia="Times New Roman" w:hAnsi="Arial" w:cs="Arial"/>
          <w:b/>
          <w:sz w:val="24"/>
          <w:szCs w:val="24"/>
        </w:rPr>
        <w:t>1</w:t>
      </w:r>
      <w:proofErr w:type="spellEnd"/>
      <w:r w:rsidR="007A76B0">
        <w:rPr>
          <w:rFonts w:ascii="Arial" w:eastAsia="Times New Roman" w:hAnsi="Arial" w:cs="Arial"/>
          <w:b/>
          <w:sz w:val="24"/>
          <w:szCs w:val="24"/>
        </w:rPr>
        <w:t xml:space="preserve"> </w:t>
      </w:r>
      <w:r w:rsidR="007A76B0">
        <w:rPr>
          <w:rFonts w:ascii="Arial" w:eastAsia="Times New Roman" w:hAnsi="Arial" w:cs="Arial"/>
          <w:b/>
          <w:sz w:val="24"/>
          <w:szCs w:val="24"/>
        </w:rPr>
        <w:tab/>
      </w:r>
      <w:r w:rsidR="009975AA" w:rsidRPr="00DC413A">
        <w:rPr>
          <w:rFonts w:ascii="Arial" w:eastAsia="Times New Roman" w:hAnsi="Arial" w:cs="Arial"/>
          <w:b/>
          <w:sz w:val="24"/>
          <w:szCs w:val="24"/>
          <w:u w:val="single"/>
        </w:rPr>
        <w:t>Budget Narrative</w:t>
      </w:r>
      <w:r w:rsidR="009975AA" w:rsidRPr="006E65AE">
        <w:rPr>
          <w:rFonts w:ascii="Arial" w:eastAsia="Times New Roman" w:hAnsi="Arial" w:cs="Arial"/>
          <w:b/>
          <w:sz w:val="24"/>
          <w:szCs w:val="24"/>
        </w:rPr>
        <w:t xml:space="preserve">: </w:t>
      </w:r>
    </w:p>
    <w:p w14:paraId="4554FD55" w14:textId="0CBC3202" w:rsidR="009975AA" w:rsidRPr="006E65AE" w:rsidRDefault="009975AA" w:rsidP="007A76B0">
      <w:pPr>
        <w:spacing w:after="0" w:line="240" w:lineRule="auto"/>
        <w:ind w:left="2160" w:firstLine="720"/>
        <w:contextualSpacing/>
        <w:jc w:val="both"/>
        <w:rPr>
          <w:rFonts w:ascii="Arial" w:eastAsia="Times New Roman" w:hAnsi="Arial" w:cs="Arial"/>
          <w:b/>
          <w:sz w:val="24"/>
          <w:szCs w:val="24"/>
        </w:rPr>
      </w:pPr>
      <w:r w:rsidRPr="006E65AE">
        <w:rPr>
          <w:rFonts w:ascii="Arial" w:eastAsia="Times New Roman" w:hAnsi="Arial" w:cs="Arial"/>
          <w:sz w:val="24"/>
          <w:szCs w:val="24"/>
        </w:rPr>
        <w:t xml:space="preserve">Justification of costs in each line item </w:t>
      </w:r>
    </w:p>
    <w:p w14:paraId="6170DA15" w14:textId="63C1F117" w:rsidR="007A76B0" w:rsidRDefault="007E3803" w:rsidP="00904F39">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b/>
          <w:sz w:val="24"/>
          <w:szCs w:val="24"/>
        </w:rPr>
        <w:t>Exhibit H</w:t>
      </w:r>
      <w:r w:rsidR="007A76B0">
        <w:rPr>
          <w:rFonts w:ascii="Arial" w:eastAsia="Times New Roman" w:hAnsi="Arial" w:cs="Arial"/>
          <w:b/>
          <w:sz w:val="24"/>
          <w:szCs w:val="24"/>
        </w:rPr>
        <w:t xml:space="preserve"> </w:t>
      </w:r>
      <w:r w:rsidR="007A76B0">
        <w:rPr>
          <w:rFonts w:ascii="Arial" w:eastAsia="Times New Roman" w:hAnsi="Arial" w:cs="Arial"/>
          <w:b/>
          <w:sz w:val="24"/>
          <w:szCs w:val="24"/>
        </w:rPr>
        <w:tab/>
      </w:r>
      <w:r w:rsidR="009975AA" w:rsidRPr="00DC413A">
        <w:rPr>
          <w:rFonts w:ascii="Arial" w:eastAsia="Times New Roman" w:hAnsi="Arial" w:cs="Arial"/>
          <w:b/>
          <w:sz w:val="24"/>
          <w:szCs w:val="24"/>
          <w:u w:val="single"/>
        </w:rPr>
        <w:t xml:space="preserve">Supplemental Budget </w:t>
      </w:r>
      <w:r w:rsidR="009975AA" w:rsidRPr="00904F39">
        <w:rPr>
          <w:rFonts w:ascii="Arial" w:eastAsia="Times New Roman" w:hAnsi="Arial" w:cs="Arial"/>
          <w:b/>
          <w:sz w:val="24"/>
          <w:szCs w:val="24"/>
        </w:rPr>
        <w:t>(if applicable):</w:t>
      </w:r>
      <w:r w:rsidR="009975AA" w:rsidRPr="00904F39">
        <w:rPr>
          <w:rFonts w:ascii="Arial" w:eastAsia="Times New Roman" w:hAnsi="Arial" w:cs="Arial"/>
          <w:sz w:val="24"/>
          <w:szCs w:val="24"/>
        </w:rPr>
        <w:t xml:space="preserve"> </w:t>
      </w:r>
    </w:p>
    <w:p w14:paraId="30E9E2E6" w14:textId="4C963E0C" w:rsidR="007204CC" w:rsidRDefault="009975AA" w:rsidP="007A76B0">
      <w:pPr>
        <w:pStyle w:val="ListParagraph"/>
        <w:spacing w:after="0" w:line="240" w:lineRule="auto"/>
        <w:ind w:left="2880"/>
        <w:jc w:val="both"/>
        <w:rPr>
          <w:rFonts w:ascii="Arial" w:eastAsia="Times New Roman" w:hAnsi="Arial" w:cs="Arial"/>
          <w:sz w:val="24"/>
          <w:szCs w:val="24"/>
        </w:rPr>
      </w:pPr>
      <w:r w:rsidRPr="00904F39">
        <w:rPr>
          <w:rFonts w:ascii="Arial" w:eastAsia="Times New Roman" w:hAnsi="Arial" w:cs="Arial"/>
          <w:sz w:val="24"/>
          <w:szCs w:val="24"/>
        </w:rPr>
        <w:t>Required if the proposal includes the purchase of any equipment over $5,000 or the procurement of any contractual services regardless of dollar amount</w:t>
      </w:r>
    </w:p>
    <w:p w14:paraId="3AD71FE9" w14:textId="77777777" w:rsidR="007A76B0" w:rsidRPr="006E65AE" w:rsidRDefault="007A76B0" w:rsidP="007A76B0">
      <w:pPr>
        <w:pStyle w:val="ListParagraph"/>
        <w:spacing w:after="0" w:line="240" w:lineRule="auto"/>
        <w:ind w:left="2880"/>
        <w:jc w:val="both"/>
        <w:rPr>
          <w:rFonts w:ascii="Arial" w:eastAsia="Times New Roman" w:hAnsi="Arial" w:cs="Arial"/>
          <w:sz w:val="24"/>
          <w:szCs w:val="24"/>
        </w:rPr>
      </w:pPr>
    </w:p>
    <w:p w14:paraId="32F073DC" w14:textId="2907BC6D" w:rsidR="009975AA" w:rsidRPr="005740BE" w:rsidRDefault="009975AA" w:rsidP="007A76B0">
      <w:pPr>
        <w:numPr>
          <w:ilvl w:val="0"/>
          <w:numId w:val="21"/>
        </w:numPr>
        <w:spacing w:after="0" w:line="240" w:lineRule="auto"/>
        <w:contextualSpacing/>
        <w:jc w:val="both"/>
        <w:rPr>
          <w:rFonts w:ascii="Arial" w:eastAsia="Times New Roman" w:hAnsi="Arial" w:cs="Arial"/>
          <w:b/>
          <w:color w:val="000000" w:themeColor="text1"/>
          <w:sz w:val="24"/>
          <w:szCs w:val="24"/>
        </w:rPr>
      </w:pPr>
      <w:r w:rsidRPr="00DC413A">
        <w:rPr>
          <w:rFonts w:ascii="Arial" w:eastAsia="Times New Roman" w:hAnsi="Arial" w:cs="Arial"/>
          <w:b/>
          <w:color w:val="000000" w:themeColor="text1"/>
          <w:sz w:val="24"/>
          <w:szCs w:val="24"/>
          <w:u w:val="single"/>
        </w:rPr>
        <w:t>Partnership Letters</w:t>
      </w:r>
      <w:r w:rsidRPr="005740BE">
        <w:rPr>
          <w:rFonts w:ascii="Arial" w:eastAsia="Times New Roman" w:hAnsi="Arial" w:cs="Arial"/>
          <w:b/>
          <w:color w:val="000000" w:themeColor="text1"/>
          <w:sz w:val="24"/>
          <w:szCs w:val="24"/>
        </w:rPr>
        <w:t xml:space="preserve">: </w:t>
      </w:r>
      <w:r w:rsidRPr="005740BE">
        <w:rPr>
          <w:rFonts w:ascii="Arial" w:eastAsia="Times New Roman" w:hAnsi="Arial" w:cs="Arial"/>
          <w:color w:val="000000" w:themeColor="text1"/>
          <w:sz w:val="24"/>
          <w:szCs w:val="24"/>
        </w:rPr>
        <w:t xml:space="preserve">Required from all mandatory partners </w:t>
      </w:r>
      <w:r w:rsidR="0071542F">
        <w:rPr>
          <w:rFonts w:ascii="Arial" w:eastAsia="Times New Roman" w:hAnsi="Arial" w:cs="Arial"/>
          <w:color w:val="000000" w:themeColor="text1"/>
          <w:sz w:val="24"/>
          <w:szCs w:val="24"/>
        </w:rPr>
        <w:t>[See SFP V(C)].</w:t>
      </w:r>
    </w:p>
    <w:p w14:paraId="4EE61A0D" w14:textId="77777777" w:rsidR="002624CB" w:rsidRDefault="002624CB">
      <w:pPr>
        <w:rPr>
          <w:rFonts w:ascii="Arial" w:eastAsia="Times New Roman" w:hAnsi="Arial" w:cs="Arial"/>
          <w:color w:val="C00000"/>
          <w:sz w:val="24"/>
          <w:szCs w:val="24"/>
        </w:rPr>
      </w:pPr>
    </w:p>
    <w:p w14:paraId="0A64546B" w14:textId="3FAFA181" w:rsidR="005740BE" w:rsidRDefault="0093334E" w:rsidP="007A5E56">
      <w:pPr>
        <w:pStyle w:val="Heading2"/>
        <w:numPr>
          <w:ilvl w:val="0"/>
          <w:numId w:val="5"/>
        </w:numPr>
        <w:spacing w:before="0" w:line="240" w:lineRule="auto"/>
        <w:jc w:val="both"/>
        <w:rPr>
          <w:rFonts w:cs="Arial"/>
        </w:rPr>
      </w:pPr>
      <w:bookmarkStart w:id="61" w:name="_Toc92891706"/>
      <w:r w:rsidRPr="009975AA">
        <w:rPr>
          <w:rFonts w:cs="Arial"/>
        </w:rPr>
        <w:t>Submission</w:t>
      </w:r>
      <w:r w:rsidR="000B78E9" w:rsidRPr="009975AA">
        <w:rPr>
          <w:rFonts w:cs="Arial"/>
        </w:rPr>
        <w:t xml:space="preserve"> Instructions</w:t>
      </w:r>
      <w:bookmarkEnd w:id="61"/>
      <w:r w:rsidR="005740BE">
        <w:rPr>
          <w:rFonts w:cs="Arial"/>
        </w:rPr>
        <w:t xml:space="preserve"> </w:t>
      </w:r>
    </w:p>
    <w:p w14:paraId="7281E691" w14:textId="29DE9AE2" w:rsidR="009975AA" w:rsidRPr="009975AA" w:rsidRDefault="009975AA" w:rsidP="007A5E56">
      <w:pPr>
        <w:spacing w:after="0" w:line="240" w:lineRule="auto"/>
        <w:jc w:val="both"/>
        <w:rPr>
          <w:rFonts w:ascii="Arial" w:hAnsi="Arial" w:cs="Arial"/>
          <w:sz w:val="24"/>
        </w:rPr>
      </w:pPr>
      <w:r w:rsidRPr="009975AA">
        <w:rPr>
          <w:rFonts w:ascii="Arial" w:hAnsi="Arial" w:cs="Arial"/>
          <w:sz w:val="24"/>
        </w:rPr>
        <w:t xml:space="preserve">One proposal will be accepted from each applicant. Do not submit more than one proposal. </w:t>
      </w:r>
      <w:r w:rsidRPr="00904F39">
        <w:rPr>
          <w:rFonts w:ascii="Arial" w:hAnsi="Arial" w:cs="Arial"/>
          <w:sz w:val="24"/>
        </w:rPr>
        <w:t xml:space="preserve">All applicants must </w:t>
      </w:r>
      <w:r w:rsidRPr="00AD602E">
        <w:rPr>
          <w:rFonts w:ascii="Arial" w:hAnsi="Arial" w:cs="Arial"/>
          <w:sz w:val="24"/>
        </w:rPr>
        <w:t>e</w:t>
      </w:r>
      <w:r w:rsidRPr="009975AA">
        <w:rPr>
          <w:rFonts w:ascii="Arial" w:hAnsi="Arial" w:cs="Arial"/>
          <w:sz w:val="24"/>
        </w:rPr>
        <w:t>lectronically submit the entire proposal by the deadline. No proposal elements will be accepted after the deadline.</w:t>
      </w:r>
    </w:p>
    <w:p w14:paraId="7C774A26" w14:textId="38BE48DC" w:rsidR="009975AA" w:rsidRDefault="009975AA" w:rsidP="007A5E56">
      <w:pPr>
        <w:spacing w:after="0" w:line="240" w:lineRule="auto"/>
        <w:jc w:val="both"/>
        <w:rPr>
          <w:rFonts w:ascii="Arial" w:hAnsi="Arial" w:cs="Arial"/>
          <w:sz w:val="24"/>
        </w:rPr>
      </w:pPr>
    </w:p>
    <w:p w14:paraId="2A5C1E47" w14:textId="77777777" w:rsidR="001A35F0" w:rsidRPr="001A35F0" w:rsidRDefault="001A35F0" w:rsidP="001A35F0">
      <w:pPr>
        <w:pStyle w:val="ListParagraph"/>
        <w:numPr>
          <w:ilvl w:val="0"/>
          <w:numId w:val="89"/>
        </w:numPr>
        <w:spacing w:after="0" w:line="240" w:lineRule="auto"/>
        <w:jc w:val="both"/>
        <w:rPr>
          <w:rFonts w:ascii="Arial" w:hAnsi="Arial" w:cs="Arial"/>
          <w:i/>
          <w:sz w:val="24"/>
          <w:szCs w:val="24"/>
        </w:rPr>
      </w:pPr>
      <w:r w:rsidRPr="001A35F0">
        <w:rPr>
          <w:rFonts w:ascii="Arial" w:hAnsi="Arial" w:cs="Arial"/>
          <w:b/>
          <w:i/>
          <w:sz w:val="24"/>
          <w:szCs w:val="24"/>
        </w:rPr>
        <w:t xml:space="preserve">Electronic Submission </w:t>
      </w:r>
    </w:p>
    <w:p w14:paraId="5A576F67" w14:textId="385681AD" w:rsidR="00D15CDD" w:rsidRPr="001A35F0" w:rsidRDefault="008C562D" w:rsidP="001A35F0">
      <w:pPr>
        <w:pStyle w:val="ListParagraph"/>
        <w:spacing w:after="0" w:line="240" w:lineRule="auto"/>
        <w:jc w:val="both"/>
        <w:rPr>
          <w:rFonts w:ascii="Arial" w:hAnsi="Arial" w:cs="Arial"/>
          <w:sz w:val="24"/>
          <w:szCs w:val="24"/>
        </w:rPr>
      </w:pPr>
      <w:r w:rsidRPr="001A35F0">
        <w:rPr>
          <w:rFonts w:ascii="Arial" w:hAnsi="Arial" w:cs="Arial"/>
          <w:sz w:val="24"/>
          <w:szCs w:val="24"/>
        </w:rPr>
        <w:t>Applicants must submit a copy of all required proposal elements by e</w:t>
      </w:r>
      <w:r w:rsidR="00D15CDD" w:rsidRPr="001A35F0">
        <w:rPr>
          <w:rFonts w:ascii="Arial" w:hAnsi="Arial" w:cs="Arial"/>
          <w:sz w:val="24"/>
          <w:szCs w:val="24"/>
        </w:rPr>
        <w:t xml:space="preserve">-mail to </w:t>
      </w:r>
      <w:hyperlink r:id="rId22" w:history="1">
        <w:r w:rsidR="00D15CDD" w:rsidRPr="001A35F0">
          <w:rPr>
            <w:rStyle w:val="Hyperlink"/>
            <w:rFonts w:ascii="Arial" w:hAnsi="Arial" w:cs="Arial"/>
            <w:sz w:val="24"/>
            <w:szCs w:val="24"/>
          </w:rPr>
          <w:t>DASGrantUnit@dir.ca.gov</w:t>
        </w:r>
      </w:hyperlink>
      <w:r w:rsidR="001A35F0" w:rsidRPr="001A35F0">
        <w:rPr>
          <w:rFonts w:ascii="Arial" w:hAnsi="Arial" w:cs="Arial"/>
          <w:sz w:val="24"/>
          <w:szCs w:val="24"/>
        </w:rPr>
        <w:t xml:space="preserve"> by 1 pm, Pacific </w:t>
      </w:r>
      <w:r w:rsidR="001A35F0" w:rsidRPr="000D6F58">
        <w:rPr>
          <w:rFonts w:ascii="Arial" w:hAnsi="Arial" w:cs="Arial"/>
          <w:sz w:val="24"/>
          <w:szCs w:val="24"/>
        </w:rPr>
        <w:t xml:space="preserve">Time on </w:t>
      </w:r>
      <w:r w:rsidR="00BA3E0E" w:rsidRPr="000D6F58">
        <w:rPr>
          <w:rFonts w:ascii="Arial" w:hAnsi="Arial" w:cs="Arial"/>
          <w:sz w:val="24"/>
          <w:szCs w:val="24"/>
        </w:rPr>
        <w:t xml:space="preserve">March </w:t>
      </w:r>
      <w:r w:rsidR="004576A8" w:rsidRPr="000D6F58">
        <w:rPr>
          <w:rFonts w:ascii="Arial" w:hAnsi="Arial" w:cs="Arial"/>
          <w:sz w:val="24"/>
          <w:szCs w:val="24"/>
        </w:rPr>
        <w:t>3</w:t>
      </w:r>
      <w:r w:rsidR="00062FDF" w:rsidRPr="000D6F58">
        <w:rPr>
          <w:rFonts w:ascii="Arial" w:hAnsi="Arial" w:cs="Arial"/>
          <w:sz w:val="24"/>
          <w:szCs w:val="24"/>
        </w:rPr>
        <w:t>0</w:t>
      </w:r>
      <w:r w:rsidR="00BA3E0E" w:rsidRPr="000D6F58">
        <w:rPr>
          <w:rFonts w:ascii="Arial" w:hAnsi="Arial" w:cs="Arial"/>
          <w:sz w:val="24"/>
          <w:szCs w:val="24"/>
        </w:rPr>
        <w:t>, 2022</w:t>
      </w:r>
      <w:r w:rsidR="001A35F0" w:rsidRPr="000D6F58">
        <w:rPr>
          <w:rFonts w:ascii="Arial" w:hAnsi="Arial" w:cs="Arial"/>
          <w:sz w:val="24"/>
          <w:szCs w:val="24"/>
        </w:rPr>
        <w:t>.</w:t>
      </w:r>
    </w:p>
    <w:p w14:paraId="76FE02C0" w14:textId="3AF2CA7A" w:rsidR="008C562D" w:rsidRPr="001A35F0" w:rsidRDefault="008C562D" w:rsidP="007A5E56">
      <w:pPr>
        <w:spacing w:after="0" w:line="240" w:lineRule="auto"/>
        <w:jc w:val="both"/>
        <w:rPr>
          <w:rFonts w:ascii="Arial" w:hAnsi="Arial" w:cs="Arial"/>
          <w:sz w:val="24"/>
          <w:szCs w:val="24"/>
        </w:rPr>
      </w:pPr>
    </w:p>
    <w:p w14:paraId="0F4E8EA7" w14:textId="77777777" w:rsidR="00D15CDD" w:rsidRPr="009975AA" w:rsidRDefault="00D15CDD" w:rsidP="007A5E56">
      <w:pPr>
        <w:spacing w:after="0" w:line="240" w:lineRule="auto"/>
        <w:jc w:val="both"/>
        <w:rPr>
          <w:rFonts w:ascii="Arial" w:hAnsi="Arial" w:cs="Arial"/>
          <w:sz w:val="24"/>
        </w:rPr>
      </w:pPr>
    </w:p>
    <w:p w14:paraId="08B18D48" w14:textId="773E7E3B" w:rsidR="000B78E9" w:rsidRPr="009975AA" w:rsidRDefault="00B7395B" w:rsidP="00B7395B">
      <w:pPr>
        <w:pStyle w:val="Heading2"/>
      </w:pPr>
      <w:bookmarkStart w:id="62" w:name="_Toc92891707"/>
      <w:r>
        <w:t xml:space="preserve">VI.    </w:t>
      </w:r>
      <w:r w:rsidR="000B78E9" w:rsidRPr="009975AA">
        <w:t>Award and Contracting Process</w:t>
      </w:r>
      <w:bookmarkEnd w:id="62"/>
    </w:p>
    <w:p w14:paraId="7C2826D8" w14:textId="6AADBBF5" w:rsidR="008D6068" w:rsidRPr="009975AA" w:rsidRDefault="008D6068" w:rsidP="007A5E56">
      <w:pPr>
        <w:spacing w:after="0" w:line="240" w:lineRule="auto"/>
        <w:jc w:val="both"/>
        <w:rPr>
          <w:rFonts w:ascii="Arial" w:hAnsi="Arial" w:cs="Arial"/>
          <w:sz w:val="24"/>
          <w:szCs w:val="24"/>
        </w:rPr>
      </w:pPr>
      <w:r w:rsidRPr="009975AA">
        <w:rPr>
          <w:rFonts w:ascii="Arial" w:hAnsi="Arial" w:cs="Arial"/>
          <w:sz w:val="24"/>
          <w:szCs w:val="24"/>
        </w:rPr>
        <w:t xml:space="preserve">Awards will be announced on the </w:t>
      </w:r>
      <w:r w:rsidR="005D0D76" w:rsidRPr="006E65AE">
        <w:rPr>
          <w:rFonts w:ascii="Arial" w:hAnsi="Arial" w:cs="Arial"/>
          <w:color w:val="000000" w:themeColor="text1"/>
          <w:sz w:val="24"/>
          <w:szCs w:val="24"/>
        </w:rPr>
        <w:t xml:space="preserve">DAS </w:t>
      </w:r>
      <w:r w:rsidRPr="006E65AE">
        <w:rPr>
          <w:rFonts w:ascii="Arial" w:hAnsi="Arial" w:cs="Arial"/>
          <w:color w:val="000000" w:themeColor="text1"/>
          <w:sz w:val="24"/>
          <w:szCs w:val="24"/>
        </w:rPr>
        <w:t>w</w:t>
      </w:r>
      <w:r w:rsidRPr="009975AA">
        <w:rPr>
          <w:rFonts w:ascii="Arial" w:hAnsi="Arial" w:cs="Arial"/>
          <w:sz w:val="24"/>
          <w:szCs w:val="24"/>
        </w:rPr>
        <w:t xml:space="preserve">ebsite and applicants will be notified of the funding decisions. </w:t>
      </w:r>
      <w:r w:rsidRPr="006E65AE">
        <w:rPr>
          <w:rFonts w:ascii="Arial" w:hAnsi="Arial" w:cs="Arial"/>
          <w:sz w:val="24"/>
          <w:szCs w:val="24"/>
        </w:rPr>
        <w:t xml:space="preserve">Award decision notices are anticipated to be </w:t>
      </w:r>
      <w:r w:rsidRPr="000D6F58">
        <w:rPr>
          <w:rFonts w:ascii="Arial" w:hAnsi="Arial" w:cs="Arial"/>
          <w:sz w:val="24"/>
          <w:szCs w:val="24"/>
        </w:rPr>
        <w:t xml:space="preserve">mailed by </w:t>
      </w:r>
      <w:r w:rsidR="004576A8" w:rsidRPr="000D6F58">
        <w:rPr>
          <w:rFonts w:ascii="Arial" w:hAnsi="Arial" w:cs="Arial"/>
          <w:sz w:val="24"/>
          <w:szCs w:val="24"/>
        </w:rPr>
        <w:t xml:space="preserve">April 25, </w:t>
      </w:r>
      <w:r w:rsidR="00BA3E0E" w:rsidRPr="000D6F58">
        <w:rPr>
          <w:rFonts w:ascii="Arial" w:hAnsi="Arial" w:cs="Arial"/>
          <w:sz w:val="24"/>
          <w:szCs w:val="24"/>
        </w:rPr>
        <w:t>2022</w:t>
      </w:r>
      <w:r w:rsidR="005740BE" w:rsidRPr="00461A20">
        <w:rPr>
          <w:rFonts w:ascii="Arial" w:hAnsi="Arial" w:cs="Arial"/>
          <w:color w:val="000000" w:themeColor="text1"/>
          <w:sz w:val="24"/>
          <w:szCs w:val="24"/>
        </w:rPr>
        <w:t>.</w:t>
      </w:r>
      <w:r>
        <w:rPr>
          <w:rFonts w:ascii="Arial" w:hAnsi="Arial" w:cs="Arial"/>
          <w:sz w:val="24"/>
          <w:szCs w:val="24"/>
        </w:rPr>
        <w:t xml:space="preserve"> </w:t>
      </w:r>
    </w:p>
    <w:p w14:paraId="0FEE55FE" w14:textId="38F52DA5" w:rsidR="00D15CDD" w:rsidRPr="009975AA" w:rsidRDefault="00D15CDD" w:rsidP="007A5E56">
      <w:pPr>
        <w:spacing w:after="0" w:line="240" w:lineRule="auto"/>
        <w:jc w:val="both"/>
        <w:rPr>
          <w:rFonts w:ascii="Arial" w:hAnsi="Arial" w:cs="Arial"/>
        </w:rPr>
      </w:pPr>
    </w:p>
    <w:p w14:paraId="20582E18" w14:textId="0BB50E79" w:rsidR="00A14AED" w:rsidRPr="00D15CDD" w:rsidRDefault="000B78E9" w:rsidP="004F470C">
      <w:pPr>
        <w:pStyle w:val="Heading2"/>
        <w:numPr>
          <w:ilvl w:val="0"/>
          <w:numId w:val="7"/>
        </w:numPr>
        <w:spacing w:before="0" w:line="240" w:lineRule="auto"/>
        <w:ind w:left="360" w:hanging="360"/>
        <w:contextualSpacing/>
        <w:jc w:val="both"/>
        <w:rPr>
          <w:rFonts w:cs="Arial"/>
        </w:rPr>
      </w:pPr>
      <w:bookmarkStart w:id="63" w:name="_Toc92891708"/>
      <w:r w:rsidRPr="005740BE">
        <w:rPr>
          <w:rFonts w:cs="Arial"/>
        </w:rPr>
        <w:t>Proposal Review, Scoring, and Evaluation</w:t>
      </w:r>
      <w:r w:rsidR="005028FD">
        <w:rPr>
          <w:rFonts w:cs="Arial"/>
        </w:rPr>
        <w:t xml:space="preserve"> Process</w:t>
      </w:r>
      <w:bookmarkEnd w:id="63"/>
      <w:r w:rsidR="006B4080" w:rsidRPr="005740BE">
        <w:rPr>
          <w:rFonts w:cs="Arial"/>
        </w:rPr>
        <w:t xml:space="preserve"> </w:t>
      </w:r>
    </w:p>
    <w:p w14:paraId="55D4996F" w14:textId="77777777" w:rsidR="005028FD" w:rsidRDefault="005028FD" w:rsidP="000879AA">
      <w:pPr>
        <w:spacing w:after="0" w:line="240" w:lineRule="auto"/>
        <w:contextualSpacing/>
        <w:jc w:val="both"/>
        <w:rPr>
          <w:rFonts w:ascii="Arial" w:eastAsia="Times New Roman" w:hAnsi="Arial" w:cs="Arial"/>
          <w:sz w:val="24"/>
          <w:szCs w:val="24"/>
        </w:rPr>
      </w:pPr>
      <w:r w:rsidRPr="005028FD">
        <w:rPr>
          <w:rFonts w:ascii="Arial" w:eastAsia="Times New Roman" w:hAnsi="Arial" w:cs="Arial"/>
          <w:sz w:val="24"/>
          <w:szCs w:val="24"/>
        </w:rPr>
        <w:t xml:space="preserve">A team of professionals will complete the review of the applications and develop a funding recommendation. Decisions to award grants and the funding levels will be determined per application based upon compliance with the requirements of this </w:t>
      </w:r>
      <w:r>
        <w:rPr>
          <w:rFonts w:ascii="Arial" w:eastAsia="Times New Roman" w:hAnsi="Arial" w:cs="Arial"/>
          <w:sz w:val="24"/>
          <w:szCs w:val="24"/>
        </w:rPr>
        <w:t>SFP.</w:t>
      </w:r>
      <w:r w:rsidRPr="005028FD">
        <w:rPr>
          <w:rFonts w:ascii="Arial" w:eastAsia="Times New Roman" w:hAnsi="Arial" w:cs="Arial"/>
          <w:sz w:val="24"/>
          <w:szCs w:val="24"/>
        </w:rPr>
        <w:t xml:space="preserve"> Based on the review, applicants may be selected to </w:t>
      </w:r>
      <w:proofErr w:type="gramStart"/>
      <w:r w:rsidRPr="005028FD">
        <w:rPr>
          <w:rFonts w:ascii="Arial" w:eastAsia="Times New Roman" w:hAnsi="Arial" w:cs="Arial"/>
          <w:sz w:val="24"/>
          <w:szCs w:val="24"/>
        </w:rPr>
        <w:t>enter into</w:t>
      </w:r>
      <w:proofErr w:type="gramEnd"/>
      <w:r w:rsidRPr="005028FD">
        <w:rPr>
          <w:rFonts w:ascii="Arial" w:eastAsia="Times New Roman" w:hAnsi="Arial" w:cs="Arial"/>
          <w:sz w:val="24"/>
          <w:szCs w:val="24"/>
        </w:rPr>
        <w:t xml:space="preserve"> negotiations with the Department for a grant. The purpose of negotiations will be to arrive at acceptable grant terms, including budgetary and scope of work provisions</w:t>
      </w:r>
      <w:r>
        <w:rPr>
          <w:rFonts w:ascii="Arial" w:eastAsia="Times New Roman" w:hAnsi="Arial" w:cs="Arial"/>
          <w:sz w:val="24"/>
          <w:szCs w:val="24"/>
        </w:rPr>
        <w:t>.</w:t>
      </w:r>
    </w:p>
    <w:p w14:paraId="3684DCF0" w14:textId="77777777" w:rsidR="00D15CDD" w:rsidRDefault="00D15CDD" w:rsidP="000879AA">
      <w:pPr>
        <w:spacing w:after="0" w:line="240" w:lineRule="auto"/>
        <w:contextualSpacing/>
        <w:jc w:val="both"/>
        <w:rPr>
          <w:rFonts w:ascii="Arial" w:eastAsia="Times New Roman" w:hAnsi="Arial" w:cs="Arial"/>
          <w:sz w:val="24"/>
          <w:szCs w:val="24"/>
        </w:rPr>
      </w:pPr>
    </w:p>
    <w:p w14:paraId="2CF75F9D" w14:textId="4278775D" w:rsidR="00505C55" w:rsidRDefault="00184556" w:rsidP="000879AA">
      <w:pPr>
        <w:spacing w:after="0" w:line="240" w:lineRule="auto"/>
        <w:contextualSpacing/>
        <w:jc w:val="both"/>
        <w:rPr>
          <w:rFonts w:ascii="Arial" w:eastAsia="Times New Roman" w:hAnsi="Arial" w:cs="Arial"/>
          <w:sz w:val="24"/>
          <w:szCs w:val="24"/>
        </w:rPr>
      </w:pPr>
      <w:r w:rsidRPr="00904F39">
        <w:rPr>
          <w:rFonts w:ascii="Arial" w:eastAsia="Times New Roman" w:hAnsi="Arial" w:cs="Arial"/>
          <w:sz w:val="24"/>
          <w:szCs w:val="24"/>
        </w:rPr>
        <w:t xml:space="preserve">Grant applications are scored based on a 100-point scale as indicated in the table provided below. </w:t>
      </w:r>
      <w:r w:rsidR="00D15CDD">
        <w:rPr>
          <w:rFonts w:ascii="Arial" w:eastAsia="Times New Roman" w:hAnsi="Arial" w:cs="Arial"/>
          <w:sz w:val="24"/>
          <w:szCs w:val="24"/>
        </w:rPr>
        <w:t>In addition, additional b</w:t>
      </w:r>
      <w:r w:rsidR="00505C55">
        <w:rPr>
          <w:rFonts w:ascii="Arial" w:eastAsia="Times New Roman" w:hAnsi="Arial" w:cs="Arial"/>
          <w:sz w:val="24"/>
          <w:szCs w:val="24"/>
        </w:rPr>
        <w:t xml:space="preserve">onus points can be awarded based upon the number of registered apprentices </w:t>
      </w:r>
      <w:r w:rsidR="00505C55" w:rsidRPr="000D6F58">
        <w:rPr>
          <w:rFonts w:ascii="Arial" w:eastAsia="Times New Roman" w:hAnsi="Arial" w:cs="Arial"/>
          <w:sz w:val="24"/>
          <w:szCs w:val="24"/>
        </w:rPr>
        <w:t xml:space="preserve">are delivered from new apprentice programs (DAS approved </w:t>
      </w:r>
      <w:r w:rsidR="00BA3E0E" w:rsidRPr="000D6F58">
        <w:rPr>
          <w:rFonts w:ascii="Arial" w:eastAsia="Times New Roman" w:hAnsi="Arial" w:cs="Arial"/>
          <w:sz w:val="24"/>
          <w:szCs w:val="24"/>
        </w:rPr>
        <w:t xml:space="preserve">July 1, </w:t>
      </w:r>
      <w:proofErr w:type="gramStart"/>
      <w:r w:rsidR="00BA3E0E" w:rsidRPr="000D6F58">
        <w:rPr>
          <w:rFonts w:ascii="Arial" w:eastAsia="Times New Roman" w:hAnsi="Arial" w:cs="Arial"/>
          <w:sz w:val="24"/>
          <w:szCs w:val="24"/>
        </w:rPr>
        <w:t>2021</w:t>
      </w:r>
      <w:proofErr w:type="gramEnd"/>
      <w:r w:rsidR="00505C55" w:rsidRPr="000D6F58">
        <w:rPr>
          <w:rFonts w:ascii="Arial" w:eastAsia="Times New Roman" w:hAnsi="Arial" w:cs="Arial"/>
          <w:sz w:val="24"/>
          <w:szCs w:val="24"/>
        </w:rPr>
        <w:t xml:space="preserve"> and afterward; Registered apprentices </w:t>
      </w:r>
      <w:r w:rsidR="00D15CDD" w:rsidRPr="000D6F58">
        <w:rPr>
          <w:rFonts w:ascii="Arial" w:eastAsia="Times New Roman" w:hAnsi="Arial" w:cs="Arial"/>
          <w:sz w:val="24"/>
          <w:szCs w:val="24"/>
        </w:rPr>
        <w:t>registered</w:t>
      </w:r>
      <w:r w:rsidR="00505C55" w:rsidRPr="000D6F58">
        <w:rPr>
          <w:rFonts w:ascii="Arial" w:eastAsia="Times New Roman" w:hAnsi="Arial" w:cs="Arial"/>
          <w:sz w:val="24"/>
          <w:szCs w:val="24"/>
        </w:rPr>
        <w:t xml:space="preserve"> in new occupations approved J</w:t>
      </w:r>
      <w:r w:rsidR="00BA3E0E" w:rsidRPr="000D6F58">
        <w:rPr>
          <w:rFonts w:ascii="Arial" w:eastAsia="Times New Roman" w:hAnsi="Arial" w:cs="Arial"/>
          <w:sz w:val="24"/>
          <w:szCs w:val="24"/>
        </w:rPr>
        <w:t xml:space="preserve">uly </w:t>
      </w:r>
      <w:r w:rsidR="00505C55" w:rsidRPr="000D6F58">
        <w:rPr>
          <w:rFonts w:ascii="Arial" w:eastAsia="Times New Roman" w:hAnsi="Arial" w:cs="Arial"/>
          <w:sz w:val="24"/>
          <w:szCs w:val="24"/>
        </w:rPr>
        <w:t>1, 2021)</w:t>
      </w:r>
    </w:p>
    <w:p w14:paraId="486F4D5A" w14:textId="77777777" w:rsidR="00505C55" w:rsidRDefault="00505C55" w:rsidP="000879AA">
      <w:pPr>
        <w:spacing w:after="0" w:line="240" w:lineRule="auto"/>
        <w:contextualSpacing/>
        <w:jc w:val="both"/>
        <w:rPr>
          <w:rFonts w:ascii="Arial" w:eastAsia="Times New Roman" w:hAnsi="Arial" w:cs="Arial"/>
          <w:sz w:val="24"/>
          <w:szCs w:val="24"/>
        </w:rPr>
      </w:pPr>
    </w:p>
    <w:p w14:paraId="5A3FE351" w14:textId="408D4857" w:rsidR="00A14AED" w:rsidRDefault="00184556" w:rsidP="000879AA">
      <w:pPr>
        <w:spacing w:after="0" w:line="240" w:lineRule="auto"/>
        <w:contextualSpacing/>
        <w:jc w:val="both"/>
        <w:rPr>
          <w:rFonts w:ascii="Arial" w:eastAsia="Times New Roman" w:hAnsi="Arial" w:cs="Arial"/>
          <w:color w:val="70AD47" w:themeColor="accent6"/>
          <w:sz w:val="24"/>
          <w:szCs w:val="24"/>
        </w:rPr>
      </w:pPr>
      <w:r w:rsidRPr="00904F39">
        <w:rPr>
          <w:rFonts w:ascii="Arial" w:eastAsia="Times New Roman" w:hAnsi="Arial" w:cs="Arial"/>
          <w:sz w:val="24"/>
          <w:szCs w:val="24"/>
        </w:rPr>
        <w:t>A minimum average score of 75</w:t>
      </w:r>
      <w:r w:rsidR="00505C55">
        <w:rPr>
          <w:rFonts w:ascii="Arial" w:eastAsia="Times New Roman" w:hAnsi="Arial" w:cs="Arial"/>
          <w:sz w:val="24"/>
          <w:szCs w:val="24"/>
        </w:rPr>
        <w:t>, including additional bonus points,</w:t>
      </w:r>
      <w:r w:rsidRPr="00904F39">
        <w:rPr>
          <w:rFonts w:ascii="Arial" w:eastAsia="Times New Roman" w:hAnsi="Arial" w:cs="Arial"/>
          <w:sz w:val="24"/>
          <w:szCs w:val="24"/>
        </w:rPr>
        <w:t xml:space="preserve"> must be obtained during the review process</w:t>
      </w:r>
      <w:r w:rsidR="005028FD">
        <w:rPr>
          <w:rFonts w:ascii="Arial" w:eastAsia="Times New Roman" w:hAnsi="Arial" w:cs="Arial"/>
          <w:sz w:val="24"/>
          <w:szCs w:val="24"/>
        </w:rPr>
        <w:t>.</w:t>
      </w:r>
      <w:r>
        <w:rPr>
          <w:rFonts w:ascii="Arial" w:eastAsia="Times New Roman" w:hAnsi="Arial" w:cs="Arial"/>
          <w:color w:val="70AD47" w:themeColor="accent6"/>
          <w:sz w:val="24"/>
          <w:szCs w:val="24"/>
        </w:rPr>
        <w:t xml:space="preserve"> </w:t>
      </w:r>
    </w:p>
    <w:p w14:paraId="1533D51F" w14:textId="1FACF66F" w:rsidR="00505C55" w:rsidRDefault="00505C55" w:rsidP="000879AA">
      <w:pPr>
        <w:spacing w:after="0" w:line="240" w:lineRule="auto"/>
        <w:contextualSpacing/>
        <w:jc w:val="both"/>
        <w:rPr>
          <w:rFonts w:ascii="Arial" w:eastAsia="Times New Roman" w:hAnsi="Arial" w:cs="Arial"/>
          <w:color w:val="70AD47" w:themeColor="accent6"/>
          <w:sz w:val="24"/>
          <w:szCs w:val="24"/>
        </w:rPr>
      </w:pPr>
    </w:p>
    <w:p w14:paraId="4B35C9E4" w14:textId="77777777" w:rsidR="00505C55" w:rsidRPr="009975AA" w:rsidRDefault="00505C55" w:rsidP="000879AA">
      <w:pPr>
        <w:spacing w:after="0" w:line="240" w:lineRule="auto"/>
        <w:contextualSpacing/>
        <w:jc w:val="both"/>
        <w:rPr>
          <w:rFonts w:ascii="Arial" w:eastAsia="Times New Roman" w:hAnsi="Arial" w:cs="Arial"/>
          <w:sz w:val="24"/>
          <w:szCs w:val="24"/>
        </w:rPr>
      </w:pPr>
      <w:r w:rsidRPr="009975AA">
        <w:rPr>
          <w:rFonts w:ascii="Arial" w:eastAsia="Times New Roman" w:hAnsi="Arial" w:cs="Arial"/>
          <w:sz w:val="24"/>
          <w:szCs w:val="24"/>
        </w:rPr>
        <w:t>The scoring value of each section of the SFP is as follows:</w:t>
      </w:r>
    </w:p>
    <w:p w14:paraId="698F1C19" w14:textId="77777777" w:rsidR="00505C55" w:rsidRPr="009975AA" w:rsidRDefault="00505C55" w:rsidP="00505C55">
      <w:pPr>
        <w:spacing w:after="0" w:line="240" w:lineRule="auto"/>
        <w:jc w:val="both"/>
        <w:rPr>
          <w:rFonts w:ascii="Arial" w:hAnsi="Arial" w:cs="Arial"/>
          <w:sz w:val="24"/>
          <w:szCs w:val="24"/>
        </w:rPr>
      </w:pPr>
    </w:p>
    <w:p w14:paraId="3235D6FB" w14:textId="76BEB5E0" w:rsidR="00505C55" w:rsidRDefault="00D15CDD" w:rsidP="00505C55">
      <w:pPr>
        <w:keepNext/>
        <w:spacing w:after="0" w:line="240" w:lineRule="auto"/>
        <w:rPr>
          <w:rFonts w:ascii="Arial" w:hAnsi="Arial" w:cs="Arial"/>
          <w:b/>
          <w:sz w:val="24"/>
          <w:szCs w:val="24"/>
        </w:rPr>
      </w:pPr>
      <w:r>
        <w:rPr>
          <w:rFonts w:ascii="Arial" w:hAnsi="Arial" w:cs="Arial"/>
          <w:b/>
          <w:sz w:val="24"/>
          <w:szCs w:val="24"/>
        </w:rPr>
        <w:t>Figure 3</w:t>
      </w:r>
      <w:r w:rsidR="00505C55">
        <w:rPr>
          <w:rFonts w:ascii="Arial" w:hAnsi="Arial" w:cs="Arial"/>
          <w:b/>
          <w:sz w:val="24"/>
          <w:szCs w:val="24"/>
        </w:rPr>
        <w:t>: Scoring Rubric</w:t>
      </w:r>
    </w:p>
    <w:p w14:paraId="0D544EFC" w14:textId="77777777" w:rsidR="00CB23ED" w:rsidRPr="009975AA" w:rsidRDefault="00CB23ED" w:rsidP="00505C55">
      <w:pPr>
        <w:keepNext/>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8"/>
        <w:gridCol w:w="1692"/>
      </w:tblGrid>
      <w:tr w:rsidR="00505C55" w:rsidRPr="009975AA" w14:paraId="4C6DF513" w14:textId="77777777" w:rsidTr="00CF4983">
        <w:trPr>
          <w:cantSplit/>
          <w:trHeight w:val="562"/>
          <w:tblHeader/>
        </w:trPr>
        <w:tc>
          <w:tcPr>
            <w:tcW w:w="4095" w:type="pct"/>
            <w:shd w:val="clear" w:color="auto" w:fill="E6E6E6"/>
            <w:vAlign w:val="center"/>
          </w:tcPr>
          <w:p w14:paraId="5685243D" w14:textId="29D00181" w:rsidR="00505C55" w:rsidRPr="009975AA" w:rsidRDefault="00505C55" w:rsidP="000879AA">
            <w:pPr>
              <w:keepNext/>
              <w:spacing w:after="0" w:line="240" w:lineRule="auto"/>
              <w:contextualSpacing/>
              <w:jc w:val="center"/>
              <w:outlineLvl w:val="4"/>
              <w:rPr>
                <w:rFonts w:ascii="Arial" w:eastAsia="Times New Roman" w:hAnsi="Arial" w:cs="Arial"/>
                <w:b/>
                <w:bCs/>
                <w:sz w:val="24"/>
                <w:szCs w:val="24"/>
              </w:rPr>
            </w:pPr>
            <w:r w:rsidRPr="009975AA">
              <w:rPr>
                <w:rFonts w:ascii="Arial" w:eastAsia="Times New Roman" w:hAnsi="Arial" w:cs="Arial"/>
                <w:b/>
                <w:bCs/>
                <w:sz w:val="24"/>
                <w:szCs w:val="24"/>
              </w:rPr>
              <w:t>Narrative Criteria</w:t>
            </w:r>
          </w:p>
        </w:tc>
        <w:tc>
          <w:tcPr>
            <w:tcW w:w="905" w:type="pct"/>
            <w:shd w:val="clear" w:color="auto" w:fill="E6E6E6"/>
            <w:vAlign w:val="center"/>
          </w:tcPr>
          <w:p w14:paraId="4CCC15D2" w14:textId="77777777" w:rsidR="00505C55" w:rsidRPr="009975AA" w:rsidRDefault="00505C55" w:rsidP="00CF4983">
            <w:pPr>
              <w:pStyle w:val="BodyText"/>
              <w:keepNext/>
              <w:spacing w:after="0"/>
            </w:pPr>
            <w:r w:rsidRPr="009975AA">
              <w:t>Maximum Points</w:t>
            </w:r>
          </w:p>
        </w:tc>
      </w:tr>
      <w:tr w:rsidR="00505C55" w:rsidRPr="009975AA" w14:paraId="0037E885" w14:textId="77777777" w:rsidTr="00CF4983">
        <w:trPr>
          <w:cantSplit/>
          <w:tblHeader/>
        </w:trPr>
        <w:tc>
          <w:tcPr>
            <w:tcW w:w="4095" w:type="pct"/>
          </w:tcPr>
          <w:p w14:paraId="315FC74D" w14:textId="78150008" w:rsidR="00505C55" w:rsidRPr="009975AA" w:rsidRDefault="004F470C" w:rsidP="004F470C">
            <w:pPr>
              <w:keepNext/>
              <w:spacing w:after="0" w:line="240" w:lineRule="auto"/>
              <w:contextualSpacing/>
              <w:rPr>
                <w:rFonts w:ascii="Arial" w:eastAsia="Times New Roman" w:hAnsi="Arial" w:cs="Arial"/>
                <w:sz w:val="24"/>
                <w:szCs w:val="24"/>
              </w:rPr>
            </w:pPr>
            <w:r>
              <w:rPr>
                <w:rFonts w:ascii="Arial" w:eastAsia="Times New Roman" w:hAnsi="Arial" w:cs="Arial"/>
                <w:sz w:val="24"/>
                <w:szCs w:val="24"/>
              </w:rPr>
              <w:t>1.</w:t>
            </w:r>
            <w:r w:rsidR="00505C55" w:rsidRPr="009975AA">
              <w:rPr>
                <w:rFonts w:ascii="Arial" w:eastAsia="Times New Roman" w:hAnsi="Arial" w:cs="Arial"/>
                <w:sz w:val="24"/>
                <w:szCs w:val="24"/>
              </w:rPr>
              <w:t xml:space="preserve"> Statement of Need</w:t>
            </w:r>
          </w:p>
        </w:tc>
        <w:tc>
          <w:tcPr>
            <w:tcW w:w="905" w:type="pct"/>
          </w:tcPr>
          <w:p w14:paraId="426D8FF1" w14:textId="219E1EA3" w:rsidR="00505C55" w:rsidRPr="009975AA" w:rsidRDefault="004F470C" w:rsidP="004F470C">
            <w:pPr>
              <w:keepNext/>
              <w:spacing w:after="0" w:line="240" w:lineRule="auto"/>
              <w:ind w:right="72"/>
              <w:contextualSpacing/>
              <w:jc w:val="center"/>
              <w:rPr>
                <w:rFonts w:ascii="Arial" w:eastAsia="Times New Roman" w:hAnsi="Arial" w:cs="Arial"/>
                <w:sz w:val="24"/>
                <w:szCs w:val="24"/>
              </w:rPr>
            </w:pPr>
            <w:r>
              <w:rPr>
                <w:rFonts w:ascii="Arial" w:eastAsia="Times New Roman" w:hAnsi="Arial" w:cs="Arial"/>
                <w:sz w:val="24"/>
                <w:szCs w:val="24"/>
              </w:rPr>
              <w:t>10</w:t>
            </w:r>
          </w:p>
        </w:tc>
      </w:tr>
      <w:tr w:rsidR="00505C55" w:rsidRPr="009975AA" w14:paraId="145B28E0" w14:textId="77777777" w:rsidTr="00CF4983">
        <w:trPr>
          <w:cantSplit/>
          <w:tblHeader/>
        </w:trPr>
        <w:tc>
          <w:tcPr>
            <w:tcW w:w="4095" w:type="pct"/>
          </w:tcPr>
          <w:p w14:paraId="7BDFF33B" w14:textId="25E2E5C8" w:rsidR="00505C55" w:rsidRPr="009975AA" w:rsidRDefault="004F470C" w:rsidP="004F470C">
            <w:pPr>
              <w:keepNext/>
              <w:spacing w:after="0" w:line="240" w:lineRule="auto"/>
              <w:contextualSpacing/>
              <w:rPr>
                <w:rFonts w:ascii="Arial" w:eastAsia="Times New Roman" w:hAnsi="Arial" w:cs="Arial"/>
                <w:sz w:val="24"/>
                <w:szCs w:val="24"/>
              </w:rPr>
            </w:pPr>
            <w:r>
              <w:rPr>
                <w:rFonts w:ascii="Arial" w:eastAsia="Times New Roman" w:hAnsi="Arial" w:cs="Arial"/>
                <w:sz w:val="24"/>
                <w:szCs w:val="24"/>
              </w:rPr>
              <w:t>2.</w:t>
            </w:r>
            <w:r w:rsidR="00505C55" w:rsidRPr="009975AA">
              <w:rPr>
                <w:rFonts w:ascii="Arial" w:eastAsia="Times New Roman" w:hAnsi="Arial" w:cs="Arial"/>
                <w:sz w:val="24"/>
                <w:szCs w:val="24"/>
              </w:rPr>
              <w:t xml:space="preserve"> </w:t>
            </w:r>
            <w:r>
              <w:rPr>
                <w:rFonts w:ascii="Arial" w:eastAsia="Times New Roman" w:hAnsi="Arial" w:cs="Arial"/>
                <w:sz w:val="24"/>
                <w:szCs w:val="24"/>
              </w:rPr>
              <w:t>Expected Outcomes and Output</w:t>
            </w:r>
          </w:p>
        </w:tc>
        <w:tc>
          <w:tcPr>
            <w:tcW w:w="905" w:type="pct"/>
          </w:tcPr>
          <w:p w14:paraId="59831220" w14:textId="07B31FB3" w:rsidR="00505C55" w:rsidRPr="009975AA" w:rsidRDefault="004F470C" w:rsidP="004F470C">
            <w:pPr>
              <w:keepNext/>
              <w:spacing w:after="0" w:line="240" w:lineRule="auto"/>
              <w:ind w:right="72"/>
              <w:contextualSpacing/>
              <w:jc w:val="center"/>
              <w:rPr>
                <w:rFonts w:ascii="Arial" w:eastAsia="Times New Roman" w:hAnsi="Arial" w:cs="Arial"/>
                <w:sz w:val="24"/>
                <w:szCs w:val="24"/>
              </w:rPr>
            </w:pPr>
            <w:r>
              <w:rPr>
                <w:rFonts w:ascii="Arial" w:eastAsia="Times New Roman" w:hAnsi="Arial" w:cs="Arial"/>
                <w:sz w:val="24"/>
                <w:szCs w:val="24"/>
              </w:rPr>
              <w:t>30</w:t>
            </w:r>
          </w:p>
        </w:tc>
      </w:tr>
      <w:tr w:rsidR="00505C55" w:rsidRPr="009975AA" w14:paraId="09E38F16" w14:textId="77777777" w:rsidTr="00CF4983">
        <w:trPr>
          <w:cantSplit/>
          <w:tblHeader/>
        </w:trPr>
        <w:tc>
          <w:tcPr>
            <w:tcW w:w="4095" w:type="pct"/>
          </w:tcPr>
          <w:p w14:paraId="083BC549" w14:textId="0FD93501" w:rsidR="00505C55" w:rsidRPr="004F470C" w:rsidRDefault="00505C55" w:rsidP="004F470C">
            <w:pPr>
              <w:pStyle w:val="ListParagraph"/>
              <w:keepNext/>
              <w:numPr>
                <w:ilvl w:val="0"/>
                <w:numId w:val="80"/>
              </w:numPr>
              <w:spacing w:after="0" w:line="240" w:lineRule="auto"/>
              <w:rPr>
                <w:rFonts w:ascii="Arial" w:eastAsia="Times New Roman" w:hAnsi="Arial" w:cs="Arial"/>
                <w:sz w:val="24"/>
                <w:szCs w:val="24"/>
              </w:rPr>
            </w:pPr>
            <w:r w:rsidRPr="004F470C">
              <w:rPr>
                <w:rFonts w:ascii="Arial" w:eastAsia="Times New Roman" w:hAnsi="Arial" w:cs="Arial"/>
                <w:sz w:val="24"/>
                <w:szCs w:val="24"/>
              </w:rPr>
              <w:t xml:space="preserve">Project </w:t>
            </w:r>
            <w:r w:rsidR="004F470C" w:rsidRPr="004F470C">
              <w:rPr>
                <w:rFonts w:ascii="Arial" w:eastAsia="Times New Roman" w:hAnsi="Arial" w:cs="Arial"/>
                <w:sz w:val="24"/>
                <w:szCs w:val="24"/>
              </w:rPr>
              <w:t>Design</w:t>
            </w:r>
          </w:p>
        </w:tc>
        <w:tc>
          <w:tcPr>
            <w:tcW w:w="905" w:type="pct"/>
          </w:tcPr>
          <w:p w14:paraId="780C45ED" w14:textId="7CA3DA19" w:rsidR="00505C55" w:rsidRPr="009975AA" w:rsidRDefault="004F470C" w:rsidP="004F470C">
            <w:pPr>
              <w:keepNext/>
              <w:spacing w:after="0" w:line="240" w:lineRule="auto"/>
              <w:ind w:right="72"/>
              <w:contextualSpacing/>
              <w:jc w:val="center"/>
              <w:rPr>
                <w:rFonts w:ascii="Arial" w:eastAsia="Times New Roman" w:hAnsi="Arial" w:cs="Arial"/>
                <w:sz w:val="24"/>
                <w:szCs w:val="24"/>
              </w:rPr>
            </w:pPr>
            <w:r>
              <w:rPr>
                <w:rFonts w:ascii="Arial" w:eastAsia="Times New Roman" w:hAnsi="Arial" w:cs="Arial"/>
                <w:sz w:val="24"/>
                <w:szCs w:val="24"/>
              </w:rPr>
              <w:t>30</w:t>
            </w:r>
          </w:p>
        </w:tc>
      </w:tr>
      <w:tr w:rsidR="00505C55" w:rsidRPr="009975AA" w14:paraId="6CFC4D6C" w14:textId="77777777" w:rsidTr="00CF4983">
        <w:trPr>
          <w:cantSplit/>
          <w:tblHeader/>
        </w:trPr>
        <w:tc>
          <w:tcPr>
            <w:tcW w:w="4095" w:type="pct"/>
          </w:tcPr>
          <w:p w14:paraId="79F4E760" w14:textId="69775A8B" w:rsidR="00505C55" w:rsidRPr="004F470C" w:rsidRDefault="004F470C" w:rsidP="004F470C">
            <w:pPr>
              <w:pStyle w:val="ListParagraph"/>
              <w:keepNext/>
              <w:numPr>
                <w:ilvl w:val="0"/>
                <w:numId w:val="80"/>
              </w:numPr>
              <w:spacing w:after="0" w:line="240" w:lineRule="auto"/>
              <w:rPr>
                <w:rFonts w:ascii="Arial" w:eastAsia="Times New Roman" w:hAnsi="Arial" w:cs="Arial"/>
                <w:sz w:val="24"/>
                <w:szCs w:val="24"/>
              </w:rPr>
            </w:pPr>
            <w:r w:rsidRPr="004F470C">
              <w:rPr>
                <w:rFonts w:ascii="Arial" w:eastAsia="Times New Roman" w:hAnsi="Arial" w:cs="Arial"/>
                <w:sz w:val="24"/>
                <w:szCs w:val="24"/>
              </w:rPr>
              <w:t>Organizational, Administrative, and Fiscal</w:t>
            </w:r>
            <w:r>
              <w:rPr>
                <w:rFonts w:ascii="Arial" w:eastAsia="Times New Roman" w:hAnsi="Arial" w:cs="Arial"/>
                <w:sz w:val="24"/>
                <w:szCs w:val="24"/>
              </w:rPr>
              <w:t xml:space="preserve"> </w:t>
            </w:r>
            <w:r w:rsidRPr="004F470C">
              <w:rPr>
                <w:rFonts w:ascii="Arial" w:eastAsia="Times New Roman" w:hAnsi="Arial" w:cs="Arial"/>
                <w:sz w:val="24"/>
                <w:szCs w:val="24"/>
              </w:rPr>
              <w:t>Capacity</w:t>
            </w:r>
          </w:p>
        </w:tc>
        <w:tc>
          <w:tcPr>
            <w:tcW w:w="905" w:type="pct"/>
          </w:tcPr>
          <w:p w14:paraId="435D4A68" w14:textId="69D2FB3D" w:rsidR="00505C55" w:rsidRPr="009975AA" w:rsidRDefault="00505C55" w:rsidP="00CF4983">
            <w:pPr>
              <w:keepNext/>
              <w:spacing w:after="0" w:line="240" w:lineRule="auto"/>
              <w:ind w:right="72"/>
              <w:contextualSpacing/>
              <w:jc w:val="center"/>
              <w:rPr>
                <w:rFonts w:ascii="Arial" w:eastAsia="Times New Roman" w:hAnsi="Arial" w:cs="Arial"/>
                <w:sz w:val="24"/>
                <w:szCs w:val="24"/>
              </w:rPr>
            </w:pPr>
            <w:r>
              <w:rPr>
                <w:rFonts w:ascii="Arial" w:eastAsia="Times New Roman" w:hAnsi="Arial" w:cs="Arial"/>
                <w:sz w:val="24"/>
                <w:szCs w:val="24"/>
              </w:rPr>
              <w:t>20</w:t>
            </w:r>
          </w:p>
        </w:tc>
      </w:tr>
      <w:tr w:rsidR="004F470C" w:rsidRPr="009975AA" w14:paraId="18404018" w14:textId="77777777" w:rsidTr="00CF4983">
        <w:trPr>
          <w:cantSplit/>
          <w:tblHeader/>
        </w:trPr>
        <w:tc>
          <w:tcPr>
            <w:tcW w:w="4095" w:type="pct"/>
          </w:tcPr>
          <w:p w14:paraId="263319AD" w14:textId="4A2F0C5C" w:rsidR="004F470C" w:rsidRPr="004F470C" w:rsidRDefault="004F470C" w:rsidP="004F470C">
            <w:pPr>
              <w:pStyle w:val="ListParagraph"/>
              <w:keepNext/>
              <w:numPr>
                <w:ilvl w:val="0"/>
                <w:numId w:val="80"/>
              </w:numPr>
              <w:spacing w:after="0" w:line="240" w:lineRule="auto"/>
              <w:rPr>
                <w:rFonts w:ascii="Arial" w:eastAsia="Times New Roman" w:hAnsi="Arial" w:cs="Arial"/>
                <w:sz w:val="24"/>
                <w:szCs w:val="24"/>
              </w:rPr>
            </w:pPr>
            <w:r w:rsidRPr="004F470C">
              <w:rPr>
                <w:rFonts w:ascii="Arial" w:eastAsia="Times New Roman" w:hAnsi="Arial" w:cs="Arial"/>
                <w:sz w:val="24"/>
                <w:szCs w:val="24"/>
              </w:rPr>
              <w:t>Budget Summary Narrative and Plan</w:t>
            </w:r>
          </w:p>
        </w:tc>
        <w:tc>
          <w:tcPr>
            <w:tcW w:w="905" w:type="pct"/>
          </w:tcPr>
          <w:p w14:paraId="116CDBFD" w14:textId="5DFD3A8F" w:rsidR="004F470C" w:rsidRPr="009975AA" w:rsidRDefault="004F470C" w:rsidP="004F470C">
            <w:pPr>
              <w:keepNext/>
              <w:spacing w:after="0" w:line="240" w:lineRule="auto"/>
              <w:ind w:right="72"/>
              <w:contextualSpacing/>
              <w:jc w:val="center"/>
              <w:rPr>
                <w:rFonts w:ascii="Arial" w:eastAsia="Times New Roman" w:hAnsi="Arial" w:cs="Arial"/>
                <w:sz w:val="24"/>
                <w:szCs w:val="24"/>
              </w:rPr>
            </w:pPr>
            <w:r>
              <w:rPr>
                <w:rFonts w:ascii="Arial" w:eastAsia="Times New Roman" w:hAnsi="Arial" w:cs="Arial"/>
                <w:sz w:val="24"/>
                <w:szCs w:val="24"/>
              </w:rPr>
              <w:t>1</w:t>
            </w:r>
            <w:r w:rsidRPr="009975AA">
              <w:rPr>
                <w:rFonts w:ascii="Arial" w:eastAsia="Times New Roman" w:hAnsi="Arial" w:cs="Arial"/>
                <w:sz w:val="24"/>
                <w:szCs w:val="24"/>
              </w:rPr>
              <w:t>0</w:t>
            </w:r>
          </w:p>
        </w:tc>
      </w:tr>
      <w:tr w:rsidR="004F470C" w:rsidRPr="009975AA" w14:paraId="341EDA0D" w14:textId="77777777" w:rsidTr="00CF4983">
        <w:trPr>
          <w:cantSplit/>
          <w:trHeight w:val="562"/>
          <w:tblHeader/>
        </w:trPr>
        <w:tc>
          <w:tcPr>
            <w:tcW w:w="4095" w:type="pct"/>
            <w:shd w:val="clear" w:color="auto" w:fill="E6E6E6"/>
            <w:vAlign w:val="center"/>
          </w:tcPr>
          <w:p w14:paraId="4E81054D" w14:textId="77777777" w:rsidR="004F470C" w:rsidRPr="009975AA" w:rsidRDefault="004F470C" w:rsidP="004F470C">
            <w:pPr>
              <w:keepNext/>
              <w:spacing w:after="0" w:line="240" w:lineRule="auto"/>
              <w:contextualSpacing/>
              <w:rPr>
                <w:rFonts w:ascii="Arial" w:eastAsia="Times New Roman" w:hAnsi="Arial" w:cs="Arial"/>
                <w:b/>
                <w:sz w:val="24"/>
                <w:szCs w:val="24"/>
              </w:rPr>
            </w:pPr>
            <w:r w:rsidRPr="009975AA">
              <w:rPr>
                <w:rFonts w:ascii="Arial" w:eastAsia="Times New Roman" w:hAnsi="Arial" w:cs="Arial"/>
                <w:b/>
                <w:sz w:val="24"/>
                <w:szCs w:val="24"/>
              </w:rPr>
              <w:t>Minimum and Other Requirements Total Maximum</w:t>
            </w:r>
          </w:p>
        </w:tc>
        <w:tc>
          <w:tcPr>
            <w:tcW w:w="905" w:type="pct"/>
            <w:shd w:val="clear" w:color="auto" w:fill="E6E6E6"/>
            <w:vAlign w:val="center"/>
          </w:tcPr>
          <w:p w14:paraId="46B54B84" w14:textId="77777777" w:rsidR="004F470C" w:rsidRPr="009975AA" w:rsidRDefault="004F470C" w:rsidP="004F470C">
            <w:pPr>
              <w:keepNext/>
              <w:spacing w:after="0" w:line="240" w:lineRule="auto"/>
              <w:ind w:right="72"/>
              <w:contextualSpacing/>
              <w:jc w:val="center"/>
              <w:rPr>
                <w:rFonts w:ascii="Arial" w:eastAsia="Times New Roman" w:hAnsi="Arial" w:cs="Arial"/>
                <w:b/>
                <w:sz w:val="24"/>
                <w:szCs w:val="24"/>
              </w:rPr>
            </w:pPr>
            <w:r w:rsidRPr="009975AA">
              <w:rPr>
                <w:rFonts w:ascii="Arial" w:eastAsia="Times New Roman" w:hAnsi="Arial" w:cs="Arial"/>
                <w:b/>
                <w:sz w:val="24"/>
                <w:szCs w:val="24"/>
              </w:rPr>
              <w:t>100</w:t>
            </w:r>
          </w:p>
        </w:tc>
      </w:tr>
    </w:tbl>
    <w:p w14:paraId="70F24101" w14:textId="1798902D" w:rsidR="00505C55" w:rsidRDefault="00505C55" w:rsidP="007A5E56">
      <w:pPr>
        <w:spacing w:after="0" w:line="240" w:lineRule="auto"/>
        <w:contextualSpacing/>
        <w:jc w:val="both"/>
        <w:rPr>
          <w:rFonts w:ascii="Arial" w:eastAsia="Times New Roman" w:hAnsi="Arial" w:cs="Arial"/>
          <w:color w:val="70AD47" w:themeColor="accent6"/>
          <w:sz w:val="24"/>
          <w:szCs w:val="24"/>
        </w:rPr>
      </w:pPr>
    </w:p>
    <w:p w14:paraId="7F49831E" w14:textId="77777777" w:rsidR="00505C55" w:rsidRPr="00D15CDD" w:rsidRDefault="00505C55" w:rsidP="000879AA">
      <w:pPr>
        <w:spacing w:after="0" w:line="240" w:lineRule="auto"/>
        <w:contextualSpacing/>
        <w:jc w:val="both"/>
        <w:rPr>
          <w:rFonts w:ascii="Arial" w:eastAsia="Times New Roman" w:hAnsi="Arial" w:cs="Arial"/>
          <w:color w:val="000000" w:themeColor="text1"/>
          <w:sz w:val="24"/>
          <w:szCs w:val="24"/>
        </w:rPr>
      </w:pPr>
      <w:r w:rsidRPr="00D15CDD">
        <w:rPr>
          <w:rFonts w:ascii="Arial" w:eastAsia="Times New Roman" w:hAnsi="Arial" w:cs="Arial"/>
          <w:color w:val="000000" w:themeColor="text1"/>
          <w:sz w:val="24"/>
          <w:szCs w:val="24"/>
        </w:rPr>
        <w:t>Additional Bonus points can be awarded based upon the number of new apprentices registered from:</w:t>
      </w:r>
    </w:p>
    <w:p w14:paraId="5A7F608A" w14:textId="4CEF27CD" w:rsidR="00505C55" w:rsidRPr="000D6F58" w:rsidRDefault="00505C55" w:rsidP="000879AA">
      <w:pPr>
        <w:pStyle w:val="ListParagraph"/>
        <w:numPr>
          <w:ilvl w:val="0"/>
          <w:numId w:val="67"/>
        </w:numPr>
        <w:spacing w:after="0" w:line="240" w:lineRule="auto"/>
        <w:ind w:left="0"/>
        <w:jc w:val="both"/>
        <w:rPr>
          <w:rFonts w:ascii="Arial" w:eastAsia="Times New Roman" w:hAnsi="Arial" w:cs="Arial"/>
          <w:color w:val="000000" w:themeColor="text1"/>
          <w:sz w:val="24"/>
          <w:szCs w:val="24"/>
        </w:rPr>
      </w:pPr>
      <w:r w:rsidRPr="00D15CDD">
        <w:rPr>
          <w:rFonts w:ascii="Arial" w:eastAsia="Times New Roman" w:hAnsi="Arial" w:cs="Arial"/>
          <w:color w:val="000000" w:themeColor="text1"/>
          <w:sz w:val="24"/>
          <w:szCs w:val="24"/>
        </w:rPr>
        <w:t xml:space="preserve">New apprentice programs with </w:t>
      </w:r>
      <w:r w:rsidRPr="000D6F58">
        <w:rPr>
          <w:rFonts w:ascii="Arial" w:eastAsia="Times New Roman" w:hAnsi="Arial" w:cs="Arial"/>
          <w:color w:val="000000" w:themeColor="text1"/>
          <w:sz w:val="24"/>
          <w:szCs w:val="24"/>
        </w:rPr>
        <w:t>new occupations (New Apprentice programs a</w:t>
      </w:r>
      <w:r w:rsidR="00420EFC" w:rsidRPr="000D6F58">
        <w:rPr>
          <w:rFonts w:ascii="Arial" w:eastAsia="Times New Roman" w:hAnsi="Arial" w:cs="Arial"/>
          <w:color w:val="000000" w:themeColor="text1"/>
          <w:sz w:val="24"/>
          <w:szCs w:val="24"/>
        </w:rPr>
        <w:t>re approved by DAS after July</w:t>
      </w:r>
      <w:r w:rsidRPr="000D6F58">
        <w:rPr>
          <w:rFonts w:ascii="Arial" w:eastAsia="Times New Roman" w:hAnsi="Arial" w:cs="Arial"/>
          <w:color w:val="000000" w:themeColor="text1"/>
          <w:sz w:val="24"/>
          <w:szCs w:val="24"/>
        </w:rPr>
        <w:t xml:space="preserve"> 1, 2021</w:t>
      </w:r>
      <w:r w:rsidR="00A07548" w:rsidRPr="000D6F58">
        <w:rPr>
          <w:rFonts w:ascii="Arial" w:eastAsia="Times New Roman" w:hAnsi="Arial" w:cs="Arial"/>
          <w:color w:val="000000" w:themeColor="text1"/>
          <w:sz w:val="24"/>
          <w:szCs w:val="24"/>
        </w:rPr>
        <w:t>)</w:t>
      </w:r>
    </w:p>
    <w:p w14:paraId="199C0E06" w14:textId="61983304" w:rsidR="00505C55" w:rsidRPr="000D6F58" w:rsidRDefault="00505C55" w:rsidP="000879AA">
      <w:pPr>
        <w:pStyle w:val="ListParagraph"/>
        <w:numPr>
          <w:ilvl w:val="0"/>
          <w:numId w:val="67"/>
        </w:numPr>
        <w:spacing w:after="0" w:line="240" w:lineRule="auto"/>
        <w:ind w:left="0"/>
        <w:jc w:val="both"/>
        <w:rPr>
          <w:rFonts w:ascii="Arial" w:eastAsia="Times New Roman" w:hAnsi="Arial" w:cs="Arial"/>
          <w:color w:val="000000" w:themeColor="text1"/>
          <w:sz w:val="24"/>
          <w:szCs w:val="24"/>
        </w:rPr>
      </w:pPr>
      <w:r w:rsidRPr="000D6F58">
        <w:rPr>
          <w:rFonts w:ascii="Arial" w:eastAsia="Times New Roman" w:hAnsi="Arial" w:cs="Arial"/>
          <w:color w:val="000000" w:themeColor="text1"/>
          <w:sz w:val="24"/>
          <w:szCs w:val="24"/>
        </w:rPr>
        <w:t>Existing Apprentice programs re</w:t>
      </w:r>
      <w:r w:rsidR="00A07548" w:rsidRPr="000D6F58">
        <w:rPr>
          <w:rFonts w:ascii="Arial" w:eastAsia="Times New Roman" w:hAnsi="Arial" w:cs="Arial"/>
          <w:color w:val="000000" w:themeColor="text1"/>
          <w:sz w:val="24"/>
          <w:szCs w:val="24"/>
        </w:rPr>
        <w:t>gistered under a new occupation</w:t>
      </w:r>
      <w:r w:rsidRPr="000D6F58">
        <w:rPr>
          <w:rFonts w:ascii="Arial" w:eastAsia="Times New Roman" w:hAnsi="Arial" w:cs="Arial"/>
          <w:color w:val="000000" w:themeColor="text1"/>
          <w:sz w:val="24"/>
          <w:szCs w:val="24"/>
        </w:rPr>
        <w:t xml:space="preserve"> (New occupation is an occupati</w:t>
      </w:r>
      <w:r w:rsidR="00420EFC" w:rsidRPr="000D6F58">
        <w:rPr>
          <w:rFonts w:ascii="Arial" w:eastAsia="Times New Roman" w:hAnsi="Arial" w:cs="Arial"/>
          <w:color w:val="000000" w:themeColor="text1"/>
          <w:sz w:val="24"/>
          <w:szCs w:val="24"/>
        </w:rPr>
        <w:t>on approved by DAS after July</w:t>
      </w:r>
      <w:r w:rsidRPr="000D6F58">
        <w:rPr>
          <w:rFonts w:ascii="Arial" w:eastAsia="Times New Roman" w:hAnsi="Arial" w:cs="Arial"/>
          <w:color w:val="000000" w:themeColor="text1"/>
          <w:sz w:val="24"/>
          <w:szCs w:val="24"/>
        </w:rPr>
        <w:t xml:space="preserve"> 1, 2021)</w:t>
      </w:r>
    </w:p>
    <w:p w14:paraId="73CC609D" w14:textId="77777777" w:rsidR="00505C55" w:rsidRPr="00D15CDD" w:rsidRDefault="00505C55" w:rsidP="000879AA">
      <w:pPr>
        <w:spacing w:after="0" w:line="240" w:lineRule="auto"/>
        <w:contextualSpacing/>
        <w:jc w:val="both"/>
        <w:rPr>
          <w:rFonts w:ascii="Arial" w:eastAsia="Times New Roman" w:hAnsi="Arial" w:cs="Arial"/>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6493"/>
        <w:gridCol w:w="1692"/>
      </w:tblGrid>
      <w:tr w:rsidR="009D5C97" w:rsidRPr="00904F39" w14:paraId="464B29C3" w14:textId="77777777" w:rsidTr="000879AA">
        <w:trPr>
          <w:cantSplit/>
          <w:trHeight w:val="562"/>
          <w:tblHeader/>
        </w:trPr>
        <w:tc>
          <w:tcPr>
            <w:tcW w:w="4095" w:type="pct"/>
            <w:gridSpan w:val="2"/>
            <w:shd w:val="clear" w:color="auto" w:fill="E7E6E6" w:themeFill="background2"/>
            <w:vAlign w:val="center"/>
          </w:tcPr>
          <w:p w14:paraId="4E5B1E38" w14:textId="2E2A57DD" w:rsidR="009D5C97" w:rsidRPr="000D6F58" w:rsidRDefault="009D5C97" w:rsidP="00A07548">
            <w:pPr>
              <w:spacing w:after="0" w:line="240" w:lineRule="auto"/>
              <w:contextualSpacing/>
              <w:jc w:val="both"/>
              <w:rPr>
                <w:rFonts w:ascii="Arial" w:eastAsia="Times New Roman" w:hAnsi="Arial" w:cs="Arial"/>
                <w:b/>
                <w:bCs/>
                <w:color w:val="000000" w:themeColor="text1"/>
                <w:sz w:val="24"/>
                <w:szCs w:val="24"/>
              </w:rPr>
            </w:pPr>
            <w:r w:rsidRPr="000D6F58">
              <w:rPr>
                <w:rFonts w:ascii="Arial" w:eastAsia="Times New Roman" w:hAnsi="Arial" w:cs="Arial"/>
                <w:b/>
                <w:bCs/>
                <w:color w:val="000000" w:themeColor="text1"/>
                <w:sz w:val="24"/>
                <w:szCs w:val="24"/>
              </w:rPr>
              <w:lastRenderedPageBreak/>
              <w:t>Additional Points for R</w:t>
            </w:r>
            <w:r w:rsidR="00A82601" w:rsidRPr="000D6F58">
              <w:rPr>
                <w:rFonts w:ascii="Arial" w:eastAsia="Times New Roman" w:hAnsi="Arial" w:cs="Arial"/>
                <w:b/>
                <w:bCs/>
                <w:color w:val="000000" w:themeColor="text1"/>
                <w:sz w:val="24"/>
                <w:szCs w:val="24"/>
              </w:rPr>
              <w:t>egistered A</w:t>
            </w:r>
            <w:r w:rsidRPr="000D6F58">
              <w:rPr>
                <w:rFonts w:ascii="Arial" w:eastAsia="Times New Roman" w:hAnsi="Arial" w:cs="Arial"/>
                <w:b/>
                <w:bCs/>
                <w:color w:val="000000" w:themeColor="text1"/>
                <w:sz w:val="24"/>
                <w:szCs w:val="24"/>
              </w:rPr>
              <w:t xml:space="preserve">pprentices </w:t>
            </w:r>
            <w:r w:rsidR="0098550D" w:rsidRPr="000D6F58">
              <w:rPr>
                <w:rFonts w:ascii="Arial" w:eastAsia="Times New Roman" w:hAnsi="Arial" w:cs="Arial"/>
                <w:b/>
                <w:bCs/>
                <w:color w:val="000000" w:themeColor="text1"/>
                <w:sz w:val="24"/>
                <w:szCs w:val="24"/>
              </w:rPr>
              <w:t xml:space="preserve">under the SAEEI Grant registered </w:t>
            </w:r>
            <w:r w:rsidRPr="000D6F58">
              <w:rPr>
                <w:rFonts w:ascii="Arial" w:eastAsia="Times New Roman" w:hAnsi="Arial" w:cs="Arial"/>
                <w:b/>
                <w:bCs/>
                <w:color w:val="000000" w:themeColor="text1"/>
                <w:sz w:val="24"/>
                <w:szCs w:val="24"/>
              </w:rPr>
              <w:t xml:space="preserve">in </w:t>
            </w:r>
            <w:r w:rsidR="00987DD6" w:rsidRPr="000D6F58">
              <w:rPr>
                <w:rFonts w:ascii="Arial" w:eastAsia="Times New Roman" w:hAnsi="Arial" w:cs="Arial"/>
                <w:b/>
                <w:bCs/>
                <w:color w:val="000000" w:themeColor="text1"/>
                <w:sz w:val="24"/>
                <w:szCs w:val="24"/>
              </w:rPr>
              <w:t xml:space="preserve">new apprentice programs/occupations </w:t>
            </w:r>
            <w:r w:rsidR="0098550D" w:rsidRPr="000D6F58">
              <w:rPr>
                <w:rFonts w:ascii="Arial" w:eastAsia="Times New Roman" w:hAnsi="Arial" w:cs="Arial"/>
                <w:b/>
                <w:bCs/>
                <w:color w:val="000000" w:themeColor="text1"/>
                <w:sz w:val="24"/>
                <w:szCs w:val="24"/>
              </w:rPr>
              <w:t>approved after J</w:t>
            </w:r>
            <w:r w:rsidR="00A07548" w:rsidRPr="000D6F58">
              <w:rPr>
                <w:rFonts w:ascii="Arial" w:eastAsia="Times New Roman" w:hAnsi="Arial" w:cs="Arial"/>
                <w:b/>
                <w:bCs/>
                <w:color w:val="000000" w:themeColor="text1"/>
                <w:sz w:val="24"/>
                <w:szCs w:val="24"/>
              </w:rPr>
              <w:t>uly</w:t>
            </w:r>
            <w:r w:rsidR="0098550D" w:rsidRPr="000D6F58">
              <w:rPr>
                <w:rFonts w:ascii="Arial" w:eastAsia="Times New Roman" w:hAnsi="Arial" w:cs="Arial"/>
                <w:b/>
                <w:bCs/>
                <w:color w:val="000000" w:themeColor="text1"/>
                <w:sz w:val="24"/>
                <w:szCs w:val="24"/>
              </w:rPr>
              <w:t xml:space="preserve"> 1, 2021.</w:t>
            </w:r>
          </w:p>
        </w:tc>
        <w:tc>
          <w:tcPr>
            <w:tcW w:w="905" w:type="pct"/>
            <w:shd w:val="clear" w:color="auto" w:fill="E7E6E6" w:themeFill="background2"/>
            <w:vAlign w:val="center"/>
          </w:tcPr>
          <w:p w14:paraId="18A3283B" w14:textId="115CD086" w:rsidR="009D5C97" w:rsidRPr="00904F39" w:rsidRDefault="009D5C97" w:rsidP="00904F39">
            <w:pPr>
              <w:spacing w:after="0" w:line="240" w:lineRule="auto"/>
              <w:contextualSpacing/>
              <w:jc w:val="both"/>
              <w:rPr>
                <w:rFonts w:ascii="Arial" w:eastAsia="Times New Roman" w:hAnsi="Arial" w:cs="Arial"/>
                <w:b/>
                <w:color w:val="000000" w:themeColor="text1"/>
                <w:sz w:val="24"/>
                <w:szCs w:val="24"/>
              </w:rPr>
            </w:pPr>
            <w:r w:rsidRPr="00904F39">
              <w:rPr>
                <w:rFonts w:ascii="Arial" w:eastAsia="Times New Roman" w:hAnsi="Arial" w:cs="Arial"/>
                <w:b/>
                <w:color w:val="000000" w:themeColor="text1"/>
                <w:sz w:val="24"/>
                <w:szCs w:val="24"/>
              </w:rPr>
              <w:t xml:space="preserve">Maximum </w:t>
            </w:r>
            <w:r w:rsidR="0098550D" w:rsidRPr="00904F39">
              <w:rPr>
                <w:rFonts w:ascii="Arial" w:eastAsia="Times New Roman" w:hAnsi="Arial" w:cs="Arial"/>
                <w:b/>
                <w:color w:val="000000" w:themeColor="text1"/>
                <w:sz w:val="24"/>
                <w:szCs w:val="24"/>
              </w:rPr>
              <w:t xml:space="preserve">Bonus </w:t>
            </w:r>
            <w:r w:rsidRPr="00904F39">
              <w:rPr>
                <w:rFonts w:ascii="Arial" w:eastAsia="Times New Roman" w:hAnsi="Arial" w:cs="Arial"/>
                <w:b/>
                <w:color w:val="000000" w:themeColor="text1"/>
                <w:sz w:val="24"/>
                <w:szCs w:val="24"/>
              </w:rPr>
              <w:t>Points</w:t>
            </w:r>
          </w:p>
        </w:tc>
      </w:tr>
      <w:tr w:rsidR="009D5C97" w:rsidRPr="00904F39" w14:paraId="4C612FFF" w14:textId="77777777" w:rsidTr="00D15CDD">
        <w:trPr>
          <w:cantSplit/>
          <w:tblHeader/>
        </w:trPr>
        <w:tc>
          <w:tcPr>
            <w:tcW w:w="4095" w:type="pct"/>
            <w:gridSpan w:val="2"/>
            <w:shd w:val="clear" w:color="auto" w:fill="FFFFFF" w:themeFill="background1"/>
          </w:tcPr>
          <w:p w14:paraId="4C8DFEDF" w14:textId="2060EAE6" w:rsidR="009D5C97" w:rsidRPr="000D6F58" w:rsidRDefault="00987DD6" w:rsidP="00904F39">
            <w:pPr>
              <w:spacing w:after="0" w:line="240" w:lineRule="auto"/>
              <w:contextualSpacing/>
              <w:jc w:val="both"/>
              <w:rPr>
                <w:rFonts w:ascii="Arial" w:eastAsia="Times New Roman" w:hAnsi="Arial" w:cs="Arial"/>
                <w:color w:val="000000" w:themeColor="text1"/>
                <w:sz w:val="24"/>
                <w:szCs w:val="24"/>
              </w:rPr>
            </w:pPr>
            <w:r w:rsidRPr="000D6F58">
              <w:rPr>
                <w:rFonts w:ascii="Arial" w:eastAsia="Times New Roman" w:hAnsi="Arial" w:cs="Arial"/>
                <w:color w:val="000000" w:themeColor="text1"/>
                <w:sz w:val="24"/>
                <w:szCs w:val="24"/>
              </w:rPr>
              <w:t xml:space="preserve">1 to 150 Registered Apprentices </w:t>
            </w:r>
          </w:p>
        </w:tc>
        <w:tc>
          <w:tcPr>
            <w:tcW w:w="905" w:type="pct"/>
            <w:shd w:val="clear" w:color="auto" w:fill="FFFFFF" w:themeFill="background1"/>
          </w:tcPr>
          <w:p w14:paraId="7E779377" w14:textId="17F1631C" w:rsidR="009D5C97" w:rsidRPr="00904F39" w:rsidRDefault="00505C55"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 xml:space="preserve"> </w:t>
            </w:r>
            <w:r w:rsidR="00987DD6" w:rsidRPr="00904F39">
              <w:rPr>
                <w:rFonts w:ascii="Arial" w:eastAsia="Times New Roman" w:hAnsi="Arial" w:cs="Arial"/>
                <w:color w:val="000000" w:themeColor="text1"/>
                <w:sz w:val="24"/>
                <w:szCs w:val="24"/>
              </w:rPr>
              <w:t>5</w:t>
            </w:r>
          </w:p>
        </w:tc>
      </w:tr>
      <w:tr w:rsidR="009D5C97" w:rsidRPr="00904F39" w14:paraId="19918A01" w14:textId="77777777" w:rsidTr="00D15CDD">
        <w:trPr>
          <w:cantSplit/>
          <w:tblHeader/>
        </w:trPr>
        <w:tc>
          <w:tcPr>
            <w:tcW w:w="4095" w:type="pct"/>
            <w:gridSpan w:val="2"/>
            <w:shd w:val="clear" w:color="auto" w:fill="FFFFFF" w:themeFill="background1"/>
          </w:tcPr>
          <w:p w14:paraId="477B158A" w14:textId="1A6D0714" w:rsidR="009D5C97" w:rsidRPr="000D6F58" w:rsidRDefault="00987DD6" w:rsidP="00904F39">
            <w:pPr>
              <w:spacing w:after="0" w:line="240" w:lineRule="auto"/>
              <w:contextualSpacing/>
              <w:jc w:val="both"/>
              <w:rPr>
                <w:rFonts w:ascii="Arial" w:eastAsia="Times New Roman" w:hAnsi="Arial" w:cs="Arial"/>
                <w:color w:val="000000" w:themeColor="text1"/>
                <w:sz w:val="24"/>
                <w:szCs w:val="24"/>
              </w:rPr>
            </w:pPr>
            <w:r w:rsidRPr="000D6F58">
              <w:rPr>
                <w:rFonts w:ascii="Arial" w:eastAsia="Times New Roman" w:hAnsi="Arial" w:cs="Arial"/>
                <w:color w:val="000000" w:themeColor="text1"/>
                <w:sz w:val="24"/>
                <w:szCs w:val="24"/>
              </w:rPr>
              <w:t>151 to 300 Registered Apprentices</w:t>
            </w:r>
          </w:p>
        </w:tc>
        <w:tc>
          <w:tcPr>
            <w:tcW w:w="905" w:type="pct"/>
            <w:shd w:val="clear" w:color="auto" w:fill="FFFFFF" w:themeFill="background1"/>
          </w:tcPr>
          <w:p w14:paraId="57F6290C" w14:textId="5536664F" w:rsidR="009D5C97" w:rsidRPr="00904F39" w:rsidRDefault="00987DD6"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10</w:t>
            </w:r>
          </w:p>
        </w:tc>
      </w:tr>
      <w:tr w:rsidR="009D5C97" w:rsidRPr="00904F39" w14:paraId="7508C86D" w14:textId="77777777" w:rsidTr="00D15CDD">
        <w:trPr>
          <w:cantSplit/>
          <w:tblHeader/>
        </w:trPr>
        <w:tc>
          <w:tcPr>
            <w:tcW w:w="4095" w:type="pct"/>
            <w:gridSpan w:val="2"/>
            <w:shd w:val="clear" w:color="auto" w:fill="FFFFFF" w:themeFill="background1"/>
          </w:tcPr>
          <w:p w14:paraId="7F67F744" w14:textId="01C8F28C" w:rsidR="009D5C97" w:rsidRPr="000D6F58" w:rsidRDefault="00987DD6" w:rsidP="00904F39">
            <w:pPr>
              <w:spacing w:after="0" w:line="240" w:lineRule="auto"/>
              <w:contextualSpacing/>
              <w:jc w:val="both"/>
              <w:rPr>
                <w:rFonts w:ascii="Arial" w:eastAsia="Times New Roman" w:hAnsi="Arial" w:cs="Arial"/>
                <w:color w:val="000000" w:themeColor="text1"/>
                <w:sz w:val="24"/>
                <w:szCs w:val="24"/>
              </w:rPr>
            </w:pPr>
            <w:r w:rsidRPr="000D6F58">
              <w:rPr>
                <w:rFonts w:ascii="Arial" w:eastAsia="Times New Roman" w:hAnsi="Arial" w:cs="Arial"/>
                <w:color w:val="000000" w:themeColor="text1"/>
                <w:sz w:val="24"/>
                <w:szCs w:val="24"/>
              </w:rPr>
              <w:t>301 to 450 Registered Apprentices</w:t>
            </w:r>
          </w:p>
        </w:tc>
        <w:tc>
          <w:tcPr>
            <w:tcW w:w="905" w:type="pct"/>
            <w:shd w:val="clear" w:color="auto" w:fill="FFFFFF" w:themeFill="background1"/>
          </w:tcPr>
          <w:p w14:paraId="5285E0AA" w14:textId="6930726A" w:rsidR="009D5C97" w:rsidRPr="00904F39" w:rsidRDefault="00987DD6"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1</w:t>
            </w:r>
            <w:r w:rsidR="009D5C97" w:rsidRPr="00904F39">
              <w:rPr>
                <w:rFonts w:ascii="Arial" w:eastAsia="Times New Roman" w:hAnsi="Arial" w:cs="Arial"/>
                <w:color w:val="000000" w:themeColor="text1"/>
                <w:sz w:val="24"/>
                <w:szCs w:val="24"/>
              </w:rPr>
              <w:t>5</w:t>
            </w:r>
          </w:p>
        </w:tc>
      </w:tr>
      <w:tr w:rsidR="00987DD6" w:rsidRPr="00904F39" w14:paraId="33A25E09" w14:textId="77777777" w:rsidTr="00D15CDD">
        <w:trPr>
          <w:cantSplit/>
          <w:tblHeader/>
        </w:trPr>
        <w:tc>
          <w:tcPr>
            <w:tcW w:w="4095" w:type="pct"/>
            <w:gridSpan w:val="2"/>
            <w:shd w:val="clear" w:color="auto" w:fill="FFFFFF" w:themeFill="background1"/>
          </w:tcPr>
          <w:p w14:paraId="6CFDE24D" w14:textId="65068D95" w:rsidR="00987DD6" w:rsidRPr="000D6F58" w:rsidRDefault="00987DD6" w:rsidP="00904F39">
            <w:pPr>
              <w:spacing w:after="0" w:line="240" w:lineRule="auto"/>
              <w:contextualSpacing/>
              <w:jc w:val="both"/>
              <w:rPr>
                <w:rFonts w:ascii="Arial" w:eastAsia="Times New Roman" w:hAnsi="Arial" w:cs="Arial"/>
                <w:color w:val="000000" w:themeColor="text1"/>
                <w:sz w:val="24"/>
                <w:szCs w:val="24"/>
              </w:rPr>
            </w:pPr>
            <w:r w:rsidRPr="000D6F58">
              <w:rPr>
                <w:rFonts w:ascii="Arial" w:eastAsia="Times New Roman" w:hAnsi="Arial" w:cs="Arial"/>
                <w:color w:val="000000" w:themeColor="text1"/>
                <w:sz w:val="24"/>
                <w:szCs w:val="24"/>
              </w:rPr>
              <w:t>451 to 514 Registered Apprentices</w:t>
            </w:r>
          </w:p>
        </w:tc>
        <w:tc>
          <w:tcPr>
            <w:tcW w:w="905" w:type="pct"/>
            <w:shd w:val="clear" w:color="auto" w:fill="FFFFFF" w:themeFill="background1"/>
          </w:tcPr>
          <w:p w14:paraId="62DF829B" w14:textId="56BC7343" w:rsidR="00987DD6" w:rsidRPr="00904F39" w:rsidRDefault="00987DD6"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20</w:t>
            </w:r>
          </w:p>
        </w:tc>
      </w:tr>
      <w:tr w:rsidR="0098550D" w:rsidRPr="000D6F58" w14:paraId="11EADD68" w14:textId="77777777" w:rsidTr="00D15CDD">
        <w:trPr>
          <w:gridAfter w:val="2"/>
          <w:wAfter w:w="4377" w:type="pct"/>
          <w:cantSplit/>
          <w:tblHeader/>
        </w:trPr>
        <w:tc>
          <w:tcPr>
            <w:tcW w:w="623" w:type="pct"/>
            <w:tcBorders>
              <w:top w:val="nil"/>
              <w:left w:val="nil"/>
              <w:bottom w:val="nil"/>
              <w:right w:val="nil"/>
            </w:tcBorders>
            <w:shd w:val="clear" w:color="auto" w:fill="FFFFFF" w:themeFill="background1"/>
          </w:tcPr>
          <w:p w14:paraId="129FA789" w14:textId="7B44127A" w:rsidR="0098550D" w:rsidRPr="000D6F58" w:rsidRDefault="0098550D" w:rsidP="00904F39">
            <w:pPr>
              <w:spacing w:after="0" w:line="240" w:lineRule="auto"/>
              <w:contextualSpacing/>
              <w:jc w:val="center"/>
              <w:rPr>
                <w:rFonts w:ascii="Arial" w:eastAsia="Times New Roman" w:hAnsi="Arial" w:cs="Arial"/>
                <w:color w:val="70AD47" w:themeColor="accent6"/>
                <w:sz w:val="24"/>
                <w:szCs w:val="24"/>
              </w:rPr>
            </w:pPr>
          </w:p>
        </w:tc>
      </w:tr>
      <w:tr w:rsidR="0098550D" w:rsidRPr="00904F39" w14:paraId="35864263" w14:textId="77777777" w:rsidTr="0098550D">
        <w:trPr>
          <w:cantSplit/>
          <w:tblHeader/>
        </w:trPr>
        <w:tc>
          <w:tcPr>
            <w:tcW w:w="4095" w:type="pct"/>
            <w:gridSpan w:val="2"/>
            <w:shd w:val="clear" w:color="auto" w:fill="E7E6E6" w:themeFill="background2"/>
            <w:vAlign w:val="center"/>
          </w:tcPr>
          <w:p w14:paraId="46DA4AEF" w14:textId="03FEF678" w:rsidR="0098550D" w:rsidRPr="000D6F58" w:rsidRDefault="0098550D" w:rsidP="00A07548">
            <w:pPr>
              <w:spacing w:after="0" w:line="240" w:lineRule="auto"/>
              <w:contextualSpacing/>
              <w:jc w:val="both"/>
              <w:rPr>
                <w:rFonts w:ascii="Arial" w:eastAsia="Times New Roman" w:hAnsi="Arial" w:cs="Arial"/>
                <w:color w:val="000000" w:themeColor="text1"/>
                <w:sz w:val="24"/>
                <w:szCs w:val="24"/>
              </w:rPr>
            </w:pPr>
            <w:r w:rsidRPr="000D6F58">
              <w:rPr>
                <w:rFonts w:ascii="Arial" w:eastAsia="Times New Roman" w:hAnsi="Arial" w:cs="Arial"/>
                <w:b/>
                <w:bCs/>
                <w:color w:val="000000" w:themeColor="text1"/>
                <w:sz w:val="24"/>
                <w:szCs w:val="24"/>
              </w:rPr>
              <w:t>Additional Points for Registered Apprentices under the SAEEI Grant registered in new occupations from apprenticeship programs approved prior to J</w:t>
            </w:r>
            <w:r w:rsidR="00A07548" w:rsidRPr="000D6F58">
              <w:rPr>
                <w:rFonts w:ascii="Arial" w:eastAsia="Times New Roman" w:hAnsi="Arial" w:cs="Arial"/>
                <w:b/>
                <w:bCs/>
                <w:color w:val="000000" w:themeColor="text1"/>
                <w:sz w:val="24"/>
                <w:szCs w:val="24"/>
              </w:rPr>
              <w:t>uly</w:t>
            </w:r>
            <w:r w:rsidRPr="000D6F58">
              <w:rPr>
                <w:rFonts w:ascii="Arial" w:eastAsia="Times New Roman" w:hAnsi="Arial" w:cs="Arial"/>
                <w:b/>
                <w:bCs/>
                <w:color w:val="000000" w:themeColor="text1"/>
                <w:sz w:val="24"/>
                <w:szCs w:val="24"/>
              </w:rPr>
              <w:t xml:space="preserve"> 1, 2021.</w:t>
            </w:r>
          </w:p>
        </w:tc>
        <w:tc>
          <w:tcPr>
            <w:tcW w:w="905" w:type="pct"/>
            <w:shd w:val="clear" w:color="auto" w:fill="E7E6E6" w:themeFill="background2"/>
            <w:vAlign w:val="center"/>
          </w:tcPr>
          <w:p w14:paraId="3F798F96" w14:textId="3925E2D2" w:rsidR="0098550D" w:rsidRPr="00904F39" w:rsidRDefault="0098550D"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b/>
                <w:color w:val="000000" w:themeColor="text1"/>
                <w:sz w:val="24"/>
                <w:szCs w:val="24"/>
              </w:rPr>
              <w:t>Maximum Bonus Points</w:t>
            </w:r>
          </w:p>
        </w:tc>
      </w:tr>
      <w:tr w:rsidR="0098550D" w:rsidRPr="00904F39" w14:paraId="6864FAFA" w14:textId="77777777" w:rsidTr="00CF4983">
        <w:trPr>
          <w:cantSplit/>
          <w:tblHeader/>
        </w:trPr>
        <w:tc>
          <w:tcPr>
            <w:tcW w:w="4095" w:type="pct"/>
            <w:gridSpan w:val="2"/>
          </w:tcPr>
          <w:p w14:paraId="7A3C9FD1" w14:textId="0AE75C62" w:rsidR="0098550D" w:rsidRPr="00904F39" w:rsidRDefault="0098550D" w:rsidP="00904F39">
            <w:pPr>
              <w:spacing w:after="0" w:line="240" w:lineRule="auto"/>
              <w:contextualSpacing/>
              <w:jc w:val="both"/>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 xml:space="preserve">1 to 150 Registered Apprentices </w:t>
            </w:r>
          </w:p>
        </w:tc>
        <w:tc>
          <w:tcPr>
            <w:tcW w:w="905" w:type="pct"/>
          </w:tcPr>
          <w:p w14:paraId="02CC083F" w14:textId="1A689CD2" w:rsidR="0098550D" w:rsidRPr="00904F39" w:rsidRDefault="00505C55"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 xml:space="preserve"> 3</w:t>
            </w:r>
          </w:p>
        </w:tc>
      </w:tr>
      <w:tr w:rsidR="0098550D" w:rsidRPr="00904F39" w14:paraId="34E58F14" w14:textId="77777777" w:rsidTr="00CF4983">
        <w:trPr>
          <w:cantSplit/>
          <w:tblHeader/>
        </w:trPr>
        <w:tc>
          <w:tcPr>
            <w:tcW w:w="4095" w:type="pct"/>
            <w:gridSpan w:val="2"/>
            <w:tcBorders>
              <w:bottom w:val="single" w:sz="4" w:space="0" w:color="auto"/>
            </w:tcBorders>
          </w:tcPr>
          <w:p w14:paraId="052130E1" w14:textId="380F9756" w:rsidR="0098550D" w:rsidRPr="00904F39" w:rsidRDefault="0098550D" w:rsidP="00904F39">
            <w:pPr>
              <w:spacing w:after="0" w:line="240" w:lineRule="auto"/>
              <w:contextualSpacing/>
              <w:jc w:val="both"/>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151 to 300 Registered Apprentices</w:t>
            </w:r>
          </w:p>
        </w:tc>
        <w:tc>
          <w:tcPr>
            <w:tcW w:w="905" w:type="pct"/>
            <w:tcBorders>
              <w:bottom w:val="single" w:sz="4" w:space="0" w:color="auto"/>
            </w:tcBorders>
          </w:tcPr>
          <w:p w14:paraId="655CD1B2" w14:textId="5C2BAD29" w:rsidR="0098550D" w:rsidRPr="00904F39" w:rsidRDefault="00505C55"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 xml:space="preserve"> 6</w:t>
            </w:r>
          </w:p>
        </w:tc>
      </w:tr>
      <w:tr w:rsidR="0098550D" w:rsidRPr="00904F39" w14:paraId="5477C65D" w14:textId="77777777" w:rsidTr="00CF4983">
        <w:trPr>
          <w:cantSplit/>
          <w:tblHeader/>
        </w:trPr>
        <w:tc>
          <w:tcPr>
            <w:tcW w:w="4095" w:type="pct"/>
            <w:gridSpan w:val="2"/>
            <w:tcBorders>
              <w:bottom w:val="single" w:sz="4" w:space="0" w:color="auto"/>
            </w:tcBorders>
          </w:tcPr>
          <w:p w14:paraId="1639AD12" w14:textId="73C5FF98" w:rsidR="0098550D" w:rsidRPr="00904F39" w:rsidRDefault="0098550D" w:rsidP="00904F39">
            <w:pPr>
              <w:spacing w:after="0" w:line="240" w:lineRule="auto"/>
              <w:contextualSpacing/>
              <w:jc w:val="both"/>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301 to 450 Registered Apprentices</w:t>
            </w:r>
          </w:p>
        </w:tc>
        <w:tc>
          <w:tcPr>
            <w:tcW w:w="905" w:type="pct"/>
            <w:tcBorders>
              <w:bottom w:val="single" w:sz="4" w:space="0" w:color="auto"/>
            </w:tcBorders>
          </w:tcPr>
          <w:p w14:paraId="3DB14383" w14:textId="31BBB769" w:rsidR="0098550D" w:rsidRPr="00904F39" w:rsidRDefault="00505C55"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 xml:space="preserve"> 9</w:t>
            </w:r>
          </w:p>
        </w:tc>
      </w:tr>
      <w:tr w:rsidR="0098550D" w:rsidRPr="00904F39" w14:paraId="64BFEAAB" w14:textId="77777777" w:rsidTr="00D15CDD">
        <w:trPr>
          <w:cantSplit/>
          <w:tblHeader/>
        </w:trPr>
        <w:tc>
          <w:tcPr>
            <w:tcW w:w="4095" w:type="pct"/>
            <w:gridSpan w:val="2"/>
            <w:tcBorders>
              <w:bottom w:val="single" w:sz="4" w:space="0" w:color="auto"/>
            </w:tcBorders>
          </w:tcPr>
          <w:p w14:paraId="04FD3B78" w14:textId="18A1228A" w:rsidR="0098550D" w:rsidRPr="00904F39" w:rsidRDefault="0098550D" w:rsidP="00904F39">
            <w:pPr>
              <w:spacing w:after="0" w:line="240" w:lineRule="auto"/>
              <w:contextualSpacing/>
              <w:jc w:val="both"/>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451 to 514 Registered Apprentices</w:t>
            </w:r>
          </w:p>
        </w:tc>
        <w:tc>
          <w:tcPr>
            <w:tcW w:w="905" w:type="pct"/>
            <w:tcBorders>
              <w:bottom w:val="single" w:sz="4" w:space="0" w:color="auto"/>
            </w:tcBorders>
            <w:shd w:val="clear" w:color="auto" w:fill="auto"/>
          </w:tcPr>
          <w:p w14:paraId="01DF0B44" w14:textId="169EC016" w:rsidR="0098550D" w:rsidRPr="00904F39" w:rsidRDefault="00505C55" w:rsidP="00904F39">
            <w:pPr>
              <w:spacing w:after="0" w:line="240" w:lineRule="auto"/>
              <w:contextualSpacing/>
              <w:jc w:val="center"/>
              <w:rPr>
                <w:rFonts w:ascii="Arial" w:eastAsia="Times New Roman" w:hAnsi="Arial" w:cs="Arial"/>
                <w:color w:val="000000" w:themeColor="text1"/>
                <w:sz w:val="24"/>
                <w:szCs w:val="24"/>
              </w:rPr>
            </w:pPr>
            <w:r w:rsidRPr="00904F39">
              <w:rPr>
                <w:rFonts w:ascii="Arial" w:eastAsia="Times New Roman" w:hAnsi="Arial" w:cs="Arial"/>
                <w:color w:val="000000" w:themeColor="text1"/>
                <w:sz w:val="24"/>
                <w:szCs w:val="24"/>
              </w:rPr>
              <w:t>12</w:t>
            </w:r>
          </w:p>
        </w:tc>
      </w:tr>
    </w:tbl>
    <w:p w14:paraId="43390728" w14:textId="77777777" w:rsidR="009D5C97" w:rsidRPr="00904F39" w:rsidRDefault="009D5C97" w:rsidP="00904F39">
      <w:pPr>
        <w:spacing w:after="0" w:line="240" w:lineRule="auto"/>
        <w:contextualSpacing/>
        <w:jc w:val="both"/>
        <w:rPr>
          <w:rFonts w:ascii="Arial" w:eastAsia="Times New Roman" w:hAnsi="Arial" w:cs="Arial"/>
          <w:color w:val="70AD47" w:themeColor="accent6"/>
          <w:sz w:val="24"/>
          <w:szCs w:val="24"/>
        </w:rPr>
      </w:pPr>
    </w:p>
    <w:p w14:paraId="7AEC304C" w14:textId="77777777" w:rsidR="006E65AE" w:rsidRDefault="00F72403" w:rsidP="000879AA">
      <w:pPr>
        <w:spacing w:after="0" w:line="240" w:lineRule="auto"/>
        <w:jc w:val="both"/>
        <w:rPr>
          <w:rFonts w:ascii="Arial" w:hAnsi="Arial" w:cs="Arial"/>
          <w:color w:val="000000" w:themeColor="text1"/>
          <w:sz w:val="24"/>
          <w:szCs w:val="24"/>
        </w:rPr>
      </w:pPr>
      <w:r w:rsidRPr="00904F39">
        <w:rPr>
          <w:rFonts w:ascii="Arial" w:hAnsi="Arial" w:cs="Arial"/>
          <w:color w:val="000000" w:themeColor="text1"/>
          <w:sz w:val="24"/>
          <w:szCs w:val="24"/>
        </w:rPr>
        <w:t>The DAS reserves the right to request additional information from applicants for evaluation purposes. At its sole discretion, the DAS reserves the right to reject all applications, reject individual applications for failure to meet any requirement, award in part or total, and waive</w:t>
      </w:r>
      <w:r w:rsidRPr="00F72403">
        <w:rPr>
          <w:rFonts w:ascii="Arial" w:hAnsi="Arial" w:cs="Arial"/>
          <w:color w:val="000000" w:themeColor="text1"/>
          <w:sz w:val="24"/>
          <w:szCs w:val="24"/>
        </w:rPr>
        <w:t xml:space="preserve"> minor defects and non-compliance.</w:t>
      </w:r>
      <w:r>
        <w:rPr>
          <w:rFonts w:ascii="Arial" w:hAnsi="Arial" w:cs="Arial"/>
          <w:color w:val="000000" w:themeColor="text1"/>
          <w:sz w:val="24"/>
          <w:szCs w:val="24"/>
        </w:rPr>
        <w:t xml:space="preserve"> </w:t>
      </w:r>
      <w:r w:rsidR="009975AA" w:rsidRPr="00F72403">
        <w:rPr>
          <w:rFonts w:ascii="Arial" w:hAnsi="Arial" w:cs="Arial"/>
          <w:color w:val="000000" w:themeColor="text1"/>
          <w:sz w:val="24"/>
          <w:szCs w:val="24"/>
        </w:rPr>
        <w:t xml:space="preserve">Only those proposals that score in the top tier, are deemed meritorious, and are in the best interest of the state will be recommended for funding. The </w:t>
      </w:r>
      <w:r w:rsidR="005335F2" w:rsidRPr="00F72403">
        <w:rPr>
          <w:rFonts w:ascii="Arial" w:hAnsi="Arial" w:cs="Arial"/>
          <w:color w:val="000000" w:themeColor="text1"/>
          <w:sz w:val="24"/>
          <w:szCs w:val="24"/>
        </w:rPr>
        <w:t xml:space="preserve">DAS </w:t>
      </w:r>
      <w:r w:rsidR="009975AA" w:rsidRPr="00F72403">
        <w:rPr>
          <w:rFonts w:ascii="Arial" w:hAnsi="Arial" w:cs="Arial"/>
          <w:color w:val="000000" w:themeColor="text1"/>
          <w:sz w:val="24"/>
          <w:szCs w:val="24"/>
        </w:rPr>
        <w:t xml:space="preserve">reserves the right to conduct on-site reviews prior to making final funding recommendations. </w:t>
      </w:r>
    </w:p>
    <w:p w14:paraId="6DA61281" w14:textId="77777777" w:rsidR="006E65AE" w:rsidRDefault="006E65AE" w:rsidP="000879AA">
      <w:pPr>
        <w:spacing w:after="0" w:line="240" w:lineRule="auto"/>
        <w:jc w:val="both"/>
        <w:rPr>
          <w:rFonts w:ascii="Arial" w:hAnsi="Arial" w:cs="Arial"/>
          <w:color w:val="000000" w:themeColor="text1"/>
          <w:sz w:val="24"/>
          <w:szCs w:val="24"/>
        </w:rPr>
      </w:pPr>
    </w:p>
    <w:p w14:paraId="7F80741F" w14:textId="255FF77C" w:rsidR="009975AA" w:rsidRPr="00D15CDD" w:rsidRDefault="009975AA" w:rsidP="000879AA">
      <w:pPr>
        <w:spacing w:after="0" w:line="240" w:lineRule="auto"/>
        <w:jc w:val="both"/>
        <w:rPr>
          <w:rFonts w:ascii="Arial" w:hAnsi="Arial" w:cs="Arial"/>
          <w:sz w:val="24"/>
          <w:szCs w:val="24"/>
          <w:u w:val="single"/>
        </w:rPr>
      </w:pPr>
      <w:r w:rsidRPr="00F72403">
        <w:rPr>
          <w:rFonts w:ascii="Arial" w:hAnsi="Arial" w:cs="Arial"/>
          <w:color w:val="000000" w:themeColor="text1"/>
          <w:sz w:val="24"/>
          <w:szCs w:val="24"/>
        </w:rPr>
        <w:t xml:space="preserve">After completion of the evaluation process, the </w:t>
      </w:r>
      <w:r w:rsidR="00B12F82" w:rsidRPr="00F72403">
        <w:rPr>
          <w:rFonts w:ascii="Arial" w:hAnsi="Arial" w:cs="Arial"/>
          <w:color w:val="000000" w:themeColor="text1"/>
          <w:sz w:val="24"/>
          <w:szCs w:val="24"/>
        </w:rPr>
        <w:t xml:space="preserve">Chief of DAS </w:t>
      </w:r>
      <w:r w:rsidRPr="00F72403">
        <w:rPr>
          <w:rFonts w:ascii="Arial" w:hAnsi="Arial" w:cs="Arial"/>
          <w:color w:val="000000" w:themeColor="text1"/>
          <w:sz w:val="24"/>
          <w:szCs w:val="24"/>
        </w:rPr>
        <w:t xml:space="preserve">will receive the funding recommendations. </w:t>
      </w:r>
      <w:r w:rsidRPr="00A07548">
        <w:rPr>
          <w:rFonts w:ascii="Arial" w:hAnsi="Arial" w:cs="Arial"/>
          <w:color w:val="000000" w:themeColor="text1"/>
          <w:sz w:val="24"/>
          <w:szCs w:val="24"/>
        </w:rPr>
        <w:t xml:space="preserve">The Labor and Workforce Development Agency </w:t>
      </w:r>
      <w:r w:rsidRPr="00A07548">
        <w:rPr>
          <w:rFonts w:ascii="Arial" w:hAnsi="Arial" w:cs="Arial"/>
          <w:sz w:val="24"/>
          <w:szCs w:val="24"/>
        </w:rPr>
        <w:t>Secretar</w:t>
      </w:r>
      <w:r w:rsidR="00BB1598" w:rsidRPr="00A07548">
        <w:rPr>
          <w:rFonts w:ascii="Arial" w:hAnsi="Arial" w:cs="Arial"/>
          <w:sz w:val="24"/>
          <w:szCs w:val="24"/>
        </w:rPr>
        <w:t>y</w:t>
      </w:r>
      <w:r w:rsidR="00D6403B" w:rsidRPr="00A07548">
        <w:rPr>
          <w:rFonts w:ascii="Arial" w:hAnsi="Arial" w:cs="Arial"/>
          <w:sz w:val="24"/>
          <w:szCs w:val="24"/>
        </w:rPr>
        <w:t xml:space="preserve"> in consultation with the </w:t>
      </w:r>
      <w:r w:rsidR="00B12F82" w:rsidRPr="00A07548">
        <w:rPr>
          <w:rFonts w:ascii="Arial" w:hAnsi="Arial" w:cs="Arial"/>
          <w:sz w:val="24"/>
          <w:szCs w:val="24"/>
        </w:rPr>
        <w:t xml:space="preserve">DAS </w:t>
      </w:r>
      <w:r w:rsidRPr="00A07548">
        <w:rPr>
          <w:rFonts w:ascii="Arial" w:hAnsi="Arial" w:cs="Arial"/>
          <w:sz w:val="24"/>
          <w:szCs w:val="24"/>
        </w:rPr>
        <w:t xml:space="preserve">will make final funding decisions based on the ranked scores and other factors such as the </w:t>
      </w:r>
      <w:r w:rsidR="00D15CDD" w:rsidRPr="00A07548">
        <w:rPr>
          <w:rFonts w:ascii="Arial" w:hAnsi="Arial" w:cs="Arial"/>
          <w:sz w:val="24"/>
          <w:szCs w:val="24"/>
        </w:rPr>
        <w:t>regional/</w:t>
      </w:r>
      <w:r w:rsidRPr="00A07548">
        <w:rPr>
          <w:rFonts w:ascii="Arial" w:hAnsi="Arial" w:cs="Arial"/>
          <w:sz w:val="24"/>
          <w:szCs w:val="24"/>
        </w:rPr>
        <w:t>geographic distribution of funds, innovative approach, and uniqueness of the project.</w:t>
      </w:r>
    </w:p>
    <w:p w14:paraId="7DF3C1BE" w14:textId="77777777" w:rsidR="004D18E1" w:rsidRPr="00D15CDD" w:rsidRDefault="004D18E1" w:rsidP="000879AA">
      <w:pPr>
        <w:spacing w:after="0" w:line="240" w:lineRule="auto"/>
        <w:jc w:val="both"/>
        <w:rPr>
          <w:rFonts w:ascii="Arial" w:hAnsi="Arial" w:cs="Arial"/>
          <w:sz w:val="24"/>
          <w:szCs w:val="24"/>
          <w:u w:val="single"/>
        </w:rPr>
      </w:pPr>
    </w:p>
    <w:p w14:paraId="0B5C993A" w14:textId="3C39FBF8" w:rsidR="009975AA" w:rsidRDefault="009975AA" w:rsidP="000879AA">
      <w:pPr>
        <w:spacing w:after="0" w:line="240" w:lineRule="auto"/>
        <w:jc w:val="both"/>
        <w:rPr>
          <w:rFonts w:ascii="Arial" w:hAnsi="Arial" w:cs="Arial"/>
          <w:sz w:val="24"/>
          <w:szCs w:val="24"/>
        </w:rPr>
      </w:pPr>
      <w:r w:rsidRPr="009975AA">
        <w:rPr>
          <w:rFonts w:ascii="Arial" w:hAnsi="Arial" w:cs="Arial"/>
          <w:sz w:val="24"/>
          <w:szCs w:val="24"/>
        </w:rPr>
        <w:t>All projects selected for funding are contingent on the revision and approval of the contract exhibits. Project exhibits are not automatically approved. Awardees may be required to revise the project exhibits to comply with federal and state mandates during the approval contract negotiation process. The</w:t>
      </w:r>
      <w:r w:rsidRPr="00A07548">
        <w:rPr>
          <w:rFonts w:ascii="Arial" w:hAnsi="Arial" w:cs="Arial"/>
          <w:sz w:val="24"/>
          <w:szCs w:val="24"/>
        </w:rPr>
        <w:t xml:space="preserve"> </w:t>
      </w:r>
      <w:r w:rsidR="00B12F82" w:rsidRPr="00A07548">
        <w:rPr>
          <w:rFonts w:ascii="Arial" w:hAnsi="Arial" w:cs="Arial"/>
          <w:sz w:val="24"/>
          <w:szCs w:val="24"/>
        </w:rPr>
        <w:t xml:space="preserve">DAS Grant Unit </w:t>
      </w:r>
      <w:r w:rsidRPr="009975AA">
        <w:rPr>
          <w:rFonts w:ascii="Arial" w:hAnsi="Arial" w:cs="Arial"/>
          <w:sz w:val="24"/>
          <w:szCs w:val="24"/>
        </w:rPr>
        <w:t>will provide guidance should revisions be necessary.</w:t>
      </w:r>
    </w:p>
    <w:p w14:paraId="70BEE97D" w14:textId="6089E9C4" w:rsidR="00B61677" w:rsidRDefault="00B61677" w:rsidP="007A5E56">
      <w:pPr>
        <w:spacing w:after="0" w:line="240" w:lineRule="auto"/>
        <w:jc w:val="both"/>
        <w:rPr>
          <w:rFonts w:ascii="Arial" w:hAnsi="Arial" w:cs="Arial"/>
          <w:sz w:val="24"/>
          <w:szCs w:val="24"/>
        </w:rPr>
      </w:pPr>
    </w:p>
    <w:p w14:paraId="0EB8BDEA" w14:textId="77777777" w:rsidR="009975AA" w:rsidRPr="00692363" w:rsidRDefault="000B78E9" w:rsidP="004F470C">
      <w:pPr>
        <w:pStyle w:val="Heading2"/>
        <w:numPr>
          <w:ilvl w:val="0"/>
          <w:numId w:val="7"/>
        </w:numPr>
        <w:spacing w:before="0" w:line="240" w:lineRule="auto"/>
        <w:ind w:left="360" w:hanging="360"/>
        <w:rPr>
          <w:rFonts w:cs="Arial"/>
        </w:rPr>
      </w:pPr>
      <w:bookmarkStart w:id="64" w:name="_Toc92891709"/>
      <w:r w:rsidRPr="009975AA">
        <w:rPr>
          <w:rFonts w:cs="Arial"/>
        </w:rPr>
        <w:t>Award Notification</w:t>
      </w:r>
      <w:bookmarkEnd w:id="64"/>
    </w:p>
    <w:p w14:paraId="58D02901" w14:textId="7D71245F" w:rsidR="002200C3" w:rsidRDefault="009975AA" w:rsidP="000879AA">
      <w:pPr>
        <w:spacing w:after="0" w:line="240" w:lineRule="auto"/>
        <w:jc w:val="both"/>
        <w:rPr>
          <w:b/>
        </w:rPr>
      </w:pPr>
      <w:r w:rsidRPr="009975AA">
        <w:rPr>
          <w:rFonts w:ascii="Arial" w:hAnsi="Arial" w:cs="Arial"/>
          <w:sz w:val="24"/>
          <w:szCs w:val="24"/>
        </w:rPr>
        <w:t>Awards will be announced on the</w:t>
      </w:r>
      <w:r w:rsidRPr="00A07548">
        <w:rPr>
          <w:rFonts w:ascii="Arial" w:hAnsi="Arial" w:cs="Arial"/>
          <w:sz w:val="24"/>
          <w:szCs w:val="24"/>
        </w:rPr>
        <w:t xml:space="preserve"> </w:t>
      </w:r>
      <w:r w:rsidR="00B12F82" w:rsidRPr="00A07548">
        <w:rPr>
          <w:rFonts w:ascii="Arial" w:hAnsi="Arial" w:cs="Arial"/>
          <w:sz w:val="24"/>
          <w:szCs w:val="24"/>
        </w:rPr>
        <w:t>DAS</w:t>
      </w:r>
      <w:r w:rsidR="00B12F82" w:rsidRPr="00B12F82">
        <w:rPr>
          <w:rFonts w:ascii="Arial" w:hAnsi="Arial" w:cs="Arial"/>
          <w:color w:val="70AD47" w:themeColor="accent6"/>
          <w:sz w:val="24"/>
          <w:szCs w:val="24"/>
        </w:rPr>
        <w:t xml:space="preserve"> </w:t>
      </w:r>
      <w:r w:rsidRPr="009975AA">
        <w:rPr>
          <w:rFonts w:ascii="Arial" w:hAnsi="Arial" w:cs="Arial"/>
          <w:sz w:val="24"/>
          <w:szCs w:val="24"/>
        </w:rPr>
        <w:t>website</w:t>
      </w:r>
      <w:r w:rsidR="00AD602E">
        <w:rPr>
          <w:rFonts w:ascii="Arial" w:hAnsi="Arial" w:cs="Arial"/>
          <w:sz w:val="24"/>
          <w:szCs w:val="24"/>
        </w:rPr>
        <w:t xml:space="preserve"> </w:t>
      </w:r>
      <w:r w:rsidRPr="009975AA">
        <w:rPr>
          <w:rFonts w:ascii="Arial" w:hAnsi="Arial" w:cs="Arial"/>
          <w:sz w:val="24"/>
          <w:szCs w:val="24"/>
        </w:rPr>
        <w:t xml:space="preserve">and applicants will be notified of the funding decisions. Award decision notices are anticipated to </w:t>
      </w:r>
      <w:r w:rsidRPr="000D6F58">
        <w:rPr>
          <w:rFonts w:ascii="Arial" w:hAnsi="Arial" w:cs="Arial"/>
          <w:sz w:val="24"/>
          <w:szCs w:val="24"/>
        </w:rPr>
        <w:t xml:space="preserve">be mailed </w:t>
      </w:r>
      <w:r w:rsidR="002200C3" w:rsidRPr="000D6F58">
        <w:rPr>
          <w:rFonts w:ascii="Arial" w:hAnsi="Arial" w:cs="Arial"/>
          <w:sz w:val="24"/>
          <w:szCs w:val="24"/>
        </w:rPr>
        <w:t>on or about</w:t>
      </w:r>
      <w:r w:rsidR="00D93163" w:rsidRPr="000D6F58">
        <w:rPr>
          <w:rFonts w:ascii="Arial" w:hAnsi="Arial" w:cs="Arial"/>
          <w:sz w:val="24"/>
          <w:szCs w:val="24"/>
        </w:rPr>
        <w:t xml:space="preserve"> </w:t>
      </w:r>
      <w:r w:rsidR="004576A8" w:rsidRPr="000D6F58">
        <w:rPr>
          <w:rFonts w:ascii="Arial" w:hAnsi="Arial" w:cs="Arial"/>
          <w:sz w:val="24"/>
          <w:szCs w:val="24"/>
        </w:rPr>
        <w:t xml:space="preserve">April 25, </w:t>
      </w:r>
      <w:r w:rsidR="006E65AE" w:rsidRPr="000D6F58">
        <w:rPr>
          <w:rFonts w:ascii="Arial" w:hAnsi="Arial" w:cs="Arial"/>
          <w:sz w:val="24"/>
          <w:szCs w:val="24"/>
        </w:rPr>
        <w:t>2022</w:t>
      </w:r>
      <w:r w:rsidR="002200C3" w:rsidRPr="000D6F58">
        <w:rPr>
          <w:rFonts w:ascii="Arial" w:hAnsi="Arial" w:cs="Arial"/>
          <w:sz w:val="24"/>
          <w:szCs w:val="24"/>
        </w:rPr>
        <w:t>.</w:t>
      </w:r>
    </w:p>
    <w:p w14:paraId="72F5F744" w14:textId="77777777" w:rsidR="002200C3" w:rsidRDefault="002200C3" w:rsidP="006C70E2">
      <w:pPr>
        <w:spacing w:after="0" w:line="240" w:lineRule="auto"/>
        <w:jc w:val="both"/>
        <w:rPr>
          <w:b/>
        </w:rPr>
      </w:pPr>
    </w:p>
    <w:p w14:paraId="68F9C01B" w14:textId="77777777" w:rsidR="009975AA" w:rsidRPr="00692363" w:rsidRDefault="000B78E9" w:rsidP="004F470C">
      <w:pPr>
        <w:pStyle w:val="Heading2"/>
        <w:numPr>
          <w:ilvl w:val="0"/>
          <w:numId w:val="7"/>
        </w:numPr>
        <w:spacing w:before="0" w:line="240" w:lineRule="auto"/>
        <w:ind w:left="360" w:hanging="360"/>
        <w:rPr>
          <w:rFonts w:cs="Arial"/>
        </w:rPr>
      </w:pPr>
      <w:bookmarkStart w:id="65" w:name="_Toc92891710"/>
      <w:r w:rsidRPr="009975AA">
        <w:rPr>
          <w:rFonts w:cs="Arial"/>
        </w:rPr>
        <w:t>Agreement/Contracting</w:t>
      </w:r>
      <w:bookmarkEnd w:id="65"/>
    </w:p>
    <w:p w14:paraId="327D1538" w14:textId="79DACF48" w:rsidR="005740BE" w:rsidRPr="006E65AE" w:rsidRDefault="009975AA" w:rsidP="000879AA">
      <w:pPr>
        <w:spacing w:after="0" w:line="240" w:lineRule="auto"/>
        <w:jc w:val="both"/>
        <w:rPr>
          <w:rFonts w:ascii="Arial" w:hAnsi="Arial" w:cs="Arial"/>
          <w:color w:val="000000" w:themeColor="text1"/>
          <w:sz w:val="24"/>
          <w:szCs w:val="24"/>
        </w:rPr>
      </w:pPr>
      <w:r w:rsidRPr="009975AA">
        <w:rPr>
          <w:rFonts w:ascii="Arial" w:hAnsi="Arial" w:cs="Arial"/>
          <w:sz w:val="24"/>
          <w:szCs w:val="24"/>
        </w:rPr>
        <w:t>T</w:t>
      </w:r>
      <w:r w:rsidRPr="006E65AE">
        <w:rPr>
          <w:rFonts w:ascii="Arial" w:hAnsi="Arial" w:cs="Arial"/>
          <w:color w:val="000000" w:themeColor="text1"/>
          <w:sz w:val="24"/>
          <w:szCs w:val="24"/>
        </w:rPr>
        <w:t xml:space="preserve">he </w:t>
      </w:r>
      <w:r w:rsidR="00B12F82" w:rsidRPr="006E65AE">
        <w:rPr>
          <w:rFonts w:ascii="Arial" w:hAnsi="Arial" w:cs="Arial"/>
          <w:color w:val="000000" w:themeColor="text1"/>
          <w:sz w:val="24"/>
          <w:szCs w:val="24"/>
        </w:rPr>
        <w:t>DAS</w:t>
      </w:r>
      <w:r w:rsidR="005740BE" w:rsidRPr="006E65AE">
        <w:rPr>
          <w:rFonts w:ascii="Arial" w:hAnsi="Arial" w:cs="Arial"/>
          <w:color w:val="000000" w:themeColor="text1"/>
          <w:sz w:val="24"/>
          <w:szCs w:val="24"/>
        </w:rPr>
        <w:t xml:space="preserve"> </w:t>
      </w:r>
      <w:r w:rsidRPr="006E65AE">
        <w:rPr>
          <w:rFonts w:ascii="Arial" w:hAnsi="Arial" w:cs="Arial"/>
          <w:color w:val="000000" w:themeColor="text1"/>
          <w:sz w:val="24"/>
          <w:szCs w:val="24"/>
        </w:rPr>
        <w:t xml:space="preserve">will contact the awardees to finalize contract details. The </w:t>
      </w:r>
      <w:r w:rsidR="00B12F82" w:rsidRPr="006E65AE">
        <w:rPr>
          <w:rFonts w:ascii="Arial" w:hAnsi="Arial" w:cs="Arial"/>
          <w:color w:val="000000" w:themeColor="text1"/>
          <w:sz w:val="24"/>
          <w:szCs w:val="24"/>
        </w:rPr>
        <w:t xml:space="preserve">DAS </w:t>
      </w:r>
      <w:r w:rsidR="00BB1598" w:rsidRPr="006E65AE">
        <w:rPr>
          <w:rFonts w:ascii="Arial" w:hAnsi="Arial" w:cs="Arial"/>
          <w:color w:val="000000" w:themeColor="text1"/>
          <w:sz w:val="24"/>
          <w:szCs w:val="24"/>
        </w:rPr>
        <w:t xml:space="preserve">may </w:t>
      </w:r>
      <w:r w:rsidRPr="006E65AE">
        <w:rPr>
          <w:rFonts w:ascii="Arial" w:hAnsi="Arial" w:cs="Arial"/>
          <w:color w:val="000000" w:themeColor="text1"/>
          <w:sz w:val="24"/>
          <w:szCs w:val="24"/>
        </w:rPr>
        <w:t xml:space="preserve">request that the contracts incorporate changes to the original project proposals. After any necessary negotiations, the </w:t>
      </w:r>
      <w:r w:rsidR="00B12F82" w:rsidRPr="006E65AE">
        <w:rPr>
          <w:rFonts w:ascii="Arial" w:hAnsi="Arial" w:cs="Arial"/>
          <w:color w:val="000000" w:themeColor="text1"/>
          <w:sz w:val="24"/>
          <w:szCs w:val="24"/>
        </w:rPr>
        <w:t>D</w:t>
      </w:r>
      <w:r w:rsidR="005740BE" w:rsidRPr="006E65AE">
        <w:rPr>
          <w:rFonts w:ascii="Arial" w:hAnsi="Arial" w:cs="Arial"/>
          <w:color w:val="000000" w:themeColor="text1"/>
          <w:sz w:val="24"/>
          <w:szCs w:val="24"/>
        </w:rPr>
        <w:t xml:space="preserve">AS </w:t>
      </w:r>
      <w:r w:rsidRPr="006E65AE">
        <w:rPr>
          <w:rFonts w:ascii="Arial" w:hAnsi="Arial" w:cs="Arial"/>
          <w:color w:val="000000" w:themeColor="text1"/>
          <w:sz w:val="24"/>
          <w:szCs w:val="24"/>
        </w:rPr>
        <w:t xml:space="preserve">will mail the finalized contract to the awardees for signature. The </w:t>
      </w:r>
      <w:r w:rsidRPr="006E65AE">
        <w:rPr>
          <w:rFonts w:ascii="Arial" w:hAnsi="Arial" w:cs="Arial"/>
          <w:color w:val="000000" w:themeColor="text1"/>
          <w:sz w:val="24"/>
          <w:szCs w:val="24"/>
        </w:rPr>
        <w:lastRenderedPageBreak/>
        <w:t xml:space="preserve">state expects contract negotiations to </w:t>
      </w:r>
      <w:r w:rsidRPr="000D6F58">
        <w:rPr>
          <w:rFonts w:ascii="Arial" w:hAnsi="Arial" w:cs="Arial"/>
          <w:color w:val="000000" w:themeColor="text1"/>
          <w:sz w:val="24"/>
          <w:szCs w:val="24"/>
        </w:rPr>
        <w:t xml:space="preserve">begin </w:t>
      </w:r>
      <w:r w:rsidR="00062FDF" w:rsidRPr="000D6F58">
        <w:rPr>
          <w:rFonts w:ascii="Arial" w:hAnsi="Arial" w:cs="Arial"/>
          <w:color w:val="000000" w:themeColor="text1"/>
          <w:sz w:val="24"/>
          <w:szCs w:val="24"/>
        </w:rPr>
        <w:t>April 26</w:t>
      </w:r>
      <w:r w:rsidR="00D93163" w:rsidRPr="000D6F58">
        <w:rPr>
          <w:rFonts w:ascii="Arial" w:hAnsi="Arial" w:cs="Arial"/>
          <w:color w:val="000000" w:themeColor="text1"/>
          <w:sz w:val="24"/>
          <w:szCs w:val="24"/>
        </w:rPr>
        <w:t xml:space="preserve">, </w:t>
      </w:r>
      <w:proofErr w:type="gramStart"/>
      <w:r w:rsidR="006C70E2" w:rsidRPr="000D6F58">
        <w:rPr>
          <w:rFonts w:ascii="Arial" w:hAnsi="Arial" w:cs="Arial"/>
          <w:color w:val="000000" w:themeColor="text1"/>
          <w:sz w:val="24"/>
          <w:szCs w:val="24"/>
        </w:rPr>
        <w:t>2022</w:t>
      </w:r>
      <w:proofErr w:type="gramEnd"/>
      <w:r w:rsidR="006C70E2" w:rsidRPr="000D6F58">
        <w:rPr>
          <w:rFonts w:ascii="Arial" w:hAnsi="Arial" w:cs="Arial"/>
          <w:color w:val="000000" w:themeColor="text1"/>
          <w:sz w:val="24"/>
          <w:szCs w:val="24"/>
        </w:rPr>
        <w:t xml:space="preserve"> </w:t>
      </w:r>
      <w:r w:rsidRPr="000D6F58">
        <w:rPr>
          <w:rFonts w:ascii="Arial" w:hAnsi="Arial" w:cs="Arial"/>
          <w:color w:val="000000" w:themeColor="text1"/>
          <w:sz w:val="24"/>
          <w:szCs w:val="24"/>
        </w:rPr>
        <w:t xml:space="preserve">with a projected start date of </w:t>
      </w:r>
      <w:r w:rsidR="000F4640" w:rsidRPr="000D6F58">
        <w:rPr>
          <w:rFonts w:ascii="Arial" w:hAnsi="Arial" w:cs="Arial"/>
          <w:color w:val="000000" w:themeColor="text1"/>
          <w:sz w:val="24"/>
          <w:szCs w:val="24"/>
        </w:rPr>
        <w:t>July 1, 2022.</w:t>
      </w:r>
    </w:p>
    <w:p w14:paraId="28AE7E42" w14:textId="77777777" w:rsidR="00DD0942" w:rsidRDefault="00DD0942" w:rsidP="006C70E2">
      <w:pPr>
        <w:spacing w:after="0" w:line="240" w:lineRule="auto"/>
        <w:jc w:val="both"/>
        <w:rPr>
          <w:rFonts w:ascii="Arial" w:hAnsi="Arial" w:cs="Arial"/>
          <w:sz w:val="24"/>
          <w:szCs w:val="24"/>
        </w:rPr>
      </w:pPr>
    </w:p>
    <w:p w14:paraId="771972F7" w14:textId="3B18565A" w:rsidR="0049211E" w:rsidRPr="002200C3" w:rsidRDefault="00F21112" w:rsidP="00090FF1">
      <w:pPr>
        <w:pStyle w:val="Heading2"/>
      </w:pPr>
      <w:bookmarkStart w:id="66" w:name="_Toc92891711"/>
      <w:r>
        <w:t xml:space="preserve">VII     </w:t>
      </w:r>
      <w:r w:rsidR="000B78E9" w:rsidRPr="002200C3">
        <w:t>Appeal Process</w:t>
      </w:r>
      <w:bookmarkEnd w:id="66"/>
    </w:p>
    <w:p w14:paraId="247F1107" w14:textId="40527F38" w:rsidR="009975AA" w:rsidRPr="009975AA" w:rsidRDefault="009975AA" w:rsidP="006C70E2">
      <w:pPr>
        <w:spacing w:after="0" w:line="240" w:lineRule="auto"/>
        <w:jc w:val="both"/>
        <w:rPr>
          <w:rFonts w:ascii="Arial" w:hAnsi="Arial" w:cs="Arial"/>
          <w:sz w:val="24"/>
          <w:szCs w:val="24"/>
        </w:rPr>
      </w:pPr>
      <w:r w:rsidRPr="009975AA">
        <w:rPr>
          <w:rFonts w:ascii="Arial" w:hAnsi="Arial" w:cs="Arial"/>
          <w:sz w:val="24"/>
          <w:szCs w:val="24"/>
        </w:rPr>
        <w:t xml:space="preserve">A proposal may be disqualified for not meeting the application requirements. </w:t>
      </w:r>
      <w:r w:rsidR="002200C3">
        <w:rPr>
          <w:rFonts w:ascii="Arial" w:hAnsi="Arial" w:cs="Arial"/>
          <w:sz w:val="24"/>
          <w:szCs w:val="24"/>
        </w:rPr>
        <w:t xml:space="preserve"> </w:t>
      </w:r>
      <w:r w:rsidRPr="009975AA">
        <w:rPr>
          <w:rFonts w:ascii="Arial" w:hAnsi="Arial" w:cs="Arial"/>
          <w:sz w:val="24"/>
          <w:szCs w:val="24"/>
        </w:rPr>
        <w:t xml:space="preserve">Please read the SFP carefully and consult </w:t>
      </w:r>
      <w:r w:rsidRPr="00AC07BC">
        <w:rPr>
          <w:rFonts w:ascii="Arial" w:hAnsi="Arial" w:cs="Arial"/>
          <w:sz w:val="24"/>
          <w:szCs w:val="24"/>
        </w:rPr>
        <w:t>section</w:t>
      </w:r>
      <w:r w:rsidR="00ED6CA1" w:rsidRPr="00AC07BC">
        <w:rPr>
          <w:rFonts w:ascii="Arial" w:eastAsia="Times New Roman" w:hAnsi="Arial" w:cs="Arial"/>
          <w:sz w:val="24"/>
          <w:szCs w:val="24"/>
        </w:rPr>
        <w:t xml:space="preserve"> IV. Required Proposal Content</w:t>
      </w:r>
      <w:r w:rsidR="00AC07BC">
        <w:rPr>
          <w:rFonts w:ascii="Arial" w:eastAsia="Times New Roman" w:hAnsi="Arial" w:cs="Arial"/>
          <w:sz w:val="24"/>
          <w:szCs w:val="24"/>
        </w:rPr>
        <w:t xml:space="preserve">, </w:t>
      </w:r>
      <w:r w:rsidR="00ED6CA1" w:rsidRPr="00AC07BC">
        <w:rPr>
          <w:rFonts w:ascii="Arial" w:hAnsi="Arial" w:cs="Arial"/>
          <w:sz w:val="24"/>
          <w:szCs w:val="24"/>
        </w:rPr>
        <w:t>section V. Proposal Submission</w:t>
      </w:r>
      <w:r w:rsidR="00AC07BC">
        <w:rPr>
          <w:rFonts w:ascii="Arial" w:hAnsi="Arial" w:cs="Arial"/>
          <w:sz w:val="24"/>
          <w:szCs w:val="24"/>
        </w:rPr>
        <w:t xml:space="preserve"> and Proposal Instructions</w:t>
      </w:r>
      <w:r w:rsidRPr="00AC07BC">
        <w:rPr>
          <w:rFonts w:ascii="Arial" w:hAnsi="Arial" w:cs="Arial"/>
          <w:sz w:val="24"/>
          <w:szCs w:val="24"/>
        </w:rPr>
        <w:t xml:space="preserve"> to ensure a</w:t>
      </w:r>
      <w:r w:rsidRPr="009975AA">
        <w:rPr>
          <w:rFonts w:ascii="Arial" w:hAnsi="Arial" w:cs="Arial"/>
          <w:sz w:val="24"/>
          <w:szCs w:val="24"/>
        </w:rPr>
        <w:t>ll program requirements have been adequately addressed in your proposa</w:t>
      </w:r>
      <w:r w:rsidR="00ED6CA1">
        <w:rPr>
          <w:rFonts w:ascii="Arial" w:hAnsi="Arial" w:cs="Arial"/>
          <w:sz w:val="24"/>
          <w:szCs w:val="24"/>
        </w:rPr>
        <w:t xml:space="preserve">l and </w:t>
      </w:r>
      <w:r w:rsidR="00ED6CA1" w:rsidRPr="009975AA">
        <w:rPr>
          <w:rFonts w:ascii="Arial" w:hAnsi="Arial" w:cs="Arial"/>
          <w:sz w:val="24"/>
          <w:szCs w:val="24"/>
        </w:rPr>
        <w:t xml:space="preserve">that proposals are submitted completely and correctly. </w:t>
      </w:r>
      <w:r w:rsidRPr="009975AA">
        <w:rPr>
          <w:rFonts w:ascii="Arial" w:hAnsi="Arial" w:cs="Arial"/>
          <w:sz w:val="24"/>
          <w:szCs w:val="24"/>
        </w:rPr>
        <w:t>An appeal of the disqualification decision may be filed, however, please take into consideration the following:</w:t>
      </w:r>
    </w:p>
    <w:p w14:paraId="39BD066C" w14:textId="77777777" w:rsidR="009975AA" w:rsidRPr="009975AA" w:rsidRDefault="009975AA" w:rsidP="006C70E2">
      <w:pPr>
        <w:spacing w:after="0" w:line="240" w:lineRule="auto"/>
        <w:jc w:val="both"/>
        <w:rPr>
          <w:rFonts w:ascii="Arial" w:hAnsi="Arial" w:cs="Arial"/>
          <w:sz w:val="24"/>
          <w:szCs w:val="24"/>
        </w:rPr>
      </w:pPr>
    </w:p>
    <w:p w14:paraId="23AC1EA6" w14:textId="65A6CBA7" w:rsidR="009975AA" w:rsidRPr="009975AA" w:rsidRDefault="009975AA" w:rsidP="002200C3">
      <w:pPr>
        <w:numPr>
          <w:ilvl w:val="0"/>
          <w:numId w:val="24"/>
        </w:numPr>
        <w:spacing w:after="0" w:line="240" w:lineRule="auto"/>
        <w:contextualSpacing/>
        <w:jc w:val="both"/>
        <w:rPr>
          <w:rFonts w:ascii="Arial" w:hAnsi="Arial" w:cs="Arial"/>
          <w:sz w:val="24"/>
          <w:szCs w:val="24"/>
        </w:rPr>
      </w:pPr>
      <w:r w:rsidRPr="009975AA">
        <w:rPr>
          <w:rFonts w:ascii="Arial" w:hAnsi="Arial" w:cs="Arial"/>
          <w:sz w:val="24"/>
          <w:szCs w:val="24"/>
        </w:rPr>
        <w:t>There is no appeal process for not meeting t</w:t>
      </w:r>
      <w:r w:rsidR="00ED6CA1">
        <w:rPr>
          <w:rFonts w:ascii="Arial" w:hAnsi="Arial" w:cs="Arial"/>
          <w:sz w:val="24"/>
          <w:szCs w:val="24"/>
        </w:rPr>
        <w:t>he proposal submission deadline</w:t>
      </w:r>
      <w:r w:rsidRPr="009975AA">
        <w:rPr>
          <w:rFonts w:ascii="Arial" w:hAnsi="Arial" w:cs="Arial"/>
          <w:sz w:val="24"/>
          <w:szCs w:val="24"/>
        </w:rPr>
        <w:t xml:space="preserve"> </w:t>
      </w:r>
    </w:p>
    <w:p w14:paraId="0536F971" w14:textId="1364F6A8" w:rsidR="009975AA" w:rsidRPr="009975AA" w:rsidRDefault="009975AA" w:rsidP="006C70E2">
      <w:pPr>
        <w:numPr>
          <w:ilvl w:val="0"/>
          <w:numId w:val="24"/>
        </w:numPr>
        <w:spacing w:after="0" w:line="240" w:lineRule="auto"/>
        <w:contextualSpacing/>
        <w:jc w:val="both"/>
        <w:rPr>
          <w:rFonts w:ascii="Arial" w:hAnsi="Arial" w:cs="Arial"/>
          <w:sz w:val="24"/>
          <w:szCs w:val="24"/>
        </w:rPr>
      </w:pPr>
      <w:r w:rsidRPr="009975AA">
        <w:rPr>
          <w:rFonts w:ascii="Arial" w:hAnsi="Arial" w:cs="Arial"/>
          <w:sz w:val="24"/>
          <w:szCs w:val="24"/>
        </w:rPr>
        <w:t>Final fundi</w:t>
      </w:r>
      <w:r w:rsidR="00ED6CA1">
        <w:rPr>
          <w:rFonts w:ascii="Arial" w:hAnsi="Arial" w:cs="Arial"/>
          <w:sz w:val="24"/>
          <w:szCs w:val="24"/>
        </w:rPr>
        <w:t>ng decisions cannot be appealed</w:t>
      </w:r>
      <w:r w:rsidRPr="009975AA">
        <w:rPr>
          <w:rFonts w:ascii="Arial" w:hAnsi="Arial" w:cs="Arial"/>
          <w:sz w:val="24"/>
          <w:szCs w:val="24"/>
        </w:rPr>
        <w:t xml:space="preserve"> </w:t>
      </w:r>
    </w:p>
    <w:p w14:paraId="4D23A7EB" w14:textId="35A372DB" w:rsidR="009975AA" w:rsidRPr="00AC07BC" w:rsidRDefault="009975AA" w:rsidP="006C70E2">
      <w:pPr>
        <w:numPr>
          <w:ilvl w:val="0"/>
          <w:numId w:val="24"/>
        </w:numPr>
        <w:spacing w:after="0" w:line="240" w:lineRule="auto"/>
        <w:contextualSpacing/>
        <w:jc w:val="both"/>
        <w:rPr>
          <w:rFonts w:ascii="Arial" w:hAnsi="Arial" w:cs="Arial"/>
          <w:sz w:val="24"/>
          <w:szCs w:val="24"/>
        </w:rPr>
      </w:pPr>
      <w:r w:rsidRPr="009975AA">
        <w:rPr>
          <w:rFonts w:ascii="Arial" w:hAnsi="Arial" w:cs="Arial"/>
          <w:sz w:val="24"/>
          <w:szCs w:val="24"/>
        </w:rPr>
        <w:t xml:space="preserve">The application requirements are those conditions that must be met </w:t>
      </w:r>
      <w:proofErr w:type="gramStart"/>
      <w:r w:rsidRPr="009975AA">
        <w:rPr>
          <w:rFonts w:ascii="Arial" w:hAnsi="Arial" w:cs="Arial"/>
          <w:sz w:val="24"/>
          <w:szCs w:val="24"/>
        </w:rPr>
        <w:t>in order for</w:t>
      </w:r>
      <w:proofErr w:type="gramEnd"/>
      <w:r w:rsidRPr="009975AA">
        <w:rPr>
          <w:rFonts w:ascii="Arial" w:hAnsi="Arial" w:cs="Arial"/>
          <w:sz w:val="24"/>
          <w:szCs w:val="24"/>
        </w:rPr>
        <w:t xml:space="preserve"> the proposal to be forwarded for evaluation and scoring. </w:t>
      </w:r>
      <w:r w:rsidR="00B630EE">
        <w:rPr>
          <w:rFonts w:ascii="Arial" w:hAnsi="Arial" w:cs="Arial"/>
          <w:sz w:val="24"/>
          <w:szCs w:val="24"/>
        </w:rPr>
        <w:t>(</w:t>
      </w:r>
      <w:r w:rsidR="00ED6CA1" w:rsidRPr="00AC07BC">
        <w:rPr>
          <w:rFonts w:ascii="Arial" w:hAnsi="Arial" w:cs="Arial"/>
          <w:sz w:val="24"/>
          <w:szCs w:val="24"/>
        </w:rPr>
        <w:t>See section IV. Required Proposal Content and section V. Proposal Submission for more information</w:t>
      </w:r>
      <w:r w:rsidR="00B630EE">
        <w:rPr>
          <w:rFonts w:ascii="Arial" w:hAnsi="Arial" w:cs="Arial"/>
          <w:sz w:val="24"/>
          <w:szCs w:val="24"/>
        </w:rPr>
        <w:t>)</w:t>
      </w:r>
    </w:p>
    <w:p w14:paraId="6BEDB218" w14:textId="77777777" w:rsidR="009975AA" w:rsidRPr="009975AA" w:rsidRDefault="009975AA" w:rsidP="006C70E2">
      <w:pPr>
        <w:spacing w:after="0" w:line="240" w:lineRule="auto"/>
        <w:jc w:val="both"/>
        <w:rPr>
          <w:rFonts w:ascii="Arial" w:hAnsi="Arial" w:cs="Arial"/>
          <w:sz w:val="24"/>
          <w:szCs w:val="24"/>
        </w:rPr>
      </w:pPr>
    </w:p>
    <w:p w14:paraId="2A5199A7" w14:textId="77777777" w:rsidR="006E65AE" w:rsidRDefault="009975AA" w:rsidP="00336C8B">
      <w:pPr>
        <w:spacing w:after="0" w:line="240" w:lineRule="auto"/>
        <w:jc w:val="both"/>
        <w:rPr>
          <w:rFonts w:ascii="Arial" w:hAnsi="Arial" w:cs="Arial"/>
          <w:sz w:val="24"/>
          <w:szCs w:val="24"/>
        </w:rPr>
      </w:pPr>
      <w:r w:rsidRPr="006E65AE">
        <w:rPr>
          <w:rFonts w:ascii="Arial" w:hAnsi="Arial" w:cs="Arial"/>
          <w:color w:val="000000" w:themeColor="text1"/>
          <w:sz w:val="24"/>
          <w:szCs w:val="24"/>
        </w:rPr>
        <w:t xml:space="preserve">The </w:t>
      </w:r>
      <w:r w:rsidR="00B12F82" w:rsidRPr="006E65AE">
        <w:rPr>
          <w:rFonts w:ascii="Arial" w:hAnsi="Arial" w:cs="Arial"/>
          <w:color w:val="000000" w:themeColor="text1"/>
          <w:sz w:val="24"/>
          <w:szCs w:val="24"/>
        </w:rPr>
        <w:t xml:space="preserve">DAS </w:t>
      </w:r>
      <w:r w:rsidRPr="009975AA">
        <w:rPr>
          <w:rFonts w:ascii="Arial" w:hAnsi="Arial" w:cs="Arial"/>
          <w:sz w:val="24"/>
          <w:szCs w:val="24"/>
        </w:rPr>
        <w:t xml:space="preserve">will email and mail disqualification letters to applicants. Applicants have seven calendar days from the date the disqualification email is received to appeal. Send all appeals to </w:t>
      </w:r>
      <w:hyperlink r:id="rId23" w:history="1">
        <w:r w:rsidR="00336C8B" w:rsidRPr="002C275C">
          <w:rPr>
            <w:rStyle w:val="Hyperlink"/>
            <w:rFonts w:ascii="Arial" w:hAnsi="Arial" w:cs="Arial"/>
            <w:sz w:val="24"/>
            <w:szCs w:val="24"/>
          </w:rPr>
          <w:t>DASGrantUnit@dir.ca.gov</w:t>
        </w:r>
      </w:hyperlink>
      <w:r w:rsidR="00336C8B">
        <w:rPr>
          <w:rFonts w:ascii="Arial" w:hAnsi="Arial" w:cs="Arial"/>
          <w:sz w:val="24"/>
          <w:szCs w:val="24"/>
        </w:rPr>
        <w:t xml:space="preserve"> </w:t>
      </w:r>
      <w:r w:rsidRPr="009975AA">
        <w:rPr>
          <w:rFonts w:ascii="Arial" w:hAnsi="Arial" w:cs="Arial"/>
          <w:sz w:val="24"/>
          <w:szCs w:val="24"/>
        </w:rPr>
        <w:t xml:space="preserve">by close of business on the seventh calendar day. </w:t>
      </w:r>
    </w:p>
    <w:p w14:paraId="6FD7B615" w14:textId="77777777" w:rsidR="006E65AE" w:rsidRDefault="006E65AE" w:rsidP="00336C8B">
      <w:pPr>
        <w:spacing w:after="0" w:line="240" w:lineRule="auto"/>
        <w:jc w:val="both"/>
        <w:rPr>
          <w:rFonts w:ascii="Arial" w:hAnsi="Arial" w:cs="Arial"/>
          <w:sz w:val="24"/>
          <w:szCs w:val="24"/>
        </w:rPr>
      </w:pPr>
    </w:p>
    <w:p w14:paraId="18D626C0" w14:textId="6E0FD127" w:rsidR="009975AA" w:rsidRPr="009975AA" w:rsidRDefault="009975AA" w:rsidP="00336C8B">
      <w:pPr>
        <w:spacing w:after="0" w:line="240" w:lineRule="auto"/>
        <w:jc w:val="both"/>
        <w:rPr>
          <w:rFonts w:ascii="Arial" w:hAnsi="Arial" w:cs="Arial"/>
          <w:sz w:val="24"/>
          <w:szCs w:val="24"/>
        </w:rPr>
      </w:pPr>
      <w:r w:rsidRPr="009975AA">
        <w:rPr>
          <w:rFonts w:ascii="Arial" w:hAnsi="Arial" w:cs="Arial"/>
          <w:sz w:val="24"/>
          <w:szCs w:val="24"/>
        </w:rPr>
        <w:t>The appellant must submit the facts in writing. The review will be limited to the information provided in writing. To be considered for review, the appeal must contain the following information:</w:t>
      </w:r>
    </w:p>
    <w:p w14:paraId="6A995A1B" w14:textId="77777777" w:rsidR="009975AA" w:rsidRPr="009975AA" w:rsidRDefault="009975AA" w:rsidP="006C70E2">
      <w:pPr>
        <w:spacing w:after="0" w:line="240" w:lineRule="auto"/>
        <w:ind w:left="360"/>
        <w:jc w:val="both"/>
        <w:rPr>
          <w:rFonts w:ascii="Arial" w:hAnsi="Arial" w:cs="Arial"/>
          <w:sz w:val="16"/>
          <w:szCs w:val="24"/>
        </w:rPr>
      </w:pPr>
    </w:p>
    <w:p w14:paraId="1822AD28" w14:textId="081D46A8" w:rsidR="009975AA" w:rsidRPr="009975AA" w:rsidRDefault="009975AA" w:rsidP="006C70E2">
      <w:pPr>
        <w:numPr>
          <w:ilvl w:val="0"/>
          <w:numId w:val="37"/>
        </w:numPr>
        <w:spacing w:after="0" w:line="240" w:lineRule="auto"/>
        <w:contextualSpacing/>
        <w:jc w:val="both"/>
        <w:rPr>
          <w:rFonts w:ascii="Arial" w:hAnsi="Arial" w:cs="Arial"/>
          <w:sz w:val="24"/>
          <w:szCs w:val="24"/>
        </w:rPr>
      </w:pPr>
      <w:r w:rsidRPr="009975AA">
        <w:rPr>
          <w:rFonts w:ascii="Arial" w:hAnsi="Arial" w:cs="Arial"/>
          <w:sz w:val="24"/>
          <w:szCs w:val="24"/>
        </w:rPr>
        <w:t xml:space="preserve">Appealing organization’s full name, address, and telephone number </w:t>
      </w:r>
    </w:p>
    <w:p w14:paraId="055987DD" w14:textId="662C3E78" w:rsidR="009975AA" w:rsidRPr="009975AA" w:rsidRDefault="009975AA" w:rsidP="006C70E2">
      <w:pPr>
        <w:numPr>
          <w:ilvl w:val="0"/>
          <w:numId w:val="37"/>
        </w:numPr>
        <w:spacing w:after="0" w:line="240" w:lineRule="auto"/>
        <w:contextualSpacing/>
        <w:jc w:val="both"/>
        <w:rPr>
          <w:rFonts w:ascii="Arial" w:hAnsi="Arial" w:cs="Arial"/>
          <w:sz w:val="24"/>
          <w:szCs w:val="24"/>
        </w:rPr>
      </w:pPr>
      <w:r w:rsidRPr="009975AA">
        <w:rPr>
          <w:rFonts w:ascii="Arial" w:hAnsi="Arial" w:cs="Arial"/>
          <w:sz w:val="24"/>
          <w:szCs w:val="24"/>
        </w:rPr>
        <w:t>A brief statement of the reasons for appeal, including citations to the SFP and pertinent documents</w:t>
      </w:r>
    </w:p>
    <w:p w14:paraId="56BDE2D4" w14:textId="4A657E93" w:rsidR="009975AA" w:rsidRPr="009975AA" w:rsidRDefault="009975AA" w:rsidP="006C70E2">
      <w:pPr>
        <w:numPr>
          <w:ilvl w:val="0"/>
          <w:numId w:val="37"/>
        </w:numPr>
        <w:spacing w:after="0" w:line="240" w:lineRule="auto"/>
        <w:contextualSpacing/>
        <w:jc w:val="both"/>
        <w:rPr>
          <w:rFonts w:ascii="Arial" w:hAnsi="Arial" w:cs="Arial"/>
          <w:sz w:val="24"/>
          <w:szCs w:val="24"/>
        </w:rPr>
      </w:pPr>
      <w:r w:rsidRPr="009975AA">
        <w:rPr>
          <w:rFonts w:ascii="Arial" w:hAnsi="Arial" w:cs="Arial"/>
          <w:sz w:val="24"/>
          <w:szCs w:val="24"/>
        </w:rPr>
        <w:t>A statement of the relief sought</w:t>
      </w:r>
    </w:p>
    <w:p w14:paraId="4DB3CC09" w14:textId="32B5A658" w:rsidR="009975AA" w:rsidRPr="009975AA" w:rsidRDefault="009975AA" w:rsidP="006C70E2">
      <w:pPr>
        <w:numPr>
          <w:ilvl w:val="0"/>
          <w:numId w:val="37"/>
        </w:numPr>
        <w:spacing w:after="0" w:line="240" w:lineRule="auto"/>
        <w:contextualSpacing/>
        <w:jc w:val="both"/>
        <w:rPr>
          <w:rFonts w:ascii="Arial" w:hAnsi="Arial" w:cs="Arial"/>
          <w:sz w:val="24"/>
          <w:szCs w:val="24"/>
        </w:rPr>
      </w:pPr>
      <w:r w:rsidRPr="009975AA">
        <w:rPr>
          <w:rFonts w:ascii="Arial" w:hAnsi="Arial" w:cs="Arial"/>
          <w:sz w:val="24"/>
          <w:szCs w:val="24"/>
        </w:rPr>
        <w:t>A scanned copy of the statement with an original wet signature of the authorized signatory authority of the organization</w:t>
      </w:r>
    </w:p>
    <w:p w14:paraId="05A75A20" w14:textId="5D1D5EA6" w:rsidR="009975AA" w:rsidRPr="00336C8B" w:rsidRDefault="009975AA" w:rsidP="00877D0B">
      <w:pPr>
        <w:numPr>
          <w:ilvl w:val="0"/>
          <w:numId w:val="37"/>
        </w:numPr>
        <w:spacing w:after="0" w:line="240" w:lineRule="auto"/>
        <w:contextualSpacing/>
        <w:jc w:val="both"/>
        <w:rPr>
          <w:rFonts w:ascii="Arial" w:hAnsi="Arial" w:cs="Arial"/>
          <w:sz w:val="24"/>
          <w:szCs w:val="24"/>
        </w:rPr>
      </w:pPr>
      <w:r w:rsidRPr="00336C8B">
        <w:rPr>
          <w:rFonts w:ascii="Arial" w:hAnsi="Arial" w:cs="Arial"/>
          <w:sz w:val="24"/>
          <w:szCs w:val="24"/>
        </w:rPr>
        <w:t xml:space="preserve">Appeals must be submitted in PDF form to </w:t>
      </w:r>
      <w:hyperlink r:id="rId24" w:history="1">
        <w:r w:rsidR="00336C8B" w:rsidRPr="00336C8B">
          <w:rPr>
            <w:rStyle w:val="Hyperlink"/>
            <w:rFonts w:ascii="Arial" w:hAnsi="Arial" w:cs="Arial"/>
            <w:sz w:val="24"/>
            <w:szCs w:val="24"/>
          </w:rPr>
          <w:t>DASGrantUnit@dir.ca.gov</w:t>
        </w:r>
      </w:hyperlink>
      <w:r w:rsidR="00336C8B">
        <w:rPr>
          <w:rFonts w:ascii="Arial" w:hAnsi="Arial" w:cs="Arial"/>
          <w:sz w:val="24"/>
          <w:szCs w:val="24"/>
        </w:rPr>
        <w:t>.</w:t>
      </w:r>
      <w:r w:rsidRPr="00336C8B">
        <w:rPr>
          <w:rFonts w:ascii="Arial" w:hAnsi="Arial" w:cs="Arial"/>
          <w:sz w:val="24"/>
          <w:szCs w:val="24"/>
        </w:rPr>
        <w:t>]</w:t>
      </w:r>
    </w:p>
    <w:p w14:paraId="003943D6" w14:textId="77777777" w:rsidR="009975AA" w:rsidRPr="009975AA" w:rsidRDefault="009975AA" w:rsidP="006C70E2">
      <w:pPr>
        <w:spacing w:after="0" w:line="240" w:lineRule="auto"/>
        <w:jc w:val="both"/>
        <w:rPr>
          <w:rFonts w:ascii="Arial" w:hAnsi="Arial" w:cs="Arial"/>
          <w:sz w:val="24"/>
          <w:szCs w:val="24"/>
        </w:rPr>
      </w:pPr>
    </w:p>
    <w:p w14:paraId="13E80021" w14:textId="77777777" w:rsidR="005740BE" w:rsidRDefault="009975AA" w:rsidP="006C70E2">
      <w:pPr>
        <w:spacing w:after="0" w:line="240" w:lineRule="auto"/>
        <w:jc w:val="both"/>
        <w:rPr>
          <w:rFonts w:ascii="Arial" w:hAnsi="Arial" w:cs="Arial"/>
          <w:sz w:val="24"/>
          <w:szCs w:val="24"/>
        </w:rPr>
      </w:pPr>
      <w:r w:rsidRPr="009975AA">
        <w:rPr>
          <w:rFonts w:ascii="Arial" w:hAnsi="Arial" w:cs="Arial"/>
          <w:sz w:val="24"/>
          <w:szCs w:val="24"/>
        </w:rPr>
        <w:t xml:space="preserve">The </w:t>
      </w:r>
      <w:r w:rsidR="00B12F82">
        <w:rPr>
          <w:rFonts w:ascii="Arial" w:hAnsi="Arial" w:cs="Arial"/>
          <w:sz w:val="24"/>
          <w:szCs w:val="24"/>
        </w:rPr>
        <w:t xml:space="preserve">DAS </w:t>
      </w:r>
      <w:r w:rsidRPr="009975AA">
        <w:rPr>
          <w:rFonts w:ascii="Arial" w:hAnsi="Arial" w:cs="Arial"/>
          <w:sz w:val="24"/>
          <w:szCs w:val="24"/>
        </w:rPr>
        <w:t xml:space="preserve">will respond to appeals via email. The review will be limited to determining whether the proposal met the Application Requirements of the SFP. </w:t>
      </w:r>
    </w:p>
    <w:p w14:paraId="41C1E461" w14:textId="77777777" w:rsidR="0049211E" w:rsidRPr="006E65AE" w:rsidRDefault="0049211E" w:rsidP="006C70E2">
      <w:pPr>
        <w:spacing w:after="0" w:line="240" w:lineRule="auto"/>
        <w:jc w:val="both"/>
        <w:rPr>
          <w:rFonts w:ascii="Arial" w:hAnsi="Arial" w:cs="Arial"/>
          <w:b/>
          <w:color w:val="000000" w:themeColor="text1"/>
          <w:sz w:val="24"/>
          <w:szCs w:val="24"/>
        </w:rPr>
      </w:pPr>
    </w:p>
    <w:p w14:paraId="6E9BE22F" w14:textId="19DF45D6" w:rsidR="000B78E9" w:rsidRPr="009975AA" w:rsidRDefault="00F21112" w:rsidP="00F21112">
      <w:pPr>
        <w:pStyle w:val="Heading2"/>
      </w:pPr>
      <w:bookmarkStart w:id="67" w:name="_Toc92891712"/>
      <w:r>
        <w:t xml:space="preserve">VIII.     </w:t>
      </w:r>
      <w:r w:rsidR="000B78E9" w:rsidRPr="009975AA">
        <w:t>Administrative Requirements</w:t>
      </w:r>
      <w:bookmarkEnd w:id="67"/>
    </w:p>
    <w:p w14:paraId="6D411457" w14:textId="4923C17F" w:rsidR="009975AA" w:rsidRDefault="004D18E1" w:rsidP="006C70E2">
      <w:pPr>
        <w:spacing w:after="0" w:line="240" w:lineRule="auto"/>
        <w:jc w:val="both"/>
        <w:rPr>
          <w:rFonts w:ascii="Arial" w:hAnsi="Arial" w:cs="Arial"/>
          <w:sz w:val="24"/>
        </w:rPr>
      </w:pPr>
      <w:r>
        <w:rPr>
          <w:rFonts w:ascii="Arial" w:hAnsi="Arial" w:cs="Arial"/>
          <w:sz w:val="24"/>
        </w:rPr>
        <w:t>Successful applicants must comply with all administrative and reporting requirements to remain eligible for awarded funds. Applicants that do not comply may be de</w:t>
      </w:r>
      <w:r w:rsidR="00ED6CA1">
        <w:rPr>
          <w:rFonts w:ascii="Arial" w:hAnsi="Arial" w:cs="Arial"/>
          <w:sz w:val="24"/>
        </w:rPr>
        <w:t>-</w:t>
      </w:r>
      <w:r>
        <w:rPr>
          <w:rFonts w:ascii="Arial" w:hAnsi="Arial" w:cs="Arial"/>
          <w:sz w:val="24"/>
        </w:rPr>
        <w:t xml:space="preserve">obligated. </w:t>
      </w:r>
    </w:p>
    <w:p w14:paraId="4F4D6CCD" w14:textId="77777777" w:rsidR="0006591F" w:rsidRPr="006E65AE" w:rsidRDefault="0006591F" w:rsidP="006C70E2">
      <w:pPr>
        <w:spacing w:after="0" w:line="240" w:lineRule="auto"/>
        <w:jc w:val="both"/>
        <w:rPr>
          <w:rFonts w:ascii="Arial" w:hAnsi="Arial" w:cs="Arial"/>
          <w:sz w:val="24"/>
          <w:szCs w:val="24"/>
        </w:rPr>
      </w:pPr>
    </w:p>
    <w:p w14:paraId="3D184A4F" w14:textId="3D284986" w:rsidR="00FD0119" w:rsidRPr="00030E82" w:rsidRDefault="000B78E9" w:rsidP="006E65AE">
      <w:pPr>
        <w:pStyle w:val="Heading2"/>
        <w:numPr>
          <w:ilvl w:val="0"/>
          <w:numId w:val="8"/>
        </w:numPr>
        <w:spacing w:before="0" w:line="240" w:lineRule="auto"/>
        <w:ind w:left="720" w:hanging="360"/>
        <w:jc w:val="both"/>
        <w:rPr>
          <w:rFonts w:cs="Arial"/>
          <w:szCs w:val="28"/>
        </w:rPr>
      </w:pPr>
      <w:bookmarkStart w:id="68" w:name="_Toc92891713"/>
      <w:r w:rsidRPr="00030E82">
        <w:rPr>
          <w:rFonts w:cs="Arial"/>
          <w:szCs w:val="28"/>
        </w:rPr>
        <w:t>Monitoring and Audits</w:t>
      </w:r>
      <w:bookmarkEnd w:id="68"/>
    </w:p>
    <w:p w14:paraId="0F52A147" w14:textId="4DE312E4" w:rsidR="009975AA" w:rsidRPr="009975AA" w:rsidRDefault="009975AA" w:rsidP="00DD0942">
      <w:pPr>
        <w:spacing w:after="0" w:line="240" w:lineRule="auto"/>
        <w:ind w:left="360"/>
        <w:contextualSpacing/>
        <w:jc w:val="both"/>
        <w:rPr>
          <w:rFonts w:ascii="Arial" w:eastAsia="Times New Roman" w:hAnsi="Arial" w:cs="Arial"/>
          <w:sz w:val="24"/>
          <w:szCs w:val="24"/>
        </w:rPr>
      </w:pPr>
      <w:r w:rsidRPr="009975AA">
        <w:rPr>
          <w:rFonts w:ascii="Arial" w:eastAsia="Times New Roman" w:hAnsi="Arial" w:cs="Arial"/>
          <w:sz w:val="24"/>
          <w:szCs w:val="24"/>
        </w:rPr>
        <w:t xml:space="preserve">During the performance period, subrecipients will be </w:t>
      </w:r>
      <w:r w:rsidR="00DD0942">
        <w:rPr>
          <w:rFonts w:ascii="Arial" w:eastAsia="Times New Roman" w:hAnsi="Arial" w:cs="Arial"/>
          <w:sz w:val="24"/>
          <w:szCs w:val="24"/>
        </w:rPr>
        <w:t xml:space="preserve">monitored and/or audited by the </w:t>
      </w:r>
      <w:r w:rsidRPr="009975AA">
        <w:rPr>
          <w:rFonts w:ascii="Arial" w:eastAsia="Times New Roman" w:hAnsi="Arial" w:cs="Arial"/>
          <w:sz w:val="24"/>
          <w:szCs w:val="24"/>
        </w:rPr>
        <w:t>state in accordance with existing policies, procedures, and requirements governing the use of th</w:t>
      </w:r>
      <w:r w:rsidRPr="006E65AE">
        <w:rPr>
          <w:rFonts w:ascii="Arial" w:eastAsia="Times New Roman" w:hAnsi="Arial" w:cs="Arial"/>
          <w:color w:val="000000" w:themeColor="text1"/>
          <w:sz w:val="24"/>
          <w:szCs w:val="24"/>
        </w:rPr>
        <w:t xml:space="preserve">e </w:t>
      </w:r>
      <w:r w:rsidR="00B12F82" w:rsidRPr="006E65AE">
        <w:rPr>
          <w:rFonts w:ascii="Arial" w:eastAsia="Times New Roman" w:hAnsi="Arial" w:cs="Arial"/>
          <w:color w:val="000000" w:themeColor="text1"/>
          <w:sz w:val="24"/>
          <w:szCs w:val="24"/>
        </w:rPr>
        <w:t xml:space="preserve">SAEEI Grant </w:t>
      </w:r>
      <w:r w:rsidRPr="006E65AE">
        <w:rPr>
          <w:rFonts w:ascii="Arial" w:eastAsia="Times New Roman" w:hAnsi="Arial" w:cs="Arial"/>
          <w:color w:val="000000" w:themeColor="text1"/>
          <w:sz w:val="24"/>
          <w:szCs w:val="24"/>
        </w:rPr>
        <w:t>fu</w:t>
      </w:r>
      <w:r w:rsidRPr="009975AA">
        <w:rPr>
          <w:rFonts w:ascii="Arial" w:eastAsia="Times New Roman" w:hAnsi="Arial" w:cs="Arial"/>
          <w:sz w:val="24"/>
          <w:szCs w:val="24"/>
        </w:rPr>
        <w:t xml:space="preserve">nds. Subrecipients are expected to be responsive to all reviewers’ requests, provide reasonable and timely access to records and staff, </w:t>
      </w:r>
      <w:r w:rsidRPr="009975AA">
        <w:rPr>
          <w:rFonts w:ascii="Arial" w:eastAsia="Times New Roman" w:hAnsi="Arial" w:cs="Arial"/>
          <w:sz w:val="24"/>
          <w:szCs w:val="24"/>
        </w:rPr>
        <w:lastRenderedPageBreak/>
        <w:t>facilitate access to subcontractors, and communicate with reviewers in a timely and accurate manner.</w:t>
      </w:r>
    </w:p>
    <w:p w14:paraId="7001E9FF" w14:textId="77777777" w:rsidR="009975AA" w:rsidRPr="009975AA" w:rsidRDefault="009975AA" w:rsidP="00DD0942">
      <w:pPr>
        <w:tabs>
          <w:tab w:val="left" w:pos="1440"/>
          <w:tab w:val="right" w:leader="dot" w:pos="10080"/>
        </w:tabs>
        <w:spacing w:after="0" w:line="240" w:lineRule="auto"/>
        <w:ind w:left="720" w:hanging="360"/>
        <w:contextualSpacing/>
        <w:jc w:val="both"/>
        <w:rPr>
          <w:rFonts w:ascii="Arial" w:eastAsia="Times New Roman" w:hAnsi="Arial" w:cs="Arial"/>
          <w:sz w:val="24"/>
          <w:szCs w:val="24"/>
        </w:rPr>
      </w:pPr>
    </w:p>
    <w:p w14:paraId="147AC73D" w14:textId="70A612AF" w:rsidR="009975AA" w:rsidRPr="00DD0942" w:rsidRDefault="009975AA" w:rsidP="00DD0942">
      <w:pPr>
        <w:tabs>
          <w:tab w:val="left" w:pos="1440"/>
          <w:tab w:val="right" w:leader="dot" w:pos="9000"/>
        </w:tabs>
        <w:spacing w:after="0" w:line="240" w:lineRule="auto"/>
        <w:ind w:left="360" w:right="-101"/>
        <w:contextualSpacing/>
        <w:jc w:val="both"/>
        <w:rPr>
          <w:rFonts w:ascii="Arial" w:eastAsia="Times New Roman" w:hAnsi="Arial" w:cs="Arial"/>
          <w:bCs/>
          <w:iCs/>
          <w:sz w:val="24"/>
          <w:szCs w:val="24"/>
        </w:rPr>
      </w:pPr>
      <w:r w:rsidRPr="009975AA">
        <w:rPr>
          <w:rFonts w:ascii="Arial" w:eastAsia="Times New Roman" w:hAnsi="Arial" w:cs="Arial"/>
          <w:bCs/>
          <w:iCs/>
          <w:sz w:val="24"/>
          <w:szCs w:val="24"/>
        </w:rPr>
        <w:t xml:space="preserve">Subrecipients that are units of </w:t>
      </w:r>
      <w:hyperlink r:id="rId25" w:history="1">
        <w:r w:rsidRPr="009975AA">
          <w:rPr>
            <w:rFonts w:ascii="Arial" w:eastAsia="Times New Roman" w:hAnsi="Arial" w:cs="Arial"/>
            <w:bCs/>
            <w:iCs/>
            <w:color w:val="0000FF"/>
            <w:sz w:val="24"/>
            <w:szCs w:val="24"/>
          </w:rPr>
          <w:t>Local Government</w:t>
        </w:r>
      </w:hyperlink>
      <w:r w:rsidRPr="009975AA">
        <w:rPr>
          <w:rFonts w:ascii="Arial" w:eastAsia="Times New Roman" w:hAnsi="Arial" w:cs="Arial"/>
          <w:bCs/>
          <w:iCs/>
          <w:sz w:val="24"/>
          <w:szCs w:val="24"/>
        </w:rPr>
        <w:t xml:space="preserve"> or </w:t>
      </w:r>
      <w:hyperlink r:id="rId26" w:history="1">
        <w:r w:rsidRPr="009975AA">
          <w:rPr>
            <w:rFonts w:ascii="Arial" w:eastAsia="Times New Roman" w:hAnsi="Arial" w:cs="Arial"/>
            <w:bCs/>
            <w:iCs/>
            <w:color w:val="0000FF"/>
            <w:sz w:val="24"/>
            <w:szCs w:val="24"/>
          </w:rPr>
          <w:t>Non-Profit Organizations</w:t>
        </w:r>
      </w:hyperlink>
      <w:r w:rsidRPr="009975AA">
        <w:rPr>
          <w:rFonts w:ascii="Arial" w:eastAsia="Times New Roman" w:hAnsi="Arial" w:cs="Arial"/>
          <w:bCs/>
          <w:iCs/>
          <w:sz w:val="24"/>
          <w:szCs w:val="24"/>
        </w:rPr>
        <w:t xml:space="preserve"> must ensure that audits required under OMB guidelines are performed and submitted when due. Organizations that are subrecipients under the WIOA Title I and that expend more than the minimum level specified in OMB </w:t>
      </w:r>
      <w:hyperlink r:id="rId27" w:history="1">
        <w:r w:rsidRPr="009975AA">
          <w:rPr>
            <w:rFonts w:ascii="Arial" w:eastAsia="Times New Roman" w:hAnsi="Arial" w:cs="Arial"/>
            <w:color w:val="0000FF"/>
            <w:sz w:val="24"/>
            <w:szCs w:val="24"/>
          </w:rPr>
          <w:t>Uniform Administrative Requirements, Cost Principles, and Audit Requirements for Federal Awards</w:t>
        </w:r>
      </w:hyperlink>
      <w:r w:rsidRPr="009975AA">
        <w:rPr>
          <w:rFonts w:ascii="Arial" w:eastAsia="Times New Roman" w:hAnsi="Arial" w:cs="Arial"/>
          <w:bCs/>
          <w:iCs/>
          <w:sz w:val="24"/>
          <w:szCs w:val="24"/>
        </w:rPr>
        <w:t xml:space="preserve"> must have either an organization-wide audit conducted in accordance with </w:t>
      </w:r>
      <w:r w:rsidRPr="009975AA">
        <w:rPr>
          <w:rFonts w:ascii="Arial" w:eastAsia="Times New Roman" w:hAnsi="Arial" w:cs="Arial"/>
          <w:color w:val="333333"/>
          <w:sz w:val="24"/>
          <w:szCs w:val="24"/>
        </w:rPr>
        <w:t>Uniform Administrative Requirements, Cost Principles, and Audit Requirements for Federal Awards</w:t>
      </w:r>
      <w:r w:rsidRPr="009975AA">
        <w:rPr>
          <w:rFonts w:ascii="Arial" w:eastAsia="Times New Roman" w:hAnsi="Arial" w:cs="Arial"/>
          <w:bCs/>
          <w:iCs/>
          <w:sz w:val="24"/>
          <w:szCs w:val="24"/>
        </w:rPr>
        <w:t xml:space="preserve"> or a program-specific financial and compliance audit.</w:t>
      </w:r>
      <w:r w:rsidR="001A731B">
        <w:rPr>
          <w:rFonts w:ascii="Arial" w:eastAsia="Times New Roman" w:hAnsi="Arial" w:cs="Arial"/>
          <w:bCs/>
          <w:iCs/>
          <w:sz w:val="24"/>
          <w:szCs w:val="24"/>
        </w:rPr>
        <w:t xml:space="preserve"> </w:t>
      </w:r>
      <w:hyperlink r:id="rId28" w:history="1">
        <w:r w:rsidR="00DD043E" w:rsidRPr="00813469">
          <w:rPr>
            <w:rStyle w:val="Hyperlink"/>
            <w:rFonts w:ascii="Arial" w:eastAsia="Times New Roman" w:hAnsi="Arial" w:cs="Arial"/>
            <w:bCs/>
            <w:iCs/>
            <w:sz w:val="24"/>
            <w:szCs w:val="24"/>
          </w:rPr>
          <w:t>https://www.grants.gov/learn-grants/grant-policies/omb-uniform-guidance-2014.html</w:t>
        </w:r>
      </w:hyperlink>
      <w:r w:rsidR="00DD0942">
        <w:rPr>
          <w:rFonts w:ascii="Arial" w:eastAsia="Times New Roman" w:hAnsi="Arial" w:cs="Arial"/>
          <w:bCs/>
          <w:iCs/>
          <w:color w:val="C00000"/>
          <w:sz w:val="24"/>
          <w:szCs w:val="24"/>
        </w:rPr>
        <w:t>.</w:t>
      </w:r>
      <w:r w:rsidR="00DD043E">
        <w:rPr>
          <w:rFonts w:ascii="Arial" w:eastAsia="Times New Roman" w:hAnsi="Arial" w:cs="Arial"/>
          <w:bCs/>
          <w:iCs/>
          <w:color w:val="C00000"/>
          <w:sz w:val="24"/>
          <w:szCs w:val="24"/>
        </w:rPr>
        <w:t xml:space="preserve"> </w:t>
      </w:r>
    </w:p>
    <w:p w14:paraId="453A1C58" w14:textId="77777777" w:rsidR="009975AA" w:rsidRPr="009975AA" w:rsidRDefault="009975AA" w:rsidP="00DD0942">
      <w:pPr>
        <w:spacing w:after="0" w:line="240" w:lineRule="auto"/>
        <w:ind w:left="360"/>
        <w:jc w:val="both"/>
        <w:rPr>
          <w:rFonts w:ascii="Arial" w:hAnsi="Arial" w:cs="Arial"/>
        </w:rPr>
      </w:pPr>
    </w:p>
    <w:p w14:paraId="2B688CC6" w14:textId="2BAA7FB4" w:rsidR="00857686" w:rsidRPr="00030E82" w:rsidRDefault="000B78E9" w:rsidP="00924998">
      <w:pPr>
        <w:pStyle w:val="Heading2"/>
        <w:numPr>
          <w:ilvl w:val="0"/>
          <w:numId w:val="8"/>
        </w:numPr>
        <w:spacing w:before="0" w:line="240" w:lineRule="auto"/>
        <w:ind w:left="720" w:hanging="360"/>
        <w:contextualSpacing/>
        <w:jc w:val="both"/>
        <w:rPr>
          <w:rFonts w:eastAsia="Times New Roman" w:cs="Arial"/>
          <w:bCs/>
          <w:szCs w:val="28"/>
        </w:rPr>
      </w:pPr>
      <w:bookmarkStart w:id="69" w:name="_Toc92891714"/>
      <w:r w:rsidRPr="00030E82">
        <w:rPr>
          <w:rFonts w:cs="Arial"/>
          <w:szCs w:val="28"/>
        </w:rPr>
        <w:t>Record Retention</w:t>
      </w:r>
      <w:bookmarkEnd w:id="69"/>
      <w:r w:rsidR="00857686" w:rsidRPr="00030E82">
        <w:rPr>
          <w:rFonts w:cs="Arial"/>
          <w:szCs w:val="28"/>
        </w:rPr>
        <w:t xml:space="preserve"> </w:t>
      </w:r>
    </w:p>
    <w:p w14:paraId="1220722D" w14:textId="76BF6373" w:rsidR="004244DD" w:rsidRDefault="004244DD" w:rsidP="004244DD">
      <w:pPr>
        <w:ind w:left="360"/>
        <w:jc w:val="both"/>
        <w:rPr>
          <w:rFonts w:ascii="Arial" w:eastAsia="Times New Roman" w:hAnsi="Arial" w:cs="Arial"/>
          <w:bCs/>
          <w:sz w:val="24"/>
          <w:szCs w:val="24"/>
        </w:rPr>
      </w:pPr>
      <w:r w:rsidRPr="004244DD">
        <w:rPr>
          <w:rFonts w:ascii="Arial" w:eastAsia="Times New Roman" w:hAnsi="Arial" w:cs="Arial"/>
          <w:bCs/>
          <w:sz w:val="24"/>
          <w:szCs w:val="24"/>
        </w:rPr>
        <w:t xml:space="preserve">Grantees and their </w:t>
      </w:r>
      <w:proofErr w:type="spellStart"/>
      <w:r w:rsidRPr="004244DD">
        <w:rPr>
          <w:rFonts w:ascii="Arial" w:eastAsia="Times New Roman" w:hAnsi="Arial" w:cs="Arial"/>
          <w:bCs/>
          <w:sz w:val="24"/>
          <w:szCs w:val="24"/>
        </w:rPr>
        <w:t>subrecipents</w:t>
      </w:r>
      <w:proofErr w:type="spellEnd"/>
      <w:r w:rsidRPr="004244DD">
        <w:rPr>
          <w:rFonts w:ascii="Arial" w:eastAsia="Times New Roman" w:hAnsi="Arial" w:cs="Arial"/>
          <w:bCs/>
          <w:sz w:val="24"/>
          <w:szCs w:val="24"/>
        </w:rPr>
        <w:t xml:space="preserve"> must follow Federal guidelines on record retention, which require that financial records, supporting documents, statistical records, and all other non-Federal entity records pertinent to a </w:t>
      </w:r>
      <w:proofErr w:type="gramStart"/>
      <w:r w:rsidRPr="004244DD">
        <w:rPr>
          <w:rFonts w:ascii="Arial" w:eastAsia="Times New Roman" w:hAnsi="Arial" w:cs="Arial"/>
          <w:bCs/>
          <w:sz w:val="24"/>
          <w:szCs w:val="24"/>
        </w:rPr>
        <w:t>Federal</w:t>
      </w:r>
      <w:proofErr w:type="gramEnd"/>
      <w:r w:rsidRPr="004244DD">
        <w:rPr>
          <w:rFonts w:ascii="Arial" w:eastAsia="Times New Roman" w:hAnsi="Arial" w:cs="Arial"/>
          <w:bCs/>
          <w:sz w:val="24"/>
          <w:szCs w:val="24"/>
        </w:rPr>
        <w:t xml:space="preserve"> award (included documentation from any subrecipients) must be retained for a specific period of time. That required period is three years</w:t>
      </w:r>
      <w:r>
        <w:rPr>
          <w:rFonts w:ascii="Arial" w:eastAsia="Times New Roman" w:hAnsi="Arial" w:cs="Arial"/>
          <w:bCs/>
          <w:sz w:val="24"/>
          <w:szCs w:val="24"/>
        </w:rPr>
        <w:t>.</w:t>
      </w:r>
      <w:r w:rsidRPr="004244DD">
        <w:rPr>
          <w:rFonts w:ascii="Arial" w:eastAsia="Times New Roman" w:hAnsi="Arial" w:cs="Arial"/>
          <w:bCs/>
          <w:sz w:val="24"/>
          <w:szCs w:val="24"/>
        </w:rPr>
        <w:t xml:space="preserve"> For subrecipients, the three-year period begins on the date of submission of its final financial </w:t>
      </w:r>
      <w:r>
        <w:rPr>
          <w:rFonts w:ascii="Arial" w:eastAsia="Times New Roman" w:hAnsi="Arial" w:cs="Arial"/>
          <w:bCs/>
          <w:sz w:val="24"/>
          <w:szCs w:val="24"/>
        </w:rPr>
        <w:t xml:space="preserve">expenditure </w:t>
      </w:r>
      <w:r w:rsidRPr="004244DD">
        <w:rPr>
          <w:rFonts w:ascii="Arial" w:eastAsia="Times New Roman" w:hAnsi="Arial" w:cs="Arial"/>
          <w:bCs/>
          <w:sz w:val="24"/>
          <w:szCs w:val="24"/>
        </w:rPr>
        <w:t xml:space="preserve">report to </w:t>
      </w:r>
      <w:r>
        <w:rPr>
          <w:rFonts w:ascii="Arial" w:eastAsia="Times New Roman" w:hAnsi="Arial" w:cs="Arial"/>
          <w:bCs/>
          <w:sz w:val="24"/>
          <w:szCs w:val="24"/>
        </w:rPr>
        <w:t>the state</w:t>
      </w:r>
      <w:r w:rsidR="00166568">
        <w:rPr>
          <w:rFonts w:ascii="Arial" w:eastAsia="Times New Roman" w:hAnsi="Arial" w:cs="Arial"/>
          <w:bCs/>
          <w:sz w:val="24"/>
          <w:szCs w:val="24"/>
        </w:rPr>
        <w:t xml:space="preserve">. </w:t>
      </w:r>
      <w:r w:rsidRPr="004244DD">
        <w:rPr>
          <w:rFonts w:ascii="Arial" w:eastAsia="Times New Roman" w:hAnsi="Arial" w:cs="Arial"/>
          <w:bCs/>
          <w:sz w:val="24"/>
          <w:szCs w:val="24"/>
        </w:rPr>
        <w:t xml:space="preserve"> </w:t>
      </w:r>
    </w:p>
    <w:p w14:paraId="31D9D8D6" w14:textId="0CF4898E" w:rsidR="0029687D" w:rsidRDefault="004244DD" w:rsidP="00DD0942">
      <w:pPr>
        <w:ind w:left="360"/>
        <w:jc w:val="both"/>
        <w:rPr>
          <w:rFonts w:ascii="Arial" w:eastAsia="Times New Roman" w:hAnsi="Arial" w:cs="Arial"/>
          <w:bCs/>
          <w:sz w:val="24"/>
          <w:szCs w:val="24"/>
        </w:rPr>
      </w:pPr>
      <w:r>
        <w:rPr>
          <w:rFonts w:ascii="Arial" w:eastAsia="Times New Roman" w:hAnsi="Arial" w:cs="Arial"/>
          <w:bCs/>
          <w:sz w:val="24"/>
          <w:szCs w:val="24"/>
        </w:rPr>
        <w:t>S</w:t>
      </w:r>
      <w:r w:rsidRPr="004244DD">
        <w:rPr>
          <w:rFonts w:ascii="Arial" w:eastAsia="Times New Roman" w:hAnsi="Arial" w:cs="Arial"/>
          <w:bCs/>
          <w:sz w:val="24"/>
          <w:szCs w:val="24"/>
        </w:rPr>
        <w:t xml:space="preserve">ubrecipients </w:t>
      </w:r>
      <w:r w:rsidR="009975AA" w:rsidRPr="0029687D">
        <w:rPr>
          <w:rFonts w:ascii="Arial" w:eastAsia="Times New Roman" w:hAnsi="Arial" w:cs="Arial"/>
          <w:bCs/>
          <w:sz w:val="24"/>
          <w:szCs w:val="24"/>
        </w:rPr>
        <w:t xml:space="preserve">will be required to maintain project and fiscal records sufficient to allow federal, state, and local reviewers to evaluate the project’s effectiveness and proper use of funds. The record keeping system must include both original and summary (computer generated) data sources. </w:t>
      </w:r>
    </w:p>
    <w:p w14:paraId="36ADEFC1" w14:textId="77777777" w:rsidR="009975AA" w:rsidRPr="009975AA" w:rsidRDefault="009975AA" w:rsidP="006C70E2">
      <w:pPr>
        <w:spacing w:after="0" w:line="240" w:lineRule="auto"/>
        <w:jc w:val="both"/>
        <w:rPr>
          <w:rFonts w:ascii="Arial" w:hAnsi="Arial" w:cs="Arial"/>
        </w:rPr>
      </w:pPr>
    </w:p>
    <w:p w14:paraId="65DD5785" w14:textId="77777777" w:rsidR="0049211E" w:rsidRPr="00030E82" w:rsidRDefault="000B78E9" w:rsidP="00F15ED2">
      <w:pPr>
        <w:pStyle w:val="Heading2"/>
        <w:numPr>
          <w:ilvl w:val="0"/>
          <w:numId w:val="8"/>
        </w:numPr>
        <w:spacing w:before="0" w:line="240" w:lineRule="auto"/>
        <w:ind w:left="720" w:hanging="360"/>
        <w:jc w:val="both"/>
        <w:rPr>
          <w:rFonts w:eastAsia="Times New Roman" w:cs="Arial"/>
          <w:bCs/>
          <w:szCs w:val="28"/>
        </w:rPr>
      </w:pPr>
      <w:bookmarkStart w:id="70" w:name="_Toc92891715"/>
      <w:r w:rsidRPr="00030E82">
        <w:rPr>
          <w:rFonts w:cs="Arial"/>
          <w:szCs w:val="28"/>
        </w:rPr>
        <w:t>Reportin</w:t>
      </w:r>
      <w:r w:rsidR="00FB2BD1" w:rsidRPr="00030E82">
        <w:rPr>
          <w:rFonts w:cs="Arial"/>
          <w:szCs w:val="28"/>
        </w:rPr>
        <w:t>g</w:t>
      </w:r>
      <w:bookmarkEnd w:id="70"/>
      <w:r w:rsidR="00336C8B" w:rsidRPr="00030E82">
        <w:rPr>
          <w:rFonts w:cs="Arial"/>
          <w:szCs w:val="28"/>
        </w:rPr>
        <w:t xml:space="preserve"> </w:t>
      </w:r>
    </w:p>
    <w:p w14:paraId="2CA6DAD8" w14:textId="1E041DA5" w:rsidR="00B53E19" w:rsidRPr="00DF5893" w:rsidRDefault="00857686" w:rsidP="00B33671">
      <w:pPr>
        <w:pStyle w:val="BodyText"/>
        <w:tabs>
          <w:tab w:val="clear" w:pos="9000"/>
        </w:tabs>
        <w:spacing w:before="17" w:line="259" w:lineRule="auto"/>
        <w:ind w:left="360"/>
        <w:jc w:val="both"/>
        <w:rPr>
          <w:b w:val="0"/>
          <w:bCs/>
        </w:rPr>
      </w:pPr>
      <w:r w:rsidRPr="00DF5893">
        <w:rPr>
          <w:b w:val="0"/>
          <w:bCs/>
        </w:rPr>
        <w:t xml:space="preserve">You must use </w:t>
      </w:r>
      <w:r w:rsidR="00F934C1">
        <w:rPr>
          <w:b w:val="0"/>
          <w:bCs/>
        </w:rPr>
        <w:t xml:space="preserve">the required state and federal </w:t>
      </w:r>
      <w:r w:rsidRPr="00DF5893">
        <w:rPr>
          <w:b w:val="0"/>
          <w:bCs/>
        </w:rPr>
        <w:t>Online Reporting Systems.</w:t>
      </w:r>
      <w:r w:rsidR="009438F7" w:rsidRPr="00DF5893">
        <w:rPr>
          <w:b w:val="0"/>
          <w:bCs/>
        </w:rPr>
        <w:t xml:space="preserve"> </w:t>
      </w:r>
      <w:r w:rsidRPr="00DF5893">
        <w:rPr>
          <w:b w:val="0"/>
          <w:bCs/>
        </w:rPr>
        <w:t xml:space="preserve"> Additional </w:t>
      </w:r>
      <w:r w:rsidR="002200C3" w:rsidRPr="00DF5893">
        <w:rPr>
          <w:b w:val="0"/>
          <w:bCs/>
        </w:rPr>
        <w:t xml:space="preserve">reporting </w:t>
      </w:r>
      <w:r w:rsidRPr="00DF5893">
        <w:rPr>
          <w:b w:val="0"/>
          <w:bCs/>
        </w:rPr>
        <w:t>information</w:t>
      </w:r>
      <w:r w:rsidR="002200C3" w:rsidRPr="00DF5893">
        <w:rPr>
          <w:b w:val="0"/>
          <w:bCs/>
        </w:rPr>
        <w:t>, requirements</w:t>
      </w:r>
      <w:r w:rsidR="00424CBA">
        <w:rPr>
          <w:b w:val="0"/>
          <w:bCs/>
        </w:rPr>
        <w:t xml:space="preserve">, </w:t>
      </w:r>
      <w:proofErr w:type="gramStart"/>
      <w:r w:rsidR="00424CBA">
        <w:rPr>
          <w:b w:val="0"/>
          <w:bCs/>
        </w:rPr>
        <w:t>templates</w:t>
      </w:r>
      <w:proofErr w:type="gramEnd"/>
      <w:r w:rsidR="00424CBA">
        <w:rPr>
          <w:b w:val="0"/>
          <w:bCs/>
        </w:rPr>
        <w:t xml:space="preserve"> </w:t>
      </w:r>
      <w:r w:rsidRPr="00DF5893">
        <w:rPr>
          <w:b w:val="0"/>
          <w:bCs/>
        </w:rPr>
        <w:t xml:space="preserve">and instructions </w:t>
      </w:r>
      <w:r w:rsidR="00B53E19" w:rsidRPr="00DF5893">
        <w:rPr>
          <w:b w:val="0"/>
          <w:bCs/>
        </w:rPr>
        <w:t xml:space="preserve">shall </w:t>
      </w:r>
      <w:r w:rsidRPr="00DF5893">
        <w:rPr>
          <w:b w:val="0"/>
          <w:bCs/>
        </w:rPr>
        <w:t xml:space="preserve">be provided to grantees once awarded. </w:t>
      </w:r>
    </w:p>
    <w:p w14:paraId="054749B7" w14:textId="4FC09DCB" w:rsidR="00E55591" w:rsidRPr="00030E82" w:rsidRDefault="00E55591" w:rsidP="00B33671">
      <w:pPr>
        <w:pStyle w:val="BodyText"/>
        <w:tabs>
          <w:tab w:val="clear" w:pos="9000"/>
        </w:tabs>
        <w:spacing w:before="17" w:line="259" w:lineRule="auto"/>
        <w:ind w:left="360"/>
        <w:jc w:val="both"/>
        <w:rPr>
          <w:b w:val="0"/>
          <w:u w:val="single"/>
        </w:rPr>
      </w:pPr>
      <w:r w:rsidRPr="00030E82">
        <w:rPr>
          <w:b w:val="0"/>
          <w:u w:val="single"/>
        </w:rPr>
        <w:t>Reporting Requirements</w:t>
      </w:r>
    </w:p>
    <w:p w14:paraId="06D6AD91" w14:textId="682EE3D4" w:rsidR="00F934C1" w:rsidRPr="00F934C1" w:rsidRDefault="00F934C1" w:rsidP="00F934C1">
      <w:pPr>
        <w:ind w:left="360"/>
        <w:jc w:val="both"/>
        <w:rPr>
          <w:rFonts w:ascii="Arial" w:eastAsia="Times New Roman" w:hAnsi="Arial" w:cs="Arial"/>
          <w:bCs/>
          <w:sz w:val="24"/>
          <w:szCs w:val="24"/>
        </w:rPr>
      </w:pPr>
      <w:r w:rsidRPr="00F934C1">
        <w:rPr>
          <w:rFonts w:ascii="Arial" w:eastAsia="Times New Roman" w:hAnsi="Arial" w:cs="Arial"/>
          <w:bCs/>
          <w:sz w:val="24"/>
          <w:szCs w:val="24"/>
        </w:rPr>
        <w:t xml:space="preserve">A Grantee will be required to submit the following reports to </w:t>
      </w:r>
      <w:r>
        <w:rPr>
          <w:rFonts w:ascii="Arial" w:eastAsia="Times New Roman" w:hAnsi="Arial" w:cs="Arial"/>
          <w:bCs/>
          <w:sz w:val="24"/>
          <w:szCs w:val="24"/>
        </w:rPr>
        <w:t>the DAS Grants Unit</w:t>
      </w:r>
      <w:r w:rsidR="0017669B">
        <w:rPr>
          <w:rFonts w:ascii="Arial" w:eastAsia="Times New Roman" w:hAnsi="Arial" w:cs="Arial"/>
          <w:bCs/>
          <w:sz w:val="24"/>
          <w:szCs w:val="24"/>
        </w:rPr>
        <w:t xml:space="preserve"> (GU)</w:t>
      </w:r>
      <w:r w:rsidRPr="00F934C1">
        <w:rPr>
          <w:rFonts w:ascii="Arial" w:eastAsia="Times New Roman" w:hAnsi="Arial" w:cs="Arial"/>
          <w:bCs/>
          <w:sz w:val="24"/>
          <w:szCs w:val="24"/>
        </w:rPr>
        <w:t xml:space="preserve"> on </w:t>
      </w:r>
      <w:r>
        <w:rPr>
          <w:rFonts w:ascii="Arial" w:eastAsia="Times New Roman" w:hAnsi="Arial" w:cs="Arial"/>
          <w:bCs/>
          <w:sz w:val="24"/>
          <w:szCs w:val="24"/>
        </w:rPr>
        <w:t>GU</w:t>
      </w:r>
      <w:r w:rsidRPr="00F934C1">
        <w:rPr>
          <w:rFonts w:ascii="Arial" w:eastAsia="Times New Roman" w:hAnsi="Arial" w:cs="Arial"/>
          <w:bCs/>
          <w:sz w:val="24"/>
          <w:szCs w:val="24"/>
        </w:rPr>
        <w:t xml:space="preserve"> supplied templates</w:t>
      </w:r>
      <w:r w:rsidR="0017669B">
        <w:rPr>
          <w:rFonts w:ascii="Arial" w:eastAsia="Times New Roman" w:hAnsi="Arial" w:cs="Arial"/>
          <w:bCs/>
          <w:sz w:val="24"/>
          <w:szCs w:val="24"/>
        </w:rPr>
        <w:t>. R</w:t>
      </w:r>
      <w:r w:rsidRPr="00F934C1">
        <w:rPr>
          <w:rFonts w:ascii="Arial" w:eastAsia="Times New Roman" w:hAnsi="Arial" w:cs="Arial"/>
          <w:bCs/>
          <w:sz w:val="24"/>
          <w:szCs w:val="24"/>
        </w:rPr>
        <w:t>equirements</w:t>
      </w:r>
      <w:r w:rsidR="0017669B">
        <w:rPr>
          <w:rFonts w:ascii="Arial" w:eastAsia="Times New Roman" w:hAnsi="Arial" w:cs="Arial"/>
          <w:bCs/>
          <w:sz w:val="24"/>
          <w:szCs w:val="24"/>
        </w:rPr>
        <w:t xml:space="preserve">, </w:t>
      </w:r>
      <w:proofErr w:type="gramStart"/>
      <w:r w:rsidR="0017669B">
        <w:rPr>
          <w:rFonts w:ascii="Arial" w:eastAsia="Times New Roman" w:hAnsi="Arial" w:cs="Arial"/>
          <w:bCs/>
          <w:sz w:val="24"/>
          <w:szCs w:val="24"/>
        </w:rPr>
        <w:t>templates</w:t>
      </w:r>
      <w:proofErr w:type="gramEnd"/>
      <w:r w:rsidR="0017669B">
        <w:rPr>
          <w:rFonts w:ascii="Arial" w:eastAsia="Times New Roman" w:hAnsi="Arial" w:cs="Arial"/>
          <w:bCs/>
          <w:sz w:val="24"/>
          <w:szCs w:val="24"/>
        </w:rPr>
        <w:t xml:space="preserve"> and </w:t>
      </w:r>
      <w:r w:rsidRPr="00F934C1">
        <w:rPr>
          <w:rFonts w:ascii="Arial" w:eastAsia="Times New Roman" w:hAnsi="Arial" w:cs="Arial"/>
          <w:bCs/>
          <w:sz w:val="24"/>
          <w:szCs w:val="24"/>
        </w:rPr>
        <w:t>instructions shall be pro</w:t>
      </w:r>
      <w:r w:rsidR="0017669B">
        <w:rPr>
          <w:rFonts w:ascii="Arial" w:eastAsia="Times New Roman" w:hAnsi="Arial" w:cs="Arial"/>
          <w:bCs/>
          <w:sz w:val="24"/>
          <w:szCs w:val="24"/>
        </w:rPr>
        <w:t>vided to grantees once awarded.</w:t>
      </w:r>
    </w:p>
    <w:p w14:paraId="4BF2C84D" w14:textId="77777777" w:rsidR="00F934C1" w:rsidRDefault="00F934C1" w:rsidP="00F934C1">
      <w:pPr>
        <w:ind w:left="360"/>
        <w:jc w:val="both"/>
        <w:rPr>
          <w:rFonts w:ascii="Arial" w:eastAsia="Times New Roman" w:hAnsi="Arial" w:cs="Arial"/>
          <w:bCs/>
          <w:sz w:val="24"/>
          <w:szCs w:val="24"/>
        </w:rPr>
      </w:pPr>
      <w:r w:rsidRPr="00F934C1">
        <w:rPr>
          <w:rFonts w:ascii="Arial" w:eastAsia="Times New Roman" w:hAnsi="Arial" w:cs="Arial"/>
          <w:bCs/>
          <w:sz w:val="24"/>
          <w:szCs w:val="24"/>
          <w:u w:val="single"/>
        </w:rPr>
        <w:t>Quarterly Data Submissions</w:t>
      </w:r>
      <w:r w:rsidRPr="00F934C1">
        <w:rPr>
          <w:rFonts w:ascii="Arial" w:eastAsia="Times New Roman" w:hAnsi="Arial" w:cs="Arial"/>
          <w:bCs/>
          <w:sz w:val="24"/>
          <w:szCs w:val="24"/>
        </w:rPr>
        <w:t xml:space="preserve">: </w:t>
      </w:r>
    </w:p>
    <w:p w14:paraId="74CD4F2A" w14:textId="308B6AD1" w:rsidR="00F934C1" w:rsidRPr="00F934C1" w:rsidRDefault="00F934C1" w:rsidP="00F934C1">
      <w:pPr>
        <w:ind w:left="360"/>
        <w:jc w:val="both"/>
        <w:rPr>
          <w:rFonts w:ascii="Arial" w:eastAsia="Times New Roman" w:hAnsi="Arial" w:cs="Arial"/>
          <w:bCs/>
          <w:sz w:val="24"/>
          <w:szCs w:val="24"/>
        </w:rPr>
      </w:pPr>
      <w:r w:rsidRPr="00F934C1">
        <w:rPr>
          <w:rFonts w:ascii="Arial" w:eastAsia="Times New Roman" w:hAnsi="Arial" w:cs="Arial"/>
          <w:bCs/>
          <w:sz w:val="24"/>
          <w:szCs w:val="24"/>
        </w:rPr>
        <w:t>Enter participant data, by the 10th day after the end date of each quarter</w:t>
      </w:r>
      <w:r w:rsidR="0017669B">
        <w:rPr>
          <w:rFonts w:ascii="Arial" w:eastAsia="Times New Roman" w:hAnsi="Arial" w:cs="Arial"/>
          <w:bCs/>
          <w:sz w:val="24"/>
          <w:szCs w:val="24"/>
        </w:rPr>
        <w:t>.</w:t>
      </w:r>
      <w:r w:rsidRPr="00F934C1">
        <w:rPr>
          <w:rFonts w:ascii="Arial" w:eastAsia="Times New Roman" w:hAnsi="Arial" w:cs="Arial"/>
          <w:bCs/>
          <w:sz w:val="24"/>
          <w:szCs w:val="24"/>
        </w:rPr>
        <w:t xml:space="preserve"> </w:t>
      </w:r>
    </w:p>
    <w:p w14:paraId="5469AD6B" w14:textId="77777777" w:rsidR="00F934C1" w:rsidRDefault="00F934C1" w:rsidP="00F934C1">
      <w:pPr>
        <w:ind w:left="360"/>
        <w:jc w:val="both"/>
        <w:rPr>
          <w:rFonts w:ascii="Arial" w:eastAsia="Times New Roman" w:hAnsi="Arial" w:cs="Arial"/>
          <w:bCs/>
          <w:sz w:val="24"/>
          <w:szCs w:val="24"/>
        </w:rPr>
      </w:pPr>
      <w:r w:rsidRPr="00F934C1">
        <w:rPr>
          <w:rFonts w:ascii="Arial" w:eastAsia="Times New Roman" w:hAnsi="Arial" w:cs="Arial"/>
          <w:bCs/>
          <w:sz w:val="24"/>
          <w:szCs w:val="24"/>
          <w:u w:val="single"/>
        </w:rPr>
        <w:t>Quarterly Performance Reports (QPRs)</w:t>
      </w:r>
      <w:r w:rsidRPr="00F934C1">
        <w:rPr>
          <w:rFonts w:ascii="Arial" w:eastAsia="Times New Roman" w:hAnsi="Arial" w:cs="Arial"/>
          <w:bCs/>
          <w:sz w:val="24"/>
          <w:szCs w:val="24"/>
        </w:rPr>
        <w:t xml:space="preserve">: </w:t>
      </w:r>
    </w:p>
    <w:p w14:paraId="03630702" w14:textId="3C2C2C1A" w:rsidR="00F934C1" w:rsidRDefault="00F934C1" w:rsidP="00F934C1">
      <w:pPr>
        <w:ind w:left="360"/>
        <w:jc w:val="both"/>
        <w:rPr>
          <w:rFonts w:ascii="Arial" w:eastAsia="Times New Roman" w:hAnsi="Arial" w:cs="Arial"/>
          <w:bCs/>
          <w:sz w:val="24"/>
          <w:szCs w:val="24"/>
        </w:rPr>
      </w:pPr>
      <w:r w:rsidRPr="00F934C1">
        <w:rPr>
          <w:rFonts w:ascii="Arial" w:eastAsia="Times New Roman" w:hAnsi="Arial" w:cs="Arial"/>
          <w:bCs/>
          <w:sz w:val="24"/>
          <w:szCs w:val="24"/>
        </w:rPr>
        <w:t xml:space="preserve">QPRs provide regular updates towards the grant program goals. QPRs are due no later than ten (10) days after the end date of each quarter. QPRs must be submitted to the </w:t>
      </w:r>
      <w:r w:rsidR="0017669B">
        <w:rPr>
          <w:rFonts w:ascii="Arial" w:eastAsia="Times New Roman" w:hAnsi="Arial" w:cs="Arial"/>
          <w:bCs/>
          <w:sz w:val="24"/>
          <w:szCs w:val="24"/>
        </w:rPr>
        <w:t>DAS GU</w:t>
      </w:r>
      <w:r w:rsidRPr="00F934C1">
        <w:rPr>
          <w:rFonts w:ascii="Arial" w:eastAsia="Times New Roman" w:hAnsi="Arial" w:cs="Arial"/>
          <w:bCs/>
          <w:sz w:val="24"/>
          <w:szCs w:val="24"/>
        </w:rPr>
        <w:t xml:space="preserve"> by the due date. </w:t>
      </w:r>
    </w:p>
    <w:p w14:paraId="4F0ED3C3" w14:textId="77777777" w:rsidR="00424CBA" w:rsidRPr="00424CBA" w:rsidRDefault="00424CBA" w:rsidP="00424CBA">
      <w:pPr>
        <w:ind w:left="360"/>
        <w:jc w:val="both"/>
        <w:rPr>
          <w:rFonts w:ascii="Arial" w:eastAsia="Times New Roman" w:hAnsi="Arial" w:cs="Arial"/>
          <w:bCs/>
          <w:sz w:val="24"/>
          <w:szCs w:val="24"/>
        </w:rPr>
      </w:pPr>
      <w:r w:rsidRPr="00424CBA">
        <w:rPr>
          <w:rFonts w:ascii="Arial" w:eastAsia="Times New Roman" w:hAnsi="Arial" w:cs="Arial"/>
          <w:bCs/>
          <w:sz w:val="24"/>
          <w:szCs w:val="24"/>
        </w:rPr>
        <w:lastRenderedPageBreak/>
        <w:t xml:space="preserve">In addition to the Quarterly Performance Report, the grantee must submit a Quarterly Narrative Report within 30 days after the end of each calendar year quarter, during which the grant is within the period of performance for the award. </w:t>
      </w:r>
    </w:p>
    <w:p w14:paraId="05A4B299" w14:textId="06DECEAA" w:rsidR="00424CBA" w:rsidRPr="00F934C1" w:rsidRDefault="00424CBA" w:rsidP="00424CBA">
      <w:pPr>
        <w:ind w:left="360"/>
        <w:jc w:val="both"/>
        <w:rPr>
          <w:rFonts w:ascii="Arial" w:eastAsia="Times New Roman" w:hAnsi="Arial" w:cs="Arial"/>
          <w:bCs/>
          <w:sz w:val="24"/>
          <w:szCs w:val="24"/>
        </w:rPr>
      </w:pPr>
      <w:r w:rsidRPr="00424CBA">
        <w:rPr>
          <w:rFonts w:ascii="Arial" w:eastAsia="Times New Roman" w:hAnsi="Arial" w:cs="Arial"/>
          <w:bCs/>
          <w:sz w:val="24"/>
          <w:szCs w:val="24"/>
        </w:rPr>
        <w:t>The report includes quarterly information regarding accomplishments, including project success stories, upcoming grant activities, and promising approaches and processes, as well as progress toward performance outcomes, including updates on product, curricula, and training development.</w:t>
      </w:r>
    </w:p>
    <w:p w14:paraId="2A54753F" w14:textId="77777777" w:rsidR="00F934C1" w:rsidRDefault="00F934C1" w:rsidP="00F934C1">
      <w:pPr>
        <w:ind w:left="360"/>
        <w:jc w:val="both"/>
        <w:rPr>
          <w:rFonts w:ascii="Arial" w:eastAsia="Times New Roman" w:hAnsi="Arial" w:cs="Arial"/>
          <w:bCs/>
          <w:sz w:val="24"/>
          <w:szCs w:val="24"/>
        </w:rPr>
      </w:pPr>
      <w:r w:rsidRPr="00F934C1">
        <w:rPr>
          <w:rFonts w:ascii="Arial" w:eastAsia="Times New Roman" w:hAnsi="Arial" w:cs="Arial"/>
          <w:bCs/>
          <w:sz w:val="24"/>
          <w:szCs w:val="24"/>
          <w:u w:val="single"/>
        </w:rPr>
        <w:t>Ad-hoc Reports</w:t>
      </w:r>
      <w:r w:rsidRPr="00F934C1">
        <w:rPr>
          <w:rFonts w:ascii="Arial" w:eastAsia="Times New Roman" w:hAnsi="Arial" w:cs="Arial"/>
          <w:bCs/>
          <w:sz w:val="24"/>
          <w:szCs w:val="24"/>
        </w:rPr>
        <w:t xml:space="preserve">: </w:t>
      </w:r>
    </w:p>
    <w:p w14:paraId="091077E0" w14:textId="5F140D95" w:rsidR="00F934C1" w:rsidRPr="00F934C1" w:rsidRDefault="00F934C1" w:rsidP="00F934C1">
      <w:pPr>
        <w:ind w:left="360"/>
        <w:jc w:val="both"/>
        <w:rPr>
          <w:rFonts w:ascii="Arial" w:eastAsia="Times New Roman" w:hAnsi="Arial" w:cs="Arial"/>
          <w:bCs/>
          <w:sz w:val="24"/>
          <w:szCs w:val="24"/>
        </w:rPr>
      </w:pPr>
      <w:r w:rsidRPr="00F934C1">
        <w:rPr>
          <w:rFonts w:ascii="Arial" w:eastAsia="Times New Roman" w:hAnsi="Arial" w:cs="Arial"/>
          <w:bCs/>
          <w:sz w:val="24"/>
          <w:szCs w:val="24"/>
        </w:rPr>
        <w:t xml:space="preserve">Ad hoc reports, as requested, by </w:t>
      </w:r>
      <w:r w:rsidR="0017669B">
        <w:rPr>
          <w:rFonts w:ascii="Arial" w:eastAsia="Times New Roman" w:hAnsi="Arial" w:cs="Arial"/>
          <w:bCs/>
          <w:sz w:val="24"/>
          <w:szCs w:val="24"/>
        </w:rPr>
        <w:t xml:space="preserve">DAS GU </w:t>
      </w:r>
      <w:r w:rsidRPr="00F934C1">
        <w:rPr>
          <w:rFonts w:ascii="Arial" w:eastAsia="Times New Roman" w:hAnsi="Arial" w:cs="Arial"/>
          <w:bCs/>
          <w:sz w:val="24"/>
          <w:szCs w:val="24"/>
        </w:rPr>
        <w:t>to meet the potential need for timely information during the grant term.</w:t>
      </w:r>
    </w:p>
    <w:p w14:paraId="192C9D19" w14:textId="77777777" w:rsidR="00F934C1" w:rsidRDefault="00F934C1" w:rsidP="00CE1B2A">
      <w:pPr>
        <w:ind w:left="360"/>
        <w:jc w:val="both"/>
        <w:rPr>
          <w:rFonts w:ascii="Arial" w:eastAsia="Times New Roman" w:hAnsi="Arial" w:cs="Arial"/>
          <w:bCs/>
          <w:sz w:val="24"/>
          <w:szCs w:val="24"/>
        </w:rPr>
      </w:pPr>
      <w:r w:rsidRPr="00F934C1">
        <w:rPr>
          <w:rFonts w:ascii="Arial" w:eastAsia="Times New Roman" w:hAnsi="Arial" w:cs="Arial"/>
          <w:bCs/>
          <w:sz w:val="24"/>
          <w:szCs w:val="24"/>
          <w:u w:val="single"/>
        </w:rPr>
        <w:t>Monthly Expenditure Reports</w:t>
      </w:r>
      <w:r w:rsidRPr="00F934C1">
        <w:rPr>
          <w:rFonts w:ascii="Arial" w:eastAsia="Times New Roman" w:hAnsi="Arial" w:cs="Arial"/>
          <w:bCs/>
          <w:sz w:val="24"/>
          <w:szCs w:val="24"/>
        </w:rPr>
        <w:t xml:space="preserve">: </w:t>
      </w:r>
    </w:p>
    <w:p w14:paraId="57D37CED" w14:textId="4E8B23E0" w:rsidR="00F934C1" w:rsidRDefault="0017669B" w:rsidP="00CE1B2A">
      <w:pPr>
        <w:ind w:left="360"/>
        <w:jc w:val="both"/>
        <w:rPr>
          <w:rFonts w:ascii="Arial" w:eastAsia="Times New Roman" w:hAnsi="Arial" w:cs="Arial"/>
          <w:bCs/>
          <w:sz w:val="24"/>
          <w:szCs w:val="24"/>
        </w:rPr>
      </w:pPr>
      <w:r>
        <w:rPr>
          <w:rFonts w:ascii="Arial" w:eastAsia="Times New Roman" w:hAnsi="Arial" w:cs="Arial"/>
          <w:bCs/>
          <w:sz w:val="24"/>
          <w:szCs w:val="24"/>
        </w:rPr>
        <w:t>S</w:t>
      </w:r>
      <w:r w:rsidR="00F934C1" w:rsidRPr="00F934C1">
        <w:rPr>
          <w:rFonts w:ascii="Arial" w:eastAsia="Times New Roman" w:hAnsi="Arial" w:cs="Arial"/>
          <w:bCs/>
          <w:sz w:val="24"/>
          <w:szCs w:val="24"/>
        </w:rPr>
        <w:t xml:space="preserve">ubmit an accurate monthly financial report, including accrued expenditures and obligations, no later than 11:59 p.m. </w:t>
      </w:r>
      <w:r w:rsidR="00CE1B2A">
        <w:rPr>
          <w:rFonts w:ascii="Arial" w:eastAsia="Times New Roman" w:hAnsi="Arial" w:cs="Arial"/>
          <w:bCs/>
          <w:sz w:val="24"/>
          <w:szCs w:val="24"/>
        </w:rPr>
        <w:t xml:space="preserve">Pacific </w:t>
      </w:r>
      <w:r w:rsidR="00F934C1" w:rsidRPr="00F934C1">
        <w:rPr>
          <w:rFonts w:ascii="Arial" w:eastAsia="Times New Roman" w:hAnsi="Arial" w:cs="Arial"/>
          <w:bCs/>
          <w:sz w:val="24"/>
          <w:szCs w:val="24"/>
        </w:rPr>
        <w:t>Time on the</w:t>
      </w:r>
      <w:r w:rsidR="00CE1B2A">
        <w:rPr>
          <w:rFonts w:ascii="Arial" w:eastAsia="Times New Roman" w:hAnsi="Arial" w:cs="Arial"/>
          <w:bCs/>
          <w:sz w:val="24"/>
          <w:szCs w:val="24"/>
        </w:rPr>
        <w:t xml:space="preserve"> 20th day of each month by e-mail to DAS GU at </w:t>
      </w:r>
      <w:hyperlink r:id="rId29" w:history="1">
        <w:r w:rsidR="00CE1B2A" w:rsidRPr="008E796E">
          <w:rPr>
            <w:rStyle w:val="Hyperlink"/>
            <w:rFonts w:ascii="Arial" w:eastAsia="Times New Roman" w:hAnsi="Arial" w:cs="Arial"/>
            <w:bCs/>
            <w:sz w:val="24"/>
            <w:szCs w:val="24"/>
          </w:rPr>
          <w:t>DASGrantUnit@dir.ca.gov</w:t>
        </w:r>
      </w:hyperlink>
      <w:r w:rsidR="00CE1B2A">
        <w:rPr>
          <w:rFonts w:ascii="Arial" w:eastAsia="Times New Roman" w:hAnsi="Arial" w:cs="Arial"/>
          <w:bCs/>
          <w:sz w:val="24"/>
          <w:szCs w:val="24"/>
        </w:rPr>
        <w:t>.</w:t>
      </w:r>
      <w:r w:rsidR="00F934C1" w:rsidRPr="00F934C1">
        <w:rPr>
          <w:rFonts w:ascii="Arial" w:eastAsia="Times New Roman" w:hAnsi="Arial" w:cs="Arial"/>
          <w:bCs/>
          <w:sz w:val="24"/>
          <w:szCs w:val="24"/>
        </w:rPr>
        <w:t xml:space="preserve"> The monthly financial report in this requirement </w:t>
      </w:r>
      <w:r>
        <w:rPr>
          <w:rFonts w:ascii="Arial" w:eastAsia="Times New Roman" w:hAnsi="Arial" w:cs="Arial"/>
          <w:bCs/>
          <w:sz w:val="24"/>
          <w:szCs w:val="24"/>
        </w:rPr>
        <w:t xml:space="preserve">reports </w:t>
      </w:r>
      <w:r w:rsidR="00F934C1" w:rsidRPr="00F934C1">
        <w:rPr>
          <w:rFonts w:ascii="Arial" w:eastAsia="Times New Roman" w:hAnsi="Arial" w:cs="Arial"/>
          <w:bCs/>
          <w:sz w:val="24"/>
          <w:szCs w:val="24"/>
        </w:rPr>
        <w:t>monthly obligation</w:t>
      </w:r>
      <w:r>
        <w:rPr>
          <w:rFonts w:ascii="Arial" w:eastAsia="Times New Roman" w:hAnsi="Arial" w:cs="Arial"/>
          <w:bCs/>
          <w:sz w:val="24"/>
          <w:szCs w:val="24"/>
        </w:rPr>
        <w:t>s</w:t>
      </w:r>
      <w:r w:rsidR="00F934C1" w:rsidRPr="00F934C1">
        <w:rPr>
          <w:rFonts w:ascii="Arial" w:eastAsia="Times New Roman" w:hAnsi="Arial" w:cs="Arial"/>
          <w:bCs/>
          <w:sz w:val="24"/>
          <w:szCs w:val="24"/>
        </w:rPr>
        <w:t>, expenditure</w:t>
      </w:r>
      <w:r>
        <w:rPr>
          <w:rFonts w:ascii="Arial" w:eastAsia="Times New Roman" w:hAnsi="Arial" w:cs="Arial"/>
          <w:bCs/>
          <w:sz w:val="24"/>
          <w:szCs w:val="24"/>
        </w:rPr>
        <w:t>s</w:t>
      </w:r>
      <w:r w:rsidR="00F934C1" w:rsidRPr="00F934C1">
        <w:rPr>
          <w:rFonts w:ascii="Arial" w:eastAsia="Times New Roman" w:hAnsi="Arial" w:cs="Arial"/>
          <w:bCs/>
          <w:sz w:val="24"/>
          <w:szCs w:val="24"/>
        </w:rPr>
        <w:t xml:space="preserve">, program income, and, where applicable, leverage amounts for the grant award. </w:t>
      </w:r>
    </w:p>
    <w:p w14:paraId="7E33EE54" w14:textId="77777777" w:rsidR="009975AA" w:rsidRPr="00030E82" w:rsidRDefault="00F32D34" w:rsidP="00F15ED2">
      <w:pPr>
        <w:pStyle w:val="Heading2"/>
        <w:numPr>
          <w:ilvl w:val="0"/>
          <w:numId w:val="8"/>
        </w:numPr>
        <w:spacing w:before="0" w:line="240" w:lineRule="auto"/>
        <w:ind w:left="720" w:hanging="360"/>
        <w:jc w:val="both"/>
        <w:rPr>
          <w:rFonts w:cs="Arial"/>
          <w:szCs w:val="28"/>
        </w:rPr>
      </w:pPr>
      <w:bookmarkStart w:id="71" w:name="_Toc92891716"/>
      <w:r w:rsidRPr="00030E82">
        <w:rPr>
          <w:rFonts w:cs="Arial"/>
          <w:szCs w:val="28"/>
        </w:rPr>
        <w:t>Closeout</w:t>
      </w:r>
      <w:bookmarkEnd w:id="71"/>
    </w:p>
    <w:p w14:paraId="40C013A6" w14:textId="743963C2" w:rsidR="00CB0878" w:rsidRDefault="009975AA" w:rsidP="00AC07BC">
      <w:pPr>
        <w:spacing w:after="0" w:line="240" w:lineRule="auto"/>
        <w:ind w:left="360"/>
        <w:contextualSpacing/>
        <w:jc w:val="both"/>
        <w:rPr>
          <w:rFonts w:ascii="Arial" w:eastAsia="Times New Roman" w:hAnsi="Arial" w:cs="Arial"/>
          <w:bCs/>
          <w:sz w:val="24"/>
          <w:szCs w:val="24"/>
          <w:lang w:val="en"/>
        </w:rPr>
      </w:pPr>
      <w:r w:rsidRPr="009975AA">
        <w:rPr>
          <w:rFonts w:ascii="Arial" w:eastAsia="Times New Roman" w:hAnsi="Arial" w:cs="Arial"/>
          <w:sz w:val="24"/>
          <w:szCs w:val="24"/>
        </w:rPr>
        <w:t xml:space="preserve">A subgrant </w:t>
      </w:r>
      <w:proofErr w:type="gramStart"/>
      <w:r w:rsidRPr="009975AA">
        <w:rPr>
          <w:rFonts w:ascii="Arial" w:eastAsia="Times New Roman" w:hAnsi="Arial" w:cs="Arial"/>
          <w:sz w:val="24"/>
          <w:szCs w:val="24"/>
        </w:rPr>
        <w:t>line item</w:t>
      </w:r>
      <w:proofErr w:type="gramEnd"/>
      <w:r w:rsidRPr="009975AA">
        <w:rPr>
          <w:rFonts w:ascii="Arial" w:eastAsia="Times New Roman" w:hAnsi="Arial" w:cs="Arial"/>
          <w:sz w:val="24"/>
          <w:szCs w:val="24"/>
        </w:rPr>
        <w:t xml:space="preserve"> closeout and narrative closeout report will be required 60 days after the end of the grant term. Applicants should include costs associated with closeout activities in the budget plan.</w:t>
      </w:r>
      <w:r w:rsidRPr="009975AA">
        <w:rPr>
          <w:rFonts w:ascii="Arial" w:eastAsia="Times New Roman" w:hAnsi="Arial" w:cs="Arial"/>
          <w:bCs/>
          <w:sz w:val="24"/>
          <w:szCs w:val="24"/>
          <w:lang w:val="en"/>
        </w:rPr>
        <w:t xml:space="preserve"> </w:t>
      </w:r>
      <w:r w:rsidR="00424CBA">
        <w:rPr>
          <w:rFonts w:ascii="Arial" w:eastAsia="Times New Roman" w:hAnsi="Arial" w:cs="Arial"/>
          <w:bCs/>
          <w:sz w:val="24"/>
          <w:szCs w:val="24"/>
          <w:lang w:val="en"/>
        </w:rPr>
        <w:t xml:space="preserve"> </w:t>
      </w:r>
      <w:r w:rsidR="00424CBA" w:rsidRPr="00424CBA">
        <w:rPr>
          <w:rFonts w:ascii="Arial" w:eastAsia="Times New Roman" w:hAnsi="Arial" w:cs="Arial"/>
          <w:bCs/>
          <w:sz w:val="24"/>
          <w:szCs w:val="24"/>
          <w:lang w:val="en"/>
        </w:rPr>
        <w:t xml:space="preserve">Additional reporting information, requirements, </w:t>
      </w:r>
      <w:proofErr w:type="gramStart"/>
      <w:r w:rsidR="00424CBA">
        <w:rPr>
          <w:rFonts w:ascii="Arial" w:eastAsia="Times New Roman" w:hAnsi="Arial" w:cs="Arial"/>
          <w:bCs/>
          <w:sz w:val="24"/>
          <w:szCs w:val="24"/>
          <w:lang w:val="en"/>
        </w:rPr>
        <w:t>templates</w:t>
      </w:r>
      <w:proofErr w:type="gramEnd"/>
      <w:r w:rsidR="00424CBA">
        <w:rPr>
          <w:rFonts w:ascii="Arial" w:eastAsia="Times New Roman" w:hAnsi="Arial" w:cs="Arial"/>
          <w:bCs/>
          <w:sz w:val="24"/>
          <w:szCs w:val="24"/>
          <w:lang w:val="en"/>
        </w:rPr>
        <w:t xml:space="preserve"> and instructions will</w:t>
      </w:r>
      <w:r w:rsidR="00424CBA" w:rsidRPr="00424CBA">
        <w:rPr>
          <w:rFonts w:ascii="Arial" w:eastAsia="Times New Roman" w:hAnsi="Arial" w:cs="Arial"/>
          <w:bCs/>
          <w:sz w:val="24"/>
          <w:szCs w:val="24"/>
          <w:lang w:val="en"/>
        </w:rPr>
        <w:t xml:space="preserve"> be provided to grantees once awarded.</w:t>
      </w:r>
    </w:p>
    <w:p w14:paraId="294B042E" w14:textId="6B98C9F7" w:rsidR="009975AA" w:rsidRDefault="009975AA" w:rsidP="00AC07BC">
      <w:pPr>
        <w:spacing w:after="0" w:line="240" w:lineRule="auto"/>
        <w:ind w:left="360"/>
        <w:contextualSpacing/>
        <w:jc w:val="both"/>
        <w:rPr>
          <w:rFonts w:ascii="Arial" w:eastAsia="Times New Roman" w:hAnsi="Arial" w:cs="Arial"/>
          <w:bCs/>
          <w:sz w:val="24"/>
          <w:szCs w:val="24"/>
          <w:lang w:val="en"/>
        </w:rPr>
      </w:pPr>
    </w:p>
    <w:p w14:paraId="663EC085" w14:textId="065329A2" w:rsidR="00CE1B2A" w:rsidRDefault="00CE1B2A" w:rsidP="00AC07BC">
      <w:pPr>
        <w:spacing w:after="0" w:line="240" w:lineRule="auto"/>
        <w:ind w:left="360"/>
        <w:contextualSpacing/>
        <w:jc w:val="both"/>
        <w:rPr>
          <w:rFonts w:ascii="Arial" w:eastAsia="Times New Roman" w:hAnsi="Arial" w:cs="Arial"/>
          <w:bCs/>
          <w:sz w:val="24"/>
          <w:szCs w:val="24"/>
          <w:lang w:val="en"/>
        </w:rPr>
      </w:pPr>
    </w:p>
    <w:p w14:paraId="7B232166" w14:textId="77777777" w:rsidR="00CE1B2A" w:rsidRPr="00CE1B2A" w:rsidRDefault="00CE1B2A" w:rsidP="00AC07BC">
      <w:pPr>
        <w:spacing w:after="0" w:line="240" w:lineRule="auto"/>
        <w:ind w:left="360"/>
        <w:contextualSpacing/>
        <w:jc w:val="both"/>
        <w:rPr>
          <w:rFonts w:ascii="Arial" w:eastAsia="Times New Roman" w:hAnsi="Arial" w:cs="Arial"/>
          <w:sz w:val="24"/>
          <w:szCs w:val="24"/>
        </w:rPr>
      </w:pPr>
      <w:r w:rsidRPr="00CE1B2A">
        <w:rPr>
          <w:rFonts w:ascii="Arial" w:eastAsia="Times New Roman" w:hAnsi="Arial" w:cs="Arial"/>
          <w:sz w:val="24"/>
          <w:szCs w:val="24"/>
          <w:u w:val="single"/>
        </w:rPr>
        <w:t>Financial Closeout Package</w:t>
      </w:r>
      <w:r w:rsidRPr="00CE1B2A">
        <w:rPr>
          <w:rFonts w:ascii="Arial" w:eastAsia="Times New Roman" w:hAnsi="Arial" w:cs="Arial"/>
          <w:sz w:val="24"/>
          <w:szCs w:val="24"/>
        </w:rPr>
        <w:t xml:space="preserve">: </w:t>
      </w:r>
    </w:p>
    <w:p w14:paraId="0DC5443D" w14:textId="43D97DAE" w:rsidR="00CE1B2A" w:rsidRPr="00CE1B2A" w:rsidRDefault="00CE1B2A" w:rsidP="00AC07BC">
      <w:pPr>
        <w:spacing w:after="0" w:line="240" w:lineRule="auto"/>
        <w:ind w:left="360"/>
        <w:contextualSpacing/>
        <w:jc w:val="both"/>
        <w:rPr>
          <w:rFonts w:ascii="Arial" w:eastAsia="Times New Roman" w:hAnsi="Arial" w:cs="Arial"/>
          <w:sz w:val="24"/>
          <w:szCs w:val="24"/>
        </w:rPr>
      </w:pPr>
      <w:r w:rsidRPr="00CE1B2A">
        <w:rPr>
          <w:rFonts w:ascii="Arial" w:eastAsia="Times New Roman" w:hAnsi="Arial" w:cs="Arial"/>
          <w:sz w:val="24"/>
          <w:szCs w:val="24"/>
        </w:rPr>
        <w:t>Electronically submit a financial closeout package by e-mail to D</w:t>
      </w:r>
      <w:r w:rsidR="00424CBA">
        <w:rPr>
          <w:rFonts w:ascii="Arial" w:eastAsia="Times New Roman" w:hAnsi="Arial" w:cs="Arial"/>
          <w:sz w:val="24"/>
          <w:szCs w:val="24"/>
        </w:rPr>
        <w:t xml:space="preserve">AS GU at </w:t>
      </w:r>
      <w:hyperlink r:id="rId30" w:history="1">
        <w:r w:rsidR="00424CBA" w:rsidRPr="00EB7430">
          <w:rPr>
            <w:rStyle w:val="Hyperlink"/>
            <w:rFonts w:ascii="Arial" w:eastAsia="Times New Roman" w:hAnsi="Arial" w:cs="Arial"/>
            <w:sz w:val="24"/>
            <w:szCs w:val="24"/>
          </w:rPr>
          <w:t>DASGrantUnit@dir.ca.gov</w:t>
        </w:r>
      </w:hyperlink>
      <w:r w:rsidR="00424CBA">
        <w:rPr>
          <w:rFonts w:ascii="Arial" w:eastAsia="Times New Roman" w:hAnsi="Arial" w:cs="Arial"/>
          <w:sz w:val="24"/>
          <w:szCs w:val="24"/>
        </w:rPr>
        <w:t xml:space="preserve"> </w:t>
      </w:r>
      <w:r w:rsidRPr="00CE1B2A">
        <w:rPr>
          <w:rFonts w:ascii="Arial" w:eastAsia="Times New Roman" w:hAnsi="Arial" w:cs="Arial"/>
          <w:sz w:val="24"/>
          <w:szCs w:val="24"/>
        </w:rPr>
        <w:t xml:space="preserve"> on the 60th day from the grant end date. DAS GU reserves its right to require a financial closeout package at the end of the initial grant period or another date specified by DAS GU.</w:t>
      </w:r>
    </w:p>
    <w:p w14:paraId="44B8BDC6" w14:textId="77777777" w:rsidR="00CE1B2A" w:rsidRDefault="00CE1B2A" w:rsidP="00AC07BC">
      <w:pPr>
        <w:spacing w:after="0" w:line="240" w:lineRule="auto"/>
        <w:ind w:left="360"/>
        <w:contextualSpacing/>
        <w:jc w:val="both"/>
        <w:rPr>
          <w:rFonts w:ascii="Arial" w:eastAsia="Times New Roman" w:hAnsi="Arial" w:cs="Arial"/>
          <w:sz w:val="24"/>
          <w:szCs w:val="24"/>
        </w:rPr>
      </w:pPr>
    </w:p>
    <w:p w14:paraId="783E5ED4" w14:textId="77777777" w:rsidR="00CE1B2A" w:rsidRDefault="00CE1B2A" w:rsidP="00424CBA">
      <w:pPr>
        <w:spacing w:after="0" w:line="240" w:lineRule="auto"/>
        <w:ind w:left="360"/>
        <w:contextualSpacing/>
        <w:jc w:val="both"/>
        <w:rPr>
          <w:rFonts w:ascii="Arial" w:eastAsia="Times New Roman" w:hAnsi="Arial" w:cs="Arial"/>
          <w:sz w:val="24"/>
          <w:szCs w:val="24"/>
        </w:rPr>
      </w:pPr>
      <w:r w:rsidRPr="00CE1B2A">
        <w:rPr>
          <w:rFonts w:ascii="Arial" w:eastAsia="Times New Roman" w:hAnsi="Arial" w:cs="Arial"/>
          <w:sz w:val="24"/>
          <w:szCs w:val="24"/>
          <w:u w:val="single"/>
        </w:rPr>
        <w:t>Final Report</w:t>
      </w:r>
      <w:r w:rsidRPr="00CE1B2A">
        <w:rPr>
          <w:rFonts w:ascii="Arial" w:eastAsia="Times New Roman" w:hAnsi="Arial" w:cs="Arial"/>
          <w:sz w:val="24"/>
          <w:szCs w:val="24"/>
        </w:rPr>
        <w:t xml:space="preserve">: </w:t>
      </w:r>
    </w:p>
    <w:p w14:paraId="63D78723" w14:textId="047F32BC" w:rsidR="00CE1B2A" w:rsidRPr="00CE1B2A" w:rsidRDefault="00CE1B2A" w:rsidP="00424CBA">
      <w:pPr>
        <w:spacing w:after="0" w:line="240" w:lineRule="auto"/>
        <w:ind w:left="360"/>
        <w:contextualSpacing/>
        <w:jc w:val="both"/>
        <w:rPr>
          <w:rFonts w:ascii="Arial" w:eastAsia="Times New Roman" w:hAnsi="Arial" w:cs="Arial"/>
          <w:sz w:val="24"/>
          <w:szCs w:val="24"/>
        </w:rPr>
      </w:pPr>
      <w:r w:rsidRPr="00CE1B2A">
        <w:rPr>
          <w:rFonts w:ascii="Arial" w:eastAsia="Times New Roman" w:hAnsi="Arial" w:cs="Arial"/>
          <w:sz w:val="24"/>
          <w:szCs w:val="24"/>
        </w:rPr>
        <w:t xml:space="preserve">A Final Report must be submitted to the </w:t>
      </w:r>
      <w:r>
        <w:rPr>
          <w:rFonts w:ascii="Arial" w:eastAsia="Times New Roman" w:hAnsi="Arial" w:cs="Arial"/>
          <w:sz w:val="24"/>
          <w:szCs w:val="24"/>
        </w:rPr>
        <w:t>DAS GU</w:t>
      </w:r>
      <w:r w:rsidRPr="00CE1B2A">
        <w:rPr>
          <w:rFonts w:ascii="Arial" w:eastAsia="Times New Roman" w:hAnsi="Arial" w:cs="Arial"/>
          <w:sz w:val="24"/>
          <w:szCs w:val="24"/>
        </w:rPr>
        <w:t xml:space="preserve"> regarding the grant outcomes. The Final Report is due not later than thirty (30) days after the grant end date. The Final Report shall include, but is not limited to:</w:t>
      </w:r>
    </w:p>
    <w:p w14:paraId="5E6845A5"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1.</w:t>
      </w:r>
      <w:r w:rsidRPr="00CE1B2A">
        <w:rPr>
          <w:rFonts w:ascii="Arial" w:eastAsia="Times New Roman" w:hAnsi="Arial" w:cs="Arial"/>
          <w:sz w:val="24"/>
          <w:szCs w:val="24"/>
        </w:rPr>
        <w:tab/>
        <w:t xml:space="preserve">a description of the </w:t>
      </w:r>
      <w:proofErr w:type="gramStart"/>
      <w:r w:rsidRPr="00CE1B2A">
        <w:rPr>
          <w:rFonts w:ascii="Arial" w:eastAsia="Times New Roman" w:hAnsi="Arial" w:cs="Arial"/>
          <w:sz w:val="24"/>
          <w:szCs w:val="24"/>
        </w:rPr>
        <w:t>program;</w:t>
      </w:r>
      <w:proofErr w:type="gramEnd"/>
    </w:p>
    <w:p w14:paraId="6144B56A"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2.</w:t>
      </w:r>
      <w:r w:rsidRPr="00CE1B2A">
        <w:rPr>
          <w:rFonts w:ascii="Arial" w:eastAsia="Times New Roman" w:hAnsi="Arial" w:cs="Arial"/>
          <w:sz w:val="24"/>
          <w:szCs w:val="24"/>
        </w:rPr>
        <w:tab/>
        <w:t xml:space="preserve">program goals outlined and achievements </w:t>
      </w:r>
      <w:proofErr w:type="gramStart"/>
      <w:r w:rsidRPr="00CE1B2A">
        <w:rPr>
          <w:rFonts w:ascii="Arial" w:eastAsia="Times New Roman" w:hAnsi="Arial" w:cs="Arial"/>
          <w:sz w:val="24"/>
          <w:szCs w:val="24"/>
        </w:rPr>
        <w:t>described;</w:t>
      </w:r>
      <w:proofErr w:type="gramEnd"/>
    </w:p>
    <w:p w14:paraId="23F0819F"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3.</w:t>
      </w:r>
      <w:r w:rsidRPr="00CE1B2A">
        <w:rPr>
          <w:rFonts w:ascii="Arial" w:eastAsia="Times New Roman" w:hAnsi="Arial" w:cs="Arial"/>
          <w:sz w:val="24"/>
          <w:szCs w:val="24"/>
        </w:rPr>
        <w:tab/>
        <w:t xml:space="preserve">review of the activities </w:t>
      </w:r>
      <w:proofErr w:type="gramStart"/>
      <w:r w:rsidRPr="00CE1B2A">
        <w:rPr>
          <w:rFonts w:ascii="Arial" w:eastAsia="Times New Roman" w:hAnsi="Arial" w:cs="Arial"/>
          <w:sz w:val="24"/>
          <w:szCs w:val="24"/>
        </w:rPr>
        <w:t>accomplished;</w:t>
      </w:r>
      <w:proofErr w:type="gramEnd"/>
    </w:p>
    <w:p w14:paraId="5CA969A2"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4.</w:t>
      </w:r>
      <w:r w:rsidRPr="00CE1B2A">
        <w:rPr>
          <w:rFonts w:ascii="Arial" w:eastAsia="Times New Roman" w:hAnsi="Arial" w:cs="Arial"/>
          <w:sz w:val="24"/>
          <w:szCs w:val="24"/>
        </w:rPr>
        <w:tab/>
        <w:t xml:space="preserve">program obstacles </w:t>
      </w:r>
      <w:proofErr w:type="gramStart"/>
      <w:r w:rsidRPr="00CE1B2A">
        <w:rPr>
          <w:rFonts w:ascii="Arial" w:eastAsia="Times New Roman" w:hAnsi="Arial" w:cs="Arial"/>
          <w:sz w:val="24"/>
          <w:szCs w:val="24"/>
        </w:rPr>
        <w:t>encountered;</w:t>
      </w:r>
      <w:proofErr w:type="gramEnd"/>
    </w:p>
    <w:p w14:paraId="6A464085"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5.</w:t>
      </w:r>
      <w:r w:rsidRPr="00CE1B2A">
        <w:rPr>
          <w:rFonts w:ascii="Arial" w:eastAsia="Times New Roman" w:hAnsi="Arial" w:cs="Arial"/>
          <w:sz w:val="24"/>
          <w:szCs w:val="24"/>
        </w:rPr>
        <w:tab/>
        <w:t xml:space="preserve">key stakeholders with contact </w:t>
      </w:r>
      <w:proofErr w:type="gramStart"/>
      <w:r w:rsidRPr="00CE1B2A">
        <w:rPr>
          <w:rFonts w:ascii="Arial" w:eastAsia="Times New Roman" w:hAnsi="Arial" w:cs="Arial"/>
          <w:sz w:val="24"/>
          <w:szCs w:val="24"/>
        </w:rPr>
        <w:t>information;</w:t>
      </w:r>
      <w:proofErr w:type="gramEnd"/>
    </w:p>
    <w:p w14:paraId="242611E6"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6.</w:t>
      </w:r>
      <w:r w:rsidRPr="00CE1B2A">
        <w:rPr>
          <w:rFonts w:ascii="Arial" w:eastAsia="Times New Roman" w:hAnsi="Arial" w:cs="Arial"/>
          <w:sz w:val="24"/>
          <w:szCs w:val="24"/>
        </w:rPr>
        <w:tab/>
        <w:t xml:space="preserve">positive </w:t>
      </w:r>
      <w:proofErr w:type="gramStart"/>
      <w:r w:rsidRPr="00CE1B2A">
        <w:rPr>
          <w:rFonts w:ascii="Arial" w:eastAsia="Times New Roman" w:hAnsi="Arial" w:cs="Arial"/>
          <w:sz w:val="24"/>
          <w:szCs w:val="24"/>
        </w:rPr>
        <w:t>outcomes;</w:t>
      </w:r>
      <w:proofErr w:type="gramEnd"/>
    </w:p>
    <w:p w14:paraId="63896764"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7.</w:t>
      </w:r>
      <w:r w:rsidRPr="00CE1B2A">
        <w:rPr>
          <w:rFonts w:ascii="Arial" w:eastAsia="Times New Roman" w:hAnsi="Arial" w:cs="Arial"/>
          <w:sz w:val="24"/>
          <w:szCs w:val="24"/>
        </w:rPr>
        <w:tab/>
        <w:t xml:space="preserve">best </w:t>
      </w:r>
      <w:proofErr w:type="gramStart"/>
      <w:r w:rsidRPr="00CE1B2A">
        <w:rPr>
          <w:rFonts w:ascii="Arial" w:eastAsia="Times New Roman" w:hAnsi="Arial" w:cs="Arial"/>
          <w:sz w:val="24"/>
          <w:szCs w:val="24"/>
        </w:rPr>
        <w:t>practices;</w:t>
      </w:r>
      <w:proofErr w:type="gramEnd"/>
    </w:p>
    <w:p w14:paraId="29504211"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8.</w:t>
      </w:r>
      <w:r w:rsidRPr="00CE1B2A">
        <w:rPr>
          <w:rFonts w:ascii="Arial" w:eastAsia="Times New Roman" w:hAnsi="Arial" w:cs="Arial"/>
          <w:sz w:val="24"/>
          <w:szCs w:val="24"/>
        </w:rPr>
        <w:tab/>
        <w:t xml:space="preserve">areas needing </w:t>
      </w:r>
      <w:proofErr w:type="gramStart"/>
      <w:r w:rsidRPr="00CE1B2A">
        <w:rPr>
          <w:rFonts w:ascii="Arial" w:eastAsia="Times New Roman" w:hAnsi="Arial" w:cs="Arial"/>
          <w:sz w:val="24"/>
          <w:szCs w:val="24"/>
        </w:rPr>
        <w:t>improvement;</w:t>
      </w:r>
      <w:proofErr w:type="gramEnd"/>
    </w:p>
    <w:p w14:paraId="07035EBF"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9.</w:t>
      </w:r>
      <w:r w:rsidRPr="00CE1B2A">
        <w:rPr>
          <w:rFonts w:ascii="Arial" w:eastAsia="Times New Roman" w:hAnsi="Arial" w:cs="Arial"/>
          <w:sz w:val="24"/>
          <w:szCs w:val="24"/>
        </w:rPr>
        <w:tab/>
        <w:t xml:space="preserve">lessons </w:t>
      </w:r>
      <w:proofErr w:type="gramStart"/>
      <w:r w:rsidRPr="00CE1B2A">
        <w:rPr>
          <w:rFonts w:ascii="Arial" w:eastAsia="Times New Roman" w:hAnsi="Arial" w:cs="Arial"/>
          <w:sz w:val="24"/>
          <w:szCs w:val="24"/>
        </w:rPr>
        <w:t>learned;</w:t>
      </w:r>
      <w:proofErr w:type="gramEnd"/>
    </w:p>
    <w:p w14:paraId="27566D53" w14:textId="77777777" w:rsidR="00CE1B2A" w:rsidRPr="00CE1B2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lastRenderedPageBreak/>
        <w:t>10.</w:t>
      </w:r>
      <w:r w:rsidRPr="00CE1B2A">
        <w:rPr>
          <w:rFonts w:ascii="Arial" w:eastAsia="Times New Roman" w:hAnsi="Arial" w:cs="Arial"/>
          <w:sz w:val="24"/>
          <w:szCs w:val="24"/>
        </w:rPr>
        <w:tab/>
        <w:t>sustainability strategy after the end of the program; and</w:t>
      </w:r>
    </w:p>
    <w:p w14:paraId="3F70D091" w14:textId="39ACDBE0" w:rsidR="00CE1B2A" w:rsidRPr="009975AA" w:rsidRDefault="00CE1B2A" w:rsidP="00424CBA">
      <w:pPr>
        <w:spacing w:after="0" w:line="240" w:lineRule="auto"/>
        <w:ind w:left="720" w:hanging="360"/>
        <w:contextualSpacing/>
        <w:jc w:val="both"/>
        <w:rPr>
          <w:rFonts w:ascii="Arial" w:eastAsia="Times New Roman" w:hAnsi="Arial" w:cs="Arial"/>
          <w:sz w:val="24"/>
          <w:szCs w:val="24"/>
        </w:rPr>
      </w:pPr>
      <w:r w:rsidRPr="00CE1B2A">
        <w:rPr>
          <w:rFonts w:ascii="Arial" w:eastAsia="Times New Roman" w:hAnsi="Arial" w:cs="Arial"/>
          <w:sz w:val="24"/>
          <w:szCs w:val="24"/>
        </w:rPr>
        <w:t>11.</w:t>
      </w:r>
      <w:r w:rsidRPr="00CE1B2A">
        <w:rPr>
          <w:rFonts w:ascii="Arial" w:eastAsia="Times New Roman" w:hAnsi="Arial" w:cs="Arial"/>
          <w:sz w:val="24"/>
          <w:szCs w:val="24"/>
        </w:rPr>
        <w:tab/>
        <w:t>any other activities provided in the Applicant’s Application</w:t>
      </w:r>
    </w:p>
    <w:p w14:paraId="3DEC0F56" w14:textId="77777777" w:rsidR="009975AA" w:rsidRPr="009975AA" w:rsidRDefault="009975AA" w:rsidP="00AC07BC">
      <w:pPr>
        <w:spacing w:after="0" w:line="240" w:lineRule="auto"/>
        <w:ind w:left="1080" w:hanging="360"/>
        <w:jc w:val="both"/>
        <w:rPr>
          <w:rFonts w:ascii="Arial" w:hAnsi="Arial" w:cs="Arial"/>
        </w:rPr>
      </w:pPr>
    </w:p>
    <w:p w14:paraId="241519AE" w14:textId="77777777" w:rsidR="000B78E9" w:rsidRPr="009975AA" w:rsidRDefault="000B78E9" w:rsidP="00F15ED2">
      <w:pPr>
        <w:pStyle w:val="Heading2"/>
        <w:numPr>
          <w:ilvl w:val="0"/>
          <w:numId w:val="8"/>
        </w:numPr>
        <w:spacing w:before="0" w:line="240" w:lineRule="auto"/>
        <w:ind w:left="720" w:hanging="360"/>
        <w:jc w:val="both"/>
        <w:rPr>
          <w:rFonts w:cs="Arial"/>
        </w:rPr>
      </w:pPr>
      <w:bookmarkStart w:id="72" w:name="_Toc92891717"/>
      <w:r w:rsidRPr="009975AA">
        <w:rPr>
          <w:rFonts w:cs="Arial"/>
        </w:rPr>
        <w:t>Compliance</w:t>
      </w:r>
      <w:bookmarkEnd w:id="72"/>
    </w:p>
    <w:p w14:paraId="5886EDF8" w14:textId="77777777" w:rsidR="009975AA" w:rsidRPr="009975AA" w:rsidRDefault="009975AA" w:rsidP="0029687D">
      <w:pPr>
        <w:spacing w:after="0" w:line="240" w:lineRule="auto"/>
        <w:ind w:left="720"/>
        <w:contextualSpacing/>
        <w:jc w:val="both"/>
        <w:rPr>
          <w:rFonts w:ascii="Arial" w:eastAsia="Times New Roman" w:hAnsi="Arial" w:cs="Arial"/>
          <w:sz w:val="24"/>
          <w:szCs w:val="24"/>
        </w:rPr>
      </w:pPr>
      <w:r w:rsidRPr="009975AA">
        <w:rPr>
          <w:rFonts w:ascii="Arial" w:eastAsia="Times New Roman" w:hAnsi="Arial" w:cs="Arial"/>
          <w:sz w:val="24"/>
          <w:szCs w:val="24"/>
        </w:rPr>
        <w:t xml:space="preserve">All funds are subject to their related state and federal statutory and regulatory requirements. These requirements are detailed in governing documents that include, but are not limited to, the WIOA and its associated federal regulations, OMB Circulars, and Title 29 of the </w:t>
      </w:r>
      <w:r w:rsidRPr="009975AA">
        <w:rPr>
          <w:rFonts w:ascii="Arial" w:eastAsia="Times New Roman" w:hAnsi="Arial" w:cs="Arial"/>
          <w:i/>
          <w:sz w:val="24"/>
          <w:szCs w:val="24"/>
        </w:rPr>
        <w:t>Code of Federal Regulations</w:t>
      </w:r>
      <w:r w:rsidRPr="009975AA">
        <w:rPr>
          <w:rFonts w:ascii="Arial" w:eastAsia="Times New Roman" w:hAnsi="Arial" w:cs="Arial"/>
          <w:sz w:val="24"/>
          <w:szCs w:val="24"/>
        </w:rPr>
        <w:t>.</w:t>
      </w:r>
    </w:p>
    <w:p w14:paraId="4B64210E" w14:textId="28056D23" w:rsidR="009975AA" w:rsidRDefault="009975AA" w:rsidP="00F15ED2">
      <w:pPr>
        <w:spacing w:after="0" w:line="240" w:lineRule="auto"/>
        <w:ind w:left="720" w:hanging="360"/>
        <w:rPr>
          <w:rFonts w:ascii="Arial" w:hAnsi="Arial" w:cs="Arial"/>
        </w:rPr>
      </w:pPr>
    </w:p>
    <w:p w14:paraId="22710311" w14:textId="77777777" w:rsidR="00DD0942" w:rsidRPr="00DD0942" w:rsidRDefault="000B78E9" w:rsidP="00DD0942">
      <w:pPr>
        <w:pStyle w:val="Heading2"/>
        <w:numPr>
          <w:ilvl w:val="0"/>
          <w:numId w:val="8"/>
        </w:numPr>
        <w:spacing w:before="0" w:line="240" w:lineRule="auto"/>
        <w:ind w:left="1080" w:hanging="720"/>
        <w:contextualSpacing/>
        <w:jc w:val="both"/>
        <w:rPr>
          <w:rFonts w:eastAsia="Times New Roman" w:cs="Arial"/>
          <w:sz w:val="24"/>
          <w:szCs w:val="24"/>
        </w:rPr>
      </w:pPr>
      <w:bookmarkStart w:id="73" w:name="_Toc92891718"/>
      <w:r w:rsidRPr="009A4E2D">
        <w:rPr>
          <w:rFonts w:cs="Arial"/>
        </w:rPr>
        <w:t>Intellectual Property Rights/Creative Common Attribution Licens</w:t>
      </w:r>
      <w:r w:rsidR="00EA5B72" w:rsidRPr="009A4E2D">
        <w:rPr>
          <w:rFonts w:cs="Arial"/>
        </w:rPr>
        <w:t>e</w:t>
      </w:r>
      <w:bookmarkEnd w:id="73"/>
      <w:r w:rsidR="00B7756D" w:rsidRPr="009A4E2D">
        <w:rPr>
          <w:rFonts w:cs="Arial"/>
        </w:rPr>
        <w:t xml:space="preserve"> </w:t>
      </w:r>
    </w:p>
    <w:p w14:paraId="16217E30" w14:textId="6A1258A4" w:rsidR="00C75E36" w:rsidRDefault="00C75E36" w:rsidP="00C75E36">
      <w:pPr>
        <w:ind w:left="630"/>
        <w:jc w:val="both"/>
        <w:rPr>
          <w:rFonts w:ascii="Arial" w:hAnsi="Arial" w:cs="Arial"/>
          <w:sz w:val="24"/>
          <w:szCs w:val="24"/>
        </w:rPr>
      </w:pPr>
      <w:r w:rsidRPr="00C75E36">
        <w:rPr>
          <w:rFonts w:ascii="Arial" w:hAnsi="Arial" w:cs="Arial"/>
          <w:sz w:val="24"/>
          <w:szCs w:val="24"/>
        </w:rPr>
        <w:t xml:space="preserve">Creative Commons Attribution License. As required at 2 C.F.R. § 2900.13, any intellectual property developed under a competitive award process must be licensed under a Creative Commons Attribution 4.0 (CC BY) license, which allows subsequent users to copy, distribute, transmit and adapt the copyrighted work and attribute the work in the manner specified by the recipient. For general information on CC BY see http://creativecommons.org/licenses/by/4.0. </w:t>
      </w:r>
    </w:p>
    <w:p w14:paraId="2A897F0D" w14:textId="2D626D07" w:rsidR="00C75E36" w:rsidRDefault="00C75E36" w:rsidP="00C75E36">
      <w:pPr>
        <w:ind w:left="630"/>
        <w:jc w:val="both"/>
        <w:rPr>
          <w:rFonts w:ascii="Arial" w:hAnsi="Arial" w:cs="Arial"/>
          <w:sz w:val="24"/>
          <w:szCs w:val="24"/>
        </w:rPr>
      </w:pPr>
      <w:r>
        <w:rPr>
          <w:rFonts w:ascii="Arial" w:hAnsi="Arial" w:cs="Arial"/>
          <w:sz w:val="24"/>
          <w:szCs w:val="24"/>
        </w:rPr>
        <w:t>T</w:t>
      </w:r>
      <w:r w:rsidRPr="00C75E36">
        <w:rPr>
          <w:rFonts w:ascii="Arial" w:hAnsi="Arial" w:cs="Arial"/>
          <w:sz w:val="24"/>
          <w:szCs w:val="24"/>
        </w:rPr>
        <w:t xml:space="preserve">he CC BY </w:t>
      </w:r>
      <w:r>
        <w:rPr>
          <w:rFonts w:ascii="Arial" w:hAnsi="Arial" w:cs="Arial"/>
          <w:sz w:val="24"/>
          <w:szCs w:val="24"/>
        </w:rPr>
        <w:t xml:space="preserve">license </w:t>
      </w:r>
      <w:r w:rsidRPr="00C75E36">
        <w:rPr>
          <w:rFonts w:ascii="Arial" w:hAnsi="Arial" w:cs="Arial"/>
          <w:sz w:val="24"/>
          <w:szCs w:val="24"/>
        </w:rPr>
        <w:t xml:space="preserve">is a requirement for work developed by the recipient in whole or in part with grant funds. Pre-existing materials from third parties, including modifications of such materials, remain subject to the intellectual property rights the grantee receives under the terms of the </w:t>
      </w:r>
      <w:proofErr w:type="gramStart"/>
      <w:r w:rsidRPr="00C75E36">
        <w:rPr>
          <w:rFonts w:ascii="Arial" w:hAnsi="Arial" w:cs="Arial"/>
          <w:sz w:val="24"/>
          <w:szCs w:val="24"/>
        </w:rPr>
        <w:t>particular license</w:t>
      </w:r>
      <w:proofErr w:type="gramEnd"/>
      <w:r w:rsidRPr="00C75E36">
        <w:rPr>
          <w:rFonts w:ascii="Arial" w:hAnsi="Arial" w:cs="Arial"/>
          <w:sz w:val="24"/>
          <w:szCs w:val="24"/>
        </w:rPr>
        <w:t xml:space="preserve"> or purchase. Works created by the grantee without grant funds do not fall under the CC BY license requirement. When purchasing or licensing consumable or reusable materials, the grantee is expected to respect all applicable federal laws and regulations, including those pertaining to the copyright and accessibility provisions of the Federal Rehabilitation Act.</w:t>
      </w:r>
    </w:p>
    <w:p w14:paraId="33FD727F" w14:textId="7467A0EF" w:rsidR="00C75E36" w:rsidRDefault="00C75E36" w:rsidP="00C75E36">
      <w:pPr>
        <w:ind w:left="630"/>
        <w:jc w:val="both"/>
        <w:rPr>
          <w:rFonts w:ascii="Arial" w:hAnsi="Arial" w:cs="Arial"/>
          <w:sz w:val="24"/>
          <w:szCs w:val="24"/>
        </w:rPr>
      </w:pPr>
      <w:r w:rsidRPr="00C75E36">
        <w:rPr>
          <w:rFonts w:ascii="Arial" w:hAnsi="Arial" w:cs="Arial"/>
          <w:sz w:val="24"/>
          <w:szCs w:val="24"/>
        </w:rPr>
        <w:t xml:space="preserve">The instructions for marking your work with CC BY can be found at </w:t>
      </w:r>
      <w:hyperlink r:id="rId31" w:history="1">
        <w:r w:rsidR="00043E4A" w:rsidRPr="00EB7430">
          <w:rPr>
            <w:rStyle w:val="Hyperlink"/>
            <w:rFonts w:ascii="Arial" w:hAnsi="Arial" w:cs="Arial"/>
            <w:sz w:val="24"/>
            <w:szCs w:val="24"/>
          </w:rPr>
          <w:t>https://wiki.creativecommons.org/wiki/Marking_your_work_with_a_CC_license</w:t>
        </w:r>
      </w:hyperlink>
      <w:r w:rsidR="00043E4A">
        <w:rPr>
          <w:rFonts w:ascii="Arial" w:hAnsi="Arial" w:cs="Arial"/>
          <w:sz w:val="24"/>
          <w:szCs w:val="24"/>
        </w:rPr>
        <w:t xml:space="preserve"> </w:t>
      </w:r>
      <w:r w:rsidRPr="00C75E36">
        <w:rPr>
          <w:rFonts w:ascii="Arial" w:hAnsi="Arial" w:cs="Arial"/>
          <w:sz w:val="24"/>
          <w:szCs w:val="24"/>
        </w:rPr>
        <w:t>.</w:t>
      </w:r>
    </w:p>
    <w:p w14:paraId="481EBF6C" w14:textId="77777777" w:rsidR="009975AA" w:rsidRPr="00DD0942" w:rsidRDefault="009975AA" w:rsidP="00F15ED2">
      <w:pPr>
        <w:spacing w:after="0" w:line="240" w:lineRule="auto"/>
        <w:contextualSpacing/>
        <w:jc w:val="both"/>
        <w:rPr>
          <w:rFonts w:ascii="Arial" w:eastAsia="Times New Roman" w:hAnsi="Arial" w:cs="Arial"/>
          <w:sz w:val="24"/>
          <w:szCs w:val="24"/>
        </w:rPr>
      </w:pPr>
    </w:p>
    <w:p w14:paraId="0C76FD9E" w14:textId="0253D8B8" w:rsidR="009975AA" w:rsidRPr="009A4E2D" w:rsidRDefault="009975AA" w:rsidP="00F15ED2">
      <w:pPr>
        <w:spacing w:after="0" w:line="240" w:lineRule="auto"/>
        <w:ind w:left="720"/>
        <w:contextualSpacing/>
        <w:jc w:val="both"/>
        <w:rPr>
          <w:rFonts w:ascii="Arial" w:eastAsia="Times New Roman" w:hAnsi="Arial" w:cs="Arial"/>
          <w:bCs/>
          <w:sz w:val="24"/>
          <w:szCs w:val="24"/>
        </w:rPr>
      </w:pPr>
      <w:r w:rsidRPr="009A4E2D">
        <w:rPr>
          <w:rFonts w:ascii="Arial" w:eastAsia="Times New Roman" w:hAnsi="Arial" w:cs="Arial"/>
          <w:bCs/>
          <w:sz w:val="24"/>
          <w:szCs w:val="24"/>
        </w:rPr>
        <w:t>The federal government reserves a paid-up, nonexclusive</w:t>
      </w:r>
      <w:r w:rsidR="002C1F5B" w:rsidRPr="009A4E2D">
        <w:rPr>
          <w:rFonts w:ascii="Arial" w:eastAsia="Times New Roman" w:hAnsi="Arial" w:cs="Arial"/>
          <w:bCs/>
          <w:sz w:val="24"/>
          <w:szCs w:val="24"/>
        </w:rPr>
        <w:t>,</w:t>
      </w:r>
      <w:r w:rsidRPr="009A4E2D">
        <w:rPr>
          <w:rFonts w:ascii="Arial" w:eastAsia="Times New Roman" w:hAnsi="Arial" w:cs="Arial"/>
          <w:bCs/>
          <w:sz w:val="24"/>
          <w:szCs w:val="24"/>
        </w:rPr>
        <w:t xml:space="preserve"> and irrevocable license to reproduce, publish, or otherwise use, and to authorize others to apply for federal purposes: </w:t>
      </w:r>
      <w:proofErr w:type="spellStart"/>
      <w:r w:rsidRPr="009A4E2D">
        <w:rPr>
          <w:rFonts w:ascii="Arial" w:eastAsia="Times New Roman" w:hAnsi="Arial" w:cs="Arial"/>
          <w:bCs/>
          <w:sz w:val="24"/>
          <w:szCs w:val="24"/>
        </w:rPr>
        <w:t>i</w:t>
      </w:r>
      <w:proofErr w:type="spellEnd"/>
      <w:r w:rsidRPr="009A4E2D">
        <w:rPr>
          <w:rFonts w:ascii="Arial" w:eastAsia="Times New Roman" w:hAnsi="Arial" w:cs="Arial"/>
          <w:bCs/>
          <w:sz w:val="24"/>
          <w:szCs w:val="24"/>
        </w:rPr>
        <w:t xml:space="preserve">)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w:t>
      </w:r>
    </w:p>
    <w:p w14:paraId="4BEC4B86" w14:textId="77777777" w:rsidR="009975AA" w:rsidRPr="009A4E2D" w:rsidRDefault="009975AA" w:rsidP="006C70E2">
      <w:pPr>
        <w:spacing w:after="0" w:line="240" w:lineRule="auto"/>
        <w:contextualSpacing/>
        <w:jc w:val="both"/>
        <w:rPr>
          <w:rFonts w:ascii="Arial" w:eastAsia="Times New Roman" w:hAnsi="Arial" w:cs="Arial"/>
          <w:bCs/>
          <w:sz w:val="24"/>
          <w:szCs w:val="24"/>
        </w:rPr>
      </w:pPr>
    </w:p>
    <w:p w14:paraId="431A2534" w14:textId="77777777" w:rsidR="009975AA" w:rsidRPr="009A4E2D" w:rsidRDefault="009975AA" w:rsidP="00F15ED2">
      <w:pPr>
        <w:spacing w:after="0" w:line="240" w:lineRule="auto"/>
        <w:ind w:left="720"/>
        <w:contextualSpacing/>
        <w:jc w:val="both"/>
        <w:rPr>
          <w:rFonts w:ascii="Arial" w:eastAsia="Calibri" w:hAnsi="Arial" w:cs="Arial"/>
          <w:bCs/>
          <w:sz w:val="24"/>
          <w:szCs w:val="24"/>
        </w:rPr>
      </w:pPr>
      <w:r w:rsidRPr="009A4E2D">
        <w:rPr>
          <w:rFonts w:ascii="Arial" w:eastAsia="Calibri" w:hAnsi="Arial" w:cs="Arial"/>
          <w:bCs/>
          <w:sz w:val="24"/>
          <w:szCs w:val="24"/>
        </w:rPr>
        <w:t>If applicable, the following needs to be on all products developed in whole or in part with grant funds:</w:t>
      </w:r>
    </w:p>
    <w:p w14:paraId="5D120758" w14:textId="77777777" w:rsidR="009975AA" w:rsidRPr="009A4E2D" w:rsidRDefault="009975AA" w:rsidP="006C70E2">
      <w:pPr>
        <w:spacing w:after="0" w:line="240" w:lineRule="auto"/>
        <w:contextualSpacing/>
        <w:jc w:val="both"/>
        <w:rPr>
          <w:rFonts w:ascii="Arial" w:eastAsia="Calibri" w:hAnsi="Arial" w:cs="Arial"/>
          <w:bCs/>
          <w:sz w:val="24"/>
          <w:szCs w:val="24"/>
        </w:rPr>
      </w:pPr>
    </w:p>
    <w:p w14:paraId="17B09170" w14:textId="77777777" w:rsidR="009975AA" w:rsidRPr="009975AA" w:rsidRDefault="009975AA" w:rsidP="006C70E2">
      <w:pPr>
        <w:spacing w:after="0" w:line="240" w:lineRule="auto"/>
        <w:ind w:left="720"/>
        <w:contextualSpacing/>
        <w:jc w:val="both"/>
        <w:rPr>
          <w:rFonts w:ascii="Arial" w:eastAsia="Calibri" w:hAnsi="Arial" w:cs="Arial"/>
          <w:bCs/>
          <w:sz w:val="24"/>
          <w:szCs w:val="24"/>
        </w:rPr>
      </w:pPr>
      <w:r w:rsidRPr="009A4E2D">
        <w:rPr>
          <w:rFonts w:ascii="Arial" w:eastAsia="Calibri" w:hAnsi="Arial" w:cs="Arial"/>
          <w:bCs/>
          <w:sz w:val="24"/>
          <w:szCs w:val="24"/>
        </w:rPr>
        <w:t>“</w:t>
      </w:r>
      <w:r w:rsidRPr="009A4E2D">
        <w:rPr>
          <w:rFonts w:ascii="Arial" w:eastAsia="Calibri" w:hAnsi="Arial" w:cs="Arial"/>
          <w:bCs/>
          <w:i/>
          <w:sz w:val="24"/>
          <w:szCs w:val="24"/>
        </w:rPr>
        <w:t xml:space="preserve">This workforce product was funded by a grant awarded by the U.S. Department of Labor’s Employment and Training Administration. The product was created by </w:t>
      </w:r>
      <w:r w:rsidRPr="009A4E2D">
        <w:rPr>
          <w:rFonts w:ascii="Arial" w:eastAsia="Calibri" w:hAnsi="Arial" w:cs="Arial"/>
          <w:bCs/>
          <w:i/>
          <w:sz w:val="24"/>
          <w:szCs w:val="24"/>
        </w:rPr>
        <w:lastRenderedPageBreak/>
        <w:t>the grantee and does not necessarily reflect the official position of the U.S. Department of Labor. The U.S. Department of Labor (DOL)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14:paraId="5C329BE7" w14:textId="77777777" w:rsidR="00030E82" w:rsidRPr="00030E82" w:rsidRDefault="00030E82" w:rsidP="00030E82">
      <w:pPr>
        <w:spacing w:after="0" w:line="240" w:lineRule="auto"/>
        <w:ind w:left="720"/>
        <w:jc w:val="both"/>
        <w:rPr>
          <w:rFonts w:ascii="Arial" w:hAnsi="Arial" w:cs="Arial"/>
          <w:sz w:val="24"/>
          <w:szCs w:val="24"/>
        </w:rPr>
      </w:pPr>
      <w:r w:rsidRPr="007E0C67">
        <w:rPr>
          <w:rFonts w:ascii="Arial" w:hAnsi="Arial" w:cs="Arial"/>
          <w:b/>
          <w:sz w:val="24"/>
          <w:szCs w:val="24"/>
        </w:rPr>
        <w:t>I</w:t>
      </w:r>
      <w:r w:rsidRPr="00030E82">
        <w:rPr>
          <w:rFonts w:ascii="Arial" w:hAnsi="Arial" w:cs="Arial"/>
          <w:b/>
          <w:sz w:val="24"/>
          <w:szCs w:val="24"/>
        </w:rPr>
        <w:t>ntellectual Property Rights and Bayh-Dole Act.</w:t>
      </w:r>
      <w:r w:rsidRPr="00030E82">
        <w:rPr>
          <w:rFonts w:ascii="Arial" w:hAnsi="Arial" w:cs="Arial"/>
          <w:sz w:val="24"/>
          <w:szCs w:val="24"/>
        </w:rPr>
        <w:t xml:space="preserve"> </w:t>
      </w:r>
    </w:p>
    <w:p w14:paraId="670DD13F" w14:textId="77777777" w:rsidR="00030E82" w:rsidRDefault="00030E82" w:rsidP="00030E82">
      <w:pPr>
        <w:spacing w:after="0" w:line="240" w:lineRule="auto"/>
        <w:ind w:left="720"/>
        <w:jc w:val="both"/>
        <w:rPr>
          <w:rFonts w:ascii="Arial" w:hAnsi="Arial" w:cs="Arial"/>
          <w:sz w:val="24"/>
          <w:szCs w:val="24"/>
        </w:rPr>
      </w:pPr>
    </w:p>
    <w:p w14:paraId="3F588A70" w14:textId="3E00CB49" w:rsidR="00E626A2" w:rsidRDefault="00030E82" w:rsidP="00E626A2">
      <w:pPr>
        <w:spacing w:after="0" w:line="240" w:lineRule="auto"/>
        <w:ind w:left="720"/>
        <w:jc w:val="both"/>
        <w:rPr>
          <w:rFonts w:ascii="Arial" w:hAnsi="Arial" w:cs="Arial"/>
          <w:sz w:val="24"/>
          <w:szCs w:val="24"/>
        </w:rPr>
      </w:pPr>
      <w:r w:rsidRPr="00030E82">
        <w:rPr>
          <w:rFonts w:ascii="Arial" w:hAnsi="Arial" w:cs="Arial"/>
          <w:sz w:val="24"/>
          <w:szCs w:val="24"/>
        </w:rPr>
        <w:t xml:space="preserve">All small business </w:t>
      </w:r>
      <w:r w:rsidR="00E626A2" w:rsidRPr="00030E82">
        <w:rPr>
          <w:rFonts w:ascii="Arial" w:hAnsi="Arial" w:cs="Arial"/>
          <w:sz w:val="24"/>
          <w:szCs w:val="24"/>
        </w:rPr>
        <w:t>firms</w:t>
      </w:r>
      <w:r w:rsidRPr="00030E82">
        <w:rPr>
          <w:rFonts w:ascii="Arial" w:hAnsi="Arial" w:cs="Arial"/>
          <w:sz w:val="24"/>
          <w:szCs w:val="24"/>
        </w:rPr>
        <w:t xml:space="preserve"> and non-profit organizations (including institutions of Higher Education) must adhere to the Bayh-Dole Act, which requirements are </w:t>
      </w:r>
    </w:p>
    <w:p w14:paraId="244DFBBB" w14:textId="5EAA8456" w:rsidR="00030E82" w:rsidRDefault="00030E82" w:rsidP="00E626A2">
      <w:pPr>
        <w:spacing w:after="0" w:line="240" w:lineRule="auto"/>
        <w:ind w:left="720"/>
        <w:rPr>
          <w:rFonts w:ascii="Arial" w:hAnsi="Arial" w:cs="Arial"/>
          <w:sz w:val="24"/>
          <w:szCs w:val="24"/>
        </w:rPr>
      </w:pPr>
      <w:r w:rsidRPr="00030E82">
        <w:rPr>
          <w:rFonts w:ascii="Arial" w:hAnsi="Arial" w:cs="Arial"/>
          <w:sz w:val="24"/>
          <w:szCs w:val="24"/>
        </w:rPr>
        <w:t>provided at 37 C.F.R. § 401.3</w:t>
      </w:r>
      <w:r w:rsidR="00A5444D">
        <w:rPr>
          <w:rFonts w:ascii="Arial" w:hAnsi="Arial" w:cs="Arial"/>
          <w:sz w:val="24"/>
          <w:szCs w:val="24"/>
        </w:rPr>
        <w:t xml:space="preserve"> </w:t>
      </w:r>
      <w:r w:rsidRPr="00030E82">
        <w:rPr>
          <w:rFonts w:ascii="Arial" w:hAnsi="Arial" w:cs="Arial"/>
          <w:sz w:val="24"/>
          <w:szCs w:val="24"/>
        </w:rPr>
        <w:t>(a) and at</w:t>
      </w:r>
      <w:r w:rsidR="00E626A2">
        <w:rPr>
          <w:rFonts w:ascii="Arial" w:hAnsi="Arial" w:cs="Arial"/>
          <w:sz w:val="24"/>
          <w:szCs w:val="24"/>
        </w:rPr>
        <w:t>:</w:t>
      </w:r>
      <w:r w:rsidRPr="00030E82">
        <w:rPr>
          <w:rFonts w:ascii="Arial" w:hAnsi="Arial" w:cs="Arial"/>
          <w:sz w:val="24"/>
          <w:szCs w:val="24"/>
        </w:rPr>
        <w:t xml:space="preserve"> </w:t>
      </w:r>
      <w:hyperlink r:id="rId32" w:history="1">
        <w:r w:rsidRPr="008E796E">
          <w:rPr>
            <w:rStyle w:val="Hyperlink"/>
            <w:rFonts w:ascii="Arial" w:hAnsi="Arial" w:cs="Arial"/>
            <w:sz w:val="24"/>
            <w:szCs w:val="24"/>
          </w:rPr>
          <w:t>https://doleta.gov/grants/pdf/BayhDoleGrantTerm.pdf</w:t>
        </w:r>
      </w:hyperlink>
      <w:r>
        <w:rPr>
          <w:rFonts w:ascii="Arial" w:hAnsi="Arial" w:cs="Arial"/>
          <w:sz w:val="24"/>
          <w:szCs w:val="24"/>
        </w:rPr>
        <w:t xml:space="preserve">. </w:t>
      </w:r>
      <w:r w:rsidRPr="00030E82">
        <w:rPr>
          <w:rFonts w:ascii="Arial" w:hAnsi="Arial" w:cs="Arial"/>
          <w:sz w:val="24"/>
          <w:szCs w:val="24"/>
        </w:rPr>
        <w:t xml:space="preserve"> </w:t>
      </w:r>
    </w:p>
    <w:p w14:paraId="0F78CC9C" w14:textId="77777777" w:rsidR="00030E82" w:rsidRDefault="00030E82" w:rsidP="00030E82">
      <w:pPr>
        <w:spacing w:after="0" w:line="240" w:lineRule="auto"/>
        <w:ind w:left="720"/>
        <w:jc w:val="both"/>
        <w:rPr>
          <w:rFonts w:ascii="Arial" w:hAnsi="Arial" w:cs="Arial"/>
          <w:sz w:val="24"/>
          <w:szCs w:val="24"/>
        </w:rPr>
      </w:pPr>
    </w:p>
    <w:p w14:paraId="6BC840B0" w14:textId="2AC2D52C" w:rsidR="009975AA" w:rsidRPr="00030E82" w:rsidRDefault="00030E82" w:rsidP="00030E82">
      <w:pPr>
        <w:spacing w:after="0" w:line="240" w:lineRule="auto"/>
        <w:ind w:left="720"/>
        <w:jc w:val="both"/>
        <w:rPr>
          <w:rFonts w:ascii="Arial" w:hAnsi="Arial" w:cs="Arial"/>
          <w:sz w:val="24"/>
          <w:szCs w:val="24"/>
        </w:rPr>
      </w:pPr>
      <w:r w:rsidRPr="00030E82">
        <w:rPr>
          <w:rFonts w:ascii="Arial" w:hAnsi="Arial" w:cs="Arial"/>
          <w:sz w:val="24"/>
          <w:szCs w:val="24"/>
        </w:rPr>
        <w:t>To summarize, these requirements describe the ownership of Intellectual Property rights and the government’s nonexclusive, nontransferable, irrevocable, paid-up license to use any invention conceived or first actually reduced to practice in the performance of work under this grant. These requirements are in addition to those found in the Intellectual Property Rights term provided in this document.</w:t>
      </w:r>
    </w:p>
    <w:p w14:paraId="3705DC2F" w14:textId="77777777" w:rsidR="00030E82" w:rsidRPr="009975AA" w:rsidRDefault="00030E82" w:rsidP="006C70E2">
      <w:pPr>
        <w:spacing w:after="0" w:line="240" w:lineRule="auto"/>
        <w:jc w:val="both"/>
        <w:rPr>
          <w:rFonts w:ascii="Arial" w:hAnsi="Arial" w:cs="Arial"/>
        </w:rPr>
      </w:pPr>
    </w:p>
    <w:p w14:paraId="1BBC1432" w14:textId="1C781D33" w:rsidR="007204CC" w:rsidRPr="00B11A58" w:rsidRDefault="000B78E9" w:rsidP="00F15ED2">
      <w:pPr>
        <w:pStyle w:val="Heading2"/>
        <w:numPr>
          <w:ilvl w:val="0"/>
          <w:numId w:val="8"/>
        </w:numPr>
        <w:spacing w:before="0" w:line="240" w:lineRule="auto"/>
        <w:ind w:left="720" w:hanging="360"/>
        <w:jc w:val="both"/>
        <w:rPr>
          <w:rFonts w:cs="Arial"/>
          <w:i/>
          <w:u w:val="single"/>
        </w:rPr>
      </w:pPr>
      <w:bookmarkStart w:id="74" w:name="_Toc92891719"/>
      <w:r w:rsidRPr="00B11A58">
        <w:rPr>
          <w:rFonts w:cs="Arial"/>
        </w:rPr>
        <w:t>Evaluation</w:t>
      </w:r>
      <w:bookmarkEnd w:id="74"/>
    </w:p>
    <w:p w14:paraId="2004E964" w14:textId="7B116B0D" w:rsidR="00B11A58" w:rsidRDefault="00B11A58" w:rsidP="00B11A58">
      <w:pPr>
        <w:spacing w:after="0" w:line="240" w:lineRule="auto"/>
        <w:ind w:left="720"/>
        <w:contextualSpacing/>
        <w:jc w:val="both"/>
        <w:rPr>
          <w:rFonts w:ascii="Arial" w:eastAsia="Times New Roman" w:hAnsi="Arial" w:cs="Arial"/>
          <w:bCs/>
          <w:sz w:val="24"/>
          <w:szCs w:val="24"/>
        </w:rPr>
      </w:pPr>
      <w:r w:rsidRPr="00B11A58">
        <w:rPr>
          <w:rFonts w:ascii="Arial" w:eastAsia="Times New Roman" w:hAnsi="Arial" w:cs="Arial"/>
          <w:bCs/>
          <w:sz w:val="24"/>
          <w:szCs w:val="24"/>
        </w:rPr>
        <w:t xml:space="preserve">As a condition of grant award, grantees are required to participate in an evaluation, if undertaken by </w:t>
      </w:r>
      <w:r>
        <w:rPr>
          <w:rFonts w:ascii="Arial" w:eastAsia="Times New Roman" w:hAnsi="Arial" w:cs="Arial"/>
          <w:bCs/>
          <w:sz w:val="24"/>
          <w:szCs w:val="24"/>
        </w:rPr>
        <w:t>the state</w:t>
      </w:r>
      <w:r w:rsidR="00B33671">
        <w:rPr>
          <w:rFonts w:ascii="Arial" w:eastAsia="Times New Roman" w:hAnsi="Arial" w:cs="Arial"/>
          <w:bCs/>
          <w:sz w:val="24"/>
          <w:szCs w:val="24"/>
        </w:rPr>
        <w:t xml:space="preserve"> and/or </w:t>
      </w:r>
      <w:r>
        <w:rPr>
          <w:rFonts w:ascii="Arial" w:eastAsia="Times New Roman" w:hAnsi="Arial" w:cs="Arial"/>
          <w:bCs/>
          <w:sz w:val="24"/>
          <w:szCs w:val="24"/>
        </w:rPr>
        <w:t>DOL</w:t>
      </w:r>
      <w:r w:rsidRPr="00B11A58">
        <w:rPr>
          <w:rFonts w:ascii="Arial" w:eastAsia="Times New Roman" w:hAnsi="Arial" w:cs="Arial"/>
          <w:bCs/>
          <w:sz w:val="24"/>
          <w:szCs w:val="24"/>
        </w:rPr>
        <w:t xml:space="preserve">.  As a result, the state may pursue a statewide evaluation of the projects awarded through this SFP. If a statewide evaluation takes place, the subrecipient will be required to participate in that evaluation by providing requested data and information. Therefore, all award subrecipients are expected to document lessons learned and effective practices ascertained through this project. </w:t>
      </w:r>
    </w:p>
    <w:p w14:paraId="1AB7E40E" w14:textId="77777777" w:rsidR="00B33671" w:rsidRDefault="00B11A58" w:rsidP="00B11A58">
      <w:pPr>
        <w:spacing w:after="0" w:line="240" w:lineRule="auto"/>
        <w:ind w:left="720"/>
        <w:contextualSpacing/>
        <w:jc w:val="both"/>
        <w:rPr>
          <w:rFonts w:ascii="Arial" w:eastAsia="Times New Roman" w:hAnsi="Arial" w:cs="Arial"/>
          <w:bCs/>
          <w:sz w:val="24"/>
          <w:szCs w:val="24"/>
        </w:rPr>
      </w:pPr>
      <w:r w:rsidRPr="00B11A58">
        <w:rPr>
          <w:rFonts w:ascii="Arial" w:eastAsia="Times New Roman" w:hAnsi="Arial" w:cs="Arial"/>
          <w:bCs/>
          <w:sz w:val="24"/>
          <w:szCs w:val="24"/>
        </w:rPr>
        <w:t xml:space="preserve">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w:t>
      </w:r>
    </w:p>
    <w:p w14:paraId="43BBDEBF" w14:textId="77777777" w:rsidR="00B33671" w:rsidRDefault="00B33671" w:rsidP="00B11A58">
      <w:pPr>
        <w:spacing w:after="0" w:line="240" w:lineRule="auto"/>
        <w:ind w:left="720"/>
        <w:contextualSpacing/>
        <w:jc w:val="both"/>
        <w:rPr>
          <w:rFonts w:ascii="Arial" w:eastAsia="Times New Roman" w:hAnsi="Arial" w:cs="Arial"/>
          <w:bCs/>
          <w:sz w:val="24"/>
          <w:szCs w:val="24"/>
        </w:rPr>
      </w:pPr>
    </w:p>
    <w:p w14:paraId="41846189" w14:textId="008E4E00" w:rsidR="00B11A58" w:rsidRDefault="00B11A58" w:rsidP="00B11A58">
      <w:pPr>
        <w:spacing w:after="0" w:line="240" w:lineRule="auto"/>
        <w:ind w:left="720"/>
        <w:contextualSpacing/>
        <w:jc w:val="both"/>
        <w:rPr>
          <w:rFonts w:ascii="Arial" w:eastAsia="Times New Roman" w:hAnsi="Arial" w:cs="Arial"/>
          <w:bCs/>
          <w:sz w:val="24"/>
          <w:szCs w:val="24"/>
        </w:rPr>
      </w:pPr>
      <w:r w:rsidRPr="00B11A58">
        <w:rPr>
          <w:rFonts w:ascii="Arial" w:eastAsia="Times New Roman" w:hAnsi="Arial" w:cs="Arial"/>
          <w:bCs/>
          <w:sz w:val="24"/>
          <w:szCs w:val="24"/>
        </w:rPr>
        <w:t xml:space="preserve">As a part of the evaluation, as a condition of award, grantees must agree to:  (1) make records available to the evaluation contractor on participants, employers, and funding;(2) provide access to program operating personnel, participants, and operational and financial records, and any other relevant documents to calculate program costs and benefits; and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w:t>
      </w:r>
      <w:r>
        <w:rPr>
          <w:rFonts w:ascii="Arial" w:eastAsia="Times New Roman" w:hAnsi="Arial" w:cs="Arial"/>
          <w:bCs/>
          <w:sz w:val="24"/>
          <w:szCs w:val="24"/>
        </w:rPr>
        <w:t>the state/DOL</w:t>
      </w:r>
      <w:r w:rsidR="00A5444D">
        <w:rPr>
          <w:rFonts w:ascii="Arial" w:eastAsia="Times New Roman" w:hAnsi="Arial" w:cs="Arial"/>
          <w:bCs/>
          <w:sz w:val="24"/>
          <w:szCs w:val="24"/>
        </w:rPr>
        <w:t>.</w:t>
      </w:r>
    </w:p>
    <w:p w14:paraId="34DF48C8" w14:textId="77777777" w:rsidR="00B11A58" w:rsidRDefault="00B11A58" w:rsidP="00B11A58">
      <w:pPr>
        <w:spacing w:after="0" w:line="240" w:lineRule="auto"/>
        <w:ind w:left="720"/>
        <w:contextualSpacing/>
        <w:jc w:val="both"/>
        <w:rPr>
          <w:rFonts w:ascii="Arial" w:eastAsia="Times New Roman" w:hAnsi="Arial" w:cs="Arial"/>
          <w:bCs/>
          <w:sz w:val="24"/>
          <w:szCs w:val="24"/>
        </w:rPr>
      </w:pPr>
    </w:p>
    <w:p w14:paraId="7B66494F" w14:textId="77777777" w:rsidR="0082456A" w:rsidRPr="009975AA" w:rsidRDefault="0082456A" w:rsidP="0025320B">
      <w:pPr>
        <w:pStyle w:val="TOCHeading"/>
        <w:spacing w:before="0" w:line="240" w:lineRule="auto"/>
        <w:contextualSpacing/>
        <w:rPr>
          <w:rFonts w:cs="Arial"/>
        </w:rPr>
      </w:pPr>
    </w:p>
    <w:p w14:paraId="1E17596E" w14:textId="77777777" w:rsidR="0082456A" w:rsidRPr="009975AA" w:rsidRDefault="0082456A" w:rsidP="0025320B">
      <w:pPr>
        <w:pStyle w:val="TOCHeading"/>
        <w:spacing w:before="0" w:line="240" w:lineRule="auto"/>
        <w:contextualSpacing/>
        <w:rPr>
          <w:rFonts w:cs="Arial"/>
        </w:rPr>
      </w:pPr>
    </w:p>
    <w:p w14:paraId="00CEA303" w14:textId="77777777" w:rsidR="009975AA" w:rsidRPr="009975AA" w:rsidRDefault="009975AA" w:rsidP="0025320B">
      <w:pPr>
        <w:spacing w:after="0" w:line="240" w:lineRule="auto"/>
        <w:contextualSpacing/>
        <w:rPr>
          <w:rFonts w:ascii="Arial" w:hAnsi="Arial" w:cs="Arial"/>
          <w:b/>
          <w:sz w:val="32"/>
          <w:szCs w:val="32"/>
        </w:rPr>
      </w:pPr>
    </w:p>
    <w:p w14:paraId="12505999" w14:textId="77777777" w:rsidR="009975AA" w:rsidRPr="009975AA" w:rsidRDefault="009975AA" w:rsidP="0025320B">
      <w:pPr>
        <w:spacing w:after="0" w:line="240" w:lineRule="auto"/>
        <w:contextualSpacing/>
        <w:rPr>
          <w:rFonts w:ascii="Arial" w:hAnsi="Arial" w:cs="Arial"/>
          <w:b/>
          <w:sz w:val="32"/>
          <w:szCs w:val="32"/>
        </w:rPr>
      </w:pPr>
    </w:p>
    <w:p w14:paraId="2F89FC34" w14:textId="77777777" w:rsidR="009975AA" w:rsidRPr="009975AA" w:rsidRDefault="009975AA" w:rsidP="0025320B">
      <w:pPr>
        <w:spacing w:after="0" w:line="240" w:lineRule="auto"/>
        <w:contextualSpacing/>
        <w:rPr>
          <w:rFonts w:ascii="Arial" w:hAnsi="Arial" w:cs="Arial"/>
          <w:b/>
          <w:sz w:val="32"/>
          <w:szCs w:val="32"/>
        </w:rPr>
      </w:pPr>
    </w:p>
    <w:p w14:paraId="5B9D3004" w14:textId="77777777" w:rsidR="009975AA" w:rsidRDefault="009975AA" w:rsidP="0025320B">
      <w:pPr>
        <w:spacing w:after="0" w:line="240" w:lineRule="auto"/>
        <w:contextualSpacing/>
        <w:rPr>
          <w:rFonts w:ascii="Arial" w:hAnsi="Arial" w:cs="Arial"/>
          <w:b/>
          <w:sz w:val="32"/>
          <w:szCs w:val="32"/>
        </w:rPr>
      </w:pPr>
    </w:p>
    <w:p w14:paraId="3847F8D6" w14:textId="77777777" w:rsidR="003C0609" w:rsidRDefault="003C0609" w:rsidP="0025320B">
      <w:pPr>
        <w:spacing w:after="0" w:line="240" w:lineRule="auto"/>
        <w:contextualSpacing/>
        <w:rPr>
          <w:rFonts w:ascii="Arial" w:hAnsi="Arial" w:cs="Arial"/>
          <w:b/>
          <w:sz w:val="32"/>
          <w:szCs w:val="32"/>
        </w:rPr>
      </w:pPr>
    </w:p>
    <w:p w14:paraId="3C21F0C6" w14:textId="77777777" w:rsidR="003C0609" w:rsidRPr="009975AA" w:rsidRDefault="003C0609" w:rsidP="0025320B">
      <w:pPr>
        <w:spacing w:after="0" w:line="240" w:lineRule="auto"/>
        <w:contextualSpacing/>
        <w:rPr>
          <w:rFonts w:ascii="Arial" w:hAnsi="Arial" w:cs="Arial"/>
          <w:b/>
          <w:sz w:val="32"/>
          <w:szCs w:val="32"/>
        </w:rPr>
      </w:pPr>
    </w:p>
    <w:p w14:paraId="7D1EBD42" w14:textId="77777777" w:rsidR="0082456A" w:rsidRPr="00B737A1" w:rsidRDefault="00300203" w:rsidP="00B737A1">
      <w:pPr>
        <w:pStyle w:val="Heading2"/>
        <w:jc w:val="center"/>
        <w:rPr>
          <w:sz w:val="40"/>
          <w:szCs w:val="36"/>
        </w:rPr>
      </w:pPr>
      <w:bookmarkStart w:id="75" w:name="_Toc92891720"/>
      <w:r w:rsidRPr="00B737A1">
        <w:rPr>
          <w:sz w:val="40"/>
          <w:szCs w:val="36"/>
        </w:rPr>
        <w:t>Appendices</w:t>
      </w:r>
      <w:bookmarkEnd w:id="75"/>
    </w:p>
    <w:p w14:paraId="1F4F8B4F" w14:textId="77777777" w:rsidR="009975AA" w:rsidRDefault="009975AA" w:rsidP="0025320B">
      <w:pPr>
        <w:pStyle w:val="TOCHeading"/>
        <w:spacing w:before="0" w:line="240" w:lineRule="auto"/>
        <w:contextualSpacing/>
        <w:rPr>
          <w:rFonts w:cs="Arial"/>
        </w:rPr>
        <w:sectPr w:rsidR="009975AA" w:rsidSect="00CB63CE">
          <w:footerReference w:type="default" r:id="rId33"/>
          <w:pgSz w:w="12240" w:h="15840"/>
          <w:pgMar w:top="1440" w:right="1440" w:bottom="1440" w:left="1440" w:header="720" w:footer="720" w:gutter="0"/>
          <w:cols w:space="720"/>
          <w:docGrid w:linePitch="360"/>
        </w:sectPr>
      </w:pPr>
    </w:p>
    <w:p w14:paraId="19B87275" w14:textId="77777777" w:rsidR="00E6146D" w:rsidRDefault="00E6146D" w:rsidP="00CE1B2A">
      <w:pPr>
        <w:pStyle w:val="Heading1"/>
        <w:spacing w:before="0" w:line="240" w:lineRule="auto"/>
        <w:jc w:val="both"/>
        <w:rPr>
          <w:rFonts w:cs="Arial"/>
          <w:color w:val="000000" w:themeColor="text1"/>
          <w:u w:val="single"/>
        </w:rPr>
      </w:pPr>
      <w:bookmarkStart w:id="76" w:name="_Toc51153768"/>
    </w:p>
    <w:p w14:paraId="0D398343" w14:textId="77777777" w:rsidR="00E6146D" w:rsidRDefault="00E6146D" w:rsidP="00CE1B2A">
      <w:pPr>
        <w:pStyle w:val="Heading1"/>
        <w:spacing w:before="0" w:line="240" w:lineRule="auto"/>
        <w:jc w:val="both"/>
        <w:rPr>
          <w:rFonts w:cs="Arial"/>
          <w:color w:val="000000" w:themeColor="text1"/>
          <w:u w:val="single"/>
        </w:rPr>
      </w:pPr>
    </w:p>
    <w:p w14:paraId="67BEE3E5" w14:textId="29A2FD2F" w:rsidR="00CE1B2A" w:rsidRPr="00B737A1" w:rsidRDefault="00300203" w:rsidP="00B737A1">
      <w:pPr>
        <w:pStyle w:val="Heading2"/>
        <w:rPr>
          <w:u w:val="single"/>
        </w:rPr>
      </w:pPr>
      <w:bookmarkStart w:id="77" w:name="_Toc92891721"/>
      <w:r w:rsidRPr="00B737A1">
        <w:rPr>
          <w:u w:val="single"/>
        </w:rPr>
        <w:t xml:space="preserve">Appendix A: </w:t>
      </w:r>
      <w:r w:rsidR="00070DD1" w:rsidRPr="00B737A1">
        <w:rPr>
          <w:u w:val="single"/>
        </w:rPr>
        <w:t>SAEEI</w:t>
      </w:r>
      <w:r w:rsidRPr="00B737A1">
        <w:rPr>
          <w:u w:val="single"/>
        </w:rPr>
        <w:t xml:space="preserve"> Allowable Activities</w:t>
      </w:r>
      <w:bookmarkEnd w:id="76"/>
      <w:bookmarkEnd w:id="77"/>
    </w:p>
    <w:p w14:paraId="556F49A5" w14:textId="77777777" w:rsidR="00CE1B2A" w:rsidRPr="00CE1B2A" w:rsidRDefault="00CE1B2A" w:rsidP="00CE1B2A"/>
    <w:p w14:paraId="6FC503D9" w14:textId="000F5866" w:rsidR="00C3722B" w:rsidRPr="00C3722B" w:rsidRDefault="00C3722B" w:rsidP="00C3722B">
      <w:pPr>
        <w:jc w:val="both"/>
        <w:rPr>
          <w:rFonts w:ascii="Arial" w:hAnsi="Arial" w:cs="Arial"/>
          <w:color w:val="000000" w:themeColor="text1"/>
          <w:sz w:val="24"/>
          <w:szCs w:val="24"/>
        </w:rPr>
      </w:pPr>
      <w:r w:rsidRPr="00C3722B">
        <w:rPr>
          <w:rFonts w:ascii="Arial" w:hAnsi="Arial" w:cs="Arial"/>
          <w:color w:val="000000" w:themeColor="text1"/>
          <w:sz w:val="24"/>
          <w:szCs w:val="24"/>
        </w:rPr>
        <w:t>Allowable activities can include, but are not limited to</w:t>
      </w:r>
      <w:r w:rsidR="00CE1B2A">
        <w:rPr>
          <w:rFonts w:ascii="Arial" w:hAnsi="Arial" w:cs="Arial"/>
          <w:color w:val="000000" w:themeColor="text1"/>
          <w:sz w:val="24"/>
          <w:szCs w:val="24"/>
        </w:rPr>
        <w:t xml:space="preserve"> the following</w:t>
      </w:r>
      <w:r w:rsidRPr="00C3722B">
        <w:rPr>
          <w:rFonts w:ascii="Arial" w:hAnsi="Arial" w:cs="Arial"/>
          <w:color w:val="000000" w:themeColor="text1"/>
          <w:sz w:val="24"/>
          <w:szCs w:val="24"/>
        </w:rPr>
        <w:t>:</w:t>
      </w:r>
    </w:p>
    <w:p w14:paraId="4B52609D" w14:textId="42D34FB6" w:rsidR="00B33671" w:rsidRPr="003068B4" w:rsidRDefault="00C3722B"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Developing capacity to access required state and federal </w:t>
      </w:r>
      <w:r w:rsidR="003068B4" w:rsidRPr="003068B4">
        <w:rPr>
          <w:rFonts w:ascii="Arial" w:hAnsi="Arial" w:cs="Arial"/>
          <w:color w:val="000000" w:themeColor="text1"/>
        </w:rPr>
        <w:t xml:space="preserve">reporting </w:t>
      </w:r>
      <w:r w:rsidR="00070DD1" w:rsidRPr="003068B4">
        <w:rPr>
          <w:rFonts w:ascii="Arial" w:hAnsi="Arial" w:cs="Arial"/>
          <w:color w:val="000000" w:themeColor="text1"/>
        </w:rPr>
        <w:t xml:space="preserve">systems, (e.g., </w:t>
      </w:r>
      <w:r w:rsidRPr="003068B4">
        <w:rPr>
          <w:rFonts w:ascii="Arial" w:hAnsi="Arial" w:cs="Arial"/>
          <w:color w:val="000000" w:themeColor="text1"/>
        </w:rPr>
        <w:t xml:space="preserve">CAS, </w:t>
      </w:r>
      <w:proofErr w:type="spellStart"/>
      <w:r w:rsidRPr="003068B4">
        <w:rPr>
          <w:rFonts w:ascii="Arial" w:hAnsi="Arial" w:cs="Arial"/>
          <w:color w:val="000000" w:themeColor="text1"/>
        </w:rPr>
        <w:t>CalJOBS</w:t>
      </w:r>
      <w:proofErr w:type="spellEnd"/>
      <w:r w:rsidRPr="003068B4">
        <w:rPr>
          <w:rFonts w:ascii="Arial" w:hAnsi="Arial" w:cs="Arial"/>
          <w:color w:val="000000" w:themeColor="text1"/>
        </w:rPr>
        <w:t xml:space="preserve">, </w:t>
      </w:r>
      <w:r w:rsidR="00070DD1" w:rsidRPr="003068B4">
        <w:rPr>
          <w:rFonts w:ascii="Arial" w:hAnsi="Arial" w:cs="Arial"/>
          <w:color w:val="000000" w:themeColor="text1"/>
        </w:rPr>
        <w:t>WIPS, RAPIDS, a</w:t>
      </w:r>
      <w:r w:rsidRPr="003068B4">
        <w:rPr>
          <w:rFonts w:ascii="Arial" w:hAnsi="Arial" w:cs="Arial"/>
          <w:color w:val="000000" w:themeColor="text1"/>
        </w:rPr>
        <w:t>nd other data portals</w:t>
      </w:r>
      <w:proofErr w:type="gramStart"/>
      <w:r w:rsidRPr="003068B4">
        <w:rPr>
          <w:rFonts w:ascii="Arial" w:hAnsi="Arial" w:cs="Arial"/>
          <w:color w:val="000000" w:themeColor="text1"/>
        </w:rPr>
        <w:t>)</w:t>
      </w:r>
      <w:r w:rsidR="00070DD1" w:rsidRPr="003068B4">
        <w:rPr>
          <w:rFonts w:ascii="Arial" w:hAnsi="Arial" w:cs="Arial"/>
          <w:color w:val="000000" w:themeColor="text1"/>
        </w:rPr>
        <w:t>;</w:t>
      </w:r>
      <w:proofErr w:type="gramEnd"/>
    </w:p>
    <w:p w14:paraId="48BA914F" w14:textId="65E072EF" w:rsidR="00B33671" w:rsidRPr="003068B4" w:rsidRDefault="00070DD1"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Creating or updating </w:t>
      </w:r>
      <w:r w:rsidR="003068B4" w:rsidRPr="003068B4">
        <w:rPr>
          <w:rFonts w:ascii="Arial" w:hAnsi="Arial" w:cs="Arial"/>
          <w:color w:val="000000" w:themeColor="text1"/>
        </w:rPr>
        <w:t>grantee</w:t>
      </w:r>
      <w:r w:rsidRPr="003068B4">
        <w:rPr>
          <w:rFonts w:ascii="Arial" w:hAnsi="Arial" w:cs="Arial"/>
          <w:color w:val="000000" w:themeColor="text1"/>
        </w:rPr>
        <w:t xml:space="preserve"> data collection systems that allow better tracking of apprentices so as to match the depth of individual-level data already recorded in the RAPIDS</w:t>
      </w:r>
      <w:r w:rsidR="003068B4" w:rsidRPr="003068B4">
        <w:rPr>
          <w:rFonts w:ascii="Arial" w:hAnsi="Arial" w:cs="Arial"/>
          <w:color w:val="000000" w:themeColor="text1"/>
        </w:rPr>
        <w:t>/WIPS</w:t>
      </w:r>
      <w:r w:rsidRPr="003068B4">
        <w:rPr>
          <w:rFonts w:ascii="Arial" w:hAnsi="Arial" w:cs="Arial"/>
          <w:color w:val="000000" w:themeColor="text1"/>
        </w:rPr>
        <w:t xml:space="preserve"> case management </w:t>
      </w:r>
      <w:proofErr w:type="gramStart"/>
      <w:r w:rsidRPr="003068B4">
        <w:rPr>
          <w:rFonts w:ascii="Arial" w:hAnsi="Arial" w:cs="Arial"/>
          <w:color w:val="000000" w:themeColor="text1"/>
        </w:rPr>
        <w:t>system;</w:t>
      </w:r>
      <w:proofErr w:type="gramEnd"/>
    </w:p>
    <w:p w14:paraId="3CD4FD71" w14:textId="77777777" w:rsidR="00B33671" w:rsidRPr="003068B4" w:rsidRDefault="00070DD1"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Conducting data validation to ensure data is accurate and </w:t>
      </w:r>
      <w:proofErr w:type="gramStart"/>
      <w:r w:rsidRPr="003068B4">
        <w:rPr>
          <w:rFonts w:ascii="Arial" w:hAnsi="Arial" w:cs="Arial"/>
          <w:color w:val="000000" w:themeColor="text1"/>
        </w:rPr>
        <w:t>complete;</w:t>
      </w:r>
      <w:proofErr w:type="gramEnd"/>
    </w:p>
    <w:p w14:paraId="52610257" w14:textId="5514B517"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Leveraging efforts funded through other </w:t>
      </w:r>
      <w:r w:rsidR="003068B4" w:rsidRPr="003068B4">
        <w:rPr>
          <w:rFonts w:ascii="Arial" w:hAnsi="Arial" w:cs="Arial"/>
          <w:color w:val="000000" w:themeColor="text1"/>
        </w:rPr>
        <w:t xml:space="preserve">state and </w:t>
      </w:r>
      <w:r w:rsidRPr="003068B4">
        <w:rPr>
          <w:rFonts w:ascii="Arial" w:hAnsi="Arial" w:cs="Arial"/>
          <w:color w:val="000000" w:themeColor="text1"/>
        </w:rPr>
        <w:t>DOL-funded investments, to maximize the use of resources and mini</w:t>
      </w:r>
      <w:r w:rsidR="0032076B" w:rsidRPr="003068B4">
        <w:rPr>
          <w:rFonts w:ascii="Arial" w:hAnsi="Arial" w:cs="Arial"/>
          <w:color w:val="000000" w:themeColor="text1"/>
        </w:rPr>
        <w:t xml:space="preserve">mize the duplication of </w:t>
      </w:r>
      <w:proofErr w:type="gramStart"/>
      <w:r w:rsidR="0032076B" w:rsidRPr="003068B4">
        <w:rPr>
          <w:rFonts w:ascii="Arial" w:hAnsi="Arial" w:cs="Arial"/>
          <w:color w:val="000000" w:themeColor="text1"/>
        </w:rPr>
        <w:t>efforts;</w:t>
      </w:r>
      <w:proofErr w:type="gramEnd"/>
    </w:p>
    <w:p w14:paraId="2CD323DC" w14:textId="5DADCB19"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eastAsia="Calibri" w:hAnsi="Arial" w:cs="Arial"/>
          <w:color w:val="000000" w:themeColor="text1"/>
        </w:rPr>
        <w:t xml:space="preserve">Developing new, formal partnerships to create a pipeline to RAP opportunities in high-demand occupations and professions within the </w:t>
      </w:r>
      <w:r w:rsidR="003068B4">
        <w:rPr>
          <w:rFonts w:ascii="Arial" w:eastAsia="Calibri" w:hAnsi="Arial" w:cs="Arial"/>
          <w:color w:val="000000" w:themeColor="text1"/>
        </w:rPr>
        <w:t>targeted region(s)</w:t>
      </w:r>
    </w:p>
    <w:p w14:paraId="07456CAD" w14:textId="42DE654C"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eastAsia="Calibri" w:hAnsi="Arial" w:cs="Arial"/>
          <w:color w:val="000000" w:themeColor="text1"/>
        </w:rPr>
        <w:t xml:space="preserve">Creating new systems and structures to maximize programs and apprentices’ access to WIOA and GI Bill benefits and other resources available for RAP in the </w:t>
      </w:r>
      <w:r w:rsidR="003068B4">
        <w:rPr>
          <w:rFonts w:ascii="Arial" w:eastAsia="Calibri" w:hAnsi="Arial" w:cs="Arial"/>
          <w:color w:val="000000" w:themeColor="text1"/>
        </w:rPr>
        <w:t>region(s</w:t>
      </w:r>
      <w:proofErr w:type="gramStart"/>
      <w:r w:rsidR="003068B4">
        <w:rPr>
          <w:rFonts w:ascii="Arial" w:eastAsia="Calibri" w:hAnsi="Arial" w:cs="Arial"/>
          <w:color w:val="000000" w:themeColor="text1"/>
        </w:rPr>
        <w:t>)</w:t>
      </w:r>
      <w:r w:rsidRPr="003068B4">
        <w:rPr>
          <w:rFonts w:ascii="Arial" w:eastAsia="Calibri" w:hAnsi="Arial" w:cs="Arial"/>
          <w:color w:val="000000" w:themeColor="text1"/>
        </w:rPr>
        <w:t>;</w:t>
      </w:r>
      <w:proofErr w:type="gramEnd"/>
    </w:p>
    <w:p w14:paraId="59829C14" w14:textId="77777777"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eastAsia="Calibri" w:hAnsi="Arial" w:cs="Arial"/>
          <w:color w:val="000000" w:themeColor="text1"/>
        </w:rPr>
        <w:t xml:space="preserve">Creating formal opportunities for education and training institutions to gauge individuals’ experience, employability, interests, and aptitudes, and present to them RAP opportunities that fit their </w:t>
      </w:r>
      <w:proofErr w:type="gramStart"/>
      <w:r w:rsidRPr="003068B4">
        <w:rPr>
          <w:rFonts w:ascii="Arial" w:eastAsia="Calibri" w:hAnsi="Arial" w:cs="Arial"/>
          <w:color w:val="000000" w:themeColor="text1"/>
        </w:rPr>
        <w:t>profile;</w:t>
      </w:r>
      <w:proofErr w:type="gramEnd"/>
    </w:p>
    <w:p w14:paraId="0C13F2DF" w14:textId="77777777"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eastAsia="Calibri" w:hAnsi="Arial" w:cs="Arial"/>
          <w:color w:val="000000" w:themeColor="text1"/>
        </w:rPr>
        <w:t xml:space="preserve">Aligning CTE programs with the quality apprenticeship features described in RAP </w:t>
      </w:r>
      <w:proofErr w:type="gramStart"/>
      <w:r w:rsidRPr="003068B4">
        <w:rPr>
          <w:rFonts w:ascii="Arial" w:eastAsia="Calibri" w:hAnsi="Arial" w:cs="Arial"/>
          <w:color w:val="000000" w:themeColor="text1"/>
        </w:rPr>
        <w:t>regulations;</w:t>
      </w:r>
      <w:proofErr w:type="gramEnd"/>
    </w:p>
    <w:p w14:paraId="07E2F2A2" w14:textId="7FBD36B0"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eastAsia="Calibri" w:hAnsi="Arial" w:cs="Arial"/>
          <w:color w:val="000000" w:themeColor="text1"/>
        </w:rPr>
        <w:t>Developing standardized training that uses RAP as a career pathway (e.g., development of a National Career Clusters Framework standardized career training by providing sample study programs and minimum competency skills in non-traditional RAP career fields, including health care, hospitality and touri</w:t>
      </w:r>
      <w:r w:rsidR="003068B4">
        <w:rPr>
          <w:rFonts w:ascii="Arial" w:eastAsia="Calibri" w:hAnsi="Arial" w:cs="Arial"/>
          <w:color w:val="000000" w:themeColor="text1"/>
        </w:rPr>
        <w:t>sm, agriculture, and finance</w:t>
      </w:r>
      <w:proofErr w:type="gramStart"/>
      <w:r w:rsidR="003068B4">
        <w:rPr>
          <w:rFonts w:ascii="Arial" w:eastAsia="Calibri" w:hAnsi="Arial" w:cs="Arial"/>
          <w:color w:val="000000" w:themeColor="text1"/>
        </w:rPr>
        <w:t>);</w:t>
      </w:r>
      <w:proofErr w:type="gramEnd"/>
    </w:p>
    <w:p w14:paraId="2C46E610" w14:textId="3BDFE959" w:rsidR="0032076B" w:rsidRPr="009D718C" w:rsidRDefault="00070DD1" w:rsidP="00D26C3C">
      <w:pPr>
        <w:pStyle w:val="ListParagraph"/>
        <w:numPr>
          <w:ilvl w:val="0"/>
          <w:numId w:val="77"/>
        </w:numPr>
        <w:jc w:val="both"/>
        <w:rPr>
          <w:rFonts w:ascii="Arial" w:hAnsi="Arial" w:cs="Arial"/>
        </w:rPr>
      </w:pPr>
      <w:r w:rsidRPr="009D718C">
        <w:rPr>
          <w:rFonts w:ascii="Arial" w:eastAsia="Calibri" w:hAnsi="Arial" w:cs="Arial"/>
        </w:rPr>
        <w:t xml:space="preserve">Leveraging </w:t>
      </w:r>
      <w:r w:rsidR="003068B4" w:rsidRPr="009D718C">
        <w:rPr>
          <w:rFonts w:ascii="Arial" w:eastAsia="Calibri" w:hAnsi="Arial" w:cs="Arial"/>
        </w:rPr>
        <w:t xml:space="preserve">state and/or </w:t>
      </w:r>
      <w:r w:rsidRPr="009D718C">
        <w:rPr>
          <w:rFonts w:ascii="Arial" w:eastAsia="Calibri" w:hAnsi="Arial" w:cs="Arial"/>
        </w:rPr>
        <w:t>DOL-funded Industry Intermediary contracts to expand access to RAPs in non-traditional apprenticeable industries.  These Industry Intermediary contractors are organizations uniquely positioned to convene employers within an industry or sub-sector to determine skill needs and workforce trends and to work with employers on a regional and national level to develop apprenticeship programs with the goal of increasing the number of apprenticeship opportunities.</w:t>
      </w:r>
    </w:p>
    <w:p w14:paraId="1708C125" w14:textId="77777777"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eastAsia="Calibri" w:hAnsi="Arial" w:cs="Arial"/>
          <w:color w:val="000000" w:themeColor="text1"/>
        </w:rPr>
        <w:t>Increasing awareness of RAPs as a solution to align employment, training, education, and support services for adults and youth, including women, formerly incarcerated individuals, and any underrepresented populations (and those identified in 29 CFR Part 30</w:t>
      </w:r>
      <w:proofErr w:type="gramStart"/>
      <w:r w:rsidRPr="003068B4">
        <w:rPr>
          <w:rFonts w:ascii="Arial" w:eastAsia="Calibri" w:hAnsi="Arial" w:cs="Arial"/>
          <w:color w:val="000000" w:themeColor="text1"/>
        </w:rPr>
        <w:t>);</w:t>
      </w:r>
      <w:proofErr w:type="gramEnd"/>
    </w:p>
    <w:p w14:paraId="58CB25E0" w14:textId="77777777" w:rsidR="0032076B" w:rsidRPr="003068B4" w:rsidRDefault="00070DD1" w:rsidP="00D26C3C">
      <w:pPr>
        <w:pStyle w:val="ListParagraph"/>
        <w:numPr>
          <w:ilvl w:val="0"/>
          <w:numId w:val="77"/>
        </w:numPr>
        <w:jc w:val="both"/>
        <w:rPr>
          <w:rFonts w:ascii="Arial" w:hAnsi="Arial" w:cs="Arial"/>
          <w:color w:val="000000" w:themeColor="text1"/>
        </w:rPr>
      </w:pPr>
      <w:r w:rsidRPr="003068B4">
        <w:rPr>
          <w:rFonts w:ascii="Arial" w:eastAsia="Calibri" w:hAnsi="Arial" w:cs="Arial"/>
          <w:color w:val="000000" w:themeColor="text1"/>
        </w:rPr>
        <w:t xml:space="preserve">Utilizing co-enrollment to meet the education, training, supportive service, and employment needs of program participants and provide as many participants as possible with comprehensive services that may not otherwise be available or allowable under an individual grant or funding source.  As programs braid funds together to increase impact, they have the opportunity to show integration in the form of participant co-enrollment, including, but not limited </w:t>
      </w:r>
      <w:proofErr w:type="gramStart"/>
      <w:r w:rsidRPr="003068B4">
        <w:rPr>
          <w:rFonts w:ascii="Arial" w:eastAsia="Calibri" w:hAnsi="Arial" w:cs="Arial"/>
          <w:color w:val="000000" w:themeColor="text1"/>
        </w:rPr>
        <w:t>to:</w:t>
      </w:r>
      <w:proofErr w:type="gramEnd"/>
      <w:r w:rsidRPr="003068B4">
        <w:rPr>
          <w:rFonts w:ascii="Arial" w:eastAsia="Calibri" w:hAnsi="Arial" w:cs="Arial"/>
          <w:color w:val="000000" w:themeColor="text1"/>
        </w:rPr>
        <w:t xml:space="preserve"> co-enrollment in the WIOA Adult program, WIOA Youth program, </w:t>
      </w:r>
      <w:proofErr w:type="spellStart"/>
      <w:r w:rsidRPr="003068B4">
        <w:rPr>
          <w:rFonts w:ascii="Arial" w:eastAsia="Calibri" w:hAnsi="Arial" w:cs="Arial"/>
          <w:color w:val="000000" w:themeColor="text1"/>
        </w:rPr>
        <w:t>YouthBuild</w:t>
      </w:r>
      <w:proofErr w:type="spellEnd"/>
      <w:r w:rsidRPr="003068B4">
        <w:rPr>
          <w:rFonts w:ascii="Arial" w:eastAsia="Calibri" w:hAnsi="Arial" w:cs="Arial"/>
          <w:color w:val="000000" w:themeColor="text1"/>
        </w:rPr>
        <w:t xml:space="preserve">, Job Corps, Trade Adjustment Assistance, Adult Education, CTE, and Vocational Rehabilitation; and Increasing alignment between state education and </w:t>
      </w:r>
      <w:r w:rsidRPr="003068B4">
        <w:rPr>
          <w:rFonts w:ascii="Arial" w:eastAsia="Calibri" w:hAnsi="Arial" w:cs="Arial"/>
          <w:color w:val="000000" w:themeColor="text1"/>
        </w:rPr>
        <w:lastRenderedPageBreak/>
        <w:t xml:space="preserve">workforce systems through the development or support of policies that promote RAPs; and </w:t>
      </w:r>
    </w:p>
    <w:p w14:paraId="3CDFA499" w14:textId="43512F81" w:rsidR="004501D7" w:rsidRPr="003068B4" w:rsidRDefault="00D26C3C"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Launching or expanding sector strategy(</w:t>
      </w:r>
      <w:proofErr w:type="spellStart"/>
      <w:r w:rsidRPr="003068B4">
        <w:rPr>
          <w:rFonts w:ascii="Arial" w:hAnsi="Arial" w:cs="Arial"/>
          <w:color w:val="000000" w:themeColor="text1"/>
        </w:rPr>
        <w:t>ies</w:t>
      </w:r>
      <w:proofErr w:type="spellEnd"/>
      <w:r w:rsidRPr="003068B4">
        <w:rPr>
          <w:rFonts w:ascii="Arial" w:hAnsi="Arial" w:cs="Arial"/>
          <w:color w:val="000000" w:themeColor="text1"/>
        </w:rPr>
        <w:t xml:space="preserve">) to expand RAPs to new industries and/or new or non-traditional occupations within existing sectors, which for the purposes of this </w:t>
      </w:r>
      <w:r w:rsidR="003068B4">
        <w:rPr>
          <w:rFonts w:ascii="Arial" w:hAnsi="Arial" w:cs="Arial"/>
          <w:color w:val="000000" w:themeColor="text1"/>
        </w:rPr>
        <w:t>SFP</w:t>
      </w:r>
      <w:r w:rsidRPr="003068B4">
        <w:rPr>
          <w:rFonts w:ascii="Arial" w:hAnsi="Arial" w:cs="Arial"/>
          <w:color w:val="000000" w:themeColor="text1"/>
        </w:rPr>
        <w:t xml:space="preserve">, is defined as occupations that have not traditionally used Registered </w:t>
      </w:r>
      <w:proofErr w:type="gramStart"/>
      <w:r w:rsidRPr="003068B4">
        <w:rPr>
          <w:rFonts w:ascii="Arial" w:hAnsi="Arial" w:cs="Arial"/>
          <w:color w:val="000000" w:themeColor="text1"/>
        </w:rPr>
        <w:t>Apprenticeship;</w:t>
      </w:r>
      <w:proofErr w:type="gramEnd"/>
    </w:p>
    <w:p w14:paraId="49EE419F" w14:textId="77777777" w:rsidR="004501D7" w:rsidRPr="003068B4" w:rsidRDefault="00D26C3C"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Launching or expanding sector strategy(</w:t>
      </w:r>
      <w:proofErr w:type="spellStart"/>
      <w:r w:rsidRPr="003068B4">
        <w:rPr>
          <w:rFonts w:ascii="Arial" w:hAnsi="Arial" w:cs="Arial"/>
          <w:color w:val="000000" w:themeColor="text1"/>
        </w:rPr>
        <w:t>ies</w:t>
      </w:r>
      <w:proofErr w:type="spellEnd"/>
      <w:r w:rsidRPr="003068B4">
        <w:rPr>
          <w:rFonts w:ascii="Arial" w:hAnsi="Arial" w:cs="Arial"/>
          <w:color w:val="000000" w:themeColor="text1"/>
        </w:rPr>
        <w:t>) to expand RAPs to new occupations in traditional industries. Efforts should demonstrate how existing apprenticeship sponsors may expand and scale their programs by including new occupations within their enterprise (e.g., IT apprentices within a manufacturing employer</w:t>
      </w:r>
      <w:proofErr w:type="gramStart"/>
      <w:r w:rsidRPr="003068B4">
        <w:rPr>
          <w:rFonts w:ascii="Arial" w:hAnsi="Arial" w:cs="Arial"/>
          <w:color w:val="000000" w:themeColor="text1"/>
        </w:rPr>
        <w:t>);</w:t>
      </w:r>
      <w:proofErr w:type="gramEnd"/>
    </w:p>
    <w:p w14:paraId="7F375EC0" w14:textId="77777777" w:rsidR="004501D7" w:rsidRPr="003068B4" w:rsidRDefault="00D26C3C"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Launching or expanding RAPs in health care, mental health care, alternative pain management occupations, and/or occupations providing support to individuals who are affected by substance-use disorder (SUD</w:t>
      </w:r>
      <w:proofErr w:type="gramStart"/>
      <w:r w:rsidRPr="003068B4">
        <w:rPr>
          <w:rFonts w:ascii="Arial" w:hAnsi="Arial" w:cs="Arial"/>
          <w:color w:val="000000" w:themeColor="text1"/>
        </w:rPr>
        <w:t>);</w:t>
      </w:r>
      <w:proofErr w:type="gramEnd"/>
    </w:p>
    <w:p w14:paraId="6A692AFE" w14:textId="77777777" w:rsidR="004501D7" w:rsidRPr="003068B4" w:rsidRDefault="00D26C3C"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Developing or expanding RAPs for programming and project management (such as system engineers, database engineers, system architects, application testers, user interface specialists, etc.) that design and support remote learning, (e.g., satellite-based,), over low bandwidth and high </w:t>
      </w:r>
      <w:proofErr w:type="gramStart"/>
      <w:r w:rsidRPr="003068B4">
        <w:rPr>
          <w:rFonts w:ascii="Arial" w:hAnsi="Arial" w:cs="Arial"/>
          <w:color w:val="000000" w:themeColor="text1"/>
        </w:rPr>
        <w:t>latency;</w:t>
      </w:r>
      <w:proofErr w:type="gramEnd"/>
    </w:p>
    <w:p w14:paraId="029DA22C" w14:textId="479CF605" w:rsidR="004501D7" w:rsidRPr="003068B4" w:rsidRDefault="00D26C3C"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Launching or expanding RAPs in occupations in the IT or Cybersecurity sectors. </w:t>
      </w:r>
      <w:r w:rsidR="00FC6268">
        <w:rPr>
          <w:rFonts w:ascii="Arial" w:hAnsi="Arial" w:cs="Arial"/>
          <w:color w:val="000000" w:themeColor="text1"/>
        </w:rPr>
        <w:t>DAS</w:t>
      </w:r>
      <w:r w:rsidRPr="003068B4">
        <w:rPr>
          <w:rFonts w:ascii="Arial" w:hAnsi="Arial" w:cs="Arial"/>
          <w:color w:val="000000" w:themeColor="text1"/>
        </w:rPr>
        <w:t xml:space="preserve"> is interested in innovative approaches to equipping workers with technical skills and industry-recognized certifications necessary for employment in middle- to high-skilled jobs. Applicants may opt for a mix of training strategies that work best for a variety of populations, from training older out-of-school youth who are interested in transforming their computer literacy or gaming avocations into tech </w:t>
      </w:r>
      <w:proofErr w:type="gramStart"/>
      <w:r w:rsidRPr="003068B4">
        <w:rPr>
          <w:rFonts w:ascii="Arial" w:hAnsi="Arial" w:cs="Arial"/>
          <w:color w:val="000000" w:themeColor="text1"/>
        </w:rPr>
        <w:t>careers;</w:t>
      </w:r>
      <w:proofErr w:type="gramEnd"/>
    </w:p>
    <w:p w14:paraId="6576C510" w14:textId="77777777" w:rsidR="004501D7" w:rsidRPr="003068B4" w:rsidRDefault="00D26C3C" w:rsidP="00D26C3C">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Creating new national guidelines and/or local program standards for new RAPs; and</w:t>
      </w:r>
    </w:p>
    <w:p w14:paraId="778795AF" w14:textId="6D056DD7"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Increasing alignment between state education and workforce systems through the development or support of policies that promote RAPs; and</w:t>
      </w:r>
    </w:p>
    <w:p w14:paraId="050FCB82" w14:textId="77777777"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Recruiting and enrolling into RAPs youth, women, people of color, formerly incarcerated individuals, and persons with disabilities, and the protected groups identified in 29 CFR Part </w:t>
      </w:r>
      <w:proofErr w:type="gramStart"/>
      <w:r w:rsidRPr="003068B4">
        <w:rPr>
          <w:rFonts w:ascii="Arial" w:hAnsi="Arial" w:cs="Arial"/>
          <w:color w:val="000000" w:themeColor="text1"/>
        </w:rPr>
        <w:t>30;</w:t>
      </w:r>
      <w:proofErr w:type="gramEnd"/>
    </w:p>
    <w:p w14:paraId="49FEE7B5" w14:textId="56DA1B06"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Creating the training infrastructure or network to deploy </w:t>
      </w:r>
      <w:proofErr w:type="gramStart"/>
      <w:r w:rsidRPr="003068B4">
        <w:rPr>
          <w:rFonts w:ascii="Arial" w:hAnsi="Arial" w:cs="Arial"/>
          <w:color w:val="000000" w:themeColor="text1"/>
        </w:rPr>
        <w:t>RAPs;</w:t>
      </w:r>
      <w:proofErr w:type="gramEnd"/>
    </w:p>
    <w:p w14:paraId="530BEE68" w14:textId="415BB824"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Creating new national guidelines and/or local program standards for a new </w:t>
      </w:r>
      <w:proofErr w:type="gramStart"/>
      <w:r w:rsidRPr="003068B4">
        <w:rPr>
          <w:rFonts w:ascii="Arial" w:hAnsi="Arial" w:cs="Arial"/>
          <w:color w:val="000000" w:themeColor="text1"/>
        </w:rPr>
        <w:t>RAP;</w:t>
      </w:r>
      <w:proofErr w:type="gramEnd"/>
    </w:p>
    <w:p w14:paraId="02D081F7" w14:textId="489B3AE1"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Conducting participant assessments to determine skill levels, aptitudes, abilities, interests, and competencies of </w:t>
      </w:r>
      <w:proofErr w:type="gramStart"/>
      <w:r w:rsidRPr="003068B4">
        <w:rPr>
          <w:rFonts w:ascii="Arial" w:hAnsi="Arial" w:cs="Arial"/>
          <w:color w:val="000000" w:themeColor="text1"/>
        </w:rPr>
        <w:t>apprentices;</w:t>
      </w:r>
      <w:proofErr w:type="gramEnd"/>
    </w:p>
    <w:p w14:paraId="687BBE5D" w14:textId="73BF424C"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Related Instruction (RI): Grant funds may be used to support the RI (sometimes referred to as classroom training or related technical instruction) of a RAP. Allowable costs include (1) the development of courses; (2) apprentice tuition or other educational fees; and (3) the delivery of instruction requirements (e.g., virtual learning technology, classroom instructors, etc.); • OJL/OJT: Grant funds may be used to reimburse employers for the extraordinary costs of OJL/OJT. The negotiated reimbursement percentage may not exceed 50 percent of the participant’s hourly wage </w:t>
      </w:r>
    </w:p>
    <w:p w14:paraId="6E42D996" w14:textId="2BC30CDA"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Online training strategies and virtual service delivery models to address challenges related to the COVID-19 </w:t>
      </w:r>
      <w:proofErr w:type="gramStart"/>
      <w:r w:rsidRPr="003068B4">
        <w:rPr>
          <w:rFonts w:ascii="Arial" w:hAnsi="Arial" w:cs="Arial"/>
          <w:color w:val="000000" w:themeColor="text1"/>
        </w:rPr>
        <w:t>pandemic;</w:t>
      </w:r>
      <w:proofErr w:type="gramEnd"/>
    </w:p>
    <w:p w14:paraId="15A24D99" w14:textId="54830875"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Supportive Services: Supportive services for training participants may include services such as, but not limited </w:t>
      </w:r>
      <w:proofErr w:type="gramStart"/>
      <w:r w:rsidRPr="003068B4">
        <w:rPr>
          <w:rFonts w:ascii="Arial" w:hAnsi="Arial" w:cs="Arial"/>
          <w:color w:val="000000" w:themeColor="text1"/>
        </w:rPr>
        <w:t>to:</w:t>
      </w:r>
      <w:proofErr w:type="gramEnd"/>
      <w:r w:rsidRPr="003068B4">
        <w:rPr>
          <w:rFonts w:ascii="Arial" w:hAnsi="Arial" w:cs="Arial"/>
          <w:color w:val="000000" w:themeColor="text1"/>
        </w:rPr>
        <w:t xml:space="preserve"> transportation, childcare, dependent care, housing, and needs-related payments that are necessary to enable an individual to participate in education and training activities funded through this grant. Supportive services activities may include: the provision of the actual supportive service (</w:t>
      </w:r>
      <w:proofErr w:type="gramStart"/>
      <w:r w:rsidRPr="003068B4">
        <w:rPr>
          <w:rFonts w:ascii="Arial" w:hAnsi="Arial" w:cs="Arial"/>
          <w:color w:val="000000" w:themeColor="text1"/>
        </w:rPr>
        <w:t>i.e.</w:t>
      </w:r>
      <w:proofErr w:type="gramEnd"/>
      <w:r w:rsidRPr="003068B4">
        <w:rPr>
          <w:rFonts w:ascii="Arial" w:hAnsi="Arial" w:cs="Arial"/>
          <w:color w:val="000000" w:themeColor="text1"/>
        </w:rPr>
        <w:t xml:space="preserve"> childcare); providing participants with a </w:t>
      </w:r>
      <w:r w:rsidRPr="003068B4">
        <w:rPr>
          <w:rFonts w:ascii="Arial" w:hAnsi="Arial" w:cs="Arial"/>
          <w:color w:val="000000" w:themeColor="text1"/>
        </w:rPr>
        <w:lastRenderedPageBreak/>
        <w:t xml:space="preserve">voucher for the service (i.e. public transportation cards or tokens); or providing a stipend directly to the apprentice. Funding for supportive services may not exceed 10 percent of the funding level </w:t>
      </w:r>
    </w:p>
    <w:p w14:paraId="0E87B509" w14:textId="184BECD1"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Retaining apprentices through the use of supportive services or flexible program design and approaches, with particular attention on individuals including women, formerly incarcerated individuals, and any underrepresented populations (and those identified in 29 CFR Part 30</w:t>
      </w:r>
      <w:proofErr w:type="gramStart"/>
      <w:r w:rsidRPr="003068B4">
        <w:rPr>
          <w:rFonts w:ascii="Arial" w:hAnsi="Arial" w:cs="Arial"/>
          <w:color w:val="000000" w:themeColor="text1"/>
        </w:rPr>
        <w:t>);</w:t>
      </w:r>
      <w:proofErr w:type="gramEnd"/>
    </w:p>
    <w:p w14:paraId="6568E003" w14:textId="530D88C1"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Providing all grant recipient designated partners (e.g., education stakeholders, workforce boards, and employers) with technical assistance, advice, and support to help create RAP </w:t>
      </w:r>
      <w:proofErr w:type="gramStart"/>
      <w:r w:rsidRPr="003068B4">
        <w:rPr>
          <w:rFonts w:ascii="Arial" w:hAnsi="Arial" w:cs="Arial"/>
          <w:color w:val="000000" w:themeColor="text1"/>
        </w:rPr>
        <w:t>standards;</w:t>
      </w:r>
      <w:proofErr w:type="gramEnd"/>
    </w:p>
    <w:p w14:paraId="0366B360" w14:textId="6C15EE4D"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Increasing awareness of employer/sponsors in the targeted service area about the benefits of </w:t>
      </w:r>
      <w:proofErr w:type="gramStart"/>
      <w:r w:rsidRPr="003068B4">
        <w:rPr>
          <w:rFonts w:ascii="Arial" w:hAnsi="Arial" w:cs="Arial"/>
          <w:color w:val="000000" w:themeColor="text1"/>
        </w:rPr>
        <w:t>RAPs;</w:t>
      </w:r>
      <w:proofErr w:type="gramEnd"/>
    </w:p>
    <w:p w14:paraId="15FC2D03" w14:textId="2703BF64"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Facilitating industry-specific engagement and support to promote registration of apprenticeship programs with </w:t>
      </w:r>
      <w:r w:rsidR="00FC6268">
        <w:rPr>
          <w:rFonts w:ascii="Arial" w:hAnsi="Arial" w:cs="Arial"/>
          <w:color w:val="000000" w:themeColor="text1"/>
        </w:rPr>
        <w:t>DAS and DOL/</w:t>
      </w:r>
      <w:proofErr w:type="gramStart"/>
      <w:r w:rsidR="00FC6268">
        <w:rPr>
          <w:rFonts w:ascii="Arial" w:hAnsi="Arial" w:cs="Arial"/>
          <w:color w:val="000000" w:themeColor="text1"/>
        </w:rPr>
        <w:t>OA</w:t>
      </w:r>
      <w:r w:rsidRPr="003068B4">
        <w:rPr>
          <w:rFonts w:ascii="Arial" w:hAnsi="Arial" w:cs="Arial"/>
          <w:color w:val="000000" w:themeColor="text1"/>
        </w:rPr>
        <w:t>;</w:t>
      </w:r>
      <w:proofErr w:type="gramEnd"/>
    </w:p>
    <w:p w14:paraId="06579C58" w14:textId="4D1F2BF8"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Collecting data on the required program elements for tracking and reporting performance outcomes of enrolled apprentices; and</w:t>
      </w:r>
    </w:p>
    <w:p w14:paraId="48D788FB" w14:textId="77777777"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Innovation in creating access to RAPs for underrepresented </w:t>
      </w:r>
      <w:proofErr w:type="gramStart"/>
      <w:r w:rsidRPr="003068B4">
        <w:rPr>
          <w:rFonts w:ascii="Arial" w:hAnsi="Arial" w:cs="Arial"/>
          <w:color w:val="000000" w:themeColor="text1"/>
        </w:rPr>
        <w:t>populations;</w:t>
      </w:r>
      <w:proofErr w:type="gramEnd"/>
    </w:p>
    <w:p w14:paraId="0FAEE4DF" w14:textId="38CAA112" w:rsidR="004501D7" w:rsidRPr="00ED19C0" w:rsidRDefault="004501D7" w:rsidP="004501D7">
      <w:pPr>
        <w:pStyle w:val="ListParagraph"/>
        <w:numPr>
          <w:ilvl w:val="0"/>
          <w:numId w:val="77"/>
        </w:numPr>
        <w:jc w:val="both"/>
        <w:rPr>
          <w:rFonts w:ascii="Arial" w:hAnsi="Arial" w:cs="Arial"/>
          <w:color w:val="000000" w:themeColor="text1"/>
        </w:rPr>
      </w:pPr>
      <w:r w:rsidRPr="00ED19C0">
        <w:rPr>
          <w:rFonts w:ascii="Arial" w:hAnsi="Arial" w:cs="Arial"/>
          <w:color w:val="000000" w:themeColor="text1"/>
        </w:rPr>
        <w:t xml:space="preserve">Innovation in establishing an employer incentive plan to expand or scale RAPs. These can be financial or non-financial incentives but must be designed to increase employer demand. Further, promising practices have shown that employer incentives can play a key role in bringing employers onboard, especially in rural areas. Please see </w:t>
      </w:r>
      <w:r w:rsidRPr="00904F39">
        <w:rPr>
          <w:rFonts w:ascii="Arial" w:hAnsi="Arial" w:cs="Arial"/>
          <w:color w:val="000000" w:themeColor="text1"/>
        </w:rPr>
        <w:t>Section IV.E.7</w:t>
      </w:r>
      <w:r w:rsidRPr="00ED19C0">
        <w:rPr>
          <w:rFonts w:ascii="Arial" w:hAnsi="Arial" w:cs="Arial"/>
          <w:color w:val="000000" w:themeColor="text1"/>
        </w:rPr>
        <w:t xml:space="preserve"> Use of Funds for Subawards to Employers for guidelines around providing incentives to </w:t>
      </w:r>
      <w:proofErr w:type="gramStart"/>
      <w:r w:rsidRPr="00ED19C0">
        <w:rPr>
          <w:rFonts w:ascii="Arial" w:hAnsi="Arial" w:cs="Arial"/>
          <w:color w:val="000000" w:themeColor="text1"/>
        </w:rPr>
        <w:t>employers;</w:t>
      </w:r>
      <w:proofErr w:type="gramEnd"/>
    </w:p>
    <w:p w14:paraId="438EF0C4" w14:textId="42898696"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Innovation in developing distance learning </w:t>
      </w:r>
      <w:proofErr w:type="gramStart"/>
      <w:r w:rsidRPr="003068B4">
        <w:rPr>
          <w:rFonts w:ascii="Arial" w:hAnsi="Arial" w:cs="Arial"/>
          <w:color w:val="000000" w:themeColor="text1"/>
        </w:rPr>
        <w:t>approaches;</w:t>
      </w:r>
      <w:proofErr w:type="gramEnd"/>
    </w:p>
    <w:p w14:paraId="5DB75A0E" w14:textId="1DA20670"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Innovation in developing occupational frameworks, competencies, standards, or guidelines that can be accessed by multiple employers, especially small businesses, in a given locality, </w:t>
      </w:r>
      <w:r w:rsidR="00FC6268">
        <w:rPr>
          <w:rFonts w:ascii="Arial" w:hAnsi="Arial" w:cs="Arial"/>
          <w:color w:val="000000" w:themeColor="text1"/>
        </w:rPr>
        <w:t xml:space="preserve">or </w:t>
      </w:r>
      <w:r w:rsidRPr="003068B4">
        <w:rPr>
          <w:rFonts w:ascii="Arial" w:hAnsi="Arial" w:cs="Arial"/>
          <w:color w:val="000000" w:themeColor="text1"/>
        </w:rPr>
        <w:t xml:space="preserve">region to quickly start up or expand apprenticeship </w:t>
      </w:r>
      <w:proofErr w:type="gramStart"/>
      <w:r w:rsidRPr="003068B4">
        <w:rPr>
          <w:rFonts w:ascii="Arial" w:hAnsi="Arial" w:cs="Arial"/>
          <w:color w:val="000000" w:themeColor="text1"/>
        </w:rPr>
        <w:t>programs;</w:t>
      </w:r>
      <w:proofErr w:type="gramEnd"/>
    </w:p>
    <w:p w14:paraId="5E06B688" w14:textId="41E678A0"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Innovation in developing or modifying training activities to meet the needs of adult and youth </w:t>
      </w:r>
      <w:proofErr w:type="gramStart"/>
      <w:r w:rsidRPr="003068B4">
        <w:rPr>
          <w:rFonts w:ascii="Arial" w:hAnsi="Arial" w:cs="Arial"/>
          <w:color w:val="000000" w:themeColor="text1"/>
        </w:rPr>
        <w:t>populations;</w:t>
      </w:r>
      <w:proofErr w:type="gramEnd"/>
    </w:p>
    <w:p w14:paraId="42956B61" w14:textId="1F9DF92E"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Innovation in developing and/or expanding programs in industries affected by the COVID-19 pandemic and with an emphasis on the workers most affected/displaced by the COVID-19 pandemic. If an applicant proposes serving groups affected or displaced by the pandemic, </w:t>
      </w:r>
      <w:r w:rsidR="001A007E">
        <w:rPr>
          <w:rFonts w:ascii="Arial" w:hAnsi="Arial" w:cs="Arial"/>
          <w:color w:val="000000" w:themeColor="text1"/>
        </w:rPr>
        <w:t xml:space="preserve">applicants </w:t>
      </w:r>
      <w:r w:rsidRPr="003068B4">
        <w:rPr>
          <w:rFonts w:ascii="Arial" w:hAnsi="Arial" w:cs="Arial"/>
          <w:color w:val="000000" w:themeColor="text1"/>
        </w:rPr>
        <w:t xml:space="preserve">must clearly identify these groups and how the pandemic has affected </w:t>
      </w:r>
      <w:proofErr w:type="gramStart"/>
      <w:r w:rsidRPr="003068B4">
        <w:rPr>
          <w:rFonts w:ascii="Arial" w:hAnsi="Arial" w:cs="Arial"/>
          <w:color w:val="000000" w:themeColor="text1"/>
        </w:rPr>
        <w:t>them;</w:t>
      </w:r>
      <w:proofErr w:type="gramEnd"/>
    </w:p>
    <w:p w14:paraId="53DB44D6" w14:textId="0E099E0B" w:rsidR="004501D7" w:rsidRPr="003068B4" w:rsidRDefault="004501D7" w:rsidP="004501D7">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Applicants must use Labor Market Information (LMI) data to show how the local economy and employment status of their local population have changed when supporting this information to meet the labor demands o</w:t>
      </w:r>
      <w:r w:rsidR="001A007E">
        <w:rPr>
          <w:rFonts w:ascii="Arial" w:hAnsi="Arial" w:cs="Arial"/>
          <w:color w:val="000000" w:themeColor="text1"/>
        </w:rPr>
        <w:t xml:space="preserve">f the </w:t>
      </w:r>
      <w:proofErr w:type="gramStart"/>
      <w:r w:rsidR="001A007E">
        <w:rPr>
          <w:rFonts w:ascii="Arial" w:hAnsi="Arial" w:cs="Arial"/>
          <w:color w:val="000000" w:themeColor="text1"/>
        </w:rPr>
        <w:t>region;</w:t>
      </w:r>
      <w:proofErr w:type="gramEnd"/>
    </w:p>
    <w:p w14:paraId="6260AB92" w14:textId="779D5613" w:rsidR="006F0D0A" w:rsidRPr="003068B4" w:rsidRDefault="004501D7" w:rsidP="006F0D0A">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Innovation in developing and launching Registered Apprenticeship multi-media </w:t>
      </w:r>
      <w:r w:rsidR="001A007E">
        <w:rPr>
          <w:rFonts w:ascii="Arial" w:hAnsi="Arial" w:cs="Arial"/>
          <w:color w:val="000000" w:themeColor="text1"/>
        </w:rPr>
        <w:t>region wide</w:t>
      </w:r>
      <w:r w:rsidRPr="003068B4">
        <w:rPr>
          <w:rFonts w:ascii="Arial" w:hAnsi="Arial" w:cs="Arial"/>
          <w:color w:val="000000" w:themeColor="text1"/>
        </w:rPr>
        <w:t xml:space="preserve"> marketing and outreach efforts targeted at new employers and career seekers. A recent major milestone for registered apprenticeship is the launch of the Discover Apprenticeship national marketing campaign to promote the registered apprenticeship</w:t>
      </w:r>
      <w:r w:rsidR="006F0D0A" w:rsidRPr="003068B4">
        <w:rPr>
          <w:rFonts w:ascii="Arial" w:hAnsi="Arial" w:cs="Arial"/>
        </w:rPr>
        <w:t xml:space="preserve"> </w:t>
      </w:r>
      <w:r w:rsidR="006F0D0A" w:rsidRPr="003068B4">
        <w:rPr>
          <w:rFonts w:ascii="Arial" w:hAnsi="Arial" w:cs="Arial"/>
          <w:color w:val="000000" w:themeColor="text1"/>
        </w:rPr>
        <w:t xml:space="preserve">model. </w:t>
      </w:r>
      <w:r w:rsidR="001A007E">
        <w:rPr>
          <w:rFonts w:ascii="Arial" w:hAnsi="Arial" w:cs="Arial"/>
          <w:color w:val="000000" w:themeColor="text1"/>
        </w:rPr>
        <w:t xml:space="preserve">Applicants </w:t>
      </w:r>
      <w:r w:rsidR="006F0D0A" w:rsidRPr="003068B4">
        <w:rPr>
          <w:rFonts w:ascii="Arial" w:hAnsi="Arial" w:cs="Arial"/>
          <w:color w:val="000000" w:themeColor="text1"/>
        </w:rPr>
        <w:t xml:space="preserve">should ensure their marketing efforts align with and leverage the Department’s national marketing campaigns related to Registered Apprenticeship. </w:t>
      </w:r>
      <w:r w:rsidR="001A007E">
        <w:rPr>
          <w:rFonts w:ascii="Arial" w:hAnsi="Arial" w:cs="Arial"/>
          <w:color w:val="000000" w:themeColor="text1"/>
        </w:rPr>
        <w:t>Applicants</w:t>
      </w:r>
      <w:r w:rsidR="006F0D0A" w:rsidRPr="003068B4">
        <w:rPr>
          <w:rFonts w:ascii="Arial" w:hAnsi="Arial" w:cs="Arial"/>
          <w:color w:val="000000" w:themeColor="text1"/>
        </w:rPr>
        <w:t xml:space="preserve"> should help continue the awareness raised by this marketing campaign, and participate and engage in annual Nation</w:t>
      </w:r>
      <w:r w:rsidR="001A007E">
        <w:rPr>
          <w:rFonts w:ascii="Arial" w:hAnsi="Arial" w:cs="Arial"/>
          <w:color w:val="000000" w:themeColor="text1"/>
        </w:rPr>
        <w:t xml:space="preserve">al Apprenticeship Week </w:t>
      </w:r>
      <w:proofErr w:type="gramStart"/>
      <w:r w:rsidR="001A007E">
        <w:rPr>
          <w:rFonts w:ascii="Arial" w:hAnsi="Arial" w:cs="Arial"/>
          <w:color w:val="000000" w:themeColor="text1"/>
        </w:rPr>
        <w:t>events;</w:t>
      </w:r>
      <w:proofErr w:type="gramEnd"/>
    </w:p>
    <w:p w14:paraId="31A2DCE0" w14:textId="3564674D" w:rsidR="006F0D0A" w:rsidRPr="003068B4" w:rsidRDefault="006F0D0A" w:rsidP="006F0D0A">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lastRenderedPageBreak/>
        <w:t>Innovation in records management to make record of credential attainment available in such a manner that permits program participants to make said record digitally available for third-party search and verification after exit; and</w:t>
      </w:r>
    </w:p>
    <w:p w14:paraId="5000593D" w14:textId="21E433EC" w:rsidR="006F0D0A" w:rsidRPr="003068B4" w:rsidRDefault="006F0D0A" w:rsidP="006F0D0A">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Innovation in the areas of Technology and/or Technical Assistance (TA) and General Business/Employer Outreach include, but are not limited to, the following:</w:t>
      </w:r>
    </w:p>
    <w:p w14:paraId="056C5DB8" w14:textId="77777777" w:rsidR="006F0D0A" w:rsidRPr="003068B4" w:rsidRDefault="006F0D0A" w:rsidP="006F0D0A">
      <w:pPr>
        <w:pStyle w:val="ListParagraph"/>
        <w:numPr>
          <w:ilvl w:val="0"/>
          <w:numId w:val="81"/>
        </w:numPr>
        <w:ind w:left="1080"/>
        <w:jc w:val="both"/>
        <w:rPr>
          <w:rFonts w:ascii="Arial" w:hAnsi="Arial" w:cs="Arial"/>
          <w:color w:val="000000" w:themeColor="text1"/>
        </w:rPr>
      </w:pPr>
      <w:r w:rsidRPr="003068B4">
        <w:rPr>
          <w:rFonts w:ascii="Arial" w:hAnsi="Arial" w:cs="Arial"/>
          <w:color w:val="000000" w:themeColor="text1"/>
        </w:rPr>
        <w:t>Leveraging technology to develop innovative TA strategies/approaches for Registered Apprenticeship sponsors (e.g., tools to increase access for entry of women, formerly incarcerated individuals, and any underrepresented populations (and those identified in 29 CFR Part 30), and e-tools that remove administrative barriers or improve existing processes</w:t>
      </w:r>
      <w:proofErr w:type="gramStart"/>
      <w:r w:rsidRPr="003068B4">
        <w:rPr>
          <w:rFonts w:ascii="Arial" w:hAnsi="Arial" w:cs="Arial"/>
          <w:color w:val="000000" w:themeColor="text1"/>
        </w:rPr>
        <w:t>);</w:t>
      </w:r>
      <w:proofErr w:type="gramEnd"/>
    </w:p>
    <w:p w14:paraId="05492774" w14:textId="77777777" w:rsidR="006F0D0A" w:rsidRPr="003068B4" w:rsidRDefault="006F0D0A" w:rsidP="006F0D0A">
      <w:pPr>
        <w:pStyle w:val="ListParagraph"/>
        <w:numPr>
          <w:ilvl w:val="0"/>
          <w:numId w:val="81"/>
        </w:numPr>
        <w:ind w:left="1080"/>
        <w:jc w:val="both"/>
        <w:rPr>
          <w:rFonts w:ascii="Arial" w:hAnsi="Arial" w:cs="Arial"/>
          <w:color w:val="000000" w:themeColor="text1"/>
        </w:rPr>
      </w:pPr>
      <w:r w:rsidRPr="003068B4">
        <w:rPr>
          <w:rFonts w:ascii="Arial" w:hAnsi="Arial" w:cs="Arial"/>
          <w:color w:val="000000" w:themeColor="text1"/>
        </w:rPr>
        <w:t>Identifying and implementing specific TA strategies that change existing or create new effective processes and/or services, in the delivery of TA to sponsors for the purposes of increasing efficiency, improving overall impact, and removing barriers in expanding RAPs; and</w:t>
      </w:r>
    </w:p>
    <w:p w14:paraId="75ED5328" w14:textId="57210253" w:rsidR="006F0D0A" w:rsidRPr="003068B4" w:rsidRDefault="006F0D0A" w:rsidP="006F0D0A">
      <w:pPr>
        <w:pStyle w:val="ListParagraph"/>
        <w:numPr>
          <w:ilvl w:val="0"/>
          <w:numId w:val="81"/>
        </w:numPr>
        <w:ind w:left="1080"/>
        <w:jc w:val="both"/>
        <w:rPr>
          <w:rFonts w:ascii="Arial" w:hAnsi="Arial" w:cs="Arial"/>
          <w:color w:val="000000" w:themeColor="text1"/>
        </w:rPr>
      </w:pPr>
      <w:r w:rsidRPr="003068B4">
        <w:rPr>
          <w:rFonts w:ascii="Arial" w:hAnsi="Arial" w:cs="Arial"/>
          <w:color w:val="000000" w:themeColor="text1"/>
        </w:rPr>
        <w:t xml:space="preserve">Identifying specific strategies to support engagement with small businesses in non-traditional industries in Registered Apprenticeship, which, for the purposes of this </w:t>
      </w:r>
      <w:r w:rsidR="001A007E">
        <w:rPr>
          <w:rFonts w:ascii="Arial" w:hAnsi="Arial" w:cs="Arial"/>
          <w:color w:val="000000" w:themeColor="text1"/>
        </w:rPr>
        <w:t>SFP</w:t>
      </w:r>
      <w:r w:rsidRPr="003068B4">
        <w:rPr>
          <w:rFonts w:ascii="Arial" w:hAnsi="Arial" w:cs="Arial"/>
          <w:color w:val="000000" w:themeColor="text1"/>
        </w:rPr>
        <w:t xml:space="preserve">, is defined as industries that have not traditionally used Registered Apprenticeship. Strategies could include establishing incentives for employers to form consortia; developing specific intermediaries that serve as the sponsor of apprenticeship programs for small businesses (e.g., Chambers of Commerce, Community Colleges, Workforce Boards); </w:t>
      </w:r>
      <w:proofErr w:type="gramStart"/>
      <w:r w:rsidRPr="003068B4">
        <w:rPr>
          <w:rFonts w:ascii="Arial" w:hAnsi="Arial" w:cs="Arial"/>
          <w:color w:val="000000" w:themeColor="text1"/>
        </w:rPr>
        <w:t>and,</w:t>
      </w:r>
      <w:proofErr w:type="gramEnd"/>
      <w:r w:rsidRPr="003068B4">
        <w:rPr>
          <w:rFonts w:ascii="Arial" w:hAnsi="Arial" w:cs="Arial"/>
          <w:color w:val="000000" w:themeColor="text1"/>
        </w:rPr>
        <w:t xml:space="preserve"> any other strategy identified by the state.</w:t>
      </w:r>
    </w:p>
    <w:p w14:paraId="2C9C1972" w14:textId="1677FEF1" w:rsidR="006F0D0A" w:rsidRPr="003068B4" w:rsidRDefault="001A007E" w:rsidP="006F0D0A">
      <w:pPr>
        <w:ind w:left="360"/>
        <w:jc w:val="both"/>
        <w:rPr>
          <w:rFonts w:ascii="Arial" w:hAnsi="Arial" w:cs="Arial"/>
          <w:color w:val="000000" w:themeColor="text1"/>
        </w:rPr>
      </w:pPr>
      <w:r>
        <w:rPr>
          <w:rFonts w:ascii="Arial" w:hAnsi="Arial" w:cs="Arial"/>
          <w:color w:val="000000" w:themeColor="text1"/>
        </w:rPr>
        <w:t>Applicants</w:t>
      </w:r>
      <w:r w:rsidR="006F0D0A" w:rsidRPr="003068B4">
        <w:rPr>
          <w:rFonts w:ascii="Arial" w:hAnsi="Arial" w:cs="Arial"/>
          <w:color w:val="000000" w:themeColor="text1"/>
        </w:rPr>
        <w:t xml:space="preserve"> can also propose innovative activities not listed above, provided its application credibly demonstrates:</w:t>
      </w:r>
    </w:p>
    <w:p w14:paraId="7B890440" w14:textId="5D1B7E00" w:rsidR="006F0D0A" w:rsidRPr="003068B4" w:rsidRDefault="006F0D0A" w:rsidP="006F0D0A">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This activity is innovative in the area to be served by the grant, meaning that it is an approach to RAPs, or their creation or expansion, that has not been tried before or not tried in the </w:t>
      </w:r>
      <w:r w:rsidR="001A007E">
        <w:rPr>
          <w:rFonts w:ascii="Arial" w:hAnsi="Arial" w:cs="Arial"/>
          <w:color w:val="000000" w:themeColor="text1"/>
        </w:rPr>
        <w:t>region</w:t>
      </w:r>
      <w:r w:rsidRPr="003068B4">
        <w:rPr>
          <w:rFonts w:ascii="Arial" w:hAnsi="Arial" w:cs="Arial"/>
          <w:color w:val="000000" w:themeColor="text1"/>
        </w:rPr>
        <w:t xml:space="preserve"> </w:t>
      </w:r>
      <w:proofErr w:type="gramStart"/>
      <w:r w:rsidRPr="003068B4">
        <w:rPr>
          <w:rFonts w:ascii="Arial" w:hAnsi="Arial" w:cs="Arial"/>
          <w:color w:val="000000" w:themeColor="text1"/>
        </w:rPr>
        <w:t>before;</w:t>
      </w:r>
      <w:proofErr w:type="gramEnd"/>
    </w:p>
    <w:p w14:paraId="52750349" w14:textId="48E4CBE2" w:rsidR="006F0D0A" w:rsidRPr="003068B4" w:rsidRDefault="006F0D0A" w:rsidP="006F0D0A">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This activity is uniquely tailored to the employment or economic needs of the </w:t>
      </w:r>
      <w:r w:rsidR="001A007E">
        <w:rPr>
          <w:rFonts w:ascii="Arial" w:hAnsi="Arial" w:cs="Arial"/>
          <w:color w:val="000000" w:themeColor="text1"/>
        </w:rPr>
        <w:t>targeted regions</w:t>
      </w:r>
      <w:r w:rsidRPr="003068B4">
        <w:rPr>
          <w:rFonts w:ascii="Arial" w:hAnsi="Arial" w:cs="Arial"/>
          <w:color w:val="000000" w:themeColor="text1"/>
        </w:rPr>
        <w:t>; and</w:t>
      </w:r>
    </w:p>
    <w:p w14:paraId="1C46B408" w14:textId="16DF0E15" w:rsidR="006F0D0A" w:rsidRPr="003068B4" w:rsidRDefault="006F0D0A" w:rsidP="006F0D0A">
      <w:pPr>
        <w:pStyle w:val="ListParagraph"/>
        <w:numPr>
          <w:ilvl w:val="0"/>
          <w:numId w:val="77"/>
        </w:numPr>
        <w:jc w:val="both"/>
        <w:rPr>
          <w:rFonts w:ascii="Arial" w:hAnsi="Arial" w:cs="Arial"/>
          <w:color w:val="000000" w:themeColor="text1"/>
        </w:rPr>
      </w:pPr>
      <w:r w:rsidRPr="003068B4">
        <w:rPr>
          <w:rFonts w:ascii="Arial" w:hAnsi="Arial" w:cs="Arial"/>
          <w:color w:val="000000" w:themeColor="text1"/>
        </w:rPr>
        <w:t xml:space="preserve">The </w:t>
      </w:r>
      <w:r w:rsidR="001A007E">
        <w:rPr>
          <w:rFonts w:ascii="Arial" w:hAnsi="Arial" w:cs="Arial"/>
          <w:color w:val="000000" w:themeColor="text1"/>
        </w:rPr>
        <w:t xml:space="preserve">applicant </w:t>
      </w:r>
      <w:r w:rsidRPr="003068B4">
        <w:rPr>
          <w:rFonts w:ascii="Arial" w:hAnsi="Arial" w:cs="Arial"/>
          <w:color w:val="000000" w:themeColor="text1"/>
        </w:rPr>
        <w:t>has a detailed, achievable plan for meeting this activity during the life of the grant.</w:t>
      </w:r>
    </w:p>
    <w:p w14:paraId="5C613FEB" w14:textId="78CC3FD8" w:rsidR="0032076B" w:rsidRDefault="0032076B">
      <w:pPr>
        <w:rPr>
          <w:color w:val="000000" w:themeColor="text1"/>
        </w:rPr>
      </w:pPr>
      <w:r>
        <w:rPr>
          <w:color w:val="000000" w:themeColor="text1"/>
        </w:rPr>
        <w:br w:type="page"/>
      </w:r>
    </w:p>
    <w:p w14:paraId="0F294D15" w14:textId="218C06BC" w:rsidR="00F15ED2" w:rsidRPr="00B737A1" w:rsidRDefault="0032076B" w:rsidP="00B737A1">
      <w:pPr>
        <w:pStyle w:val="Heading2"/>
        <w:rPr>
          <w:u w:val="single"/>
        </w:rPr>
      </w:pPr>
      <w:bookmarkStart w:id="78" w:name="_Toc92891722"/>
      <w:r w:rsidRPr="00B737A1">
        <w:rPr>
          <w:u w:val="single"/>
        </w:rPr>
        <w:lastRenderedPageBreak/>
        <w:t>Appendix B</w:t>
      </w:r>
      <w:r w:rsidR="00300203" w:rsidRPr="00B737A1">
        <w:rPr>
          <w:u w:val="single"/>
        </w:rPr>
        <w:t>: Administrative Costs</w:t>
      </w:r>
      <w:bookmarkEnd w:id="78"/>
    </w:p>
    <w:p w14:paraId="143B75A5" w14:textId="77777777" w:rsidR="003068B4" w:rsidRDefault="003068B4" w:rsidP="005F3634">
      <w:pPr>
        <w:spacing w:after="0" w:line="240" w:lineRule="auto"/>
        <w:ind w:left="360"/>
        <w:contextualSpacing/>
        <w:jc w:val="both"/>
        <w:rPr>
          <w:rFonts w:ascii="Arial" w:eastAsia="Calibri" w:hAnsi="Arial" w:cs="Arial"/>
          <w:b/>
          <w:sz w:val="24"/>
          <w:szCs w:val="24"/>
          <w:u w:val="single"/>
        </w:rPr>
      </w:pPr>
    </w:p>
    <w:p w14:paraId="75803065" w14:textId="6C765F85" w:rsidR="001B0696" w:rsidRPr="001B0696" w:rsidRDefault="001B0696" w:rsidP="005F3634">
      <w:pPr>
        <w:spacing w:after="0" w:line="240" w:lineRule="auto"/>
        <w:ind w:left="360"/>
        <w:contextualSpacing/>
        <w:jc w:val="both"/>
        <w:rPr>
          <w:rFonts w:ascii="Arial" w:eastAsia="Calibri" w:hAnsi="Arial" w:cs="Arial"/>
          <w:b/>
          <w:sz w:val="24"/>
          <w:szCs w:val="24"/>
          <w:u w:val="single"/>
        </w:rPr>
      </w:pPr>
      <w:r w:rsidRPr="001B0696">
        <w:rPr>
          <w:rFonts w:ascii="Arial" w:eastAsia="Calibri" w:hAnsi="Arial" w:cs="Arial"/>
          <w:b/>
          <w:sz w:val="24"/>
          <w:szCs w:val="24"/>
          <w:u w:val="single"/>
        </w:rPr>
        <w:t>Administrative Program Requirements</w:t>
      </w:r>
    </w:p>
    <w:p w14:paraId="43A92947" w14:textId="239A6778" w:rsidR="001B0696" w:rsidRDefault="001B0696" w:rsidP="005F3634">
      <w:pPr>
        <w:spacing w:after="0" w:line="240" w:lineRule="auto"/>
        <w:ind w:left="360"/>
        <w:contextualSpacing/>
        <w:jc w:val="both"/>
        <w:rPr>
          <w:rFonts w:ascii="Arial" w:eastAsia="Calibri" w:hAnsi="Arial" w:cs="Arial"/>
          <w:b/>
          <w:sz w:val="24"/>
          <w:szCs w:val="24"/>
          <w:u w:val="single"/>
        </w:rPr>
      </w:pPr>
      <w:r w:rsidRPr="005F3634">
        <w:rPr>
          <w:rFonts w:ascii="Arial" w:eastAsia="Calibri" w:hAnsi="Arial" w:cs="Arial"/>
          <w:sz w:val="24"/>
          <w:szCs w:val="24"/>
        </w:rPr>
        <w:t>All grantees will be subject to all applicable federal laws and regulations, including the OMB</w:t>
      </w:r>
      <w:r>
        <w:rPr>
          <w:rFonts w:ascii="Arial" w:eastAsia="Calibri" w:hAnsi="Arial" w:cs="Arial"/>
          <w:sz w:val="24"/>
          <w:szCs w:val="24"/>
        </w:rPr>
        <w:t xml:space="preserve"> </w:t>
      </w:r>
      <w:r w:rsidRPr="005F3634">
        <w:rPr>
          <w:rFonts w:ascii="Arial" w:eastAsia="Calibri" w:hAnsi="Arial" w:cs="Arial"/>
          <w:sz w:val="24"/>
          <w:szCs w:val="24"/>
        </w:rPr>
        <w:t xml:space="preserve">Uniform Guidance, and the terms and conditions of the award. </w:t>
      </w:r>
      <w:r w:rsidRPr="0032076B">
        <w:rPr>
          <w:rFonts w:ascii="Arial" w:eastAsia="Calibri" w:hAnsi="Arial" w:cs="Arial"/>
          <w:sz w:val="24"/>
          <w:szCs w:val="24"/>
        </w:rPr>
        <w:t>It is expected that administrative costs, both direct and indirect, will represent a small portion of the program budget. Successful applicants should keep administrative costs to 10 percent (10%), or less, of direct costs as outlined at 20 C.F.R. 683.205. Program budgets and narratives will detail how all proposed expenditures are directly necessary for program implementation and will distinguish between direct/indirect administrative and direct/indirect program costs</w:t>
      </w:r>
      <w:r>
        <w:rPr>
          <w:rFonts w:ascii="Arial" w:eastAsia="Calibri" w:hAnsi="Arial" w:cs="Arial"/>
          <w:sz w:val="24"/>
          <w:szCs w:val="24"/>
        </w:rPr>
        <w:t>.</w:t>
      </w:r>
    </w:p>
    <w:p w14:paraId="37257392" w14:textId="77777777" w:rsidR="001B0696" w:rsidRDefault="001B0696" w:rsidP="005F3634">
      <w:pPr>
        <w:spacing w:after="0" w:line="240" w:lineRule="auto"/>
        <w:ind w:left="360"/>
        <w:contextualSpacing/>
        <w:jc w:val="both"/>
        <w:rPr>
          <w:rFonts w:ascii="Arial" w:eastAsia="Calibri" w:hAnsi="Arial" w:cs="Arial"/>
          <w:b/>
          <w:sz w:val="24"/>
          <w:szCs w:val="24"/>
          <w:u w:val="single"/>
        </w:rPr>
      </w:pPr>
    </w:p>
    <w:p w14:paraId="38613FC7" w14:textId="77777777" w:rsidR="000866F0" w:rsidRPr="000866F0" w:rsidRDefault="006870DA" w:rsidP="000866F0">
      <w:pPr>
        <w:pStyle w:val="NoSpacing"/>
        <w:ind w:left="360"/>
        <w:jc w:val="both"/>
        <w:rPr>
          <w:rFonts w:ascii="Arial" w:hAnsi="Arial" w:cs="Arial"/>
          <w:b/>
          <w:sz w:val="24"/>
          <w:szCs w:val="24"/>
          <w:u w:val="single"/>
        </w:rPr>
      </w:pPr>
      <w:r w:rsidRPr="000866F0">
        <w:rPr>
          <w:rFonts w:ascii="Arial" w:hAnsi="Arial" w:cs="Arial"/>
          <w:b/>
          <w:sz w:val="24"/>
          <w:szCs w:val="24"/>
          <w:u w:val="single"/>
        </w:rPr>
        <w:t>Administrative</w:t>
      </w:r>
      <w:r w:rsidR="000866F0" w:rsidRPr="000866F0">
        <w:rPr>
          <w:rFonts w:ascii="Arial" w:hAnsi="Arial" w:cs="Arial"/>
          <w:b/>
          <w:sz w:val="24"/>
          <w:szCs w:val="24"/>
          <w:u w:val="single"/>
        </w:rPr>
        <w:t xml:space="preserve"> Costs</w:t>
      </w:r>
    </w:p>
    <w:p w14:paraId="2536E883" w14:textId="0F61DCD3" w:rsidR="006870DA" w:rsidRPr="000866F0" w:rsidRDefault="006870DA" w:rsidP="000866F0">
      <w:pPr>
        <w:pStyle w:val="NoSpacing"/>
        <w:ind w:left="360"/>
        <w:jc w:val="both"/>
        <w:rPr>
          <w:rFonts w:ascii="Arial" w:hAnsi="Arial" w:cs="Arial"/>
          <w:sz w:val="24"/>
          <w:szCs w:val="24"/>
        </w:rPr>
      </w:pPr>
      <w:r w:rsidRPr="000866F0">
        <w:rPr>
          <w:rFonts w:ascii="Arial" w:hAnsi="Arial" w:cs="Arial"/>
          <w:sz w:val="24"/>
          <w:szCs w:val="24"/>
        </w:rPr>
        <w:t>For this SFP administrative costs are allowable, necessary, and reasonable costs incurred to properly administer and manage the funds. Examples of costs to report in this category include the following:</w:t>
      </w:r>
    </w:p>
    <w:p w14:paraId="4682BEEF"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Accounting, budgeting, financial management, and cash management </w:t>
      </w:r>
      <w:proofErr w:type="gramStart"/>
      <w:r w:rsidRPr="006870DA">
        <w:rPr>
          <w:rFonts w:ascii="Arial" w:eastAsia="Calibri" w:hAnsi="Arial" w:cs="Arial"/>
          <w:sz w:val="24"/>
          <w:szCs w:val="24"/>
        </w:rPr>
        <w:t>functions;</w:t>
      </w:r>
      <w:proofErr w:type="gramEnd"/>
    </w:p>
    <w:p w14:paraId="20E3AC65"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Procurement and purchasing </w:t>
      </w:r>
      <w:proofErr w:type="gramStart"/>
      <w:r w:rsidRPr="006870DA">
        <w:rPr>
          <w:rFonts w:ascii="Arial" w:eastAsia="Calibri" w:hAnsi="Arial" w:cs="Arial"/>
          <w:sz w:val="24"/>
          <w:szCs w:val="24"/>
        </w:rPr>
        <w:t>functions;</w:t>
      </w:r>
      <w:proofErr w:type="gramEnd"/>
    </w:p>
    <w:p w14:paraId="595962CD" w14:textId="51EF469D"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Property management functions (e.g., receiving, tracking, assigning, taking inventory, and disposing of real property, </w:t>
      </w:r>
      <w:r w:rsidR="000866F0" w:rsidRPr="006870DA">
        <w:rPr>
          <w:rFonts w:ascii="Arial" w:eastAsia="Calibri" w:hAnsi="Arial" w:cs="Arial"/>
          <w:sz w:val="24"/>
          <w:szCs w:val="24"/>
        </w:rPr>
        <w:t>equipment</w:t>
      </w:r>
      <w:r w:rsidRPr="006870DA">
        <w:rPr>
          <w:rFonts w:ascii="Arial" w:eastAsia="Calibri" w:hAnsi="Arial" w:cs="Arial"/>
          <w:sz w:val="24"/>
          <w:szCs w:val="24"/>
        </w:rPr>
        <w:t>, and supplies</w:t>
      </w:r>
      <w:proofErr w:type="gramStart"/>
      <w:r w:rsidRPr="006870DA">
        <w:rPr>
          <w:rFonts w:ascii="Arial" w:eastAsia="Calibri" w:hAnsi="Arial" w:cs="Arial"/>
          <w:sz w:val="24"/>
          <w:szCs w:val="24"/>
        </w:rPr>
        <w:t>);</w:t>
      </w:r>
      <w:proofErr w:type="gramEnd"/>
    </w:p>
    <w:p w14:paraId="55303095"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Personnel management </w:t>
      </w:r>
      <w:proofErr w:type="gramStart"/>
      <w:r w:rsidRPr="006870DA">
        <w:rPr>
          <w:rFonts w:ascii="Arial" w:eastAsia="Calibri" w:hAnsi="Arial" w:cs="Arial"/>
          <w:sz w:val="24"/>
          <w:szCs w:val="24"/>
        </w:rPr>
        <w:t>functions;</w:t>
      </w:r>
      <w:proofErr w:type="gramEnd"/>
    </w:p>
    <w:p w14:paraId="34C4A35D"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Payroll </w:t>
      </w:r>
      <w:proofErr w:type="gramStart"/>
      <w:r w:rsidRPr="006870DA">
        <w:rPr>
          <w:rFonts w:ascii="Arial" w:eastAsia="Calibri" w:hAnsi="Arial" w:cs="Arial"/>
          <w:sz w:val="24"/>
          <w:szCs w:val="24"/>
        </w:rPr>
        <w:t>functions;</w:t>
      </w:r>
      <w:proofErr w:type="gramEnd"/>
    </w:p>
    <w:p w14:paraId="76BBFB73"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Coordinating the resolution of findings arising from audits, reviews, investigations and incident </w:t>
      </w:r>
      <w:proofErr w:type="gramStart"/>
      <w:r w:rsidRPr="006870DA">
        <w:rPr>
          <w:rFonts w:ascii="Arial" w:eastAsia="Calibri" w:hAnsi="Arial" w:cs="Arial"/>
          <w:sz w:val="24"/>
          <w:szCs w:val="24"/>
        </w:rPr>
        <w:t>reports;</w:t>
      </w:r>
      <w:proofErr w:type="gramEnd"/>
    </w:p>
    <w:p w14:paraId="24AA74B9"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Audit functions (including internal audit) and coordinating the resolution of findings arising from audits, reviews, investigations, and incident reports</w:t>
      </w:r>
      <w:proofErr w:type="gramStart"/>
      <w:r w:rsidRPr="006870DA">
        <w:rPr>
          <w:rFonts w:ascii="Arial" w:eastAsia="Calibri" w:hAnsi="Arial" w:cs="Arial"/>
          <w:sz w:val="24"/>
          <w:szCs w:val="24"/>
        </w:rPr>
        <w:t>);</w:t>
      </w:r>
      <w:proofErr w:type="gramEnd"/>
    </w:p>
    <w:p w14:paraId="3A4CA01E"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Fraud and abuse </w:t>
      </w:r>
      <w:proofErr w:type="gramStart"/>
      <w:r w:rsidRPr="006870DA">
        <w:rPr>
          <w:rFonts w:ascii="Arial" w:eastAsia="Calibri" w:hAnsi="Arial" w:cs="Arial"/>
          <w:sz w:val="24"/>
          <w:szCs w:val="24"/>
        </w:rPr>
        <w:t>units;</w:t>
      </w:r>
      <w:proofErr w:type="gramEnd"/>
      <w:r w:rsidRPr="006870DA">
        <w:rPr>
          <w:rFonts w:ascii="Arial" w:eastAsia="Calibri" w:hAnsi="Arial" w:cs="Arial"/>
          <w:sz w:val="24"/>
          <w:szCs w:val="24"/>
        </w:rPr>
        <w:t xml:space="preserve"> </w:t>
      </w:r>
    </w:p>
    <w:p w14:paraId="28A7809B"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General legal services functions (and litigation, if allowable</w:t>
      </w:r>
      <w:proofErr w:type="gramStart"/>
      <w:r w:rsidRPr="006870DA">
        <w:rPr>
          <w:rFonts w:ascii="Arial" w:eastAsia="Calibri" w:hAnsi="Arial" w:cs="Arial"/>
          <w:sz w:val="24"/>
          <w:szCs w:val="24"/>
        </w:rPr>
        <w:t>);</w:t>
      </w:r>
      <w:proofErr w:type="gramEnd"/>
    </w:p>
    <w:p w14:paraId="3CFD8EC1"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Fiscal agent </w:t>
      </w:r>
      <w:proofErr w:type="gramStart"/>
      <w:r w:rsidRPr="006870DA">
        <w:rPr>
          <w:rFonts w:ascii="Arial" w:eastAsia="Calibri" w:hAnsi="Arial" w:cs="Arial"/>
          <w:sz w:val="24"/>
          <w:szCs w:val="24"/>
        </w:rPr>
        <w:t>responsibilities;</w:t>
      </w:r>
      <w:proofErr w:type="gramEnd"/>
    </w:p>
    <w:p w14:paraId="665A50C9"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Information systems costs related to administrative functions, including purchase, system development, and </w:t>
      </w:r>
      <w:proofErr w:type="gramStart"/>
      <w:r w:rsidRPr="006870DA">
        <w:rPr>
          <w:rFonts w:ascii="Arial" w:eastAsia="Calibri" w:hAnsi="Arial" w:cs="Arial"/>
          <w:sz w:val="24"/>
          <w:szCs w:val="24"/>
        </w:rPr>
        <w:t>operations;</w:t>
      </w:r>
      <w:proofErr w:type="gramEnd"/>
    </w:p>
    <w:p w14:paraId="31DA2495"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The portion of salaries, wages, fringe benefits, staff training, supplies, postage, travel, equipment, facilities, utilities, and other costs required for administrative functions of the </w:t>
      </w:r>
      <w:proofErr w:type="gramStart"/>
      <w:r w:rsidRPr="006870DA">
        <w:rPr>
          <w:rFonts w:ascii="Arial" w:eastAsia="Calibri" w:hAnsi="Arial" w:cs="Arial"/>
          <w:sz w:val="24"/>
          <w:szCs w:val="24"/>
        </w:rPr>
        <w:t>program;</w:t>
      </w:r>
      <w:proofErr w:type="gramEnd"/>
    </w:p>
    <w:p w14:paraId="18BA41BF"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Continuous improvement activities of administrative </w:t>
      </w:r>
      <w:proofErr w:type="gramStart"/>
      <w:r w:rsidRPr="006870DA">
        <w:rPr>
          <w:rFonts w:ascii="Arial" w:eastAsia="Calibri" w:hAnsi="Arial" w:cs="Arial"/>
          <w:sz w:val="24"/>
          <w:szCs w:val="24"/>
        </w:rPr>
        <w:t>functions;</w:t>
      </w:r>
      <w:proofErr w:type="gramEnd"/>
    </w:p>
    <w:p w14:paraId="3C78F927"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Development of program plans, budgets, and </w:t>
      </w:r>
      <w:proofErr w:type="gramStart"/>
      <w:r w:rsidRPr="006870DA">
        <w:rPr>
          <w:rFonts w:ascii="Arial" w:eastAsia="Calibri" w:hAnsi="Arial" w:cs="Arial"/>
          <w:sz w:val="24"/>
          <w:szCs w:val="24"/>
        </w:rPr>
        <w:t>schedules;</w:t>
      </w:r>
      <w:proofErr w:type="gramEnd"/>
    </w:p>
    <w:p w14:paraId="07FB32ED"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 xml:space="preserve">Conducting public relations activities directed at state and local officials and the </w:t>
      </w:r>
      <w:proofErr w:type="gramStart"/>
      <w:r w:rsidRPr="006870DA">
        <w:rPr>
          <w:rFonts w:ascii="Arial" w:eastAsia="Calibri" w:hAnsi="Arial" w:cs="Arial"/>
          <w:sz w:val="24"/>
          <w:szCs w:val="24"/>
        </w:rPr>
        <w:t>general public</w:t>
      </w:r>
      <w:proofErr w:type="gramEnd"/>
      <w:r w:rsidRPr="006870DA">
        <w:rPr>
          <w:rFonts w:ascii="Arial" w:eastAsia="Calibri" w:hAnsi="Arial" w:cs="Arial"/>
          <w:sz w:val="24"/>
          <w:szCs w:val="24"/>
        </w:rPr>
        <w:t xml:space="preserve"> and not related to program outreach and required informing processes; and</w:t>
      </w:r>
    </w:p>
    <w:p w14:paraId="4ADD54D6" w14:textId="77777777" w:rsidR="006870DA" w:rsidRPr="006870DA" w:rsidRDefault="006870DA" w:rsidP="006870DA">
      <w:pPr>
        <w:numPr>
          <w:ilvl w:val="0"/>
          <w:numId w:val="83"/>
        </w:numPr>
        <w:contextualSpacing/>
        <w:jc w:val="both"/>
        <w:rPr>
          <w:rFonts w:ascii="Arial" w:eastAsia="Calibri" w:hAnsi="Arial" w:cs="Arial"/>
          <w:sz w:val="24"/>
          <w:szCs w:val="24"/>
        </w:rPr>
      </w:pPr>
      <w:r w:rsidRPr="006870DA">
        <w:rPr>
          <w:rFonts w:ascii="Arial" w:eastAsia="Calibri" w:hAnsi="Arial" w:cs="Arial"/>
          <w:sz w:val="24"/>
          <w:szCs w:val="24"/>
        </w:rPr>
        <w:t>Preparing reports and documents associated with administrative functions.</w:t>
      </w:r>
    </w:p>
    <w:p w14:paraId="041BC21A" w14:textId="77777777" w:rsidR="006870DA" w:rsidRDefault="006870DA" w:rsidP="005F3634">
      <w:pPr>
        <w:spacing w:after="0" w:line="240" w:lineRule="auto"/>
        <w:ind w:left="360"/>
        <w:contextualSpacing/>
        <w:jc w:val="both"/>
        <w:rPr>
          <w:rFonts w:ascii="Arial" w:eastAsia="Calibri" w:hAnsi="Arial" w:cs="Arial"/>
          <w:b/>
          <w:sz w:val="24"/>
          <w:szCs w:val="24"/>
          <w:u w:val="single"/>
        </w:rPr>
      </w:pPr>
    </w:p>
    <w:p w14:paraId="17EE4063" w14:textId="77777777" w:rsidR="006870DA" w:rsidRDefault="006870DA" w:rsidP="005F3634">
      <w:pPr>
        <w:spacing w:after="0" w:line="240" w:lineRule="auto"/>
        <w:ind w:left="360"/>
        <w:contextualSpacing/>
        <w:jc w:val="both"/>
        <w:rPr>
          <w:rFonts w:ascii="Arial" w:eastAsia="Calibri" w:hAnsi="Arial" w:cs="Arial"/>
          <w:b/>
          <w:sz w:val="24"/>
          <w:szCs w:val="24"/>
          <w:u w:val="single"/>
        </w:rPr>
      </w:pPr>
    </w:p>
    <w:p w14:paraId="71398BE0" w14:textId="77777777" w:rsidR="006870DA" w:rsidRDefault="006870DA" w:rsidP="005F3634">
      <w:pPr>
        <w:spacing w:after="0" w:line="240" w:lineRule="auto"/>
        <w:ind w:left="360"/>
        <w:contextualSpacing/>
        <w:jc w:val="both"/>
        <w:rPr>
          <w:rFonts w:ascii="Arial" w:eastAsia="Calibri" w:hAnsi="Arial" w:cs="Arial"/>
          <w:b/>
          <w:sz w:val="24"/>
          <w:szCs w:val="24"/>
          <w:u w:val="single"/>
        </w:rPr>
      </w:pPr>
    </w:p>
    <w:p w14:paraId="73CBE95F" w14:textId="47B932DD" w:rsidR="00AC73E7" w:rsidRPr="00AC73E7" w:rsidRDefault="00AC73E7" w:rsidP="005F3634">
      <w:pPr>
        <w:spacing w:after="0" w:line="240" w:lineRule="auto"/>
        <w:ind w:left="360"/>
        <w:contextualSpacing/>
        <w:jc w:val="both"/>
        <w:rPr>
          <w:rFonts w:ascii="Arial" w:eastAsia="Calibri" w:hAnsi="Arial" w:cs="Arial"/>
          <w:b/>
          <w:sz w:val="24"/>
          <w:szCs w:val="24"/>
          <w:u w:val="single"/>
        </w:rPr>
      </w:pPr>
      <w:r w:rsidRPr="00AC73E7">
        <w:rPr>
          <w:rFonts w:ascii="Arial" w:eastAsia="Calibri" w:hAnsi="Arial" w:cs="Arial"/>
          <w:b/>
          <w:sz w:val="24"/>
          <w:szCs w:val="24"/>
          <w:u w:val="single"/>
        </w:rPr>
        <w:lastRenderedPageBreak/>
        <w:t>F</w:t>
      </w:r>
      <w:r w:rsidR="006B76E5">
        <w:rPr>
          <w:rFonts w:ascii="Arial" w:eastAsia="Calibri" w:hAnsi="Arial" w:cs="Arial"/>
          <w:b/>
          <w:sz w:val="24"/>
          <w:szCs w:val="24"/>
          <w:u w:val="single"/>
        </w:rPr>
        <w:t xml:space="preserve">unding Restrictions </w:t>
      </w:r>
    </w:p>
    <w:p w14:paraId="27BA389B" w14:textId="3609F94F" w:rsidR="00AC73E7" w:rsidRDefault="00AC73E7" w:rsidP="005F3634">
      <w:pPr>
        <w:spacing w:after="0" w:line="240" w:lineRule="auto"/>
        <w:ind w:left="360"/>
        <w:contextualSpacing/>
        <w:jc w:val="both"/>
        <w:rPr>
          <w:rFonts w:ascii="Arial" w:eastAsia="Calibri" w:hAnsi="Arial" w:cs="Arial"/>
          <w:sz w:val="24"/>
          <w:szCs w:val="24"/>
        </w:rPr>
      </w:pPr>
      <w:r w:rsidRPr="00AC73E7">
        <w:rPr>
          <w:rFonts w:ascii="Arial" w:eastAsia="Calibri" w:hAnsi="Arial" w:cs="Arial"/>
          <w:sz w:val="24"/>
          <w:szCs w:val="24"/>
        </w:rPr>
        <w:t>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w:t>
      </w:r>
    </w:p>
    <w:p w14:paraId="33152FF5" w14:textId="77777777" w:rsidR="00AC73E7" w:rsidRDefault="00AC73E7" w:rsidP="005F3634">
      <w:pPr>
        <w:spacing w:after="0" w:line="240" w:lineRule="auto"/>
        <w:ind w:left="360"/>
        <w:contextualSpacing/>
        <w:jc w:val="both"/>
        <w:rPr>
          <w:rFonts w:ascii="Arial" w:eastAsia="Calibri" w:hAnsi="Arial" w:cs="Arial"/>
          <w:sz w:val="24"/>
          <w:szCs w:val="24"/>
        </w:rPr>
      </w:pPr>
    </w:p>
    <w:p w14:paraId="62191A44" w14:textId="75A6F10D" w:rsidR="0032076B" w:rsidRDefault="005F3634" w:rsidP="0032076B">
      <w:pPr>
        <w:spacing w:after="0" w:line="240" w:lineRule="auto"/>
        <w:ind w:left="360"/>
        <w:contextualSpacing/>
        <w:jc w:val="both"/>
        <w:rPr>
          <w:rFonts w:ascii="Arial" w:eastAsia="Calibri" w:hAnsi="Arial" w:cs="Arial"/>
          <w:sz w:val="24"/>
          <w:szCs w:val="24"/>
        </w:rPr>
      </w:pPr>
      <w:r w:rsidRPr="005F3634">
        <w:rPr>
          <w:rFonts w:ascii="Arial" w:eastAsia="Calibri" w:hAnsi="Arial" w:cs="Arial"/>
          <w:sz w:val="24"/>
          <w:szCs w:val="24"/>
        </w:rPr>
        <w:t>The grant(s) awarded under</w:t>
      </w:r>
      <w:r w:rsidR="00B408B3">
        <w:rPr>
          <w:rFonts w:ascii="Arial" w:eastAsia="Calibri" w:hAnsi="Arial" w:cs="Arial"/>
          <w:sz w:val="24"/>
          <w:szCs w:val="24"/>
        </w:rPr>
        <w:t xml:space="preserve"> </w:t>
      </w:r>
      <w:r w:rsidRPr="005F3634">
        <w:rPr>
          <w:rFonts w:ascii="Arial" w:eastAsia="Calibri" w:hAnsi="Arial" w:cs="Arial"/>
          <w:sz w:val="24"/>
          <w:szCs w:val="24"/>
        </w:rPr>
        <w:t xml:space="preserve">this </w:t>
      </w:r>
      <w:r w:rsidR="00824514">
        <w:rPr>
          <w:rFonts w:ascii="Arial" w:eastAsia="Calibri" w:hAnsi="Arial" w:cs="Arial"/>
          <w:sz w:val="24"/>
          <w:szCs w:val="24"/>
        </w:rPr>
        <w:t>SFP</w:t>
      </w:r>
      <w:r w:rsidRPr="005F3634">
        <w:rPr>
          <w:rFonts w:ascii="Arial" w:eastAsia="Calibri" w:hAnsi="Arial" w:cs="Arial"/>
          <w:sz w:val="24"/>
          <w:szCs w:val="24"/>
        </w:rPr>
        <w:t xml:space="preserve"> will be subject to the following administ</w:t>
      </w:r>
      <w:r w:rsidR="0032076B">
        <w:rPr>
          <w:rFonts w:ascii="Arial" w:eastAsia="Calibri" w:hAnsi="Arial" w:cs="Arial"/>
          <w:sz w:val="24"/>
          <w:szCs w:val="24"/>
        </w:rPr>
        <w:t>rative standards and provisions:</w:t>
      </w:r>
    </w:p>
    <w:p w14:paraId="33087250" w14:textId="77777777" w:rsidR="0032076B" w:rsidRPr="005F3634" w:rsidRDefault="0032076B" w:rsidP="0032076B">
      <w:pPr>
        <w:spacing w:after="0" w:line="240" w:lineRule="auto"/>
        <w:ind w:left="360"/>
        <w:contextualSpacing/>
        <w:jc w:val="both"/>
        <w:rPr>
          <w:rFonts w:ascii="Arial" w:eastAsia="Calibri" w:hAnsi="Arial" w:cs="Arial"/>
          <w:sz w:val="24"/>
          <w:szCs w:val="24"/>
        </w:rPr>
      </w:pPr>
    </w:p>
    <w:p w14:paraId="595EDD7C" w14:textId="600CC9CE" w:rsidR="005F3634" w:rsidRPr="005F3634" w:rsidRDefault="005F3634" w:rsidP="005F3634">
      <w:pPr>
        <w:spacing w:after="0" w:line="240" w:lineRule="auto"/>
        <w:ind w:left="1080" w:hanging="360"/>
        <w:contextualSpacing/>
        <w:jc w:val="both"/>
        <w:rPr>
          <w:rFonts w:ascii="Arial" w:eastAsia="Calibri" w:hAnsi="Arial" w:cs="Arial"/>
          <w:sz w:val="24"/>
          <w:szCs w:val="24"/>
        </w:rPr>
      </w:pPr>
      <w:proofErr w:type="spellStart"/>
      <w:r w:rsidRPr="005F3634">
        <w:rPr>
          <w:rFonts w:ascii="Arial" w:eastAsia="Calibri" w:hAnsi="Arial" w:cs="Arial"/>
          <w:sz w:val="24"/>
          <w:szCs w:val="24"/>
        </w:rPr>
        <w:t>i</w:t>
      </w:r>
      <w:proofErr w:type="spellEnd"/>
      <w:r w:rsidRPr="005F3634">
        <w:rPr>
          <w:rFonts w:ascii="Arial" w:eastAsia="Calibri" w:hAnsi="Arial" w:cs="Arial"/>
          <w:sz w:val="24"/>
          <w:szCs w:val="24"/>
        </w:rPr>
        <w:t>.</w:t>
      </w:r>
      <w:r>
        <w:rPr>
          <w:rFonts w:ascii="Arial" w:eastAsia="Calibri" w:hAnsi="Arial" w:cs="Arial"/>
          <w:sz w:val="24"/>
          <w:szCs w:val="24"/>
        </w:rPr>
        <w:tab/>
      </w:r>
      <w:r w:rsidRPr="005F3634">
        <w:rPr>
          <w:rFonts w:ascii="Arial" w:eastAsia="Calibri" w:hAnsi="Arial" w:cs="Arial"/>
          <w:sz w:val="24"/>
          <w:szCs w:val="24"/>
        </w:rPr>
        <w:t>Non</w:t>
      </w:r>
      <w:r w:rsidR="00B408B3">
        <w:rPr>
          <w:rFonts w:ascii="Arial" w:eastAsia="Calibri" w:hAnsi="Arial" w:cs="Arial"/>
          <w:sz w:val="24"/>
          <w:szCs w:val="24"/>
        </w:rPr>
        <w:t>-</w:t>
      </w:r>
      <w:r w:rsidRPr="005F3634">
        <w:rPr>
          <w:rFonts w:ascii="Arial" w:eastAsia="Calibri" w:hAnsi="Arial" w:cs="Arial"/>
          <w:sz w:val="24"/>
          <w:szCs w:val="24"/>
        </w:rPr>
        <w:t xml:space="preserve">Profit Organizations, Educational Institutions, For-profit </w:t>
      </w:r>
      <w:proofErr w:type="gramStart"/>
      <w:r w:rsidRPr="005F3634">
        <w:rPr>
          <w:rFonts w:ascii="Arial" w:eastAsia="Calibri" w:hAnsi="Arial" w:cs="Arial"/>
          <w:sz w:val="24"/>
          <w:szCs w:val="24"/>
        </w:rPr>
        <w:t>entities</w:t>
      </w:r>
      <w:proofErr w:type="gramEnd"/>
      <w:r w:rsidRPr="005F3634">
        <w:rPr>
          <w:rFonts w:ascii="Arial" w:eastAsia="Calibri" w:hAnsi="Arial" w:cs="Arial"/>
          <w:sz w:val="24"/>
          <w:szCs w:val="24"/>
        </w:rPr>
        <w:t xml:space="preserve"> and State,</w:t>
      </w:r>
      <w:r w:rsidR="00B408B3">
        <w:rPr>
          <w:rFonts w:ascii="Arial" w:eastAsia="Calibri" w:hAnsi="Arial" w:cs="Arial"/>
          <w:sz w:val="24"/>
          <w:szCs w:val="24"/>
        </w:rPr>
        <w:t xml:space="preserve"> </w:t>
      </w:r>
      <w:r w:rsidRPr="005F3634">
        <w:rPr>
          <w:rFonts w:ascii="Arial" w:eastAsia="Calibri" w:hAnsi="Arial" w:cs="Arial"/>
          <w:sz w:val="24"/>
          <w:szCs w:val="24"/>
        </w:rPr>
        <w:t>Local, and Indian Tribal Governments–2 CFR Part 200 (Uniform Administrative</w:t>
      </w:r>
      <w:r w:rsidR="00B408B3">
        <w:rPr>
          <w:rFonts w:ascii="Arial" w:eastAsia="Calibri" w:hAnsi="Arial" w:cs="Arial"/>
          <w:sz w:val="24"/>
          <w:szCs w:val="24"/>
        </w:rPr>
        <w:t xml:space="preserve"> </w:t>
      </w:r>
      <w:r w:rsidRPr="005F3634">
        <w:rPr>
          <w:rFonts w:ascii="Arial" w:eastAsia="Calibri" w:hAnsi="Arial" w:cs="Arial"/>
          <w:sz w:val="24"/>
          <w:szCs w:val="24"/>
        </w:rPr>
        <w:t>Requirements, Cost Principles, and Audit Requirements for Federal Awards) and 2</w:t>
      </w:r>
      <w:r w:rsidR="001C6C4B">
        <w:rPr>
          <w:rFonts w:ascii="Arial" w:eastAsia="Calibri" w:hAnsi="Arial" w:cs="Arial"/>
          <w:sz w:val="24"/>
          <w:szCs w:val="24"/>
        </w:rPr>
        <w:t xml:space="preserve"> </w:t>
      </w:r>
      <w:r w:rsidRPr="005F3634">
        <w:rPr>
          <w:rFonts w:ascii="Arial" w:eastAsia="Calibri" w:hAnsi="Arial" w:cs="Arial"/>
          <w:sz w:val="24"/>
          <w:szCs w:val="24"/>
        </w:rPr>
        <w:t>CFR Part 2900 (DOL’s Supplement to 2 CFR Part 200).</w:t>
      </w:r>
    </w:p>
    <w:p w14:paraId="2763BDE2" w14:textId="639FF12D" w:rsidR="005F3634" w:rsidRPr="005F3634" w:rsidRDefault="005F3634" w:rsidP="005F3634">
      <w:pPr>
        <w:spacing w:after="0" w:line="240" w:lineRule="auto"/>
        <w:ind w:left="1080" w:hanging="360"/>
        <w:contextualSpacing/>
        <w:jc w:val="both"/>
        <w:rPr>
          <w:rFonts w:ascii="Arial" w:eastAsia="Calibri" w:hAnsi="Arial" w:cs="Arial"/>
          <w:sz w:val="24"/>
          <w:szCs w:val="24"/>
        </w:rPr>
      </w:pPr>
      <w:r w:rsidRPr="005F3634">
        <w:rPr>
          <w:rFonts w:ascii="Arial" w:eastAsia="Calibri" w:hAnsi="Arial" w:cs="Arial"/>
          <w:sz w:val="24"/>
          <w:szCs w:val="24"/>
        </w:rPr>
        <w:t>ii.</w:t>
      </w:r>
      <w:r>
        <w:rPr>
          <w:rFonts w:ascii="Arial" w:eastAsia="Calibri" w:hAnsi="Arial" w:cs="Arial"/>
          <w:sz w:val="24"/>
          <w:szCs w:val="24"/>
        </w:rPr>
        <w:tab/>
      </w:r>
      <w:r w:rsidRPr="005F3634">
        <w:rPr>
          <w:rFonts w:ascii="Arial" w:eastAsia="Calibri" w:hAnsi="Arial" w:cs="Arial"/>
          <w:sz w:val="24"/>
          <w:szCs w:val="24"/>
        </w:rPr>
        <w:t>All entities must comply with 29 CFR Part 93 (New Restrictions on Lobbying), 29</w:t>
      </w:r>
      <w:r w:rsidR="001C6C4B">
        <w:rPr>
          <w:rFonts w:ascii="Arial" w:eastAsia="Calibri" w:hAnsi="Arial" w:cs="Arial"/>
          <w:sz w:val="24"/>
          <w:szCs w:val="24"/>
        </w:rPr>
        <w:t xml:space="preserve"> </w:t>
      </w:r>
      <w:r w:rsidRPr="005F3634">
        <w:rPr>
          <w:rFonts w:ascii="Arial" w:eastAsia="Calibri" w:hAnsi="Arial" w:cs="Arial"/>
          <w:sz w:val="24"/>
          <w:szCs w:val="24"/>
        </w:rPr>
        <w:t>CFR Part 94 (Government</w:t>
      </w:r>
      <w:r w:rsidR="00B408B3">
        <w:rPr>
          <w:rFonts w:ascii="Arial" w:eastAsia="Calibri" w:hAnsi="Arial" w:cs="Arial"/>
          <w:sz w:val="24"/>
          <w:szCs w:val="24"/>
        </w:rPr>
        <w:t xml:space="preserve"> </w:t>
      </w:r>
      <w:r w:rsidRPr="005F3634">
        <w:rPr>
          <w:rFonts w:ascii="Arial" w:eastAsia="Calibri" w:hAnsi="Arial" w:cs="Arial"/>
          <w:sz w:val="24"/>
          <w:szCs w:val="24"/>
        </w:rPr>
        <w:t>wide Requirements for Drug-Free Workplace (Financial</w:t>
      </w:r>
      <w:r w:rsidR="00B408B3">
        <w:rPr>
          <w:rFonts w:ascii="Arial" w:eastAsia="Calibri" w:hAnsi="Arial" w:cs="Arial"/>
          <w:sz w:val="24"/>
          <w:szCs w:val="24"/>
        </w:rPr>
        <w:t xml:space="preserve"> </w:t>
      </w:r>
      <w:r w:rsidRPr="005F3634">
        <w:rPr>
          <w:rFonts w:ascii="Arial" w:eastAsia="Calibri" w:hAnsi="Arial" w:cs="Arial"/>
          <w:sz w:val="24"/>
          <w:szCs w:val="24"/>
        </w:rPr>
        <w:t>Assistance)), 2 CFR Part 180 (OMB Guidance to Agencies on Government-wide</w:t>
      </w:r>
      <w:r w:rsidR="00B408B3">
        <w:rPr>
          <w:rFonts w:ascii="Arial" w:eastAsia="Calibri" w:hAnsi="Arial" w:cs="Arial"/>
          <w:sz w:val="24"/>
          <w:szCs w:val="24"/>
        </w:rPr>
        <w:t xml:space="preserve"> </w:t>
      </w:r>
      <w:r w:rsidRPr="005F3634">
        <w:rPr>
          <w:rFonts w:ascii="Arial" w:eastAsia="Calibri" w:hAnsi="Arial" w:cs="Arial"/>
          <w:sz w:val="24"/>
          <w:szCs w:val="24"/>
        </w:rPr>
        <w:t>Debarment and Suspension (Non-procurement)), and, where applicable, 2 CFR Part</w:t>
      </w:r>
      <w:r w:rsidR="001C6C4B">
        <w:rPr>
          <w:rFonts w:ascii="Arial" w:eastAsia="Calibri" w:hAnsi="Arial" w:cs="Arial"/>
          <w:sz w:val="24"/>
          <w:szCs w:val="24"/>
        </w:rPr>
        <w:t xml:space="preserve"> </w:t>
      </w:r>
      <w:r w:rsidRPr="005F3634">
        <w:rPr>
          <w:rFonts w:ascii="Arial" w:eastAsia="Calibri" w:hAnsi="Arial" w:cs="Arial"/>
          <w:sz w:val="24"/>
          <w:szCs w:val="24"/>
        </w:rPr>
        <w:t>200 (Audit Requirements).</w:t>
      </w:r>
    </w:p>
    <w:p w14:paraId="387846CB" w14:textId="5D2720B4" w:rsidR="005F3634" w:rsidRPr="005F3634" w:rsidRDefault="005F3634" w:rsidP="00B408B3">
      <w:pPr>
        <w:pStyle w:val="ListParagraph"/>
        <w:numPr>
          <w:ilvl w:val="0"/>
          <w:numId w:val="70"/>
        </w:numPr>
        <w:spacing w:after="0" w:line="240" w:lineRule="auto"/>
        <w:ind w:hanging="180"/>
        <w:jc w:val="both"/>
        <w:rPr>
          <w:rFonts w:ascii="Arial" w:eastAsia="Calibri" w:hAnsi="Arial" w:cs="Arial"/>
          <w:sz w:val="24"/>
          <w:szCs w:val="24"/>
        </w:rPr>
      </w:pPr>
      <w:r w:rsidRPr="005F3634">
        <w:rPr>
          <w:rFonts w:ascii="Arial" w:eastAsia="Calibri" w:hAnsi="Arial" w:cs="Arial"/>
          <w:sz w:val="24"/>
          <w:szCs w:val="24"/>
        </w:rPr>
        <w:t>29 CFR Part 2, subpart D—Equal Treatment in Department of Labor Programs for</w:t>
      </w:r>
      <w:r w:rsidR="00B408B3">
        <w:rPr>
          <w:rFonts w:ascii="Arial" w:eastAsia="Calibri" w:hAnsi="Arial" w:cs="Arial"/>
          <w:sz w:val="24"/>
          <w:szCs w:val="24"/>
        </w:rPr>
        <w:t xml:space="preserve"> </w:t>
      </w:r>
      <w:r w:rsidRPr="005F3634">
        <w:rPr>
          <w:rFonts w:ascii="Arial" w:eastAsia="Calibri" w:hAnsi="Arial" w:cs="Arial"/>
          <w:sz w:val="24"/>
          <w:szCs w:val="24"/>
        </w:rPr>
        <w:t>Religious Organizations; Protection of Religious Liberty of Department of Labor</w:t>
      </w:r>
      <w:r w:rsidR="00B408B3">
        <w:rPr>
          <w:rFonts w:ascii="Arial" w:eastAsia="Calibri" w:hAnsi="Arial" w:cs="Arial"/>
          <w:sz w:val="24"/>
          <w:szCs w:val="24"/>
        </w:rPr>
        <w:t xml:space="preserve"> </w:t>
      </w:r>
      <w:r w:rsidRPr="005F3634">
        <w:rPr>
          <w:rFonts w:ascii="Arial" w:eastAsia="Calibri" w:hAnsi="Arial" w:cs="Arial"/>
          <w:sz w:val="24"/>
          <w:szCs w:val="24"/>
        </w:rPr>
        <w:t>Social Service Providers and Beneficiaries.</w:t>
      </w:r>
    </w:p>
    <w:p w14:paraId="3664024F" w14:textId="550537AB" w:rsidR="005F3634" w:rsidRPr="005F3634" w:rsidRDefault="005F3634" w:rsidP="00B408B3">
      <w:pPr>
        <w:pStyle w:val="ListParagraph"/>
        <w:numPr>
          <w:ilvl w:val="0"/>
          <w:numId w:val="70"/>
        </w:numPr>
        <w:spacing w:after="0" w:line="240" w:lineRule="auto"/>
        <w:ind w:hanging="180"/>
        <w:jc w:val="both"/>
        <w:rPr>
          <w:rFonts w:ascii="Arial" w:eastAsia="Calibri" w:hAnsi="Arial" w:cs="Arial"/>
          <w:sz w:val="24"/>
          <w:szCs w:val="24"/>
        </w:rPr>
      </w:pPr>
      <w:r w:rsidRPr="005F3634">
        <w:rPr>
          <w:rFonts w:ascii="Arial" w:eastAsia="Calibri" w:hAnsi="Arial" w:cs="Arial"/>
          <w:sz w:val="24"/>
          <w:szCs w:val="24"/>
        </w:rPr>
        <w:t>29 CFR Part 31—Nondiscrimination in Federally Assisted Programs of the</w:t>
      </w:r>
      <w:r w:rsidR="00B408B3">
        <w:rPr>
          <w:rFonts w:ascii="Arial" w:eastAsia="Calibri" w:hAnsi="Arial" w:cs="Arial"/>
          <w:sz w:val="24"/>
          <w:szCs w:val="24"/>
        </w:rPr>
        <w:t xml:space="preserve"> </w:t>
      </w:r>
      <w:r w:rsidRPr="005F3634">
        <w:rPr>
          <w:rFonts w:ascii="Arial" w:eastAsia="Calibri" w:hAnsi="Arial" w:cs="Arial"/>
          <w:sz w:val="24"/>
          <w:szCs w:val="24"/>
        </w:rPr>
        <w:t>Department of Labor—Effectuation of Title VI of the Civil Rights Act of 1964.</w:t>
      </w:r>
    </w:p>
    <w:p w14:paraId="6859ED58" w14:textId="1C96BF71" w:rsidR="005F3634" w:rsidRPr="005F3634" w:rsidRDefault="005F3634" w:rsidP="00B408B3">
      <w:pPr>
        <w:pStyle w:val="ListParagraph"/>
        <w:numPr>
          <w:ilvl w:val="0"/>
          <w:numId w:val="72"/>
        </w:numPr>
        <w:spacing w:after="0" w:line="240" w:lineRule="auto"/>
        <w:ind w:hanging="180"/>
        <w:jc w:val="both"/>
        <w:rPr>
          <w:rFonts w:ascii="Arial" w:eastAsia="Calibri" w:hAnsi="Arial" w:cs="Arial"/>
          <w:sz w:val="24"/>
          <w:szCs w:val="24"/>
        </w:rPr>
      </w:pPr>
      <w:r w:rsidRPr="005F3634">
        <w:rPr>
          <w:rFonts w:ascii="Arial" w:eastAsia="Calibri" w:hAnsi="Arial" w:cs="Arial"/>
          <w:sz w:val="24"/>
          <w:szCs w:val="24"/>
        </w:rPr>
        <w:t xml:space="preserve">29 CFR Part 32—Nondiscrimination </w:t>
      </w:r>
      <w:proofErr w:type="gramStart"/>
      <w:r w:rsidRPr="005F3634">
        <w:rPr>
          <w:rFonts w:ascii="Arial" w:eastAsia="Calibri" w:hAnsi="Arial" w:cs="Arial"/>
          <w:sz w:val="24"/>
          <w:szCs w:val="24"/>
        </w:rPr>
        <w:t>on the Basis of</w:t>
      </w:r>
      <w:proofErr w:type="gramEnd"/>
      <w:r w:rsidRPr="005F3634">
        <w:rPr>
          <w:rFonts w:ascii="Arial" w:eastAsia="Calibri" w:hAnsi="Arial" w:cs="Arial"/>
          <w:sz w:val="24"/>
          <w:szCs w:val="24"/>
        </w:rPr>
        <w:t xml:space="preserve"> Handicap in Programs or</w:t>
      </w:r>
      <w:r w:rsidR="00B408B3">
        <w:rPr>
          <w:rFonts w:ascii="Arial" w:eastAsia="Calibri" w:hAnsi="Arial" w:cs="Arial"/>
          <w:sz w:val="24"/>
          <w:szCs w:val="24"/>
        </w:rPr>
        <w:t xml:space="preserve"> </w:t>
      </w:r>
      <w:r w:rsidRPr="005F3634">
        <w:rPr>
          <w:rFonts w:ascii="Arial" w:eastAsia="Calibri" w:hAnsi="Arial" w:cs="Arial"/>
          <w:sz w:val="24"/>
          <w:szCs w:val="24"/>
        </w:rPr>
        <w:t>Activities Receiving Federal Financial Assistance.</w:t>
      </w:r>
    </w:p>
    <w:p w14:paraId="5CF3268E" w14:textId="77B875D1" w:rsidR="005F3634" w:rsidRPr="005F3634" w:rsidRDefault="005F3634" w:rsidP="00B408B3">
      <w:pPr>
        <w:pStyle w:val="ListParagraph"/>
        <w:numPr>
          <w:ilvl w:val="0"/>
          <w:numId w:val="72"/>
        </w:numPr>
        <w:spacing w:after="0" w:line="240" w:lineRule="auto"/>
        <w:ind w:hanging="180"/>
        <w:jc w:val="both"/>
        <w:rPr>
          <w:rFonts w:ascii="Arial" w:eastAsia="Calibri" w:hAnsi="Arial" w:cs="Arial"/>
          <w:sz w:val="24"/>
          <w:szCs w:val="24"/>
        </w:rPr>
      </w:pPr>
      <w:r w:rsidRPr="005F3634">
        <w:rPr>
          <w:rFonts w:ascii="Arial" w:eastAsia="Calibri" w:hAnsi="Arial" w:cs="Arial"/>
          <w:sz w:val="24"/>
          <w:szCs w:val="24"/>
        </w:rPr>
        <w:t xml:space="preserve">29 CFR Part 35—Nondiscrimination </w:t>
      </w:r>
      <w:proofErr w:type="gramStart"/>
      <w:r w:rsidRPr="005F3634">
        <w:rPr>
          <w:rFonts w:ascii="Arial" w:eastAsia="Calibri" w:hAnsi="Arial" w:cs="Arial"/>
          <w:sz w:val="24"/>
          <w:szCs w:val="24"/>
        </w:rPr>
        <w:t>on the Basis of</w:t>
      </w:r>
      <w:proofErr w:type="gramEnd"/>
      <w:r w:rsidRPr="005F3634">
        <w:rPr>
          <w:rFonts w:ascii="Arial" w:eastAsia="Calibri" w:hAnsi="Arial" w:cs="Arial"/>
          <w:sz w:val="24"/>
          <w:szCs w:val="24"/>
        </w:rPr>
        <w:t xml:space="preserve"> Age in Programs or Activities</w:t>
      </w:r>
      <w:r w:rsidR="00B408B3">
        <w:rPr>
          <w:rFonts w:ascii="Arial" w:eastAsia="Calibri" w:hAnsi="Arial" w:cs="Arial"/>
          <w:sz w:val="24"/>
          <w:szCs w:val="24"/>
        </w:rPr>
        <w:t xml:space="preserve"> </w:t>
      </w:r>
      <w:r w:rsidRPr="005F3634">
        <w:rPr>
          <w:rFonts w:ascii="Arial" w:eastAsia="Calibri" w:hAnsi="Arial" w:cs="Arial"/>
          <w:sz w:val="24"/>
          <w:szCs w:val="24"/>
        </w:rPr>
        <w:t>Receiving Federal Financial Assistance from the Department of Labor.</w:t>
      </w:r>
    </w:p>
    <w:p w14:paraId="771AEA67" w14:textId="62D2F419" w:rsidR="005F3634" w:rsidRPr="005F3634" w:rsidRDefault="005F3634" w:rsidP="00B408B3">
      <w:pPr>
        <w:pStyle w:val="ListParagraph"/>
        <w:numPr>
          <w:ilvl w:val="0"/>
          <w:numId w:val="72"/>
        </w:numPr>
        <w:spacing w:after="0" w:line="240" w:lineRule="auto"/>
        <w:ind w:hanging="180"/>
        <w:jc w:val="both"/>
        <w:rPr>
          <w:rFonts w:ascii="Arial" w:eastAsia="Calibri" w:hAnsi="Arial" w:cs="Arial"/>
          <w:sz w:val="24"/>
          <w:szCs w:val="24"/>
        </w:rPr>
      </w:pPr>
      <w:r w:rsidRPr="005F3634">
        <w:rPr>
          <w:rFonts w:ascii="Arial" w:eastAsia="Calibri" w:hAnsi="Arial" w:cs="Arial"/>
          <w:sz w:val="24"/>
          <w:szCs w:val="24"/>
        </w:rPr>
        <w:t xml:space="preserve">29 CFR Part 36—Nondiscrimination </w:t>
      </w:r>
      <w:proofErr w:type="gramStart"/>
      <w:r w:rsidRPr="005F3634">
        <w:rPr>
          <w:rFonts w:ascii="Arial" w:eastAsia="Calibri" w:hAnsi="Arial" w:cs="Arial"/>
          <w:sz w:val="24"/>
          <w:szCs w:val="24"/>
        </w:rPr>
        <w:t>on the Basis of</w:t>
      </w:r>
      <w:proofErr w:type="gramEnd"/>
      <w:r w:rsidRPr="005F3634">
        <w:rPr>
          <w:rFonts w:ascii="Arial" w:eastAsia="Calibri" w:hAnsi="Arial" w:cs="Arial"/>
          <w:sz w:val="24"/>
          <w:szCs w:val="24"/>
        </w:rPr>
        <w:t xml:space="preserve"> Sex in Education Programs or</w:t>
      </w:r>
      <w:r w:rsidR="00B408B3">
        <w:rPr>
          <w:rFonts w:ascii="Arial" w:eastAsia="Calibri" w:hAnsi="Arial" w:cs="Arial"/>
          <w:sz w:val="24"/>
          <w:szCs w:val="24"/>
        </w:rPr>
        <w:t xml:space="preserve"> </w:t>
      </w:r>
      <w:r w:rsidRPr="005F3634">
        <w:rPr>
          <w:rFonts w:ascii="Arial" w:eastAsia="Calibri" w:hAnsi="Arial" w:cs="Arial"/>
          <w:sz w:val="24"/>
          <w:szCs w:val="24"/>
        </w:rPr>
        <w:t>Activities Receiving Federal Financial Assistance.</w:t>
      </w:r>
    </w:p>
    <w:p w14:paraId="5E9F62EF" w14:textId="5AD3AFF9" w:rsidR="005F3634" w:rsidRPr="005F3634" w:rsidRDefault="005F3634" w:rsidP="00B408B3">
      <w:pPr>
        <w:pStyle w:val="ListParagraph"/>
        <w:numPr>
          <w:ilvl w:val="0"/>
          <w:numId w:val="72"/>
        </w:numPr>
        <w:spacing w:after="0" w:line="240" w:lineRule="auto"/>
        <w:ind w:hanging="180"/>
        <w:jc w:val="both"/>
        <w:rPr>
          <w:rFonts w:ascii="Arial" w:eastAsia="Calibri" w:hAnsi="Arial" w:cs="Arial"/>
          <w:sz w:val="24"/>
          <w:szCs w:val="24"/>
        </w:rPr>
      </w:pPr>
      <w:r w:rsidRPr="005F3634">
        <w:rPr>
          <w:rFonts w:ascii="Arial" w:eastAsia="Calibri" w:hAnsi="Arial" w:cs="Arial"/>
          <w:sz w:val="24"/>
          <w:szCs w:val="24"/>
        </w:rPr>
        <w:t>29 CFR Part 38 – Implementation of the Nondiscrimination and Equal Opportunity</w:t>
      </w:r>
      <w:r w:rsidR="00B408B3">
        <w:rPr>
          <w:rFonts w:ascii="Arial" w:eastAsia="Calibri" w:hAnsi="Arial" w:cs="Arial"/>
          <w:sz w:val="24"/>
          <w:szCs w:val="24"/>
        </w:rPr>
        <w:t xml:space="preserve"> </w:t>
      </w:r>
      <w:r w:rsidRPr="005F3634">
        <w:rPr>
          <w:rFonts w:ascii="Arial" w:eastAsia="Calibri" w:hAnsi="Arial" w:cs="Arial"/>
          <w:sz w:val="24"/>
          <w:szCs w:val="24"/>
        </w:rPr>
        <w:t>Provisions of the Workforce Innovation and Opportunity Act.</w:t>
      </w:r>
    </w:p>
    <w:p w14:paraId="23A34BDC" w14:textId="50B4BE8F" w:rsidR="005F3634" w:rsidRPr="001B0696" w:rsidRDefault="005F3634" w:rsidP="003068B4">
      <w:pPr>
        <w:pStyle w:val="ListParagraph"/>
        <w:numPr>
          <w:ilvl w:val="0"/>
          <w:numId w:val="73"/>
        </w:numPr>
        <w:spacing w:after="0" w:line="240" w:lineRule="auto"/>
        <w:ind w:hanging="180"/>
        <w:jc w:val="both"/>
        <w:rPr>
          <w:rFonts w:ascii="Arial" w:eastAsia="Calibri" w:hAnsi="Arial" w:cs="Arial"/>
          <w:sz w:val="24"/>
          <w:szCs w:val="24"/>
        </w:rPr>
      </w:pPr>
      <w:r w:rsidRPr="001B0696">
        <w:rPr>
          <w:rFonts w:ascii="Arial" w:eastAsia="Calibri" w:hAnsi="Arial" w:cs="Arial"/>
          <w:sz w:val="24"/>
          <w:szCs w:val="24"/>
        </w:rPr>
        <w:t>29 CFR Parts 29 and 30—Labor Standards for the Registration of Apprenticeship</w:t>
      </w:r>
      <w:r w:rsidR="00B408B3" w:rsidRPr="001B0696">
        <w:rPr>
          <w:rFonts w:ascii="Arial" w:eastAsia="Calibri" w:hAnsi="Arial" w:cs="Arial"/>
          <w:sz w:val="24"/>
          <w:szCs w:val="24"/>
        </w:rPr>
        <w:t xml:space="preserve"> </w:t>
      </w:r>
      <w:r w:rsidRPr="001B0696">
        <w:rPr>
          <w:rFonts w:ascii="Arial" w:eastAsia="Calibri" w:hAnsi="Arial" w:cs="Arial"/>
          <w:sz w:val="24"/>
          <w:szCs w:val="24"/>
        </w:rPr>
        <w:t>Programs, and Equal Employment Opportunity in Apprenticeship and Training, as</w:t>
      </w:r>
      <w:r w:rsidR="00B408B3" w:rsidRPr="001B0696">
        <w:rPr>
          <w:rFonts w:ascii="Arial" w:eastAsia="Calibri" w:hAnsi="Arial" w:cs="Arial"/>
          <w:sz w:val="24"/>
          <w:szCs w:val="24"/>
        </w:rPr>
        <w:t xml:space="preserve"> </w:t>
      </w:r>
      <w:r w:rsidRPr="001B0696">
        <w:rPr>
          <w:rFonts w:ascii="Arial" w:eastAsia="Calibri" w:hAnsi="Arial" w:cs="Arial"/>
          <w:sz w:val="24"/>
          <w:szCs w:val="24"/>
        </w:rPr>
        <w:t>applicable.</w:t>
      </w:r>
    </w:p>
    <w:p w14:paraId="468900C4" w14:textId="77777777" w:rsidR="00424CBA" w:rsidRDefault="00424CBA">
      <w:pPr>
        <w:rPr>
          <w:rFonts w:ascii="Arial" w:eastAsia="Calibri" w:hAnsi="Arial" w:cs="Arial"/>
          <w:sz w:val="24"/>
          <w:szCs w:val="24"/>
        </w:rPr>
      </w:pPr>
      <w:r>
        <w:rPr>
          <w:rFonts w:ascii="Arial" w:eastAsia="Calibri" w:hAnsi="Arial" w:cs="Arial"/>
          <w:sz w:val="24"/>
          <w:szCs w:val="24"/>
        </w:rPr>
        <w:br w:type="page"/>
      </w:r>
    </w:p>
    <w:p w14:paraId="4AA1F304" w14:textId="09CE330C" w:rsidR="005F3634" w:rsidRPr="005F3634" w:rsidRDefault="005F3634" w:rsidP="00B408B3">
      <w:pPr>
        <w:pStyle w:val="ListParagraph"/>
        <w:numPr>
          <w:ilvl w:val="0"/>
          <w:numId w:val="73"/>
        </w:numPr>
        <w:spacing w:after="0" w:line="240" w:lineRule="auto"/>
        <w:ind w:hanging="180"/>
        <w:jc w:val="both"/>
        <w:rPr>
          <w:rFonts w:ascii="Arial" w:eastAsia="Calibri" w:hAnsi="Arial" w:cs="Arial"/>
          <w:sz w:val="24"/>
          <w:szCs w:val="24"/>
        </w:rPr>
      </w:pPr>
      <w:r w:rsidRPr="005F3634">
        <w:rPr>
          <w:rFonts w:ascii="Arial" w:eastAsia="Calibri" w:hAnsi="Arial" w:cs="Arial"/>
          <w:sz w:val="24"/>
          <w:szCs w:val="24"/>
        </w:rPr>
        <w:lastRenderedPageBreak/>
        <w:t>The Department of Labor will follow the procedures outlined in the Department’s</w:t>
      </w:r>
      <w:r w:rsidR="00B408B3">
        <w:rPr>
          <w:rFonts w:ascii="Arial" w:eastAsia="Calibri" w:hAnsi="Arial" w:cs="Arial"/>
          <w:sz w:val="24"/>
          <w:szCs w:val="24"/>
        </w:rPr>
        <w:t xml:space="preserve"> </w:t>
      </w:r>
      <w:r w:rsidRPr="005F3634">
        <w:rPr>
          <w:rFonts w:ascii="Arial" w:eastAsia="Calibri" w:hAnsi="Arial" w:cs="Arial"/>
          <w:sz w:val="24"/>
          <w:szCs w:val="24"/>
        </w:rPr>
        <w:t>Freedom of Information Act (FOIA) regulations (29 CFR Part 70). If DOL receives</w:t>
      </w:r>
      <w:r w:rsidR="00B408B3">
        <w:rPr>
          <w:rFonts w:ascii="Arial" w:eastAsia="Calibri" w:hAnsi="Arial" w:cs="Arial"/>
          <w:sz w:val="24"/>
          <w:szCs w:val="24"/>
        </w:rPr>
        <w:t xml:space="preserve"> </w:t>
      </w:r>
      <w:r w:rsidRPr="005F3634">
        <w:rPr>
          <w:rFonts w:ascii="Arial" w:eastAsia="Calibri" w:hAnsi="Arial" w:cs="Arial"/>
          <w:sz w:val="24"/>
          <w:szCs w:val="24"/>
        </w:rPr>
        <w:t>a FOIA request for your application, the procedures in DOL’s FOIA regulations for</w:t>
      </w:r>
      <w:r w:rsidR="00B408B3">
        <w:rPr>
          <w:rFonts w:ascii="Arial" w:eastAsia="Calibri" w:hAnsi="Arial" w:cs="Arial"/>
          <w:sz w:val="24"/>
          <w:szCs w:val="24"/>
        </w:rPr>
        <w:t xml:space="preserve"> </w:t>
      </w:r>
      <w:r w:rsidRPr="005F3634">
        <w:rPr>
          <w:rFonts w:ascii="Arial" w:eastAsia="Calibri" w:hAnsi="Arial" w:cs="Arial"/>
          <w:sz w:val="24"/>
          <w:szCs w:val="24"/>
        </w:rPr>
        <w:t>responding to requests for commercial/business information submitted to the</w:t>
      </w:r>
      <w:r w:rsidR="00B408B3">
        <w:rPr>
          <w:rFonts w:ascii="Arial" w:eastAsia="Calibri" w:hAnsi="Arial" w:cs="Arial"/>
          <w:sz w:val="24"/>
          <w:szCs w:val="24"/>
        </w:rPr>
        <w:t xml:space="preserve"> </w:t>
      </w:r>
      <w:r w:rsidRPr="005F3634">
        <w:rPr>
          <w:rFonts w:ascii="Arial" w:eastAsia="Calibri" w:hAnsi="Arial" w:cs="Arial"/>
          <w:sz w:val="24"/>
          <w:szCs w:val="24"/>
        </w:rPr>
        <w:t>government will be followed, as well as all FOIA exemptions and procedures. See</w:t>
      </w:r>
      <w:r w:rsidR="00B408B3">
        <w:rPr>
          <w:rFonts w:ascii="Arial" w:eastAsia="Calibri" w:hAnsi="Arial" w:cs="Arial"/>
          <w:sz w:val="24"/>
          <w:szCs w:val="24"/>
        </w:rPr>
        <w:t xml:space="preserve"> </w:t>
      </w:r>
      <w:r w:rsidRPr="005F3634">
        <w:rPr>
          <w:rFonts w:ascii="Arial" w:eastAsia="Calibri" w:hAnsi="Arial" w:cs="Arial"/>
          <w:sz w:val="24"/>
          <w:szCs w:val="24"/>
        </w:rPr>
        <w:t>generally 5 U.S.C. § 552; 29 CFR Part 70.</w:t>
      </w:r>
    </w:p>
    <w:p w14:paraId="4A5C4140" w14:textId="46C959BE" w:rsidR="005F3634" w:rsidRPr="00B408B3" w:rsidRDefault="005F3634" w:rsidP="00B408B3">
      <w:pPr>
        <w:pStyle w:val="ListParagraph"/>
        <w:numPr>
          <w:ilvl w:val="0"/>
          <w:numId w:val="73"/>
        </w:numPr>
        <w:spacing w:after="0" w:line="240" w:lineRule="auto"/>
        <w:ind w:hanging="180"/>
        <w:jc w:val="both"/>
        <w:rPr>
          <w:rFonts w:ascii="Arial" w:eastAsia="Calibri" w:hAnsi="Arial" w:cs="Arial"/>
          <w:sz w:val="24"/>
          <w:szCs w:val="24"/>
        </w:rPr>
      </w:pPr>
      <w:r w:rsidRPr="00B408B3">
        <w:rPr>
          <w:rFonts w:ascii="Arial" w:eastAsia="Calibri" w:hAnsi="Arial" w:cs="Arial"/>
          <w:sz w:val="24"/>
          <w:szCs w:val="24"/>
        </w:rPr>
        <w:t>Standard Grant Terms and Conditions of Award—see the following link:</w:t>
      </w:r>
      <w:r w:rsidR="00B408B3">
        <w:rPr>
          <w:rFonts w:ascii="Arial" w:eastAsia="Calibri" w:hAnsi="Arial" w:cs="Arial"/>
          <w:sz w:val="24"/>
          <w:szCs w:val="24"/>
        </w:rPr>
        <w:t xml:space="preserve"> </w:t>
      </w:r>
      <w:r w:rsidRPr="00B408B3">
        <w:rPr>
          <w:rFonts w:ascii="Arial" w:eastAsia="Calibri" w:hAnsi="Arial" w:cs="Arial"/>
          <w:sz w:val="24"/>
          <w:szCs w:val="24"/>
        </w:rPr>
        <w:t>https://www.doleta.gov/grants/resources.cfm.</w:t>
      </w:r>
    </w:p>
    <w:p w14:paraId="7D6A5E70" w14:textId="77777777" w:rsidR="005F3634" w:rsidRDefault="005F3634" w:rsidP="006C70E2">
      <w:pPr>
        <w:spacing w:after="0" w:line="240" w:lineRule="auto"/>
        <w:contextualSpacing/>
        <w:jc w:val="both"/>
        <w:rPr>
          <w:rFonts w:ascii="Arial" w:eastAsia="Calibri" w:hAnsi="Arial" w:cs="Arial"/>
          <w:sz w:val="24"/>
          <w:szCs w:val="24"/>
        </w:rPr>
      </w:pPr>
    </w:p>
    <w:p w14:paraId="052F5FDA" w14:textId="3E2EF5BA" w:rsidR="00F15ED2" w:rsidRDefault="00F15ED2">
      <w:pPr>
        <w:rPr>
          <w:rFonts w:ascii="Arial" w:hAnsi="Arial" w:cs="Arial"/>
          <w:sz w:val="24"/>
        </w:rPr>
      </w:pPr>
      <w:r>
        <w:rPr>
          <w:rFonts w:ascii="Arial" w:hAnsi="Arial" w:cs="Arial"/>
          <w:sz w:val="24"/>
        </w:rPr>
        <w:br w:type="page"/>
      </w:r>
    </w:p>
    <w:p w14:paraId="2A95AA14" w14:textId="77777777" w:rsidR="009975AA" w:rsidRDefault="009975AA" w:rsidP="006C70E2">
      <w:pPr>
        <w:spacing w:after="0" w:line="240" w:lineRule="auto"/>
        <w:jc w:val="both"/>
        <w:rPr>
          <w:rFonts w:ascii="Arial" w:hAnsi="Arial" w:cs="Arial"/>
          <w:sz w:val="24"/>
        </w:rPr>
      </w:pPr>
    </w:p>
    <w:p w14:paraId="20FA7B78" w14:textId="3AEA83E5" w:rsidR="00300203" w:rsidRPr="00B737A1" w:rsidRDefault="00ED19C0" w:rsidP="00B737A1">
      <w:pPr>
        <w:pStyle w:val="Heading2"/>
        <w:rPr>
          <w:u w:val="single"/>
        </w:rPr>
      </w:pPr>
      <w:bookmarkStart w:id="79" w:name="_Toc92891723"/>
      <w:r w:rsidRPr="00B737A1">
        <w:rPr>
          <w:u w:val="single"/>
        </w:rPr>
        <w:t>Appendix C</w:t>
      </w:r>
      <w:r w:rsidR="00300203" w:rsidRPr="00B737A1">
        <w:rPr>
          <w:u w:val="single"/>
        </w:rPr>
        <w:t>: Allowable Costs</w:t>
      </w:r>
      <w:bookmarkEnd w:id="79"/>
      <w:r w:rsidR="00300203" w:rsidRPr="00B737A1">
        <w:rPr>
          <w:u w:val="single"/>
        </w:rPr>
        <w:t xml:space="preserve"> </w:t>
      </w:r>
    </w:p>
    <w:p w14:paraId="445F5EC8" w14:textId="77777777" w:rsidR="009975AA" w:rsidRPr="009975AA" w:rsidRDefault="009975AA" w:rsidP="0025320B">
      <w:pPr>
        <w:spacing w:after="0" w:line="240" w:lineRule="auto"/>
        <w:rPr>
          <w:rFonts w:ascii="Arial" w:hAnsi="Arial" w:cs="Arial"/>
        </w:rPr>
      </w:pPr>
    </w:p>
    <w:p w14:paraId="19C3F8FC" w14:textId="35EC8290" w:rsidR="009975AA" w:rsidRPr="00ED19C0" w:rsidRDefault="009975AA" w:rsidP="0065422F">
      <w:pPr>
        <w:spacing w:after="0" w:line="240" w:lineRule="auto"/>
        <w:contextualSpacing/>
        <w:jc w:val="both"/>
        <w:rPr>
          <w:rFonts w:ascii="Arial" w:eastAsia="Calibri" w:hAnsi="Arial" w:cs="Arial"/>
          <w:sz w:val="24"/>
          <w:szCs w:val="24"/>
        </w:rPr>
      </w:pPr>
      <w:r w:rsidRPr="00ED19C0">
        <w:rPr>
          <w:rFonts w:ascii="Arial" w:eastAsia="Calibri" w:hAnsi="Arial" w:cs="Arial"/>
          <w:color w:val="000000" w:themeColor="text1"/>
          <w:sz w:val="24"/>
          <w:szCs w:val="24"/>
        </w:rPr>
        <w:t xml:space="preserve">An entity that receives funds under </w:t>
      </w:r>
      <w:r w:rsidR="0065422F" w:rsidRPr="00ED19C0">
        <w:rPr>
          <w:rFonts w:ascii="Arial" w:eastAsia="Calibri" w:hAnsi="Arial" w:cs="Arial"/>
          <w:color w:val="000000" w:themeColor="text1"/>
          <w:sz w:val="24"/>
          <w:szCs w:val="24"/>
        </w:rPr>
        <w:t xml:space="preserve">this SFP is subject to </w:t>
      </w:r>
      <w:r w:rsidRPr="00ED19C0">
        <w:rPr>
          <w:rFonts w:ascii="Arial" w:eastAsia="Calibri" w:hAnsi="Arial" w:cs="Arial"/>
          <w:sz w:val="24"/>
          <w:szCs w:val="24"/>
        </w:rPr>
        <w:t xml:space="preserve">Title I of the Workforce Innovation and Opportunity Act (WIOA) </w:t>
      </w:r>
      <w:r w:rsidR="0065422F" w:rsidRPr="00ED19C0">
        <w:rPr>
          <w:rFonts w:ascii="Arial" w:eastAsia="Calibri" w:hAnsi="Arial" w:cs="Arial"/>
          <w:sz w:val="24"/>
          <w:szCs w:val="24"/>
        </w:rPr>
        <w:t xml:space="preserve">and </w:t>
      </w:r>
      <w:r w:rsidRPr="00ED19C0">
        <w:rPr>
          <w:rFonts w:ascii="Arial" w:eastAsia="Calibri" w:hAnsi="Arial" w:cs="Arial"/>
          <w:sz w:val="24"/>
          <w:szCs w:val="24"/>
        </w:rPr>
        <w:t>is required to comply with the Office of Management and Budget Uniform Administrative Requirements</w:t>
      </w:r>
      <w:r w:rsidR="001301D3" w:rsidRPr="00ED19C0">
        <w:rPr>
          <w:rFonts w:ascii="Arial" w:eastAsia="Calibri" w:hAnsi="Arial" w:cs="Arial"/>
          <w:sz w:val="24"/>
          <w:szCs w:val="24"/>
        </w:rPr>
        <w:t xml:space="preserve"> (OMB)</w:t>
      </w:r>
      <w:r w:rsidRPr="00ED19C0">
        <w:rPr>
          <w:rFonts w:ascii="Arial" w:eastAsia="Calibri" w:hAnsi="Arial" w:cs="Arial"/>
          <w:sz w:val="24"/>
          <w:szCs w:val="24"/>
        </w:rPr>
        <w:t>, Cost Principles, and Audit Requirements Final Rule (Uniform Guidance) (</w:t>
      </w:r>
      <w:hyperlink r:id="rId34" w:history="1">
        <w:r w:rsidRPr="00ED19C0">
          <w:rPr>
            <w:rFonts w:ascii="Arial" w:eastAsia="Calibri" w:hAnsi="Arial" w:cs="Arial"/>
            <w:sz w:val="24"/>
            <w:szCs w:val="24"/>
          </w:rPr>
          <w:t>2 CFR Part 200</w:t>
        </w:r>
      </w:hyperlink>
      <w:r w:rsidRPr="00ED19C0">
        <w:rPr>
          <w:rFonts w:ascii="Arial" w:eastAsia="Calibri" w:hAnsi="Arial" w:cs="Arial"/>
          <w:sz w:val="24"/>
          <w:szCs w:val="24"/>
        </w:rPr>
        <w:t>) and Department of Labor (DOL) exceptions (</w:t>
      </w:r>
      <w:hyperlink r:id="rId35" w:history="1">
        <w:r w:rsidRPr="00ED19C0">
          <w:rPr>
            <w:rFonts w:ascii="Arial" w:eastAsia="Calibri" w:hAnsi="Arial" w:cs="Arial"/>
            <w:sz w:val="24"/>
            <w:szCs w:val="24"/>
          </w:rPr>
          <w:t>2 CFR Part 2900</w:t>
        </w:r>
      </w:hyperlink>
      <w:r w:rsidRPr="00ED19C0">
        <w:rPr>
          <w:rFonts w:ascii="Arial" w:eastAsia="Calibri" w:hAnsi="Arial" w:cs="Arial"/>
          <w:sz w:val="24"/>
          <w:szCs w:val="24"/>
        </w:rPr>
        <w:t>). In general, to be an allowable charge under WIOA, a cost must meet the following criteria:</w:t>
      </w:r>
    </w:p>
    <w:p w14:paraId="0E33A0EF" w14:textId="77777777" w:rsidR="009975AA" w:rsidRPr="00ED19C0" w:rsidRDefault="009975AA" w:rsidP="0065422F">
      <w:pPr>
        <w:tabs>
          <w:tab w:val="left" w:pos="1440"/>
          <w:tab w:val="right" w:leader="dot" w:pos="10080"/>
        </w:tabs>
        <w:spacing w:after="0" w:line="240" w:lineRule="auto"/>
        <w:contextualSpacing/>
        <w:jc w:val="both"/>
        <w:rPr>
          <w:rFonts w:ascii="Arial" w:eastAsia="Times New Roman" w:hAnsi="Arial" w:cs="Arial"/>
          <w:sz w:val="24"/>
          <w:szCs w:val="24"/>
        </w:rPr>
      </w:pPr>
    </w:p>
    <w:p w14:paraId="6DB1ABF1"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Be necessary and reasonable for the performance of the award</w:t>
      </w:r>
    </w:p>
    <w:p w14:paraId="541E2274" w14:textId="77777777" w:rsidR="009975AA" w:rsidRPr="00ED19C0" w:rsidRDefault="009975AA" w:rsidP="0065422F">
      <w:pPr>
        <w:tabs>
          <w:tab w:val="left" w:pos="1440"/>
          <w:tab w:val="right" w:leader="dot" w:pos="10080"/>
        </w:tabs>
        <w:spacing w:after="0" w:line="240" w:lineRule="auto"/>
        <w:ind w:left="360"/>
        <w:contextualSpacing/>
        <w:jc w:val="both"/>
        <w:rPr>
          <w:rFonts w:ascii="Arial" w:eastAsia="Times New Roman" w:hAnsi="Arial" w:cs="Arial"/>
          <w:sz w:val="24"/>
          <w:szCs w:val="24"/>
        </w:rPr>
      </w:pPr>
    </w:p>
    <w:p w14:paraId="231C972E"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Be allocable to the award</w:t>
      </w:r>
    </w:p>
    <w:p w14:paraId="1AE08DCA" w14:textId="77777777" w:rsidR="009975AA" w:rsidRPr="00ED19C0" w:rsidRDefault="009975AA" w:rsidP="0065422F">
      <w:pPr>
        <w:tabs>
          <w:tab w:val="left" w:pos="1440"/>
          <w:tab w:val="right" w:leader="dot" w:pos="10080"/>
        </w:tabs>
        <w:spacing w:after="0" w:line="240" w:lineRule="auto"/>
        <w:ind w:left="360"/>
        <w:contextualSpacing/>
        <w:jc w:val="both"/>
        <w:rPr>
          <w:rFonts w:ascii="Arial" w:eastAsia="Times New Roman" w:hAnsi="Arial" w:cs="Arial"/>
          <w:sz w:val="24"/>
          <w:szCs w:val="24"/>
        </w:rPr>
      </w:pPr>
    </w:p>
    <w:p w14:paraId="33AC3C33"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Conform to any limitations or exclusions set forth in the award</w:t>
      </w:r>
    </w:p>
    <w:p w14:paraId="718E44BE" w14:textId="77777777" w:rsidR="009975AA" w:rsidRPr="00ED19C0" w:rsidRDefault="009975AA" w:rsidP="0065422F">
      <w:pPr>
        <w:tabs>
          <w:tab w:val="left" w:pos="1440"/>
          <w:tab w:val="right" w:leader="dot" w:pos="10080"/>
        </w:tabs>
        <w:spacing w:after="0" w:line="240" w:lineRule="auto"/>
        <w:ind w:left="360"/>
        <w:contextualSpacing/>
        <w:jc w:val="both"/>
        <w:rPr>
          <w:rFonts w:ascii="Arial" w:eastAsia="Times New Roman" w:hAnsi="Arial" w:cs="Arial"/>
          <w:sz w:val="24"/>
          <w:szCs w:val="24"/>
        </w:rPr>
      </w:pPr>
    </w:p>
    <w:p w14:paraId="79F03384"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 xml:space="preserve">Be consistent with policies and procedures that apply uniformly to both </w:t>
      </w:r>
      <w:proofErr w:type="gramStart"/>
      <w:r w:rsidRPr="00ED19C0">
        <w:rPr>
          <w:rFonts w:ascii="Arial" w:eastAsia="Calibri" w:hAnsi="Arial" w:cs="Arial"/>
          <w:sz w:val="24"/>
          <w:szCs w:val="24"/>
        </w:rPr>
        <w:t>federally-financed</w:t>
      </w:r>
      <w:proofErr w:type="gramEnd"/>
      <w:r w:rsidRPr="00ED19C0">
        <w:rPr>
          <w:rFonts w:ascii="Arial" w:eastAsia="Calibri" w:hAnsi="Arial" w:cs="Arial"/>
          <w:sz w:val="24"/>
          <w:szCs w:val="24"/>
        </w:rPr>
        <w:t xml:space="preserve"> and other activities of the non-federal entity</w:t>
      </w:r>
    </w:p>
    <w:p w14:paraId="0EF550F5" w14:textId="77777777" w:rsidR="009975AA" w:rsidRPr="00ED19C0" w:rsidRDefault="009975AA" w:rsidP="0065422F">
      <w:pPr>
        <w:tabs>
          <w:tab w:val="left" w:pos="1440"/>
          <w:tab w:val="right" w:leader="dot" w:pos="10080"/>
        </w:tabs>
        <w:spacing w:after="0" w:line="240" w:lineRule="auto"/>
        <w:ind w:left="360"/>
        <w:contextualSpacing/>
        <w:jc w:val="both"/>
        <w:rPr>
          <w:rFonts w:ascii="Arial" w:eastAsia="Times New Roman" w:hAnsi="Arial" w:cs="Arial"/>
          <w:sz w:val="24"/>
          <w:szCs w:val="24"/>
        </w:rPr>
      </w:pPr>
    </w:p>
    <w:p w14:paraId="742F802C"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Be accorded consistent treatment</w:t>
      </w:r>
    </w:p>
    <w:p w14:paraId="5D550886" w14:textId="77777777" w:rsidR="009975AA" w:rsidRPr="00ED19C0" w:rsidRDefault="009975AA" w:rsidP="0065422F">
      <w:pPr>
        <w:tabs>
          <w:tab w:val="left" w:pos="1440"/>
          <w:tab w:val="right" w:leader="dot" w:pos="10080"/>
        </w:tabs>
        <w:spacing w:after="0" w:line="240" w:lineRule="auto"/>
        <w:ind w:left="360"/>
        <w:contextualSpacing/>
        <w:jc w:val="both"/>
        <w:rPr>
          <w:rFonts w:ascii="Arial" w:eastAsia="Times New Roman" w:hAnsi="Arial" w:cs="Arial"/>
          <w:sz w:val="24"/>
          <w:szCs w:val="24"/>
        </w:rPr>
      </w:pPr>
    </w:p>
    <w:p w14:paraId="2234F64A"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Be determined in accordance with generally accepted accounting principles</w:t>
      </w:r>
    </w:p>
    <w:p w14:paraId="64D94727" w14:textId="77777777" w:rsidR="009975AA" w:rsidRPr="00ED19C0" w:rsidRDefault="009975AA" w:rsidP="0065422F">
      <w:pPr>
        <w:tabs>
          <w:tab w:val="left" w:pos="1440"/>
          <w:tab w:val="right" w:leader="dot" w:pos="10080"/>
        </w:tabs>
        <w:spacing w:after="0" w:line="240" w:lineRule="auto"/>
        <w:ind w:left="360"/>
        <w:contextualSpacing/>
        <w:jc w:val="both"/>
        <w:rPr>
          <w:rFonts w:ascii="Arial" w:eastAsia="Times New Roman" w:hAnsi="Arial" w:cs="Arial"/>
          <w:sz w:val="24"/>
          <w:szCs w:val="24"/>
        </w:rPr>
      </w:pPr>
    </w:p>
    <w:p w14:paraId="7E8B8DF0"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 xml:space="preserve">Not be used to meet cost sharing or matching requirements of any other </w:t>
      </w:r>
      <w:proofErr w:type="gramStart"/>
      <w:r w:rsidRPr="00ED19C0">
        <w:rPr>
          <w:rFonts w:ascii="Arial" w:eastAsia="Calibri" w:hAnsi="Arial" w:cs="Arial"/>
          <w:sz w:val="24"/>
          <w:szCs w:val="24"/>
        </w:rPr>
        <w:t>federally-financed</w:t>
      </w:r>
      <w:proofErr w:type="gramEnd"/>
      <w:r w:rsidRPr="00ED19C0">
        <w:rPr>
          <w:rFonts w:ascii="Arial" w:eastAsia="Calibri" w:hAnsi="Arial" w:cs="Arial"/>
          <w:sz w:val="24"/>
          <w:szCs w:val="24"/>
        </w:rPr>
        <w:t xml:space="preserve"> program (without prior approval from the State)</w:t>
      </w:r>
    </w:p>
    <w:p w14:paraId="4AD12A2C" w14:textId="77777777" w:rsidR="009975AA" w:rsidRPr="00ED19C0" w:rsidRDefault="009975AA" w:rsidP="0065422F">
      <w:pPr>
        <w:tabs>
          <w:tab w:val="left" w:pos="1440"/>
          <w:tab w:val="right" w:leader="dot" w:pos="10080"/>
        </w:tabs>
        <w:spacing w:after="0" w:line="240" w:lineRule="auto"/>
        <w:ind w:left="360"/>
        <w:contextualSpacing/>
        <w:jc w:val="both"/>
        <w:rPr>
          <w:rFonts w:ascii="Arial" w:eastAsia="Times New Roman" w:hAnsi="Arial" w:cs="Arial"/>
          <w:sz w:val="24"/>
          <w:szCs w:val="24"/>
        </w:rPr>
      </w:pPr>
    </w:p>
    <w:p w14:paraId="554BA8BC" w14:textId="77777777" w:rsidR="009975AA" w:rsidRPr="00ED19C0" w:rsidRDefault="009975AA" w:rsidP="0065422F">
      <w:pPr>
        <w:numPr>
          <w:ilvl w:val="0"/>
          <w:numId w:val="32"/>
        </w:numPr>
        <w:spacing w:after="0" w:line="240" w:lineRule="auto"/>
        <w:contextualSpacing/>
        <w:jc w:val="both"/>
        <w:rPr>
          <w:rFonts w:ascii="Arial" w:eastAsia="Calibri" w:hAnsi="Arial" w:cs="Arial"/>
          <w:sz w:val="24"/>
          <w:szCs w:val="24"/>
        </w:rPr>
      </w:pPr>
      <w:r w:rsidRPr="00ED19C0">
        <w:rPr>
          <w:rFonts w:ascii="Arial" w:eastAsia="Calibri" w:hAnsi="Arial" w:cs="Arial"/>
          <w:sz w:val="24"/>
          <w:szCs w:val="24"/>
        </w:rPr>
        <w:t>Be adequately documented</w:t>
      </w:r>
    </w:p>
    <w:p w14:paraId="52950A77" w14:textId="7EEB4408" w:rsidR="00824514" w:rsidRDefault="00824514">
      <w:pPr>
        <w:rPr>
          <w:rFonts w:ascii="Arial" w:eastAsia="Times New Roman" w:hAnsi="Arial" w:cs="Arial"/>
          <w:sz w:val="16"/>
          <w:szCs w:val="24"/>
        </w:rPr>
      </w:pPr>
      <w:r>
        <w:rPr>
          <w:rFonts w:ascii="Arial" w:eastAsia="Times New Roman" w:hAnsi="Arial" w:cs="Arial"/>
          <w:sz w:val="16"/>
          <w:szCs w:val="24"/>
        </w:rPr>
        <w:br w:type="page"/>
      </w:r>
    </w:p>
    <w:p w14:paraId="229DE3F7" w14:textId="77777777" w:rsidR="009975AA" w:rsidRPr="009975AA" w:rsidRDefault="009975AA" w:rsidP="0065422F">
      <w:pPr>
        <w:tabs>
          <w:tab w:val="left" w:pos="1440"/>
          <w:tab w:val="right" w:leader="dot" w:pos="10080"/>
        </w:tabs>
        <w:spacing w:after="0" w:line="240" w:lineRule="auto"/>
        <w:contextualSpacing/>
        <w:jc w:val="both"/>
        <w:rPr>
          <w:rFonts w:ascii="Arial" w:eastAsia="Times New Roman" w:hAnsi="Arial" w:cs="Arial"/>
          <w:sz w:val="16"/>
          <w:szCs w:val="24"/>
        </w:rPr>
      </w:pPr>
    </w:p>
    <w:p w14:paraId="1536902E" w14:textId="72571082" w:rsidR="00300203" w:rsidRPr="00B737A1" w:rsidRDefault="00824514" w:rsidP="00B737A1">
      <w:pPr>
        <w:pStyle w:val="Heading2"/>
        <w:rPr>
          <w:u w:val="single"/>
        </w:rPr>
      </w:pPr>
      <w:bookmarkStart w:id="80" w:name="_Toc92891724"/>
      <w:r w:rsidRPr="00B737A1">
        <w:rPr>
          <w:u w:val="single"/>
        </w:rPr>
        <w:t xml:space="preserve">Appendix </w:t>
      </w:r>
      <w:r w:rsidR="00ED19C0" w:rsidRPr="00B737A1">
        <w:rPr>
          <w:u w:val="single"/>
        </w:rPr>
        <w:t>D</w:t>
      </w:r>
      <w:r w:rsidR="00300203" w:rsidRPr="00B737A1">
        <w:rPr>
          <w:u w:val="single"/>
        </w:rPr>
        <w:t>: Internet Resources</w:t>
      </w:r>
      <w:bookmarkEnd w:id="80"/>
      <w:r w:rsidR="0065422F" w:rsidRPr="00B737A1">
        <w:rPr>
          <w:u w:val="single"/>
        </w:rPr>
        <w:t xml:space="preserve"> </w:t>
      </w:r>
    </w:p>
    <w:p w14:paraId="4677015B" w14:textId="77777777" w:rsidR="00ED19C0" w:rsidRDefault="00ED19C0" w:rsidP="00F15ED2">
      <w:pPr>
        <w:kinsoku w:val="0"/>
        <w:overflowPunct w:val="0"/>
        <w:spacing w:after="0" w:line="240" w:lineRule="auto"/>
        <w:ind w:right="115"/>
        <w:contextualSpacing/>
        <w:jc w:val="both"/>
        <w:rPr>
          <w:rFonts w:ascii="Arial" w:eastAsia="Calibri" w:hAnsi="Arial" w:cs="Arial"/>
          <w:sz w:val="24"/>
          <w:szCs w:val="24"/>
        </w:rPr>
      </w:pPr>
    </w:p>
    <w:p w14:paraId="6945EF27" w14:textId="0EDCC4CF" w:rsidR="009975AA" w:rsidRPr="009975AA" w:rsidRDefault="009975AA" w:rsidP="00F15ED2">
      <w:pPr>
        <w:kinsoku w:val="0"/>
        <w:overflowPunct w:val="0"/>
        <w:spacing w:after="0" w:line="240" w:lineRule="auto"/>
        <w:ind w:right="115"/>
        <w:contextualSpacing/>
        <w:jc w:val="both"/>
        <w:rPr>
          <w:rFonts w:ascii="Arial" w:eastAsia="Calibri" w:hAnsi="Arial" w:cs="Arial"/>
          <w:sz w:val="24"/>
          <w:szCs w:val="24"/>
        </w:rPr>
      </w:pPr>
      <w:r w:rsidRPr="009975AA">
        <w:rPr>
          <w:rFonts w:ascii="Arial" w:eastAsia="Calibri" w:hAnsi="Arial" w:cs="Arial"/>
          <w:sz w:val="24"/>
          <w:szCs w:val="24"/>
        </w:rPr>
        <w:t xml:space="preserve">The following websites provide additional information that may help develop project plans, build partnerships, obtain data, </w:t>
      </w:r>
      <w:r w:rsidR="0025320B">
        <w:rPr>
          <w:rFonts w:ascii="Arial" w:eastAsia="Calibri" w:hAnsi="Arial" w:cs="Arial"/>
          <w:sz w:val="24"/>
          <w:szCs w:val="24"/>
        </w:rPr>
        <w:t xml:space="preserve">and respond to questions in the </w:t>
      </w:r>
      <w:r w:rsidRPr="009975AA">
        <w:rPr>
          <w:rFonts w:ascii="Arial" w:eastAsia="Calibri" w:hAnsi="Arial" w:cs="Arial"/>
          <w:sz w:val="24"/>
          <w:szCs w:val="24"/>
        </w:rPr>
        <w:t>Solicitation for Proposals (SFP):</w:t>
      </w:r>
    </w:p>
    <w:p w14:paraId="3AF49F15" w14:textId="77777777" w:rsidR="009975AA" w:rsidRPr="009975AA" w:rsidRDefault="009975AA" w:rsidP="00F15ED2">
      <w:pPr>
        <w:tabs>
          <w:tab w:val="left" w:pos="1440"/>
          <w:tab w:val="right" w:leader="dot" w:pos="10080"/>
        </w:tabs>
        <w:spacing w:after="0" w:line="240" w:lineRule="auto"/>
        <w:contextualSpacing/>
        <w:jc w:val="both"/>
        <w:rPr>
          <w:rFonts w:ascii="Arial" w:eastAsia="Times New Roman" w:hAnsi="Arial" w:cs="Arial"/>
          <w:sz w:val="16"/>
          <w:szCs w:val="24"/>
        </w:rPr>
      </w:pPr>
    </w:p>
    <w:p w14:paraId="5587C264"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 xml:space="preserve">America’s Job Center of </w:t>
      </w:r>
      <w:proofErr w:type="spellStart"/>
      <w:r w:rsidRPr="009975AA">
        <w:rPr>
          <w:rFonts w:ascii="Arial" w:eastAsia="Calibri" w:hAnsi="Arial" w:cs="Arial"/>
          <w:b/>
          <w:sz w:val="24"/>
          <w:szCs w:val="24"/>
        </w:rPr>
        <w:t>California</w:t>
      </w:r>
      <w:r w:rsidRPr="009975AA">
        <w:rPr>
          <w:rFonts w:ascii="Arial" w:eastAsia="Calibri" w:hAnsi="Arial" w:cs="Arial"/>
          <w:b/>
          <w:sz w:val="24"/>
          <w:szCs w:val="24"/>
          <w:vertAlign w:val="superscript"/>
        </w:rPr>
        <w:t>SM</w:t>
      </w:r>
      <w:proofErr w:type="spellEnd"/>
      <w:r w:rsidRPr="009975AA">
        <w:rPr>
          <w:rFonts w:ascii="Arial" w:eastAsia="Calibri" w:hAnsi="Arial" w:cs="Arial"/>
          <w:b/>
          <w:sz w:val="24"/>
          <w:szCs w:val="24"/>
        </w:rPr>
        <w:t xml:space="preserve"> (</w:t>
      </w:r>
      <w:hyperlink r:id="rId36" w:history="1">
        <w:r w:rsidRPr="009975AA">
          <w:rPr>
            <w:rFonts w:ascii="Arial" w:eastAsia="Calibri" w:hAnsi="Arial" w:cs="Arial"/>
            <w:b/>
            <w:color w:val="0000FF"/>
            <w:sz w:val="24"/>
            <w:szCs w:val="24"/>
            <w:u w:val="single"/>
          </w:rPr>
          <w:t>AJCC</w:t>
        </w:r>
      </w:hyperlink>
      <w:r w:rsidRPr="009975AA">
        <w:rPr>
          <w:rFonts w:ascii="Arial" w:eastAsia="Calibri" w:hAnsi="Arial" w:cs="Arial"/>
          <w:b/>
          <w:sz w:val="24"/>
          <w:szCs w:val="24"/>
        </w:rPr>
        <w:t>)</w:t>
      </w:r>
    </w:p>
    <w:p w14:paraId="54396765"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Central location for information about Job/Career Centers and related links</w:t>
      </w:r>
    </w:p>
    <w:p w14:paraId="39406B34" w14:textId="77777777" w:rsidR="009975AA" w:rsidRPr="009975AA" w:rsidRDefault="009975AA" w:rsidP="00F15ED2">
      <w:pPr>
        <w:tabs>
          <w:tab w:val="left" w:pos="1440"/>
          <w:tab w:val="right" w:leader="dot" w:pos="10080"/>
        </w:tabs>
        <w:spacing w:after="0" w:line="240" w:lineRule="auto"/>
        <w:contextualSpacing/>
        <w:jc w:val="both"/>
        <w:rPr>
          <w:rFonts w:ascii="Arial" w:eastAsia="Times New Roman" w:hAnsi="Arial" w:cs="Arial"/>
          <w:sz w:val="16"/>
          <w:szCs w:val="24"/>
        </w:rPr>
      </w:pPr>
    </w:p>
    <w:p w14:paraId="775D77BD"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Association for Local Economic Development (</w:t>
      </w:r>
      <w:hyperlink r:id="rId37" w:history="1">
        <w:r w:rsidRPr="009975AA">
          <w:rPr>
            <w:rFonts w:ascii="Arial" w:eastAsia="Calibri" w:hAnsi="Arial" w:cs="Arial"/>
            <w:b/>
            <w:color w:val="0000FF"/>
            <w:sz w:val="24"/>
            <w:szCs w:val="24"/>
            <w:u w:val="single"/>
          </w:rPr>
          <w:t>CALED</w:t>
        </w:r>
      </w:hyperlink>
      <w:r w:rsidRPr="009975AA">
        <w:rPr>
          <w:rFonts w:ascii="Arial" w:eastAsia="Calibri" w:hAnsi="Arial" w:cs="Arial"/>
          <w:b/>
          <w:sz w:val="24"/>
          <w:szCs w:val="24"/>
        </w:rPr>
        <w:t>)</w:t>
      </w:r>
    </w:p>
    <w:p w14:paraId="57C7834C"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Economic development organization dedicated to advancing its members’ ability to achieve excellence in delivering economic development services to their communities and business clients within California</w:t>
      </w:r>
    </w:p>
    <w:p w14:paraId="1C04DB58"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015F858E"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Community Colleges Economic and Workforce Development (</w:t>
      </w:r>
      <w:hyperlink r:id="rId38" w:history="1">
        <w:r w:rsidRPr="009975AA">
          <w:rPr>
            <w:rFonts w:ascii="Arial" w:eastAsia="Calibri" w:hAnsi="Arial" w:cs="Arial"/>
            <w:b/>
            <w:color w:val="0000FF"/>
            <w:sz w:val="24"/>
            <w:szCs w:val="24"/>
            <w:u w:val="single"/>
          </w:rPr>
          <w:t>CCEWD</w:t>
        </w:r>
      </w:hyperlink>
      <w:r w:rsidRPr="009975AA">
        <w:rPr>
          <w:rFonts w:ascii="Arial" w:eastAsia="Calibri" w:hAnsi="Arial" w:cs="Arial"/>
          <w:b/>
          <w:sz w:val="24"/>
          <w:szCs w:val="24"/>
        </w:rPr>
        <w:t>)</w:t>
      </w:r>
    </w:p>
    <w:p w14:paraId="4893501C"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 xml:space="preserve">Industry-specific services, grant-funded </w:t>
      </w:r>
      <w:proofErr w:type="gramStart"/>
      <w:r w:rsidRPr="009975AA">
        <w:rPr>
          <w:rFonts w:ascii="Arial" w:eastAsia="Calibri" w:hAnsi="Arial" w:cs="Arial"/>
          <w:sz w:val="24"/>
          <w:szCs w:val="24"/>
        </w:rPr>
        <w:t>initiatives</w:t>
      </w:r>
      <w:proofErr w:type="gramEnd"/>
      <w:r w:rsidRPr="009975AA">
        <w:rPr>
          <w:rFonts w:ascii="Arial" w:eastAsia="Calibri" w:hAnsi="Arial" w:cs="Arial"/>
          <w:sz w:val="24"/>
          <w:szCs w:val="24"/>
        </w:rPr>
        <w:t xml:space="preserve"> and technical assistance to support business growth</w:t>
      </w:r>
    </w:p>
    <w:p w14:paraId="56750C80"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636D76FF"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Department of Finance-Demographic Research (</w:t>
      </w:r>
      <w:hyperlink r:id="rId39" w:history="1">
        <w:r w:rsidRPr="009975AA">
          <w:rPr>
            <w:rFonts w:ascii="Arial" w:eastAsia="Calibri" w:hAnsi="Arial" w:cs="Arial"/>
            <w:b/>
            <w:color w:val="0000FF"/>
            <w:sz w:val="24"/>
            <w:szCs w:val="24"/>
            <w:u w:val="single"/>
          </w:rPr>
          <w:t>DOF</w:t>
        </w:r>
      </w:hyperlink>
      <w:r w:rsidRPr="009975AA">
        <w:rPr>
          <w:rFonts w:ascii="Arial" w:eastAsia="Calibri" w:hAnsi="Arial" w:cs="Arial"/>
          <w:b/>
          <w:sz w:val="24"/>
          <w:szCs w:val="24"/>
        </w:rPr>
        <w:t>)</w:t>
      </w:r>
    </w:p>
    <w:p w14:paraId="797AEF12"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State finance census data including population by gender, age, and race by county</w:t>
      </w:r>
    </w:p>
    <w:p w14:paraId="7C328EF4"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3AA32BF0"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Department of Health Care Services (</w:t>
      </w:r>
      <w:hyperlink r:id="rId40" w:history="1">
        <w:r w:rsidRPr="009975AA">
          <w:rPr>
            <w:rFonts w:ascii="Arial" w:eastAsia="Calibri" w:hAnsi="Arial" w:cs="Arial"/>
            <w:b/>
            <w:color w:val="0000FF"/>
            <w:sz w:val="24"/>
            <w:szCs w:val="24"/>
            <w:u w:val="single"/>
          </w:rPr>
          <w:t>DHCS</w:t>
        </w:r>
      </w:hyperlink>
      <w:r w:rsidRPr="009975AA">
        <w:rPr>
          <w:rFonts w:ascii="Arial" w:eastAsia="Calibri" w:hAnsi="Arial" w:cs="Arial"/>
          <w:b/>
          <w:sz w:val="24"/>
          <w:szCs w:val="24"/>
        </w:rPr>
        <w:t>)</w:t>
      </w:r>
    </w:p>
    <w:p w14:paraId="20D9756C"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Provides services to preserve and improve the health status of all Californians</w:t>
      </w:r>
    </w:p>
    <w:p w14:paraId="517A84E7"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6449757F"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Department of Education (</w:t>
      </w:r>
      <w:hyperlink r:id="rId41" w:history="1">
        <w:r w:rsidRPr="009975AA">
          <w:rPr>
            <w:rFonts w:ascii="Arial" w:eastAsia="Calibri" w:hAnsi="Arial" w:cs="Arial"/>
            <w:b/>
            <w:color w:val="0000FF"/>
            <w:sz w:val="24"/>
            <w:szCs w:val="24"/>
            <w:u w:val="single"/>
          </w:rPr>
          <w:t>CDE</w:t>
        </w:r>
      </w:hyperlink>
      <w:r w:rsidRPr="009975AA">
        <w:rPr>
          <w:rFonts w:ascii="Arial" w:eastAsia="Calibri" w:hAnsi="Arial" w:cs="Arial"/>
          <w:b/>
          <w:sz w:val="24"/>
          <w:szCs w:val="24"/>
        </w:rPr>
        <w:t>)</w:t>
      </w:r>
    </w:p>
    <w:p w14:paraId="712D7255"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Programs available to provide adults with knowledge and skills necessary to participate effectively as productive citizens and workers</w:t>
      </w:r>
    </w:p>
    <w:p w14:paraId="778827FA"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3D72A0D3"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Department of Industrial Relations-Division of Apprenticeship Standards (</w:t>
      </w:r>
      <w:hyperlink r:id="rId42" w:history="1">
        <w:r w:rsidRPr="009975AA">
          <w:rPr>
            <w:rFonts w:ascii="Arial" w:eastAsia="Calibri" w:hAnsi="Arial" w:cs="Arial"/>
            <w:b/>
            <w:color w:val="0000FF"/>
            <w:sz w:val="24"/>
            <w:szCs w:val="24"/>
            <w:u w:val="single"/>
          </w:rPr>
          <w:t>DIR-DAS</w:t>
        </w:r>
      </w:hyperlink>
      <w:r w:rsidRPr="009975AA">
        <w:rPr>
          <w:rFonts w:ascii="Arial" w:eastAsia="Calibri" w:hAnsi="Arial" w:cs="Arial"/>
          <w:b/>
          <w:sz w:val="24"/>
          <w:szCs w:val="24"/>
        </w:rPr>
        <w:t>)</w:t>
      </w:r>
    </w:p>
    <w:p w14:paraId="719093FE"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Opportunities for Californians to gain employable lifetime skills and provides employers with a highly skilled and experienced workforce while strengthening California's economy</w:t>
      </w:r>
    </w:p>
    <w:p w14:paraId="528A7334"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24727C84"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Department of Rehabilitation (</w:t>
      </w:r>
      <w:hyperlink r:id="rId43" w:history="1">
        <w:r w:rsidRPr="009975AA">
          <w:rPr>
            <w:rFonts w:ascii="Arial" w:eastAsia="Calibri" w:hAnsi="Arial" w:cs="Arial"/>
            <w:b/>
            <w:color w:val="0000FF"/>
            <w:sz w:val="24"/>
            <w:szCs w:val="24"/>
            <w:u w:val="single"/>
          </w:rPr>
          <w:t>DOR</w:t>
        </w:r>
      </w:hyperlink>
      <w:r w:rsidRPr="009975AA">
        <w:rPr>
          <w:rFonts w:ascii="Arial" w:eastAsia="Calibri" w:hAnsi="Arial" w:cs="Arial"/>
          <w:b/>
          <w:sz w:val="24"/>
          <w:szCs w:val="24"/>
        </w:rPr>
        <w:t>)</w:t>
      </w:r>
    </w:p>
    <w:p w14:paraId="571F99A3"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 xml:space="preserve">Services and advocacy for employment, independent </w:t>
      </w:r>
      <w:proofErr w:type="gramStart"/>
      <w:r w:rsidRPr="009975AA">
        <w:rPr>
          <w:rFonts w:ascii="Arial" w:eastAsia="Calibri" w:hAnsi="Arial" w:cs="Arial"/>
          <w:sz w:val="24"/>
          <w:szCs w:val="24"/>
        </w:rPr>
        <w:t>living</w:t>
      </w:r>
      <w:proofErr w:type="gramEnd"/>
      <w:r w:rsidRPr="009975AA">
        <w:rPr>
          <w:rFonts w:ascii="Arial" w:eastAsia="Calibri" w:hAnsi="Arial" w:cs="Arial"/>
          <w:sz w:val="24"/>
          <w:szCs w:val="24"/>
        </w:rPr>
        <w:t xml:space="preserve"> and equality for individuals with disabilities</w:t>
      </w:r>
    </w:p>
    <w:p w14:paraId="7255D934"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627A9BAC"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Department of Social Services (</w:t>
      </w:r>
      <w:hyperlink r:id="rId44" w:history="1">
        <w:r w:rsidRPr="009975AA">
          <w:rPr>
            <w:rFonts w:ascii="Arial" w:eastAsia="Calibri" w:hAnsi="Arial" w:cs="Arial"/>
            <w:b/>
            <w:color w:val="0000FF"/>
            <w:sz w:val="24"/>
            <w:szCs w:val="24"/>
            <w:u w:val="single"/>
          </w:rPr>
          <w:t>CDSS</w:t>
        </w:r>
      </w:hyperlink>
      <w:r w:rsidRPr="009975AA">
        <w:rPr>
          <w:rFonts w:ascii="Arial" w:eastAsia="Calibri" w:hAnsi="Arial" w:cs="Arial"/>
          <w:b/>
          <w:sz w:val="24"/>
          <w:szCs w:val="24"/>
        </w:rPr>
        <w:t>)</w:t>
      </w:r>
    </w:p>
    <w:p w14:paraId="14B2F206"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Oversight and administration of programs serving Califor</w:t>
      </w:r>
      <w:r>
        <w:rPr>
          <w:rFonts w:ascii="Arial" w:eastAsia="Calibri" w:hAnsi="Arial" w:cs="Arial"/>
          <w:sz w:val="24"/>
          <w:szCs w:val="24"/>
        </w:rPr>
        <w:t>nia's most vulnerable residents</w:t>
      </w:r>
    </w:p>
    <w:p w14:paraId="2FFB902B"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60D6A01B"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Employment Development Department (</w:t>
      </w:r>
      <w:hyperlink r:id="rId45" w:history="1">
        <w:r w:rsidRPr="009975AA">
          <w:rPr>
            <w:rFonts w:ascii="Arial" w:eastAsia="Calibri" w:hAnsi="Arial" w:cs="Arial"/>
            <w:b/>
            <w:color w:val="0000FF"/>
            <w:sz w:val="24"/>
            <w:szCs w:val="24"/>
            <w:u w:val="single"/>
          </w:rPr>
          <w:t>EDD</w:t>
        </w:r>
      </w:hyperlink>
      <w:r w:rsidRPr="009975AA">
        <w:rPr>
          <w:rFonts w:ascii="Arial" w:eastAsia="Calibri" w:hAnsi="Arial" w:cs="Arial"/>
          <w:b/>
          <w:sz w:val="24"/>
          <w:szCs w:val="24"/>
        </w:rPr>
        <w:t>)</w:t>
      </w:r>
    </w:p>
    <w:p w14:paraId="24C90786"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The EDD is the administrative entity for the WIOA DEA SFP. This site contains or links to a wide range of employment and training resources, including labor market information</w:t>
      </w:r>
    </w:p>
    <w:p w14:paraId="4F325FBE"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5A8FE17A"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proofErr w:type="spellStart"/>
      <w:r w:rsidRPr="009975AA">
        <w:rPr>
          <w:rFonts w:ascii="Arial" w:eastAsia="Times New Roman" w:hAnsi="Arial" w:cs="Arial"/>
          <w:b/>
          <w:color w:val="333333"/>
          <w:sz w:val="24"/>
          <w:szCs w:val="24"/>
          <w:lang w:val="en"/>
        </w:rPr>
        <w:t>CalJOBS</w:t>
      </w:r>
      <w:r w:rsidRPr="009975AA">
        <w:rPr>
          <w:rFonts w:ascii="Arial" w:eastAsia="Times New Roman" w:hAnsi="Arial" w:cs="Arial"/>
          <w:b/>
          <w:color w:val="333333"/>
          <w:sz w:val="24"/>
          <w:szCs w:val="24"/>
          <w:vertAlign w:val="superscript"/>
          <w:lang w:val="en"/>
        </w:rPr>
        <w:t>SM</w:t>
      </w:r>
      <w:proofErr w:type="spellEnd"/>
      <w:r w:rsidRPr="009975AA">
        <w:rPr>
          <w:rFonts w:ascii="Arial" w:eastAsia="Times New Roman" w:hAnsi="Arial" w:cs="Arial"/>
          <w:b/>
          <w:color w:val="333333"/>
          <w:sz w:val="24"/>
          <w:szCs w:val="24"/>
          <w:vertAlign w:val="superscript"/>
          <w:lang w:val="en"/>
        </w:rPr>
        <w:t xml:space="preserve"> </w:t>
      </w:r>
      <w:r w:rsidRPr="009975AA">
        <w:rPr>
          <w:rFonts w:ascii="Arial" w:eastAsia="Calibri" w:hAnsi="Arial" w:cs="Arial"/>
          <w:b/>
          <w:sz w:val="24"/>
          <w:szCs w:val="24"/>
          <w:u w:val="single"/>
        </w:rPr>
        <w:t>(</w:t>
      </w:r>
      <w:proofErr w:type="spellStart"/>
      <w:r w:rsidR="000D6F58">
        <w:fldChar w:fldCharType="begin"/>
      </w:r>
      <w:r w:rsidR="000D6F58">
        <w:instrText xml:space="preserve"> HYPERLINK "https://www.caljobs.ca.gov/vosnet/Default.aspx" </w:instrText>
      </w:r>
      <w:r w:rsidR="000D6F58">
        <w:fldChar w:fldCharType="separate"/>
      </w:r>
      <w:r w:rsidRPr="009975AA">
        <w:rPr>
          <w:rFonts w:ascii="Arial" w:eastAsia="Calibri" w:hAnsi="Arial" w:cs="Arial"/>
          <w:b/>
          <w:color w:val="0000FF"/>
          <w:sz w:val="24"/>
          <w:szCs w:val="24"/>
          <w:u w:val="single"/>
        </w:rPr>
        <w:t>CalJOBS</w:t>
      </w:r>
      <w:proofErr w:type="spellEnd"/>
      <w:r w:rsidR="000D6F58">
        <w:rPr>
          <w:rFonts w:ascii="Arial" w:eastAsia="Calibri" w:hAnsi="Arial" w:cs="Arial"/>
          <w:b/>
          <w:color w:val="0000FF"/>
          <w:sz w:val="24"/>
          <w:szCs w:val="24"/>
          <w:u w:val="single"/>
        </w:rPr>
        <w:fldChar w:fldCharType="end"/>
      </w:r>
      <w:r w:rsidRPr="009975AA">
        <w:rPr>
          <w:rFonts w:ascii="Arial" w:eastAsia="Calibri" w:hAnsi="Arial" w:cs="Arial"/>
          <w:b/>
          <w:color w:val="000000" w:themeColor="text1"/>
          <w:sz w:val="24"/>
          <w:szCs w:val="24"/>
          <w:u w:val="single"/>
        </w:rPr>
        <w:t>)</w:t>
      </w:r>
      <w:r w:rsidRPr="009975AA">
        <w:rPr>
          <w:rFonts w:ascii="Arial" w:eastAsia="Calibri" w:hAnsi="Arial" w:cs="Arial"/>
          <w:b/>
          <w:sz w:val="24"/>
          <w:szCs w:val="24"/>
        </w:rPr>
        <w:t xml:space="preserve"> </w:t>
      </w:r>
    </w:p>
    <w:p w14:paraId="5CC9DCE9"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b/>
          <w:sz w:val="24"/>
          <w:szCs w:val="24"/>
        </w:rPr>
      </w:pPr>
      <w:r w:rsidRPr="009975AA">
        <w:rPr>
          <w:rFonts w:ascii="Arial" w:eastAsia="Times New Roman" w:hAnsi="Arial" w:cs="Arial"/>
          <w:color w:val="333333"/>
          <w:sz w:val="24"/>
          <w:szCs w:val="24"/>
          <w:lang w:val="en"/>
        </w:rPr>
        <w:t xml:space="preserve">The </w:t>
      </w:r>
      <w:proofErr w:type="spellStart"/>
      <w:r w:rsidRPr="009975AA">
        <w:rPr>
          <w:rFonts w:ascii="Arial" w:eastAsia="Times New Roman" w:hAnsi="Arial" w:cs="Arial"/>
          <w:color w:val="333333"/>
          <w:sz w:val="24"/>
          <w:szCs w:val="24"/>
          <w:lang w:val="en"/>
        </w:rPr>
        <w:t>CalJOBS</w:t>
      </w:r>
      <w:r w:rsidRPr="009975AA">
        <w:rPr>
          <w:rFonts w:ascii="Arial" w:eastAsia="Times New Roman" w:hAnsi="Arial" w:cs="Arial"/>
          <w:color w:val="333333"/>
          <w:sz w:val="24"/>
          <w:szCs w:val="24"/>
          <w:vertAlign w:val="superscript"/>
          <w:lang w:val="en"/>
        </w:rPr>
        <w:t>SM</w:t>
      </w:r>
      <w:proofErr w:type="spellEnd"/>
      <w:r w:rsidRPr="009975AA">
        <w:rPr>
          <w:rFonts w:ascii="Arial" w:eastAsia="Times New Roman" w:hAnsi="Arial" w:cs="Arial"/>
          <w:color w:val="333333"/>
          <w:sz w:val="24"/>
          <w:szCs w:val="24"/>
          <w:lang w:val="en"/>
        </w:rPr>
        <w:t xml:space="preserve"> system is California’s online resource to help job seekers and employers navigate the state’s workforce services. The enhanced system allows users to easily search for jobs, build résumés, access career resources, find qualified candidates for employment, and gather information on education and training programs</w:t>
      </w:r>
    </w:p>
    <w:p w14:paraId="472CBD72"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1A6CA059"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Labor and Workforce Development Agency (</w:t>
      </w:r>
      <w:hyperlink r:id="rId46" w:history="1">
        <w:r w:rsidRPr="009975AA">
          <w:rPr>
            <w:rFonts w:ascii="Arial" w:eastAsia="Calibri" w:hAnsi="Arial" w:cs="Arial"/>
            <w:b/>
            <w:color w:val="0000FF"/>
            <w:sz w:val="24"/>
            <w:szCs w:val="24"/>
            <w:u w:val="single"/>
          </w:rPr>
          <w:t>LWDA</w:t>
        </w:r>
      </w:hyperlink>
      <w:r w:rsidRPr="009975AA">
        <w:rPr>
          <w:rFonts w:ascii="Arial" w:eastAsia="Calibri" w:hAnsi="Arial" w:cs="Arial"/>
          <w:b/>
          <w:sz w:val="24"/>
          <w:szCs w:val="24"/>
        </w:rPr>
        <w:t>)</w:t>
      </w:r>
    </w:p>
    <w:p w14:paraId="54503951"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The Labor Agency oversees seven major departments, boards, and panels that serve California businesses and workers including the Employment Development Department</w:t>
      </w:r>
    </w:p>
    <w:p w14:paraId="24B3C11A" w14:textId="77777777" w:rsidR="009975AA" w:rsidRPr="009975AA" w:rsidRDefault="009975AA" w:rsidP="00F15ED2">
      <w:pPr>
        <w:tabs>
          <w:tab w:val="left" w:pos="1440"/>
          <w:tab w:val="right" w:leader="dot" w:pos="10080"/>
        </w:tabs>
        <w:spacing w:after="0" w:line="240" w:lineRule="auto"/>
        <w:contextualSpacing/>
        <w:jc w:val="both"/>
        <w:rPr>
          <w:rFonts w:ascii="Arial" w:eastAsia="Times New Roman" w:hAnsi="Arial" w:cs="Arial"/>
          <w:sz w:val="16"/>
          <w:szCs w:val="24"/>
        </w:rPr>
      </w:pPr>
    </w:p>
    <w:p w14:paraId="1F03D2C5"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Workforce Association (</w:t>
      </w:r>
      <w:hyperlink r:id="rId47" w:history="1">
        <w:r w:rsidRPr="009975AA">
          <w:rPr>
            <w:rFonts w:ascii="Arial" w:eastAsia="Calibri" w:hAnsi="Arial" w:cs="Arial"/>
            <w:b/>
            <w:color w:val="0000FF"/>
            <w:sz w:val="24"/>
            <w:szCs w:val="24"/>
            <w:u w:val="single"/>
          </w:rPr>
          <w:t>CWA</w:t>
        </w:r>
      </w:hyperlink>
      <w:r w:rsidRPr="009975AA">
        <w:rPr>
          <w:rFonts w:ascii="Arial" w:eastAsia="Calibri" w:hAnsi="Arial" w:cs="Arial"/>
          <w:b/>
          <w:sz w:val="24"/>
          <w:szCs w:val="24"/>
        </w:rPr>
        <w:t>)</w:t>
      </w:r>
    </w:p>
    <w:p w14:paraId="70B99E9D"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CWA is a non-profit membership organization that develops public policy strategies and builds local capacity to address critical workforce issues while working with workforce development partners in California</w:t>
      </w:r>
    </w:p>
    <w:p w14:paraId="1C06DF14"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4EA8C76D"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California Workforce Development Board (</w:t>
      </w:r>
      <w:hyperlink r:id="rId48" w:history="1">
        <w:r w:rsidRPr="009975AA">
          <w:rPr>
            <w:rFonts w:ascii="Arial" w:eastAsia="Calibri" w:hAnsi="Arial" w:cs="Arial"/>
            <w:b/>
            <w:color w:val="0000FF"/>
            <w:sz w:val="24"/>
            <w:szCs w:val="24"/>
            <w:u w:val="single"/>
          </w:rPr>
          <w:t>CWDB</w:t>
        </w:r>
      </w:hyperlink>
      <w:r w:rsidRPr="009975AA">
        <w:rPr>
          <w:rFonts w:ascii="Arial" w:eastAsia="Calibri" w:hAnsi="Arial" w:cs="Arial"/>
          <w:b/>
          <w:sz w:val="24"/>
          <w:szCs w:val="24"/>
        </w:rPr>
        <w:t>)</w:t>
      </w:r>
    </w:p>
    <w:p w14:paraId="3BF76D2D"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The CWDB establishes policy for, and provides guidance to, Local Workforce Development Boards (Local Board), which provide services under the WIOA</w:t>
      </w:r>
    </w:p>
    <w:p w14:paraId="1E242341"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6B692829"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sz w:val="24"/>
          <w:szCs w:val="24"/>
        </w:rPr>
      </w:pPr>
      <w:r w:rsidRPr="009975AA">
        <w:rPr>
          <w:rFonts w:ascii="Arial" w:eastAsia="Calibri" w:hAnsi="Arial" w:cs="Arial"/>
          <w:b/>
          <w:sz w:val="24"/>
          <w:szCs w:val="24"/>
        </w:rPr>
        <w:t>Disability Benefits 101</w:t>
      </w:r>
      <w:r w:rsidRPr="009975AA">
        <w:rPr>
          <w:rFonts w:ascii="Arial" w:eastAsia="Calibri" w:hAnsi="Arial" w:cs="Arial"/>
          <w:sz w:val="24"/>
          <w:szCs w:val="24"/>
        </w:rPr>
        <w:t xml:space="preserve"> </w:t>
      </w:r>
      <w:r w:rsidRPr="009975AA">
        <w:rPr>
          <w:rFonts w:ascii="Arial" w:eastAsia="Calibri" w:hAnsi="Arial" w:cs="Arial"/>
          <w:b/>
          <w:sz w:val="24"/>
          <w:szCs w:val="24"/>
        </w:rPr>
        <w:t>(</w:t>
      </w:r>
      <w:hyperlink r:id="rId49" w:history="1">
        <w:r w:rsidRPr="009975AA">
          <w:rPr>
            <w:rFonts w:ascii="Arial" w:eastAsia="Calibri" w:hAnsi="Arial" w:cs="Arial"/>
            <w:b/>
            <w:color w:val="0000FF"/>
            <w:sz w:val="24"/>
            <w:szCs w:val="24"/>
            <w:u w:val="single"/>
          </w:rPr>
          <w:t>DB 101</w:t>
        </w:r>
      </w:hyperlink>
      <w:r w:rsidRPr="009975AA">
        <w:rPr>
          <w:rFonts w:ascii="Arial" w:eastAsia="Calibri" w:hAnsi="Arial" w:cs="Arial"/>
          <w:b/>
          <w:sz w:val="24"/>
          <w:szCs w:val="24"/>
        </w:rPr>
        <w:t>)</w:t>
      </w:r>
    </w:p>
    <w:p w14:paraId="3C36ABE6"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Gives tools and information on health coverage, benefits, and employment</w:t>
      </w:r>
    </w:p>
    <w:p w14:paraId="186D6BE7"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38D12C20"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Division of Apprenticeship Standards (</w:t>
      </w:r>
      <w:hyperlink r:id="rId50" w:history="1">
        <w:r w:rsidRPr="009975AA">
          <w:rPr>
            <w:rFonts w:ascii="Arial" w:eastAsia="Calibri" w:hAnsi="Arial" w:cs="Arial"/>
            <w:b/>
            <w:color w:val="0000FF"/>
            <w:sz w:val="24"/>
            <w:szCs w:val="24"/>
            <w:u w:val="single"/>
          </w:rPr>
          <w:t>DAS</w:t>
        </w:r>
      </w:hyperlink>
      <w:r w:rsidRPr="009975AA">
        <w:rPr>
          <w:rFonts w:ascii="Arial" w:eastAsia="Calibri" w:hAnsi="Arial" w:cs="Arial"/>
          <w:b/>
          <w:sz w:val="24"/>
          <w:szCs w:val="24"/>
        </w:rPr>
        <w:t>)</w:t>
      </w:r>
    </w:p>
    <w:p w14:paraId="4B968BBC"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Apprenticeship programs’ search</w:t>
      </w:r>
    </w:p>
    <w:p w14:paraId="697B8968"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43533A04"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Final Rule (</w:t>
      </w:r>
      <w:hyperlink r:id="rId51" w:history="1">
        <w:r w:rsidRPr="009975AA">
          <w:rPr>
            <w:rFonts w:ascii="Arial" w:eastAsia="Calibri" w:hAnsi="Arial" w:cs="Arial"/>
            <w:b/>
            <w:color w:val="0000FF"/>
            <w:sz w:val="24"/>
            <w:szCs w:val="24"/>
            <w:u w:val="single"/>
          </w:rPr>
          <w:t>Uniform Guidance</w:t>
        </w:r>
      </w:hyperlink>
      <w:r w:rsidRPr="009975AA">
        <w:rPr>
          <w:rFonts w:ascii="Arial" w:eastAsia="Calibri" w:hAnsi="Arial" w:cs="Arial"/>
          <w:b/>
          <w:sz w:val="24"/>
          <w:szCs w:val="24"/>
        </w:rPr>
        <w:t>)</w:t>
      </w:r>
    </w:p>
    <w:p w14:paraId="6AE5801F"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Uniform Guidance applies to all Federal awards (i.e. funds awarded under this SFP)</w:t>
      </w:r>
    </w:p>
    <w:p w14:paraId="017108D8"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686D0961"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Labor Market Information (</w:t>
      </w:r>
      <w:hyperlink r:id="rId52" w:history="1">
        <w:r w:rsidRPr="009975AA">
          <w:rPr>
            <w:rFonts w:ascii="Arial" w:eastAsia="Calibri" w:hAnsi="Arial" w:cs="Arial"/>
            <w:b/>
            <w:color w:val="0000FF"/>
            <w:sz w:val="24"/>
            <w:szCs w:val="24"/>
            <w:u w:val="single"/>
          </w:rPr>
          <w:t>LMID</w:t>
        </w:r>
      </w:hyperlink>
      <w:r w:rsidRPr="009975AA">
        <w:rPr>
          <w:rFonts w:ascii="Arial" w:eastAsia="Calibri" w:hAnsi="Arial" w:cs="Arial"/>
          <w:b/>
          <w:sz w:val="24"/>
          <w:szCs w:val="24"/>
        </w:rPr>
        <w:t>)</w:t>
      </w:r>
    </w:p>
    <w:p w14:paraId="3A0DAFF2"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Find labor market information industry/business that can be useful in preparing your proposal</w:t>
      </w:r>
    </w:p>
    <w:p w14:paraId="3A23B6D3"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07298350"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Local Workforce Development Areas (</w:t>
      </w:r>
      <w:hyperlink r:id="rId53" w:history="1">
        <w:r w:rsidRPr="009975AA">
          <w:rPr>
            <w:rFonts w:ascii="Arial" w:eastAsia="Calibri" w:hAnsi="Arial" w:cs="Arial"/>
            <w:b/>
            <w:color w:val="0000FF"/>
            <w:sz w:val="24"/>
            <w:szCs w:val="24"/>
            <w:u w:val="single"/>
          </w:rPr>
          <w:t>Local Area</w:t>
        </w:r>
      </w:hyperlink>
      <w:r w:rsidRPr="009975AA">
        <w:rPr>
          <w:rFonts w:ascii="Arial" w:eastAsia="Calibri" w:hAnsi="Arial" w:cs="Arial"/>
          <w:b/>
          <w:sz w:val="24"/>
          <w:szCs w:val="24"/>
        </w:rPr>
        <w:t>)</w:t>
      </w:r>
    </w:p>
    <w:p w14:paraId="5E9F528D"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A listing of Local Areas with addresses and contact information</w:t>
      </w:r>
    </w:p>
    <w:p w14:paraId="212ED7CC"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1D196828"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Office of Management and Budget (</w:t>
      </w:r>
      <w:hyperlink r:id="rId54" w:anchor="page" w:history="1">
        <w:r w:rsidRPr="009975AA">
          <w:rPr>
            <w:rFonts w:ascii="Arial" w:eastAsia="Calibri" w:hAnsi="Arial" w:cs="Arial"/>
            <w:b/>
            <w:color w:val="0000FF"/>
            <w:sz w:val="24"/>
            <w:szCs w:val="24"/>
            <w:u w:val="single"/>
          </w:rPr>
          <w:t>OMB</w:t>
        </w:r>
      </w:hyperlink>
      <w:r w:rsidRPr="009975AA">
        <w:rPr>
          <w:rFonts w:ascii="Arial" w:eastAsia="Calibri" w:hAnsi="Arial" w:cs="Arial"/>
          <w:b/>
          <w:sz w:val="24"/>
          <w:szCs w:val="24"/>
        </w:rPr>
        <w:t>)</w:t>
      </w:r>
    </w:p>
    <w:p w14:paraId="72BD7F19"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The OMB oversees and coordinates Federal administration procurement, financial management, information, and regulatory policies</w:t>
      </w:r>
    </w:p>
    <w:p w14:paraId="6AC1E79A" w14:textId="77777777" w:rsidR="009975AA" w:rsidRPr="009975AA" w:rsidRDefault="009975AA" w:rsidP="00F15ED2">
      <w:pPr>
        <w:tabs>
          <w:tab w:val="left" w:pos="1440"/>
          <w:tab w:val="right" w:leader="dot" w:pos="10080"/>
        </w:tabs>
        <w:spacing w:after="0" w:line="240" w:lineRule="auto"/>
        <w:contextualSpacing/>
        <w:jc w:val="both"/>
        <w:rPr>
          <w:rFonts w:ascii="Arial" w:eastAsia="Times New Roman" w:hAnsi="Arial" w:cs="Arial"/>
          <w:sz w:val="16"/>
          <w:szCs w:val="24"/>
        </w:rPr>
      </w:pPr>
    </w:p>
    <w:p w14:paraId="2BDEF329" w14:textId="77777777" w:rsidR="009975AA" w:rsidRPr="009975AA" w:rsidRDefault="000C72BD"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hyperlink r:id="rId55" w:history="1">
        <w:r w:rsidR="009975AA" w:rsidRPr="009975AA">
          <w:rPr>
            <w:rFonts w:ascii="Arial" w:eastAsia="Calibri" w:hAnsi="Arial" w:cs="Arial"/>
            <w:b/>
            <w:color w:val="0000FF"/>
            <w:sz w:val="24"/>
            <w:szCs w:val="24"/>
            <w:u w:val="single"/>
          </w:rPr>
          <w:t>Pre-apprenticeships</w:t>
        </w:r>
      </w:hyperlink>
    </w:p>
    <w:p w14:paraId="23233B2C"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Information on the quality elements of a pre-apprenticeship program</w:t>
      </w:r>
    </w:p>
    <w:p w14:paraId="19A1C135"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6D7DC6E6" w14:textId="77777777" w:rsidR="009975AA" w:rsidRPr="009975AA" w:rsidRDefault="000C72BD"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hyperlink r:id="rId56" w:history="1">
        <w:r w:rsidR="009975AA" w:rsidRPr="009975AA">
          <w:rPr>
            <w:rFonts w:ascii="Arial" w:eastAsia="Calibri" w:hAnsi="Arial" w:cs="Arial"/>
            <w:b/>
            <w:color w:val="0000FF"/>
            <w:sz w:val="24"/>
            <w:szCs w:val="24"/>
            <w:u w:val="single"/>
          </w:rPr>
          <w:t>Resources for Grant Subrecipients</w:t>
        </w:r>
      </w:hyperlink>
    </w:p>
    <w:p w14:paraId="0D444BAF" w14:textId="5B1BC112" w:rsidR="009975AA" w:rsidRDefault="009975AA" w:rsidP="00F15ED2">
      <w:pPr>
        <w:kinsoku w:val="0"/>
        <w:overflowPunct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lastRenderedPageBreak/>
        <w:t>An EDD website featuring “Frequently Asked Questions,” project management resources, guidance, webinar materials and other important information for applicants and subrecipients</w:t>
      </w:r>
    </w:p>
    <w:p w14:paraId="1018423B"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0DB19A1E" w14:textId="77777777" w:rsidR="009975AA" w:rsidRPr="009975AA" w:rsidRDefault="000C72BD"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hyperlink r:id="rId57" w:history="1">
        <w:r w:rsidR="009975AA" w:rsidRPr="009975AA">
          <w:rPr>
            <w:rFonts w:ascii="Arial" w:eastAsia="Calibri" w:hAnsi="Arial" w:cs="Arial"/>
            <w:b/>
            <w:color w:val="0000FF"/>
            <w:sz w:val="24"/>
            <w:szCs w:val="24"/>
            <w:u w:val="single"/>
          </w:rPr>
          <w:t>State Sector Strategies</w:t>
        </w:r>
      </w:hyperlink>
    </w:p>
    <w:p w14:paraId="71722BB7"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On-going multi-State project focused on accelerating the adoption of sector strategies</w:t>
      </w:r>
    </w:p>
    <w:p w14:paraId="4403FBDF"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67E28588" w14:textId="77777777" w:rsidR="009975AA" w:rsidRPr="009975AA" w:rsidRDefault="000C72BD"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hyperlink r:id="rId58" w:history="1">
        <w:r w:rsidR="009975AA" w:rsidRPr="009975AA">
          <w:rPr>
            <w:rFonts w:ascii="Arial" w:eastAsia="Calibri" w:hAnsi="Arial" w:cs="Arial"/>
            <w:b/>
            <w:color w:val="0000FF"/>
            <w:sz w:val="24"/>
            <w:szCs w:val="24"/>
            <w:u w:val="single"/>
          </w:rPr>
          <w:t>U.S. Census Bureau</w:t>
        </w:r>
      </w:hyperlink>
    </w:p>
    <w:p w14:paraId="7829A558"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Serves as the leading source of quality data about people, business and economy</w:t>
      </w:r>
    </w:p>
    <w:p w14:paraId="70B9133B"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0723BECA"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U.S. Small Business Administration (</w:t>
      </w:r>
      <w:hyperlink r:id="rId59" w:history="1">
        <w:r w:rsidRPr="009975AA">
          <w:rPr>
            <w:rFonts w:ascii="Arial" w:eastAsia="Calibri" w:hAnsi="Arial" w:cs="Arial"/>
            <w:b/>
            <w:color w:val="0000FF"/>
            <w:sz w:val="24"/>
            <w:szCs w:val="24"/>
            <w:u w:val="single"/>
          </w:rPr>
          <w:t>SBA</w:t>
        </w:r>
      </w:hyperlink>
      <w:r w:rsidRPr="009975AA">
        <w:rPr>
          <w:rFonts w:ascii="Arial" w:eastAsia="Calibri" w:hAnsi="Arial" w:cs="Arial"/>
          <w:b/>
          <w:sz w:val="24"/>
          <w:szCs w:val="24"/>
        </w:rPr>
        <w:t>)</w:t>
      </w:r>
    </w:p>
    <w:p w14:paraId="015B04B5"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Guidance and resource information to owners and operators of small businesses</w:t>
      </w:r>
    </w:p>
    <w:p w14:paraId="1BD04582"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20075715"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U.S. Chamber of Commerce – Institute for Competitive Workforce (</w:t>
      </w:r>
      <w:hyperlink r:id="rId60" w:history="1">
        <w:r w:rsidRPr="009975AA">
          <w:rPr>
            <w:rFonts w:ascii="Arial" w:eastAsia="Calibri" w:hAnsi="Arial" w:cs="Arial"/>
            <w:b/>
            <w:color w:val="0000FF"/>
            <w:sz w:val="24"/>
            <w:szCs w:val="24"/>
            <w:u w:val="single"/>
          </w:rPr>
          <w:t>ICW</w:t>
        </w:r>
      </w:hyperlink>
      <w:r w:rsidRPr="009975AA">
        <w:rPr>
          <w:rFonts w:ascii="Arial" w:eastAsia="Calibri" w:hAnsi="Arial" w:cs="Arial"/>
          <w:b/>
          <w:sz w:val="24"/>
          <w:szCs w:val="24"/>
        </w:rPr>
        <w:t>)</w:t>
      </w:r>
    </w:p>
    <w:p w14:paraId="54A49137"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Develops workforce strategies for businesses, chambers of commerce, and communities to hire, train, retain, and advance skilled workers in the 21st century</w:t>
      </w:r>
    </w:p>
    <w:p w14:paraId="4863BF3D" w14:textId="77777777" w:rsidR="009975AA" w:rsidRPr="009975AA" w:rsidRDefault="009975AA" w:rsidP="00F15ED2">
      <w:pPr>
        <w:spacing w:after="0" w:line="240" w:lineRule="auto"/>
        <w:jc w:val="both"/>
        <w:rPr>
          <w:rFonts w:ascii="Arial" w:eastAsia="Times New Roman" w:hAnsi="Arial" w:cs="Arial"/>
          <w:sz w:val="20"/>
          <w:szCs w:val="24"/>
        </w:rPr>
      </w:pPr>
    </w:p>
    <w:p w14:paraId="35AC57A2"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U.S. Department of Labor Employment and Training Administration (</w:t>
      </w:r>
      <w:hyperlink r:id="rId61" w:history="1">
        <w:r w:rsidRPr="009975AA">
          <w:rPr>
            <w:rFonts w:ascii="Arial" w:eastAsia="Calibri" w:hAnsi="Arial" w:cs="Arial"/>
            <w:b/>
            <w:color w:val="0000FF"/>
            <w:sz w:val="24"/>
            <w:szCs w:val="24"/>
            <w:u w:val="single"/>
          </w:rPr>
          <w:t>DOLETA</w:t>
        </w:r>
      </w:hyperlink>
      <w:r w:rsidRPr="009975AA">
        <w:rPr>
          <w:rFonts w:ascii="Arial" w:eastAsia="Calibri" w:hAnsi="Arial" w:cs="Arial"/>
          <w:b/>
          <w:sz w:val="24"/>
          <w:szCs w:val="24"/>
        </w:rPr>
        <w:t>)</w:t>
      </w:r>
    </w:p>
    <w:p w14:paraId="2FAABED7" w14:textId="77777777" w:rsidR="009975AA" w:rsidRPr="009975AA" w:rsidRDefault="009975AA" w:rsidP="00F15ED2">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The U.S. DOLETA is the federal agent for the WIOA program</w:t>
      </w:r>
    </w:p>
    <w:p w14:paraId="4468018A"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650FF741" w14:textId="77777777" w:rsidR="009975AA" w:rsidRPr="009975AA" w:rsidRDefault="009975AA"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Workforce Development Solicitation for Proposals (</w:t>
      </w:r>
      <w:hyperlink r:id="rId62" w:history="1">
        <w:r w:rsidRPr="009975AA">
          <w:rPr>
            <w:rFonts w:ascii="Arial" w:eastAsia="Calibri" w:hAnsi="Arial" w:cs="Arial"/>
            <w:b/>
            <w:color w:val="0000FF"/>
            <w:sz w:val="24"/>
            <w:szCs w:val="24"/>
            <w:u w:val="single"/>
          </w:rPr>
          <w:t>SFP</w:t>
        </w:r>
      </w:hyperlink>
      <w:r w:rsidRPr="009975AA">
        <w:rPr>
          <w:rFonts w:ascii="Arial" w:eastAsia="Calibri" w:hAnsi="Arial" w:cs="Arial"/>
          <w:b/>
          <w:sz w:val="24"/>
          <w:szCs w:val="24"/>
        </w:rPr>
        <w:t>)</w:t>
      </w:r>
    </w:p>
    <w:p w14:paraId="308D5693" w14:textId="77777777" w:rsidR="009975AA" w:rsidRP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The WIOA SFPs and related information can be accessed from the EDD’s SFP page</w:t>
      </w:r>
    </w:p>
    <w:p w14:paraId="393F16B3"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4456ADF0" w14:textId="77777777" w:rsidR="009975AA" w:rsidRPr="009975AA" w:rsidRDefault="000C72BD" w:rsidP="00F15ED2">
      <w:pPr>
        <w:widowControl w:val="0"/>
        <w:numPr>
          <w:ilvl w:val="0"/>
          <w:numId w:val="33"/>
        </w:numPr>
        <w:tabs>
          <w:tab w:val="left" w:pos="840"/>
        </w:tabs>
        <w:kinsoku w:val="0"/>
        <w:overflowPunct w:val="0"/>
        <w:autoSpaceDE w:val="0"/>
        <w:autoSpaceDN w:val="0"/>
        <w:adjustRightInd w:val="0"/>
        <w:spacing w:after="0" w:line="240" w:lineRule="auto"/>
        <w:contextualSpacing/>
        <w:jc w:val="both"/>
        <w:rPr>
          <w:rFonts w:ascii="Arial" w:eastAsia="Calibri" w:hAnsi="Arial" w:cs="Arial"/>
          <w:b/>
          <w:sz w:val="24"/>
          <w:szCs w:val="24"/>
        </w:rPr>
      </w:pPr>
      <w:hyperlink r:id="rId63" w:history="1">
        <w:proofErr w:type="spellStart"/>
        <w:r w:rsidR="009975AA" w:rsidRPr="009975AA">
          <w:rPr>
            <w:rFonts w:ascii="Arial" w:eastAsia="Calibri" w:hAnsi="Arial" w:cs="Arial"/>
            <w:b/>
            <w:color w:val="0000FF"/>
            <w:sz w:val="24"/>
            <w:szCs w:val="24"/>
            <w:u w:val="single"/>
          </w:rPr>
          <w:t>WorkforceGPS</w:t>
        </w:r>
        <w:proofErr w:type="spellEnd"/>
      </w:hyperlink>
    </w:p>
    <w:p w14:paraId="4C5BB304" w14:textId="68786CA5" w:rsidR="009975AA" w:rsidRDefault="009975AA" w:rsidP="00FD280A">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roofErr w:type="spellStart"/>
      <w:r w:rsidRPr="009975AA">
        <w:rPr>
          <w:rFonts w:ascii="Arial" w:eastAsia="Calibri" w:hAnsi="Arial" w:cs="Arial"/>
          <w:sz w:val="24"/>
          <w:szCs w:val="24"/>
        </w:rPr>
        <w:t>WorkforceGPS</w:t>
      </w:r>
      <w:proofErr w:type="spellEnd"/>
      <w:r w:rsidRPr="009975AA">
        <w:rPr>
          <w:rFonts w:ascii="Arial" w:eastAsia="Calibri" w:hAnsi="Arial" w:cs="Arial"/>
          <w:sz w:val="24"/>
          <w:szCs w:val="24"/>
        </w:rPr>
        <w:t xml:space="preserve"> is sponsored by the U.S. Department of Labor, Employment and Training</w:t>
      </w:r>
      <w:r w:rsidR="00FD280A">
        <w:rPr>
          <w:rFonts w:ascii="Arial" w:eastAsia="Calibri" w:hAnsi="Arial" w:cs="Arial"/>
          <w:sz w:val="24"/>
          <w:szCs w:val="24"/>
        </w:rPr>
        <w:t xml:space="preserve"> </w:t>
      </w:r>
      <w:r w:rsidRPr="009975AA">
        <w:rPr>
          <w:rFonts w:ascii="Arial" w:eastAsia="Calibri" w:hAnsi="Arial" w:cs="Arial"/>
          <w:sz w:val="24"/>
          <w:szCs w:val="24"/>
        </w:rPr>
        <w:t>Administration</w:t>
      </w:r>
      <w:r w:rsidR="00FD280A">
        <w:rPr>
          <w:rFonts w:ascii="Arial" w:eastAsia="Calibri" w:hAnsi="Arial" w:cs="Arial"/>
          <w:sz w:val="24"/>
          <w:szCs w:val="24"/>
        </w:rPr>
        <w:t xml:space="preserve">. </w:t>
      </w:r>
      <w:r w:rsidRPr="009975AA">
        <w:rPr>
          <w:rFonts w:ascii="Arial" w:eastAsia="Calibri" w:hAnsi="Arial" w:cs="Arial"/>
          <w:sz w:val="24"/>
          <w:szCs w:val="24"/>
        </w:rPr>
        <w:t xml:space="preserve">The </w:t>
      </w:r>
      <w:proofErr w:type="spellStart"/>
      <w:r w:rsidRPr="009975AA">
        <w:rPr>
          <w:rFonts w:ascii="Arial" w:eastAsia="Calibri" w:hAnsi="Arial" w:cs="Arial"/>
          <w:sz w:val="24"/>
          <w:szCs w:val="24"/>
        </w:rPr>
        <w:t>WorkforceGPS</w:t>
      </w:r>
      <w:proofErr w:type="spellEnd"/>
      <w:r w:rsidRPr="009975AA">
        <w:rPr>
          <w:rFonts w:ascii="Arial" w:eastAsia="Calibri" w:hAnsi="Arial" w:cs="Arial"/>
          <w:sz w:val="24"/>
          <w:szCs w:val="24"/>
        </w:rPr>
        <w:t xml:space="preserve"> is an integrated workforce system network</w:t>
      </w:r>
    </w:p>
    <w:p w14:paraId="3B433F90" w14:textId="0B8BE794" w:rsidR="00FD280A" w:rsidRDefault="00FD280A" w:rsidP="00FD280A">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113FC4C0" w14:textId="5E6C1BE0" w:rsidR="00FD280A" w:rsidRDefault="00FD280A" w:rsidP="00FD280A">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FD280A">
        <w:rPr>
          <w:rFonts w:ascii="Arial" w:eastAsia="Calibri" w:hAnsi="Arial" w:cs="Arial"/>
          <w:sz w:val="24"/>
          <w:szCs w:val="24"/>
        </w:rPr>
        <w:t xml:space="preserve">We encourage you to view the online tutorial, “Grant Applications 101: A Plain English Guide to ETA Competitive Grants,” available through </w:t>
      </w:r>
      <w:proofErr w:type="spellStart"/>
      <w:r w:rsidRPr="00FD280A">
        <w:rPr>
          <w:rFonts w:ascii="Arial" w:eastAsia="Calibri" w:hAnsi="Arial" w:cs="Arial"/>
          <w:sz w:val="24"/>
          <w:szCs w:val="24"/>
        </w:rPr>
        <w:t>WorkforceGPS</w:t>
      </w:r>
      <w:proofErr w:type="spellEnd"/>
      <w:r w:rsidRPr="00FD280A">
        <w:rPr>
          <w:rFonts w:ascii="Arial" w:eastAsia="Calibri" w:hAnsi="Arial" w:cs="Arial"/>
          <w:sz w:val="24"/>
          <w:szCs w:val="24"/>
        </w:rPr>
        <w:t xml:space="preserve"> at</w:t>
      </w:r>
      <w:r>
        <w:rPr>
          <w:rFonts w:ascii="Arial" w:eastAsia="Calibri" w:hAnsi="Arial" w:cs="Arial"/>
          <w:sz w:val="24"/>
          <w:szCs w:val="24"/>
        </w:rPr>
        <w:t>:</w:t>
      </w:r>
      <w:r w:rsidRPr="00FD280A">
        <w:rPr>
          <w:rFonts w:ascii="Arial" w:eastAsia="Calibri" w:hAnsi="Arial" w:cs="Arial"/>
          <w:sz w:val="24"/>
          <w:szCs w:val="24"/>
        </w:rPr>
        <w:t xml:space="preserve"> </w:t>
      </w:r>
      <w:hyperlink r:id="rId64" w:history="1">
        <w:r w:rsidRPr="003143AF">
          <w:rPr>
            <w:rStyle w:val="Hyperlink"/>
            <w:rFonts w:ascii="Arial" w:eastAsia="Calibri" w:hAnsi="Arial" w:cs="Arial"/>
            <w:sz w:val="24"/>
            <w:szCs w:val="24"/>
          </w:rPr>
          <w:t>https://strategies.workforcegps.org/resources/2014/08/11/16/32/applying-for-eta-competitive-grants-a-web-based-toolkit-for-prospective-applicants-438?p=1</w:t>
        </w:r>
      </w:hyperlink>
      <w:r w:rsidRPr="00FD280A">
        <w:rPr>
          <w:rFonts w:ascii="Arial" w:eastAsia="Calibri" w:hAnsi="Arial" w:cs="Arial"/>
          <w:sz w:val="24"/>
          <w:szCs w:val="24"/>
        </w:rPr>
        <w:t>.</w:t>
      </w:r>
      <w:r>
        <w:rPr>
          <w:rFonts w:ascii="Arial" w:eastAsia="Calibri" w:hAnsi="Arial" w:cs="Arial"/>
          <w:sz w:val="24"/>
          <w:szCs w:val="24"/>
        </w:rPr>
        <w:t xml:space="preserve"> </w:t>
      </w:r>
    </w:p>
    <w:p w14:paraId="74763770" w14:textId="3F6932E8" w:rsidR="00FD280A" w:rsidRDefault="00FD280A" w:rsidP="00FD280A">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41D2B251" w14:textId="4675E0C7" w:rsidR="00FD280A" w:rsidRDefault="00FD280A" w:rsidP="00FD280A">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FD280A">
        <w:rPr>
          <w:rFonts w:ascii="Arial" w:eastAsia="Calibri" w:hAnsi="Arial" w:cs="Arial"/>
          <w:sz w:val="24"/>
          <w:szCs w:val="24"/>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65" w:history="1">
        <w:r w:rsidRPr="003143AF">
          <w:rPr>
            <w:rStyle w:val="Hyperlink"/>
            <w:rFonts w:ascii="Arial" w:eastAsia="Calibri" w:hAnsi="Arial" w:cs="Arial"/>
            <w:sz w:val="24"/>
            <w:szCs w:val="24"/>
          </w:rPr>
          <w:t>https://strategies.workforcegps.org</w:t>
        </w:r>
      </w:hyperlink>
      <w:r>
        <w:rPr>
          <w:rFonts w:ascii="Arial" w:eastAsia="Calibri" w:hAnsi="Arial" w:cs="Arial"/>
          <w:sz w:val="24"/>
          <w:szCs w:val="24"/>
        </w:rPr>
        <w:t xml:space="preserve">. </w:t>
      </w:r>
    </w:p>
    <w:p w14:paraId="333D0743" w14:textId="15E58475" w:rsidR="00FD280A" w:rsidRDefault="00FD280A" w:rsidP="00FD280A">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21173800" w14:textId="406A2BE2" w:rsidR="00FD280A" w:rsidRDefault="00FD280A" w:rsidP="00FD280A">
      <w:pPr>
        <w:widowControl w:val="0"/>
        <w:tabs>
          <w:tab w:val="left" w:pos="840"/>
        </w:tabs>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roofErr w:type="spellStart"/>
      <w:r w:rsidRPr="00FD280A">
        <w:rPr>
          <w:rFonts w:ascii="Arial" w:eastAsia="Calibri" w:hAnsi="Arial" w:cs="Arial"/>
          <w:sz w:val="24"/>
          <w:szCs w:val="24"/>
        </w:rPr>
        <w:t>SkillsCommon</w:t>
      </w:r>
      <w:r>
        <w:rPr>
          <w:rFonts w:ascii="Arial" w:eastAsia="Calibri" w:hAnsi="Arial" w:cs="Arial"/>
          <w:sz w:val="24"/>
          <w:szCs w:val="24"/>
        </w:rPr>
        <w:t>s</w:t>
      </w:r>
      <w:proofErr w:type="spellEnd"/>
      <w:r>
        <w:rPr>
          <w:rFonts w:ascii="Arial" w:eastAsia="Calibri" w:hAnsi="Arial" w:cs="Arial"/>
          <w:sz w:val="24"/>
          <w:szCs w:val="24"/>
        </w:rPr>
        <w:t xml:space="preserve"> (</w:t>
      </w:r>
      <w:hyperlink r:id="rId66" w:history="1">
        <w:r w:rsidR="001301D3" w:rsidRPr="003143AF">
          <w:rPr>
            <w:rStyle w:val="Hyperlink"/>
            <w:rFonts w:ascii="Arial" w:eastAsia="Calibri" w:hAnsi="Arial" w:cs="Arial"/>
            <w:sz w:val="24"/>
            <w:szCs w:val="24"/>
          </w:rPr>
          <w:t>https://www.skillscommons.org</w:t>
        </w:r>
      </w:hyperlink>
      <w:r w:rsidRPr="00FD280A">
        <w:rPr>
          <w:rFonts w:ascii="Arial" w:eastAsia="Calibri" w:hAnsi="Arial" w:cs="Arial"/>
          <w:sz w:val="24"/>
          <w:szCs w:val="24"/>
        </w:rPr>
        <w:t xml:space="preserve">)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DOL’s </w:t>
      </w:r>
      <w:r w:rsidRPr="00FD280A">
        <w:rPr>
          <w:rFonts w:ascii="Arial" w:eastAsia="Calibri" w:hAnsi="Arial" w:cs="Arial"/>
          <w:sz w:val="24"/>
          <w:szCs w:val="24"/>
        </w:rPr>
        <w:lastRenderedPageBreak/>
        <w:t xml:space="preserve">Trade Adjustment Assistance Community College and Career Training (TAACCCT) program.  Community colleges and other training providers across the nation can reuse, revise, redistribute, and reorganize the OER on </w:t>
      </w:r>
      <w:proofErr w:type="spellStart"/>
      <w:r w:rsidRPr="00FD280A">
        <w:rPr>
          <w:rFonts w:ascii="Arial" w:eastAsia="Calibri" w:hAnsi="Arial" w:cs="Arial"/>
          <w:sz w:val="24"/>
          <w:szCs w:val="24"/>
        </w:rPr>
        <w:t>SkillsCommons</w:t>
      </w:r>
      <w:proofErr w:type="spellEnd"/>
      <w:r w:rsidRPr="00FD280A">
        <w:rPr>
          <w:rFonts w:ascii="Arial" w:eastAsia="Calibri" w:hAnsi="Arial" w:cs="Arial"/>
          <w:sz w:val="24"/>
          <w:szCs w:val="24"/>
        </w:rPr>
        <w:t xml:space="preserve"> for institutional, industry, and individual use.</w:t>
      </w:r>
    </w:p>
    <w:p w14:paraId="74EF90B1" w14:textId="77777777" w:rsidR="009975AA" w:rsidRPr="009975AA" w:rsidRDefault="009975AA" w:rsidP="00F15ED2">
      <w:pPr>
        <w:tabs>
          <w:tab w:val="left" w:pos="1440"/>
          <w:tab w:val="right" w:leader="dot" w:pos="10080"/>
        </w:tabs>
        <w:spacing w:after="0" w:line="240" w:lineRule="auto"/>
        <w:ind w:left="360"/>
        <w:contextualSpacing/>
        <w:jc w:val="both"/>
        <w:rPr>
          <w:rFonts w:ascii="Arial" w:eastAsia="Times New Roman" w:hAnsi="Arial" w:cs="Arial"/>
          <w:sz w:val="16"/>
          <w:szCs w:val="24"/>
        </w:rPr>
      </w:pPr>
    </w:p>
    <w:p w14:paraId="258EDA40" w14:textId="77777777" w:rsidR="009975AA" w:rsidRPr="009975AA" w:rsidRDefault="009975AA" w:rsidP="00F15ED2">
      <w:pPr>
        <w:widowControl w:val="0"/>
        <w:numPr>
          <w:ilvl w:val="0"/>
          <w:numId w:val="33"/>
        </w:numPr>
        <w:kinsoku w:val="0"/>
        <w:overflowPunct w:val="0"/>
        <w:autoSpaceDE w:val="0"/>
        <w:autoSpaceDN w:val="0"/>
        <w:adjustRightInd w:val="0"/>
        <w:spacing w:after="0" w:line="240" w:lineRule="auto"/>
        <w:contextualSpacing/>
        <w:jc w:val="both"/>
        <w:rPr>
          <w:rFonts w:ascii="Arial" w:eastAsia="Calibri" w:hAnsi="Arial" w:cs="Arial"/>
          <w:b/>
          <w:sz w:val="24"/>
          <w:szCs w:val="24"/>
        </w:rPr>
      </w:pPr>
      <w:r w:rsidRPr="009975AA">
        <w:rPr>
          <w:rFonts w:ascii="Arial" w:eastAsia="Calibri" w:hAnsi="Arial" w:cs="Arial"/>
          <w:b/>
          <w:sz w:val="24"/>
          <w:szCs w:val="24"/>
        </w:rPr>
        <w:t>Workforce Innovation and Opportunity Act (</w:t>
      </w:r>
      <w:hyperlink r:id="rId67" w:history="1">
        <w:r w:rsidRPr="009975AA">
          <w:rPr>
            <w:rFonts w:ascii="Arial" w:eastAsia="Calibri" w:hAnsi="Arial" w:cs="Arial"/>
            <w:b/>
            <w:color w:val="0000FF"/>
            <w:sz w:val="24"/>
            <w:szCs w:val="24"/>
            <w:u w:val="single"/>
          </w:rPr>
          <w:t>WIOA</w:t>
        </w:r>
      </w:hyperlink>
      <w:r w:rsidRPr="009975AA">
        <w:rPr>
          <w:rFonts w:ascii="Arial" w:eastAsia="Calibri" w:hAnsi="Arial" w:cs="Arial"/>
          <w:b/>
          <w:sz w:val="24"/>
          <w:szCs w:val="24"/>
        </w:rPr>
        <w:t>)</w:t>
      </w:r>
    </w:p>
    <w:p w14:paraId="74579E24" w14:textId="6257A442" w:rsidR="009975AA" w:rsidRDefault="009975AA"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9975AA">
        <w:rPr>
          <w:rFonts w:ascii="Arial" w:eastAsia="Calibri" w:hAnsi="Arial" w:cs="Arial"/>
          <w:sz w:val="24"/>
          <w:szCs w:val="24"/>
        </w:rPr>
        <w:t>The Act governing the funds made available in this SFP</w:t>
      </w:r>
    </w:p>
    <w:p w14:paraId="57457269" w14:textId="2209ECA1" w:rsidR="00824514" w:rsidRDefault="00824514" w:rsidP="00F15ED2">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4CCB2FF8" w14:textId="77777777" w:rsidR="00824514" w:rsidRPr="00824514" w:rsidRDefault="00824514" w:rsidP="00824514">
      <w:pPr>
        <w:pStyle w:val="ListParagraph"/>
        <w:widowControl w:val="0"/>
        <w:numPr>
          <w:ilvl w:val="0"/>
          <w:numId w:val="82"/>
        </w:numPr>
        <w:kinsoku w:val="0"/>
        <w:overflowPunct w:val="0"/>
        <w:autoSpaceDE w:val="0"/>
        <w:autoSpaceDN w:val="0"/>
        <w:adjustRightInd w:val="0"/>
        <w:spacing w:after="0" w:line="240" w:lineRule="auto"/>
        <w:jc w:val="both"/>
        <w:rPr>
          <w:rFonts w:ascii="Arial" w:eastAsia="Calibri" w:hAnsi="Arial" w:cs="Arial"/>
          <w:b/>
          <w:sz w:val="24"/>
          <w:szCs w:val="24"/>
        </w:rPr>
      </w:pPr>
      <w:r w:rsidRPr="00824514">
        <w:rPr>
          <w:rFonts w:ascii="Arial" w:eastAsia="Calibri" w:hAnsi="Arial" w:cs="Arial"/>
          <w:b/>
          <w:sz w:val="24"/>
          <w:szCs w:val="24"/>
        </w:rPr>
        <w:t xml:space="preserve">29 C.F.R. § 29.3 Eligibility and procedure for registration of an apprenticeship program  </w:t>
      </w:r>
    </w:p>
    <w:p w14:paraId="29FC1E94" w14:textId="1ED0DDC6" w:rsidR="00824514" w:rsidRDefault="00824514" w:rsidP="00824514">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824514">
        <w:rPr>
          <w:rFonts w:ascii="Arial" w:eastAsia="Calibri" w:hAnsi="Arial" w:cs="Arial"/>
          <w:sz w:val="24"/>
          <w:szCs w:val="24"/>
        </w:rPr>
        <w:t>(</w:t>
      </w:r>
      <w:hyperlink r:id="rId68" w:history="1">
        <w:r w:rsidRPr="007620B0">
          <w:rPr>
            <w:rStyle w:val="Hyperlink"/>
            <w:rFonts w:ascii="Arial" w:eastAsia="Calibri" w:hAnsi="Arial" w:cs="Arial"/>
            <w:sz w:val="24"/>
            <w:szCs w:val="24"/>
          </w:rPr>
          <w:t>www.ecfr.federalregister.gov/current/title-29/subtitle-A/part-29/subpart-A/section-29.3</w:t>
        </w:r>
      </w:hyperlink>
      <w:r>
        <w:rPr>
          <w:rFonts w:ascii="Arial" w:eastAsia="Calibri" w:hAnsi="Arial" w:cs="Arial"/>
          <w:sz w:val="24"/>
          <w:szCs w:val="24"/>
        </w:rPr>
        <w:t xml:space="preserve"> </w:t>
      </w:r>
      <w:r w:rsidRPr="00824514">
        <w:rPr>
          <w:rFonts w:ascii="Arial" w:eastAsia="Calibri" w:hAnsi="Arial" w:cs="Arial"/>
          <w:sz w:val="24"/>
          <w:szCs w:val="24"/>
        </w:rPr>
        <w:t xml:space="preserve">) </w:t>
      </w:r>
    </w:p>
    <w:p w14:paraId="6CE791F6" w14:textId="77777777" w:rsidR="00824514" w:rsidRPr="00824514" w:rsidRDefault="00824514" w:rsidP="00824514">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p>
    <w:p w14:paraId="482DD34E" w14:textId="20D633E8" w:rsidR="00824514" w:rsidRPr="00824514" w:rsidRDefault="00824514" w:rsidP="00824514">
      <w:pPr>
        <w:pStyle w:val="ListParagraph"/>
        <w:widowControl w:val="0"/>
        <w:numPr>
          <w:ilvl w:val="0"/>
          <w:numId w:val="82"/>
        </w:numPr>
        <w:kinsoku w:val="0"/>
        <w:overflowPunct w:val="0"/>
        <w:autoSpaceDE w:val="0"/>
        <w:autoSpaceDN w:val="0"/>
        <w:adjustRightInd w:val="0"/>
        <w:spacing w:after="0" w:line="240" w:lineRule="auto"/>
        <w:jc w:val="both"/>
        <w:rPr>
          <w:rFonts w:ascii="Arial" w:eastAsia="Calibri" w:hAnsi="Arial" w:cs="Arial"/>
          <w:b/>
          <w:sz w:val="24"/>
          <w:szCs w:val="24"/>
        </w:rPr>
      </w:pPr>
      <w:r w:rsidRPr="00824514">
        <w:rPr>
          <w:rFonts w:ascii="Arial" w:eastAsia="Calibri" w:hAnsi="Arial" w:cs="Arial"/>
          <w:b/>
          <w:sz w:val="24"/>
          <w:szCs w:val="24"/>
        </w:rPr>
        <w:t xml:space="preserve">Department of Labor Apprenticeship Webpage </w:t>
      </w:r>
    </w:p>
    <w:p w14:paraId="21103260" w14:textId="7339C9E7" w:rsidR="00824514" w:rsidRPr="00824514" w:rsidRDefault="00824514" w:rsidP="00824514">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824514">
        <w:rPr>
          <w:rFonts w:ascii="Arial" w:eastAsia="Calibri" w:hAnsi="Arial" w:cs="Arial"/>
          <w:sz w:val="24"/>
          <w:szCs w:val="24"/>
        </w:rPr>
        <w:t>(</w:t>
      </w:r>
      <w:hyperlink r:id="rId69" w:history="1">
        <w:r w:rsidRPr="007620B0">
          <w:rPr>
            <w:rStyle w:val="Hyperlink"/>
            <w:rFonts w:ascii="Arial" w:eastAsia="Calibri" w:hAnsi="Arial" w:cs="Arial"/>
            <w:sz w:val="24"/>
            <w:szCs w:val="24"/>
          </w:rPr>
          <w:t>www.apprenticeship.gov</w:t>
        </w:r>
      </w:hyperlink>
      <w:r>
        <w:rPr>
          <w:rFonts w:ascii="Arial" w:eastAsia="Calibri" w:hAnsi="Arial" w:cs="Arial"/>
          <w:sz w:val="24"/>
          <w:szCs w:val="24"/>
        </w:rPr>
        <w:t xml:space="preserve"> </w:t>
      </w:r>
      <w:r w:rsidRPr="00824514">
        <w:rPr>
          <w:rFonts w:ascii="Arial" w:eastAsia="Calibri" w:hAnsi="Arial" w:cs="Arial"/>
          <w:sz w:val="24"/>
          <w:szCs w:val="24"/>
        </w:rPr>
        <w:t xml:space="preserve">) </w:t>
      </w:r>
    </w:p>
    <w:p w14:paraId="488B741B" w14:textId="77777777" w:rsidR="00824514" w:rsidRDefault="00824514" w:rsidP="00824514">
      <w:pPr>
        <w:pStyle w:val="ListParagraph"/>
        <w:widowControl w:val="0"/>
        <w:kinsoku w:val="0"/>
        <w:overflowPunct w:val="0"/>
        <w:autoSpaceDE w:val="0"/>
        <w:autoSpaceDN w:val="0"/>
        <w:adjustRightInd w:val="0"/>
        <w:spacing w:after="0" w:line="240" w:lineRule="auto"/>
        <w:jc w:val="both"/>
        <w:rPr>
          <w:rFonts w:ascii="Arial" w:eastAsia="Calibri" w:hAnsi="Arial" w:cs="Arial"/>
          <w:sz w:val="24"/>
          <w:szCs w:val="24"/>
        </w:rPr>
      </w:pPr>
    </w:p>
    <w:p w14:paraId="05695AF4" w14:textId="35062A24" w:rsidR="00824514" w:rsidRPr="00824514" w:rsidRDefault="00824514" w:rsidP="00824514">
      <w:pPr>
        <w:pStyle w:val="ListParagraph"/>
        <w:widowControl w:val="0"/>
        <w:numPr>
          <w:ilvl w:val="0"/>
          <w:numId w:val="82"/>
        </w:numPr>
        <w:kinsoku w:val="0"/>
        <w:overflowPunct w:val="0"/>
        <w:autoSpaceDE w:val="0"/>
        <w:autoSpaceDN w:val="0"/>
        <w:adjustRightInd w:val="0"/>
        <w:spacing w:after="0" w:line="240" w:lineRule="auto"/>
        <w:jc w:val="both"/>
        <w:rPr>
          <w:rFonts w:ascii="Arial" w:eastAsia="Calibri" w:hAnsi="Arial" w:cs="Arial"/>
          <w:b/>
          <w:sz w:val="24"/>
          <w:szCs w:val="24"/>
        </w:rPr>
      </w:pPr>
      <w:r w:rsidRPr="00824514">
        <w:rPr>
          <w:rFonts w:ascii="Arial" w:eastAsia="Calibri" w:hAnsi="Arial" w:cs="Arial"/>
          <w:b/>
          <w:sz w:val="24"/>
          <w:szCs w:val="24"/>
        </w:rPr>
        <w:t xml:space="preserve">DOL Toolkit: Building Registered Apprenticeship Programs </w:t>
      </w:r>
    </w:p>
    <w:p w14:paraId="71C79E0C" w14:textId="6819E1E7" w:rsidR="00824514" w:rsidRPr="009975AA" w:rsidRDefault="00824514" w:rsidP="00824514">
      <w:pPr>
        <w:widowControl w:val="0"/>
        <w:kinsoku w:val="0"/>
        <w:overflowPunct w:val="0"/>
        <w:autoSpaceDE w:val="0"/>
        <w:autoSpaceDN w:val="0"/>
        <w:adjustRightInd w:val="0"/>
        <w:spacing w:after="0" w:line="240" w:lineRule="auto"/>
        <w:ind w:left="720"/>
        <w:contextualSpacing/>
        <w:jc w:val="both"/>
        <w:rPr>
          <w:rFonts w:ascii="Arial" w:eastAsia="Calibri" w:hAnsi="Arial" w:cs="Arial"/>
          <w:sz w:val="24"/>
          <w:szCs w:val="24"/>
        </w:rPr>
      </w:pPr>
      <w:r w:rsidRPr="00824514">
        <w:rPr>
          <w:rFonts w:ascii="Arial" w:eastAsia="Calibri" w:hAnsi="Arial" w:cs="Arial"/>
          <w:sz w:val="24"/>
          <w:szCs w:val="24"/>
        </w:rPr>
        <w:t>(</w:t>
      </w:r>
      <w:hyperlink r:id="rId70" w:history="1">
        <w:r w:rsidRPr="007620B0">
          <w:rPr>
            <w:rStyle w:val="Hyperlink"/>
            <w:rFonts w:ascii="Arial" w:eastAsia="Calibri" w:hAnsi="Arial" w:cs="Arial"/>
            <w:sz w:val="24"/>
            <w:szCs w:val="24"/>
          </w:rPr>
          <w:t>www.doleta.gov/oa/employers/apprenticeship_toolkit.pdf</w:t>
        </w:r>
      </w:hyperlink>
      <w:r>
        <w:rPr>
          <w:rFonts w:ascii="Arial" w:eastAsia="Calibri" w:hAnsi="Arial" w:cs="Arial"/>
          <w:sz w:val="24"/>
          <w:szCs w:val="24"/>
        </w:rPr>
        <w:t xml:space="preserve"> </w:t>
      </w:r>
      <w:r w:rsidRPr="00824514">
        <w:rPr>
          <w:rFonts w:ascii="Arial" w:eastAsia="Calibri" w:hAnsi="Arial" w:cs="Arial"/>
          <w:sz w:val="24"/>
          <w:szCs w:val="24"/>
        </w:rPr>
        <w:t>)</w:t>
      </w:r>
    </w:p>
    <w:p w14:paraId="7FC142C6" w14:textId="77777777" w:rsidR="00F15ED2" w:rsidRDefault="00F15ED2" w:rsidP="00F15ED2">
      <w:pPr>
        <w:spacing w:after="0" w:line="240" w:lineRule="auto"/>
        <w:jc w:val="both"/>
        <w:rPr>
          <w:rFonts w:ascii="Arial" w:hAnsi="Arial" w:cs="Arial"/>
        </w:rPr>
      </w:pPr>
    </w:p>
    <w:p w14:paraId="605AC390" w14:textId="41F41C45" w:rsidR="00FD280A" w:rsidRDefault="00FD280A">
      <w:pPr>
        <w:rPr>
          <w:rFonts w:ascii="Arial" w:hAnsi="Arial" w:cs="Arial"/>
        </w:rPr>
      </w:pPr>
      <w:r>
        <w:rPr>
          <w:rFonts w:ascii="Arial" w:hAnsi="Arial" w:cs="Arial"/>
        </w:rPr>
        <w:br w:type="page"/>
      </w:r>
    </w:p>
    <w:p w14:paraId="4CED52B7" w14:textId="77777777" w:rsidR="009975AA" w:rsidRPr="009975AA" w:rsidRDefault="009975AA" w:rsidP="00F15ED2">
      <w:pPr>
        <w:spacing w:after="0" w:line="240" w:lineRule="auto"/>
        <w:jc w:val="both"/>
        <w:rPr>
          <w:rFonts w:ascii="Arial" w:hAnsi="Arial" w:cs="Arial"/>
        </w:rPr>
      </w:pPr>
    </w:p>
    <w:p w14:paraId="150D4827" w14:textId="19CD6613" w:rsidR="00300203" w:rsidRPr="007B0F98" w:rsidRDefault="005C2DCD" w:rsidP="007B0F98">
      <w:pPr>
        <w:pStyle w:val="Heading2"/>
        <w:rPr>
          <w:rFonts w:eastAsia="Times New Roman"/>
          <w:u w:val="single"/>
        </w:rPr>
      </w:pPr>
      <w:bookmarkStart w:id="81" w:name="_Toc92891725"/>
      <w:r w:rsidRPr="007B0F98">
        <w:rPr>
          <w:u w:val="single"/>
        </w:rPr>
        <w:t xml:space="preserve">Appendix </w:t>
      </w:r>
      <w:r w:rsidR="00ED19C0" w:rsidRPr="007B0F98">
        <w:rPr>
          <w:u w:val="single"/>
        </w:rPr>
        <w:t>E</w:t>
      </w:r>
      <w:r w:rsidR="00300203" w:rsidRPr="007B0F98">
        <w:rPr>
          <w:u w:val="single"/>
        </w:rPr>
        <w:t xml:space="preserve">: </w:t>
      </w:r>
      <w:proofErr w:type="spellStart"/>
      <w:r w:rsidR="002D6C3F" w:rsidRPr="007B0F98">
        <w:rPr>
          <w:rFonts w:eastAsia="Times New Roman"/>
          <w:u w:val="single"/>
        </w:rPr>
        <w:t>CalJOBS</w:t>
      </w:r>
      <w:r w:rsidR="002D6C3F" w:rsidRPr="007B0F98">
        <w:rPr>
          <w:rFonts w:eastAsia="Times New Roman"/>
          <w:u w:val="single"/>
          <w:vertAlign w:val="superscript"/>
        </w:rPr>
        <w:t>SM</w:t>
      </w:r>
      <w:proofErr w:type="spellEnd"/>
      <w:r w:rsidR="002D6C3F" w:rsidRPr="007B0F98">
        <w:rPr>
          <w:rFonts w:eastAsia="Times New Roman"/>
          <w:u w:val="single"/>
        </w:rPr>
        <w:t xml:space="preserve"> Workstation and Software Requirements</w:t>
      </w:r>
      <w:bookmarkEnd w:id="81"/>
      <w:r w:rsidR="00FD0119" w:rsidRPr="007B0F98">
        <w:rPr>
          <w:u w:val="single"/>
        </w:rPr>
        <w:t xml:space="preserve"> </w:t>
      </w:r>
    </w:p>
    <w:p w14:paraId="3995B5AB" w14:textId="77777777" w:rsidR="009975AA" w:rsidRDefault="009975AA" w:rsidP="0025320B">
      <w:pPr>
        <w:spacing w:after="0" w:line="240" w:lineRule="auto"/>
        <w:rPr>
          <w:rFonts w:ascii="Arial" w:hAnsi="Arial" w:cs="Arial"/>
          <w:b/>
          <w:sz w:val="24"/>
          <w:szCs w:val="24"/>
        </w:rPr>
      </w:pPr>
    </w:p>
    <w:p w14:paraId="74879578" w14:textId="0FFC1214" w:rsidR="009975AA" w:rsidRPr="009975AA" w:rsidRDefault="004D18E1" w:rsidP="0025320B">
      <w:pPr>
        <w:keepNext/>
        <w:spacing w:after="0" w:line="240" w:lineRule="auto"/>
        <w:rPr>
          <w:rFonts w:ascii="Arial" w:hAnsi="Arial" w:cs="Arial"/>
          <w:sz w:val="24"/>
          <w:szCs w:val="24"/>
        </w:rPr>
      </w:pPr>
      <w:r>
        <w:rPr>
          <w:rFonts w:ascii="Arial" w:hAnsi="Arial" w:cs="Arial"/>
          <w:b/>
          <w:sz w:val="24"/>
          <w:szCs w:val="24"/>
        </w:rPr>
        <w:t xml:space="preserve">Figure 1: </w:t>
      </w:r>
      <w:r w:rsidR="009975AA" w:rsidRPr="009975AA">
        <w:rPr>
          <w:rFonts w:ascii="Arial" w:hAnsi="Arial" w:cs="Arial"/>
          <w:b/>
          <w:sz w:val="24"/>
          <w:szCs w:val="24"/>
        </w:rPr>
        <w:t>Workstation Requirements</w:t>
      </w:r>
      <w:r>
        <w:rPr>
          <w:rFonts w:ascii="Arial" w:hAnsi="Arial" w:cs="Arial"/>
          <w:b/>
          <w:sz w:val="24"/>
          <w:szCs w:val="24"/>
        </w:rPr>
        <w:t xml:space="preserve"> (VOS </w:t>
      </w:r>
      <w:proofErr w:type="spellStart"/>
      <w:r>
        <w:rPr>
          <w:rFonts w:ascii="Arial" w:hAnsi="Arial" w:cs="Arial"/>
          <w:b/>
          <w:sz w:val="24"/>
          <w:szCs w:val="24"/>
        </w:rPr>
        <w:t>v16.</w:t>
      </w:r>
      <w:r w:rsidRPr="00D6403B">
        <w:rPr>
          <w:rFonts w:ascii="Arial" w:hAnsi="Arial" w:cs="Arial"/>
          <w:b/>
          <w:sz w:val="24"/>
          <w:szCs w:val="24"/>
        </w:rPr>
        <w:t>x</w:t>
      </w:r>
      <w:proofErr w:type="spellEnd"/>
      <w:r>
        <w:rPr>
          <w:rFonts w:ascii="Arial" w:hAnsi="Arial" w:cs="Arial"/>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784"/>
        <w:gridCol w:w="2818"/>
        <w:gridCol w:w="2117"/>
      </w:tblGrid>
      <w:tr w:rsidR="009975AA" w:rsidRPr="009975AA" w14:paraId="731B6211" w14:textId="77777777" w:rsidTr="00ED6CA1">
        <w:trPr>
          <w:tblHeader/>
          <w:jc w:val="center"/>
        </w:trPr>
        <w:tc>
          <w:tcPr>
            <w:tcW w:w="872"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7E1B4D" w14:textId="77777777" w:rsidR="009975AA" w:rsidRPr="00ED6CA1" w:rsidRDefault="009975AA" w:rsidP="0025320B">
            <w:pPr>
              <w:keepNext/>
              <w:spacing w:after="0" w:line="240" w:lineRule="auto"/>
              <w:rPr>
                <w:rFonts w:ascii="Arial" w:hAnsi="Arial" w:cs="Arial"/>
                <w:b/>
                <w:sz w:val="24"/>
                <w:szCs w:val="24"/>
              </w:rPr>
            </w:pPr>
            <w:r w:rsidRPr="00ED6CA1">
              <w:rPr>
                <w:rFonts w:ascii="Arial" w:hAnsi="Arial" w:cs="Arial"/>
                <w:b/>
                <w:sz w:val="24"/>
                <w:szCs w:val="24"/>
              </w:rPr>
              <w:t>System</w:t>
            </w:r>
          </w:p>
        </w:tc>
        <w:tc>
          <w:tcPr>
            <w:tcW w:w="1489"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EA1271" w14:textId="77777777" w:rsidR="009975AA" w:rsidRPr="00ED6CA1" w:rsidRDefault="009975AA" w:rsidP="0025320B">
            <w:pPr>
              <w:keepNext/>
              <w:spacing w:after="0" w:line="240" w:lineRule="auto"/>
              <w:rPr>
                <w:rFonts w:ascii="Arial" w:hAnsi="Arial" w:cs="Arial"/>
                <w:b/>
                <w:sz w:val="24"/>
                <w:szCs w:val="24"/>
              </w:rPr>
            </w:pPr>
            <w:r w:rsidRPr="00ED6CA1">
              <w:rPr>
                <w:rFonts w:ascii="Arial" w:hAnsi="Arial" w:cs="Arial"/>
                <w:b/>
                <w:sz w:val="24"/>
                <w:szCs w:val="24"/>
              </w:rPr>
              <w:t>Hardware Required</w:t>
            </w:r>
          </w:p>
        </w:tc>
        <w:tc>
          <w:tcPr>
            <w:tcW w:w="150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D25F1A" w14:textId="77777777" w:rsidR="009975AA" w:rsidRPr="00ED6CA1" w:rsidRDefault="009975AA" w:rsidP="0025320B">
            <w:pPr>
              <w:keepNext/>
              <w:spacing w:after="0" w:line="240" w:lineRule="auto"/>
              <w:rPr>
                <w:rFonts w:ascii="Arial" w:hAnsi="Arial" w:cs="Arial"/>
                <w:b/>
                <w:sz w:val="24"/>
                <w:szCs w:val="24"/>
              </w:rPr>
            </w:pPr>
            <w:r w:rsidRPr="00ED6CA1">
              <w:rPr>
                <w:rFonts w:ascii="Arial" w:hAnsi="Arial" w:cs="Arial"/>
                <w:b/>
                <w:sz w:val="24"/>
                <w:szCs w:val="24"/>
              </w:rPr>
              <w:t>Software Required</w:t>
            </w:r>
          </w:p>
        </w:tc>
        <w:tc>
          <w:tcPr>
            <w:tcW w:w="1132"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97516C" w14:textId="77777777" w:rsidR="009975AA" w:rsidRPr="00ED6CA1" w:rsidRDefault="009975AA" w:rsidP="0025320B">
            <w:pPr>
              <w:keepNext/>
              <w:spacing w:after="0" w:line="240" w:lineRule="auto"/>
              <w:rPr>
                <w:rFonts w:ascii="Arial" w:hAnsi="Arial" w:cs="Arial"/>
                <w:b/>
                <w:sz w:val="24"/>
                <w:szCs w:val="24"/>
              </w:rPr>
            </w:pPr>
            <w:r w:rsidRPr="00ED6CA1">
              <w:rPr>
                <w:rFonts w:ascii="Arial" w:hAnsi="Arial" w:cs="Arial"/>
                <w:b/>
                <w:sz w:val="24"/>
                <w:szCs w:val="24"/>
              </w:rPr>
              <w:t>Connectivity</w:t>
            </w:r>
          </w:p>
        </w:tc>
      </w:tr>
      <w:tr w:rsidR="009975AA" w:rsidRPr="009975AA" w14:paraId="1A599987" w14:textId="77777777" w:rsidTr="00EA5B72">
        <w:trPr>
          <w:jc w:val="center"/>
        </w:trPr>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7C8E0B1A"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Client </w:t>
            </w:r>
            <w:r w:rsidRPr="009975AA">
              <w:rPr>
                <w:rFonts w:ascii="Arial" w:hAnsi="Arial" w:cs="Arial"/>
                <w:sz w:val="24"/>
                <w:szCs w:val="24"/>
              </w:rPr>
              <w:br/>
              <w:t xml:space="preserve">Workstation </w:t>
            </w:r>
          </w:p>
        </w:tc>
        <w:tc>
          <w:tcPr>
            <w:tcW w:w="1489" w:type="pct"/>
            <w:tcBorders>
              <w:top w:val="single" w:sz="4" w:space="0" w:color="auto"/>
              <w:left w:val="single" w:sz="4" w:space="0" w:color="auto"/>
              <w:bottom w:val="single" w:sz="4" w:space="0" w:color="auto"/>
              <w:right w:val="single" w:sz="4" w:space="0" w:color="auto"/>
            </w:tcBorders>
            <w:shd w:val="clear" w:color="auto" w:fill="auto"/>
            <w:hideMark/>
          </w:tcPr>
          <w:p w14:paraId="704CD80F"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Processor: PIII or higher</w:t>
            </w:r>
          </w:p>
          <w:p w14:paraId="4F099BC7"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Memory: 2 GB of RAM or higher</w:t>
            </w:r>
          </w:p>
          <w:p w14:paraId="3EAA0386"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Display: Super VGA (800 X 600) or higher-resolution video adapter and monitor</w:t>
            </w:r>
          </w:p>
        </w:tc>
        <w:tc>
          <w:tcPr>
            <w:tcW w:w="1507" w:type="pct"/>
            <w:tcBorders>
              <w:top w:val="single" w:sz="4" w:space="0" w:color="auto"/>
              <w:left w:val="single" w:sz="4" w:space="0" w:color="auto"/>
              <w:bottom w:val="single" w:sz="4" w:space="0" w:color="auto"/>
              <w:right w:val="single" w:sz="4" w:space="0" w:color="auto"/>
            </w:tcBorders>
            <w:shd w:val="clear" w:color="auto" w:fill="auto"/>
          </w:tcPr>
          <w:p w14:paraId="1B560A8B"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Operating System:</w:t>
            </w:r>
          </w:p>
          <w:p w14:paraId="4EDF2853"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Microsoft Windows 7</w:t>
            </w:r>
          </w:p>
          <w:p w14:paraId="621AC9F9"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Macintosh OS X </w:t>
            </w:r>
            <w:proofErr w:type="spellStart"/>
            <w:r w:rsidRPr="009975AA">
              <w:rPr>
                <w:rFonts w:ascii="Arial" w:hAnsi="Arial" w:cs="Arial"/>
                <w:sz w:val="24"/>
                <w:szCs w:val="24"/>
              </w:rPr>
              <w:t>v10</w:t>
            </w:r>
            <w:proofErr w:type="spellEnd"/>
            <w:r w:rsidRPr="009975AA">
              <w:rPr>
                <w:rFonts w:ascii="Arial" w:hAnsi="Arial" w:cs="Arial"/>
                <w:sz w:val="24"/>
                <w:szCs w:val="24"/>
              </w:rPr>
              <w:t>. 4.8  (Panther) or higher</w:t>
            </w:r>
          </w:p>
          <w:p w14:paraId="38C33CC9"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3rd-Party Software (described after table):</w:t>
            </w:r>
          </w:p>
          <w:p w14:paraId="34FFB101"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Meadco</w:t>
            </w:r>
            <w:proofErr w:type="spellEnd"/>
            <w:r w:rsidRPr="009975AA">
              <w:rPr>
                <w:rFonts w:ascii="Arial" w:hAnsi="Arial" w:cs="Arial"/>
                <w:sz w:val="24"/>
                <w:szCs w:val="24"/>
              </w:rPr>
              <w:t xml:space="preserve"> </w:t>
            </w:r>
            <w:proofErr w:type="spellStart"/>
            <w:r w:rsidRPr="009975AA">
              <w:rPr>
                <w:rFonts w:ascii="Arial" w:hAnsi="Arial" w:cs="Arial"/>
                <w:sz w:val="24"/>
                <w:szCs w:val="24"/>
              </w:rPr>
              <w:t>ScriptX</w:t>
            </w:r>
            <w:proofErr w:type="spellEnd"/>
            <w:r w:rsidRPr="009975AA">
              <w:rPr>
                <w:rFonts w:ascii="Arial" w:hAnsi="Arial" w:cs="Arial"/>
                <w:sz w:val="24"/>
                <w:szCs w:val="24"/>
              </w:rPr>
              <w:t xml:space="preserve"> ActiveX 7.4/ </w:t>
            </w:r>
            <w:proofErr w:type="spellStart"/>
            <w:r w:rsidRPr="009975AA">
              <w:rPr>
                <w:rFonts w:ascii="Arial" w:hAnsi="Arial" w:cs="Arial"/>
                <w:sz w:val="24"/>
                <w:szCs w:val="24"/>
              </w:rPr>
              <w:t>Object¹</w:t>
            </w:r>
            <w:proofErr w:type="spellEnd"/>
            <w:r w:rsidRPr="009975AA">
              <w:rPr>
                <w:rFonts w:ascii="Arial" w:hAnsi="Arial" w:cs="Arial"/>
                <w:sz w:val="24"/>
                <w:szCs w:val="24"/>
              </w:rPr>
              <w:t xml:space="preserve">/ Microsoft Silverlight 3²  </w:t>
            </w:r>
          </w:p>
          <w:p w14:paraId="50363FDD"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DynamSoft</w:t>
            </w:r>
            <w:proofErr w:type="spellEnd"/>
            <w:r w:rsidRPr="009975AA">
              <w:rPr>
                <w:rFonts w:ascii="Arial" w:hAnsi="Arial" w:cs="Arial"/>
                <w:sz w:val="24"/>
                <w:szCs w:val="24"/>
              </w:rPr>
              <w:t xml:space="preserve"> HTML5 Document Scanning </w:t>
            </w:r>
          </w:p>
        </w:tc>
        <w:tc>
          <w:tcPr>
            <w:tcW w:w="1132" w:type="pct"/>
            <w:tcBorders>
              <w:top w:val="single" w:sz="4" w:space="0" w:color="auto"/>
              <w:left w:val="single" w:sz="4" w:space="0" w:color="auto"/>
              <w:bottom w:val="single" w:sz="4" w:space="0" w:color="auto"/>
              <w:right w:val="single" w:sz="4" w:space="0" w:color="auto"/>
            </w:tcBorders>
            <w:hideMark/>
          </w:tcPr>
          <w:p w14:paraId="4C3CEC95"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Minimum:</w:t>
            </w:r>
          </w:p>
          <w:p w14:paraId="584CEE2A"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Dedicated broadband or high speed access, </w:t>
            </w:r>
            <w:proofErr w:type="spellStart"/>
            <w:r w:rsidRPr="009975AA">
              <w:rPr>
                <w:rFonts w:ascii="Arial" w:hAnsi="Arial" w:cs="Arial"/>
                <w:sz w:val="24"/>
                <w:szCs w:val="24"/>
              </w:rPr>
              <w:t>380k</w:t>
            </w:r>
            <w:proofErr w:type="spellEnd"/>
            <w:r w:rsidRPr="009975AA">
              <w:rPr>
                <w:rFonts w:ascii="Arial" w:hAnsi="Arial" w:cs="Arial"/>
                <w:sz w:val="24"/>
                <w:szCs w:val="24"/>
              </w:rPr>
              <w:t xml:space="preserve"> or higher</w:t>
            </w:r>
          </w:p>
        </w:tc>
      </w:tr>
      <w:tr w:rsidR="009975AA" w:rsidRPr="009975AA" w14:paraId="29DC0CC1" w14:textId="77777777" w:rsidTr="00EA5B72">
        <w:trPr>
          <w:jc w:val="center"/>
        </w:trPr>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7A638277"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Staff/ Administrator Workstation</w:t>
            </w:r>
          </w:p>
        </w:tc>
        <w:tc>
          <w:tcPr>
            <w:tcW w:w="1489" w:type="pct"/>
            <w:tcBorders>
              <w:top w:val="single" w:sz="4" w:space="0" w:color="auto"/>
              <w:left w:val="single" w:sz="4" w:space="0" w:color="auto"/>
              <w:bottom w:val="single" w:sz="4" w:space="0" w:color="auto"/>
              <w:right w:val="single" w:sz="4" w:space="0" w:color="auto"/>
            </w:tcBorders>
            <w:shd w:val="clear" w:color="auto" w:fill="auto"/>
            <w:hideMark/>
          </w:tcPr>
          <w:p w14:paraId="569118CC"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Processor:  PIII or higher</w:t>
            </w:r>
          </w:p>
          <w:p w14:paraId="177136D5"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Memory: 2GB of RAM or higher</w:t>
            </w:r>
            <w:r w:rsidRPr="009975AA">
              <w:rPr>
                <w:rFonts w:ascii="Arial" w:hAnsi="Arial" w:cs="Arial"/>
                <w:sz w:val="24"/>
                <w:szCs w:val="24"/>
              </w:rPr>
              <w:br/>
            </w:r>
          </w:p>
          <w:p w14:paraId="6D51525B"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Display: Super VGA (800 X 600) or higher-resolution video adapter and monitor</w:t>
            </w:r>
          </w:p>
        </w:tc>
        <w:tc>
          <w:tcPr>
            <w:tcW w:w="1507" w:type="pct"/>
            <w:tcBorders>
              <w:top w:val="single" w:sz="4" w:space="0" w:color="auto"/>
              <w:left w:val="single" w:sz="4" w:space="0" w:color="auto"/>
              <w:bottom w:val="single" w:sz="4" w:space="0" w:color="auto"/>
              <w:right w:val="single" w:sz="4" w:space="0" w:color="auto"/>
            </w:tcBorders>
            <w:shd w:val="clear" w:color="auto" w:fill="auto"/>
          </w:tcPr>
          <w:p w14:paraId="63D16A1D"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Operating System:</w:t>
            </w:r>
          </w:p>
          <w:p w14:paraId="73E0BA84"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Microsoft Windows 7</w:t>
            </w:r>
          </w:p>
          <w:p w14:paraId="0F604DF2"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Macintosh OS X </w:t>
            </w:r>
            <w:proofErr w:type="spellStart"/>
            <w:r w:rsidRPr="009975AA">
              <w:rPr>
                <w:rFonts w:ascii="Arial" w:hAnsi="Arial" w:cs="Arial"/>
                <w:sz w:val="24"/>
                <w:szCs w:val="24"/>
              </w:rPr>
              <w:t>v10</w:t>
            </w:r>
            <w:proofErr w:type="spellEnd"/>
            <w:r w:rsidRPr="009975AA">
              <w:rPr>
                <w:rFonts w:ascii="Arial" w:hAnsi="Arial" w:cs="Arial"/>
                <w:sz w:val="24"/>
                <w:szCs w:val="24"/>
              </w:rPr>
              <w:t xml:space="preserve">. 4.8 (Panther) or higher. </w:t>
            </w:r>
          </w:p>
          <w:p w14:paraId="7C9AF748"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JAWS for Windows software for visually impaired access (optional) </w:t>
            </w:r>
          </w:p>
          <w:p w14:paraId="600D721A"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3rd-Party Software (described after table):</w:t>
            </w:r>
          </w:p>
          <w:p w14:paraId="7EDF2D7A"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Meadco</w:t>
            </w:r>
            <w:proofErr w:type="spellEnd"/>
            <w:r w:rsidRPr="009975AA">
              <w:rPr>
                <w:rFonts w:ascii="Arial" w:hAnsi="Arial" w:cs="Arial"/>
                <w:sz w:val="24"/>
                <w:szCs w:val="24"/>
              </w:rPr>
              <w:t xml:space="preserve"> </w:t>
            </w:r>
            <w:proofErr w:type="spellStart"/>
            <w:r w:rsidRPr="009975AA">
              <w:rPr>
                <w:rFonts w:ascii="Arial" w:hAnsi="Arial" w:cs="Arial"/>
                <w:sz w:val="24"/>
                <w:szCs w:val="24"/>
              </w:rPr>
              <w:t>ScriptX</w:t>
            </w:r>
            <w:proofErr w:type="spellEnd"/>
            <w:r w:rsidRPr="009975AA">
              <w:rPr>
                <w:rFonts w:ascii="Arial" w:hAnsi="Arial" w:cs="Arial"/>
                <w:sz w:val="24"/>
                <w:szCs w:val="24"/>
              </w:rPr>
              <w:t xml:space="preserve"> ActiveX 7.4/ Object</w:t>
            </w:r>
          </w:p>
          <w:p w14:paraId="52E09FF3"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Microsoft Silverlight 3</w:t>
            </w:r>
          </w:p>
          <w:p w14:paraId="0E650638"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DynamSoft</w:t>
            </w:r>
            <w:proofErr w:type="spellEnd"/>
            <w:r w:rsidRPr="009975AA">
              <w:rPr>
                <w:rFonts w:ascii="Arial" w:hAnsi="Arial" w:cs="Arial"/>
                <w:sz w:val="24"/>
                <w:szCs w:val="24"/>
              </w:rPr>
              <w:t xml:space="preserve"> HTML5 Document Scanning </w:t>
            </w:r>
          </w:p>
        </w:tc>
        <w:tc>
          <w:tcPr>
            <w:tcW w:w="1132" w:type="pct"/>
            <w:tcBorders>
              <w:top w:val="single" w:sz="4" w:space="0" w:color="auto"/>
              <w:left w:val="single" w:sz="4" w:space="0" w:color="auto"/>
              <w:bottom w:val="single" w:sz="4" w:space="0" w:color="auto"/>
              <w:right w:val="single" w:sz="4" w:space="0" w:color="auto"/>
            </w:tcBorders>
            <w:hideMark/>
          </w:tcPr>
          <w:p w14:paraId="54AC5D1F"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Minimum:</w:t>
            </w:r>
          </w:p>
          <w:p w14:paraId="737D52BD"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Dedicated broadband or high speed access, </w:t>
            </w:r>
            <w:proofErr w:type="spellStart"/>
            <w:r w:rsidRPr="009975AA">
              <w:rPr>
                <w:rFonts w:ascii="Arial" w:hAnsi="Arial" w:cs="Arial"/>
                <w:sz w:val="24"/>
                <w:szCs w:val="24"/>
              </w:rPr>
              <w:t>380Kbps</w:t>
            </w:r>
            <w:proofErr w:type="spellEnd"/>
            <w:r w:rsidRPr="009975AA">
              <w:rPr>
                <w:rFonts w:ascii="Arial" w:hAnsi="Arial" w:cs="Arial"/>
                <w:sz w:val="24"/>
                <w:szCs w:val="24"/>
              </w:rPr>
              <w:t xml:space="preserve"> or higher</w:t>
            </w:r>
          </w:p>
        </w:tc>
      </w:tr>
    </w:tbl>
    <w:p w14:paraId="79E217C2" w14:textId="77777777" w:rsidR="009975AA" w:rsidRDefault="009975AA" w:rsidP="0025320B">
      <w:pPr>
        <w:spacing w:after="0" w:line="240" w:lineRule="auto"/>
        <w:rPr>
          <w:rFonts w:ascii="Arial" w:hAnsi="Arial" w:cs="Arial"/>
          <w:b/>
          <w:sz w:val="24"/>
          <w:szCs w:val="24"/>
        </w:rPr>
      </w:pPr>
    </w:p>
    <w:p w14:paraId="71B670E6" w14:textId="77777777" w:rsidR="009975AA" w:rsidRPr="00FF61BE" w:rsidRDefault="009975AA" w:rsidP="00AF3FC9">
      <w:pPr>
        <w:pStyle w:val="BodyText"/>
      </w:pPr>
      <w:r w:rsidRPr="00FF61BE">
        <w:t>Supported Browsers</w:t>
      </w:r>
    </w:p>
    <w:p w14:paraId="50C0F3E1" w14:textId="6613A36E" w:rsidR="002121A2" w:rsidRPr="002121A2" w:rsidRDefault="002121A2" w:rsidP="002121A2">
      <w:p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sz w:val="24"/>
          <w:szCs w:val="24"/>
          <w:lang w:val="en"/>
        </w:rPr>
        <w:t>For best results, use a current version of one of the following supported browsers:</w:t>
      </w:r>
    </w:p>
    <w:p w14:paraId="60D7681C" w14:textId="0B6B4399" w:rsidR="002121A2" w:rsidRPr="002121A2" w:rsidRDefault="002121A2" w:rsidP="00AF3FC9">
      <w:pPr>
        <w:pStyle w:val="BodyText"/>
        <w:rPr>
          <w:lang w:val="en"/>
        </w:rPr>
      </w:pPr>
      <w:r w:rsidRPr="00FF61BE">
        <w:rPr>
          <w:lang w:val="en"/>
        </w:rPr>
        <w:t>De</w:t>
      </w:r>
      <w:r w:rsidRPr="002121A2">
        <w:rPr>
          <w:lang w:val="en"/>
        </w:rPr>
        <w:t xml:space="preserve">sktop Browsers </w:t>
      </w:r>
    </w:p>
    <w:p w14:paraId="24815FA3" w14:textId="77777777" w:rsidR="002121A2" w:rsidRPr="002121A2" w:rsidRDefault="002121A2" w:rsidP="002121A2">
      <w:pPr>
        <w:numPr>
          <w:ilvl w:val="0"/>
          <w:numId w:val="40"/>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2F29D738" wp14:editId="765CA11D">
            <wp:extent cx="398033" cy="398033"/>
            <wp:effectExtent l="0" t="0" r="2540" b="2540"/>
            <wp:docPr id="16" name="Picture 16" descr="Google Chrome | Download Latest Version">
              <a:hlinkClick xmlns:a="http://schemas.openxmlformats.org/drawingml/2006/main" r:id="rId71" tgtFrame="&quot;_blank&quot;" tooltip="&quot;Google Chrome | Download Latest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hrome | Download Latest Version">
                      <a:hlinkClick r:id="rId71" tgtFrame="&quot;_blank&quot;" tooltip="&quot;Google Chrome | Download Latest Version&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7357" cy="417357"/>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73" w:tgtFrame="_blank" w:tooltip="Google Chrome | Download Latest Version" w:history="1">
        <w:r w:rsidRPr="002121A2">
          <w:rPr>
            <w:rFonts w:ascii="Arial" w:eastAsia="Times New Roman" w:hAnsi="Arial" w:cs="Arial"/>
            <w:color w:val="0000FF"/>
            <w:sz w:val="24"/>
            <w:szCs w:val="24"/>
            <w:u w:val="single"/>
            <w:lang w:val="en"/>
          </w:rPr>
          <w:t>Google Chrome | Download Latest Version</w:t>
        </w:r>
      </w:hyperlink>
      <w:r w:rsidRPr="002121A2">
        <w:rPr>
          <w:rFonts w:ascii="Arial" w:eastAsia="Times New Roman" w:hAnsi="Arial" w:cs="Arial"/>
          <w:sz w:val="24"/>
          <w:szCs w:val="24"/>
          <w:lang w:val="en"/>
        </w:rPr>
        <w:t xml:space="preserve"> </w:t>
      </w:r>
    </w:p>
    <w:p w14:paraId="123EC377" w14:textId="77777777" w:rsidR="002121A2" w:rsidRPr="002121A2" w:rsidRDefault="002121A2" w:rsidP="002121A2">
      <w:pPr>
        <w:numPr>
          <w:ilvl w:val="0"/>
          <w:numId w:val="40"/>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6DB6B031" wp14:editId="420A9B08">
            <wp:extent cx="397510" cy="397510"/>
            <wp:effectExtent l="0" t="0" r="2540" b="2540"/>
            <wp:docPr id="2" name="Picture 2" descr="Microsoft Internet Explorer 11 or higher | Download Latest Version">
              <a:hlinkClick xmlns:a="http://schemas.openxmlformats.org/drawingml/2006/main" r:id="rId74" tgtFrame="&quot;_blank&quot;" tooltip="&quot;Microsoft Internet Explorer 11 or higher | Download Latest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Internet Explorer 11 or higher | Download Latest Version">
                      <a:hlinkClick r:id="rId74" tgtFrame="&quot;_blank&quot;" tooltip="&quot;Microsoft Internet Explorer 11 or higher | Download Latest Version&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5055" cy="415055"/>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76" w:tgtFrame="_blank" w:tooltip="Microsoft Internet Explorer 11 or higher | Download Latest Version" w:history="1">
        <w:r w:rsidRPr="002121A2">
          <w:rPr>
            <w:rFonts w:ascii="Arial" w:eastAsia="Times New Roman" w:hAnsi="Arial" w:cs="Arial"/>
            <w:color w:val="0000FF"/>
            <w:sz w:val="24"/>
            <w:szCs w:val="24"/>
            <w:u w:val="single"/>
            <w:lang w:val="en"/>
          </w:rPr>
          <w:t>Microsoft Internet Explorer 11 or higher | Download Latest Version</w:t>
        </w:r>
      </w:hyperlink>
      <w:r w:rsidRPr="002121A2">
        <w:rPr>
          <w:rFonts w:ascii="Arial" w:eastAsia="Times New Roman" w:hAnsi="Arial" w:cs="Arial"/>
          <w:sz w:val="24"/>
          <w:szCs w:val="24"/>
          <w:lang w:val="en"/>
        </w:rPr>
        <w:t xml:space="preserve"> </w:t>
      </w:r>
    </w:p>
    <w:p w14:paraId="0CDD5824" w14:textId="77777777" w:rsidR="002121A2" w:rsidRPr="002121A2" w:rsidRDefault="002121A2" w:rsidP="002121A2">
      <w:pPr>
        <w:numPr>
          <w:ilvl w:val="0"/>
          <w:numId w:val="40"/>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492C33C4" wp14:editId="519807A9">
            <wp:extent cx="419548" cy="419548"/>
            <wp:effectExtent l="0" t="0" r="0" b="0"/>
            <wp:docPr id="3" name="Picture 3" descr="Mozilla Firefox | Download Latest Version">
              <a:hlinkClick xmlns:a="http://schemas.openxmlformats.org/drawingml/2006/main" r:id="rId77" tgtFrame="&quot;_blank&quot;" tooltip="&quot;Mozilla Firefox | Download Latest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zilla Firefox | Download Latest Version">
                      <a:hlinkClick r:id="rId77" tgtFrame="&quot;_blank&quot;" tooltip="&quot;Mozilla Firefox | Download Latest Version&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40837" cy="440837"/>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79" w:tgtFrame="_blank" w:tooltip="Mozilla Firefox | Download Latest Version" w:history="1">
        <w:r w:rsidRPr="002121A2">
          <w:rPr>
            <w:rFonts w:ascii="Arial" w:eastAsia="Times New Roman" w:hAnsi="Arial" w:cs="Arial"/>
            <w:color w:val="0000FF"/>
            <w:sz w:val="24"/>
            <w:szCs w:val="24"/>
            <w:u w:val="single"/>
            <w:lang w:val="en"/>
          </w:rPr>
          <w:t>Mozilla Firefox | Download Latest Version</w:t>
        </w:r>
      </w:hyperlink>
      <w:r w:rsidRPr="002121A2">
        <w:rPr>
          <w:rFonts w:ascii="Arial" w:eastAsia="Times New Roman" w:hAnsi="Arial" w:cs="Arial"/>
          <w:sz w:val="24"/>
          <w:szCs w:val="24"/>
          <w:lang w:val="en"/>
        </w:rPr>
        <w:t xml:space="preserve"> </w:t>
      </w:r>
    </w:p>
    <w:p w14:paraId="228B217D" w14:textId="77777777" w:rsidR="002121A2" w:rsidRPr="002121A2" w:rsidRDefault="002121A2" w:rsidP="002121A2">
      <w:pPr>
        <w:numPr>
          <w:ilvl w:val="0"/>
          <w:numId w:val="40"/>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lastRenderedPageBreak/>
        <w:drawing>
          <wp:inline distT="0" distB="0" distL="0" distR="0" wp14:anchorId="631336B0" wp14:editId="2018AF07">
            <wp:extent cx="387275" cy="387275"/>
            <wp:effectExtent l="0" t="0" r="0" b="0"/>
            <wp:docPr id="4" name="Picture 4" descr="Apple Safari | Download Latest Version">
              <a:hlinkClick xmlns:a="http://schemas.openxmlformats.org/drawingml/2006/main" r:id="rId80" tgtFrame="&quot;_blank&quot;" tooltip="&quot;Apple Safari | Download Latest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e Safari | Download Latest Version">
                      <a:hlinkClick r:id="rId80" tgtFrame="&quot;_blank&quot;" tooltip="&quot;Apple Safari | Download Latest Version&quo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8126" cy="398126"/>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82" w:anchor="safari" w:tgtFrame="_blank" w:tooltip="Apple Safari | Download Latest Version" w:history="1">
        <w:r w:rsidRPr="002121A2">
          <w:rPr>
            <w:rFonts w:ascii="Arial" w:eastAsia="Times New Roman" w:hAnsi="Arial" w:cs="Arial"/>
            <w:color w:val="0000FF"/>
            <w:sz w:val="24"/>
            <w:szCs w:val="24"/>
            <w:u w:val="single"/>
            <w:lang w:val="en"/>
          </w:rPr>
          <w:t>Apple Safari | Download Latest Version</w:t>
        </w:r>
      </w:hyperlink>
      <w:r w:rsidRPr="002121A2">
        <w:rPr>
          <w:rFonts w:ascii="Arial" w:eastAsia="Times New Roman" w:hAnsi="Arial" w:cs="Arial"/>
          <w:sz w:val="24"/>
          <w:szCs w:val="24"/>
          <w:lang w:val="en"/>
        </w:rPr>
        <w:t xml:space="preserve"> </w:t>
      </w:r>
    </w:p>
    <w:p w14:paraId="4E908C08" w14:textId="77777777" w:rsidR="002121A2" w:rsidRPr="002121A2" w:rsidRDefault="002121A2" w:rsidP="002121A2">
      <w:pPr>
        <w:numPr>
          <w:ilvl w:val="0"/>
          <w:numId w:val="40"/>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11407786" wp14:editId="4D76ECB2">
            <wp:extent cx="398033" cy="398033"/>
            <wp:effectExtent l="0" t="0" r="2540" b="2540"/>
            <wp:docPr id="5" name="Picture 5" descr="Opera | Download Latest Version">
              <a:hlinkClick xmlns:a="http://schemas.openxmlformats.org/drawingml/2006/main" r:id="rId83" tgtFrame="&quot;_blank&quot;" tooltip="&quot;Opera | Download Latest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ra | Download Latest Version">
                      <a:hlinkClick r:id="rId83" tgtFrame="&quot;_blank&quot;" tooltip="&quot;Opera | Download Latest Version&quot;"/>
                    </pic:cNvPr>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5045" cy="405045"/>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85" w:tgtFrame="_blank" w:tooltip="Opera | Download Latest Version" w:history="1">
        <w:r w:rsidRPr="002121A2">
          <w:rPr>
            <w:rFonts w:ascii="Arial" w:eastAsia="Times New Roman" w:hAnsi="Arial" w:cs="Arial"/>
            <w:color w:val="0000FF"/>
            <w:sz w:val="24"/>
            <w:szCs w:val="24"/>
            <w:u w:val="single"/>
            <w:lang w:val="en"/>
          </w:rPr>
          <w:t>Opera | Download Latest Version</w:t>
        </w:r>
      </w:hyperlink>
      <w:r w:rsidRPr="002121A2">
        <w:rPr>
          <w:rFonts w:ascii="Arial" w:eastAsia="Times New Roman" w:hAnsi="Arial" w:cs="Arial"/>
          <w:sz w:val="24"/>
          <w:szCs w:val="24"/>
          <w:lang w:val="en"/>
        </w:rPr>
        <w:t xml:space="preserve"> </w:t>
      </w:r>
    </w:p>
    <w:p w14:paraId="1A58DDA9" w14:textId="77777777" w:rsidR="002121A2" w:rsidRPr="002121A2" w:rsidRDefault="002121A2" w:rsidP="002121A2">
      <w:pPr>
        <w:numPr>
          <w:ilvl w:val="0"/>
          <w:numId w:val="40"/>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41715834" wp14:editId="0809714D">
            <wp:extent cx="397510" cy="397510"/>
            <wp:effectExtent l="0" t="0" r="2540" b="2540"/>
            <wp:docPr id="6" name="Picture 6" descr="Microsoft Edge | Download Latest version">
              <a:hlinkClick xmlns:a="http://schemas.openxmlformats.org/drawingml/2006/main" r:id="rId86" tgtFrame="&quot;_blank&quot;" tooltip="&quot;Microsoft Edge | Download Latest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soft Edge | Download Latest version">
                      <a:hlinkClick r:id="rId86" tgtFrame="&quot;_blank&quot;" tooltip="&quot;Microsoft Edge | Download Latest version&quot;"/>
                    </pic:cNvP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4201" cy="404201"/>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88" w:tgtFrame="_blank" w:tooltip="Microsoft Edge | Download Latest version" w:history="1">
        <w:r w:rsidRPr="002121A2">
          <w:rPr>
            <w:rFonts w:ascii="Arial" w:eastAsia="Times New Roman" w:hAnsi="Arial" w:cs="Arial"/>
            <w:color w:val="0000FF"/>
            <w:sz w:val="24"/>
            <w:szCs w:val="24"/>
            <w:u w:val="single"/>
            <w:lang w:val="en"/>
          </w:rPr>
          <w:t>Microsoft Edge | Download Latest version</w:t>
        </w:r>
      </w:hyperlink>
      <w:r w:rsidRPr="002121A2">
        <w:rPr>
          <w:rFonts w:ascii="Arial" w:eastAsia="Times New Roman" w:hAnsi="Arial" w:cs="Arial"/>
          <w:sz w:val="24"/>
          <w:szCs w:val="24"/>
          <w:lang w:val="en"/>
        </w:rPr>
        <w:t xml:space="preserve"> </w:t>
      </w:r>
    </w:p>
    <w:p w14:paraId="5E3C4C33" w14:textId="77777777" w:rsidR="002121A2" w:rsidRPr="002121A2" w:rsidRDefault="002121A2" w:rsidP="00111ACC">
      <w:pPr>
        <w:pStyle w:val="BodyText"/>
        <w:rPr>
          <w:lang w:val="en"/>
        </w:rPr>
      </w:pPr>
      <w:r w:rsidRPr="002121A2">
        <w:rPr>
          <w:lang w:val="en"/>
        </w:rPr>
        <w:t>Mobile Browsers</w:t>
      </w:r>
    </w:p>
    <w:p w14:paraId="4A441605" w14:textId="77777777" w:rsidR="002121A2" w:rsidRPr="002121A2" w:rsidRDefault="002121A2" w:rsidP="002121A2">
      <w:p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sz w:val="24"/>
          <w:szCs w:val="24"/>
          <w:lang w:val="en"/>
        </w:rPr>
        <w:t>For iOS and Android mobile phones and tablets, use a current version of one of the following supported browsers:</w:t>
      </w:r>
    </w:p>
    <w:p w14:paraId="310DA153" w14:textId="77777777" w:rsidR="002121A2" w:rsidRPr="00111ACC" w:rsidRDefault="002121A2" w:rsidP="00111ACC">
      <w:pPr>
        <w:pStyle w:val="BodyText"/>
      </w:pPr>
      <w:r w:rsidRPr="00111ACC">
        <w:t xml:space="preserve">iOS </w:t>
      </w:r>
    </w:p>
    <w:p w14:paraId="72F2A904" w14:textId="77777777" w:rsidR="002121A2" w:rsidRPr="002121A2" w:rsidRDefault="002121A2" w:rsidP="002121A2">
      <w:pPr>
        <w:numPr>
          <w:ilvl w:val="0"/>
          <w:numId w:val="41"/>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3744A2A5" wp14:editId="5504A0E8">
            <wp:extent cx="408790" cy="408790"/>
            <wp:effectExtent l="0" t="0" r="0" b="0"/>
            <wp:docPr id="7" name="Picture 7" descr="Safari for iOS">
              <a:hlinkClick xmlns:a="http://schemas.openxmlformats.org/drawingml/2006/main" r:id="rId80" tgtFrame="&quot;_blank&quot;" tooltip="&quot;Safari for i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ari for iOS">
                      <a:hlinkClick r:id="rId80" tgtFrame="&quot;_blank&quot;" tooltip="&quot;Safari for iOS&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6289" cy="416289"/>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89" w:anchor="safari" w:tgtFrame="_blank" w:tooltip="Safari for iOS" w:history="1">
        <w:r w:rsidRPr="002121A2">
          <w:rPr>
            <w:rFonts w:ascii="Arial" w:eastAsia="Times New Roman" w:hAnsi="Arial" w:cs="Arial"/>
            <w:color w:val="0000FF"/>
            <w:sz w:val="24"/>
            <w:szCs w:val="24"/>
            <w:u w:val="single"/>
            <w:lang w:val="en"/>
          </w:rPr>
          <w:t>Safari for iOS</w:t>
        </w:r>
      </w:hyperlink>
      <w:r w:rsidRPr="002121A2">
        <w:rPr>
          <w:rFonts w:ascii="Arial" w:eastAsia="Times New Roman" w:hAnsi="Arial" w:cs="Arial"/>
          <w:sz w:val="24"/>
          <w:szCs w:val="24"/>
          <w:lang w:val="en"/>
        </w:rPr>
        <w:t xml:space="preserve"> </w:t>
      </w:r>
    </w:p>
    <w:p w14:paraId="624B03AD" w14:textId="77777777" w:rsidR="002121A2" w:rsidRPr="002121A2" w:rsidRDefault="002121A2" w:rsidP="002121A2">
      <w:pPr>
        <w:numPr>
          <w:ilvl w:val="0"/>
          <w:numId w:val="41"/>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78CD3296" wp14:editId="6B05918D">
            <wp:extent cx="408305" cy="408305"/>
            <wp:effectExtent l="0" t="0" r="0" b="0"/>
            <wp:docPr id="8" name="Picture 8" descr="Google Chrome for iOS">
              <a:hlinkClick xmlns:a="http://schemas.openxmlformats.org/drawingml/2006/main" r:id="rId90" tgtFrame="&quot;_blank&quot;" tooltip="&quot;Google Chrome for i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Chrome for iOS">
                      <a:hlinkClick r:id="rId90" tgtFrame="&quot;_blank&quot;" tooltip="&quot;Google Chrome for iOS&quot;"/>
                    </pic:cNvPr>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13113" cy="413113"/>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91" w:tgtFrame="_blank" w:tooltip="Google Chrome for iOS" w:history="1">
        <w:r w:rsidRPr="002121A2">
          <w:rPr>
            <w:rFonts w:ascii="Arial" w:eastAsia="Times New Roman" w:hAnsi="Arial" w:cs="Arial"/>
            <w:color w:val="0000FF"/>
            <w:sz w:val="24"/>
            <w:szCs w:val="24"/>
            <w:u w:val="single"/>
            <w:lang w:val="en"/>
          </w:rPr>
          <w:t>Google Chrome for iOS</w:t>
        </w:r>
      </w:hyperlink>
      <w:r w:rsidRPr="002121A2">
        <w:rPr>
          <w:rFonts w:ascii="Arial" w:eastAsia="Times New Roman" w:hAnsi="Arial" w:cs="Arial"/>
          <w:sz w:val="24"/>
          <w:szCs w:val="24"/>
          <w:lang w:val="en"/>
        </w:rPr>
        <w:t xml:space="preserve"> </w:t>
      </w:r>
    </w:p>
    <w:p w14:paraId="72D8DC2F" w14:textId="77777777" w:rsidR="002121A2" w:rsidRPr="002121A2" w:rsidRDefault="002121A2" w:rsidP="002121A2">
      <w:pPr>
        <w:numPr>
          <w:ilvl w:val="0"/>
          <w:numId w:val="41"/>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5E3EA8A7" wp14:editId="7E349A7F">
            <wp:extent cx="430306" cy="430306"/>
            <wp:effectExtent l="0" t="0" r="8255" b="8255"/>
            <wp:docPr id="9" name="Picture 9" descr="Firefox for iOS">
              <a:hlinkClick xmlns:a="http://schemas.openxmlformats.org/drawingml/2006/main" r:id="rId92" tgtFrame="&quot;_blank&quot;" tooltip="&quot;Firefox for i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efox for iOS">
                      <a:hlinkClick r:id="rId92" tgtFrame="&quot;_blank&quot;" tooltip="&quot;Firefox for iOS&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40236" cy="440236"/>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93" w:tgtFrame="_blank" w:tooltip="Firefox for iOS" w:history="1">
        <w:r w:rsidRPr="002121A2">
          <w:rPr>
            <w:rFonts w:ascii="Arial" w:eastAsia="Times New Roman" w:hAnsi="Arial" w:cs="Arial"/>
            <w:color w:val="0000FF"/>
            <w:sz w:val="24"/>
            <w:szCs w:val="24"/>
            <w:u w:val="single"/>
            <w:lang w:val="en"/>
          </w:rPr>
          <w:t>Firefox for iOS</w:t>
        </w:r>
      </w:hyperlink>
      <w:r w:rsidRPr="002121A2">
        <w:rPr>
          <w:rFonts w:ascii="Arial" w:eastAsia="Times New Roman" w:hAnsi="Arial" w:cs="Arial"/>
          <w:sz w:val="24"/>
          <w:szCs w:val="24"/>
          <w:lang w:val="en"/>
        </w:rPr>
        <w:t xml:space="preserve"> </w:t>
      </w:r>
    </w:p>
    <w:p w14:paraId="0483FD33" w14:textId="77777777" w:rsidR="002121A2" w:rsidRPr="002121A2" w:rsidRDefault="002121A2" w:rsidP="00AF3FC9">
      <w:pPr>
        <w:pStyle w:val="BodyText"/>
        <w:rPr>
          <w:lang w:val="en"/>
        </w:rPr>
      </w:pPr>
      <w:r w:rsidRPr="002121A2">
        <w:rPr>
          <w:lang w:val="en"/>
        </w:rPr>
        <w:t xml:space="preserve">Android </w:t>
      </w:r>
    </w:p>
    <w:p w14:paraId="56954666" w14:textId="77777777" w:rsidR="002121A2" w:rsidRPr="002121A2" w:rsidRDefault="002121A2" w:rsidP="002121A2">
      <w:pPr>
        <w:numPr>
          <w:ilvl w:val="0"/>
          <w:numId w:val="41"/>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3416E9F7" wp14:editId="2C6B8A9C">
            <wp:extent cx="441063" cy="441063"/>
            <wp:effectExtent l="0" t="0" r="0" b="0"/>
            <wp:docPr id="10" name="Picture 10" descr="Google Chrome for Android">
              <a:hlinkClick xmlns:a="http://schemas.openxmlformats.org/drawingml/2006/main" r:id="rId94" tgtFrame="&quot;_blank&quot;" tooltip="&quot;Google Chrome for Andro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ogle Chrome for Android">
                      <a:hlinkClick r:id="rId94" tgtFrame="&quot;_blank&quot;" tooltip="&quot;Google Chrome for Android&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8276" cy="448276"/>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95" w:tgtFrame="_blank" w:tooltip="Google Chrome for Android" w:history="1">
        <w:r w:rsidRPr="002121A2">
          <w:rPr>
            <w:rFonts w:ascii="Arial" w:eastAsia="Times New Roman" w:hAnsi="Arial" w:cs="Arial"/>
            <w:color w:val="0000FF"/>
            <w:sz w:val="24"/>
            <w:szCs w:val="24"/>
            <w:u w:val="single"/>
            <w:lang w:val="en"/>
          </w:rPr>
          <w:t>Google Chrome for Android</w:t>
        </w:r>
      </w:hyperlink>
      <w:r w:rsidRPr="002121A2">
        <w:rPr>
          <w:rFonts w:ascii="Arial" w:eastAsia="Times New Roman" w:hAnsi="Arial" w:cs="Arial"/>
          <w:sz w:val="24"/>
          <w:szCs w:val="24"/>
          <w:lang w:val="en"/>
        </w:rPr>
        <w:t xml:space="preserve"> </w:t>
      </w:r>
    </w:p>
    <w:p w14:paraId="503006A9" w14:textId="40D69880" w:rsidR="002121A2" w:rsidRPr="00FF61BE" w:rsidRDefault="002121A2" w:rsidP="002121A2">
      <w:pPr>
        <w:numPr>
          <w:ilvl w:val="0"/>
          <w:numId w:val="41"/>
        </w:numPr>
        <w:spacing w:before="100" w:beforeAutospacing="1" w:after="100" w:afterAutospacing="1" w:line="240" w:lineRule="auto"/>
        <w:rPr>
          <w:rFonts w:ascii="Arial" w:eastAsia="Times New Roman" w:hAnsi="Arial" w:cs="Arial"/>
          <w:sz w:val="24"/>
          <w:szCs w:val="24"/>
          <w:lang w:val="en"/>
        </w:rPr>
      </w:pPr>
      <w:r w:rsidRPr="002121A2">
        <w:rPr>
          <w:rFonts w:ascii="Arial" w:eastAsia="Times New Roman" w:hAnsi="Arial" w:cs="Arial"/>
          <w:noProof/>
          <w:color w:val="0000FF"/>
          <w:sz w:val="24"/>
          <w:szCs w:val="24"/>
        </w:rPr>
        <w:drawing>
          <wp:inline distT="0" distB="0" distL="0" distR="0" wp14:anchorId="062D5976" wp14:editId="1D2CF969">
            <wp:extent cx="440690" cy="440690"/>
            <wp:effectExtent l="0" t="0" r="0" b="0"/>
            <wp:docPr id="11" name="Picture 11" descr="Firefox for Android">
              <a:hlinkClick xmlns:a="http://schemas.openxmlformats.org/drawingml/2006/main" r:id="rId96" tgtFrame="&quot;_blank&quot;" tooltip="&quot;Firefox for Andro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efox for Android">
                      <a:hlinkClick r:id="rId96" tgtFrame="&quot;_blank&quot;" tooltip="&quot;Firefox for Android&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47005" cy="447005"/>
                    </a:xfrm>
                    <a:prstGeom prst="rect">
                      <a:avLst/>
                    </a:prstGeom>
                    <a:noFill/>
                    <a:ln>
                      <a:noFill/>
                    </a:ln>
                  </pic:spPr>
                </pic:pic>
              </a:graphicData>
            </a:graphic>
          </wp:inline>
        </w:drawing>
      </w:r>
      <w:r w:rsidRPr="002121A2">
        <w:rPr>
          <w:rFonts w:ascii="Arial" w:eastAsia="Times New Roman" w:hAnsi="Arial" w:cs="Arial"/>
          <w:sz w:val="24"/>
          <w:szCs w:val="24"/>
          <w:lang w:val="en"/>
        </w:rPr>
        <w:t xml:space="preserve">   </w:t>
      </w:r>
      <w:hyperlink r:id="rId97" w:tgtFrame="_blank" w:tooltip="Firefox for Android" w:history="1">
        <w:r w:rsidRPr="002121A2">
          <w:rPr>
            <w:rFonts w:ascii="Arial" w:eastAsia="Times New Roman" w:hAnsi="Arial" w:cs="Arial"/>
            <w:color w:val="0000FF"/>
            <w:sz w:val="24"/>
            <w:szCs w:val="24"/>
            <w:u w:val="single"/>
            <w:lang w:val="en"/>
          </w:rPr>
          <w:t>Firefox for Android</w:t>
        </w:r>
      </w:hyperlink>
      <w:r w:rsidRPr="002121A2">
        <w:rPr>
          <w:rFonts w:ascii="Arial" w:eastAsia="Times New Roman" w:hAnsi="Arial" w:cs="Arial"/>
          <w:sz w:val="24"/>
          <w:szCs w:val="24"/>
          <w:lang w:val="en"/>
        </w:rPr>
        <w:t xml:space="preserve"> </w:t>
      </w:r>
    </w:p>
    <w:p w14:paraId="0F9284F6" w14:textId="77777777" w:rsidR="009975AA" w:rsidRPr="009975AA" w:rsidRDefault="009975AA" w:rsidP="0025320B">
      <w:pPr>
        <w:spacing w:after="0" w:line="240" w:lineRule="auto"/>
        <w:rPr>
          <w:rFonts w:ascii="Arial" w:hAnsi="Arial" w:cs="Arial"/>
          <w:sz w:val="24"/>
          <w:szCs w:val="24"/>
        </w:rPr>
      </w:pPr>
    </w:p>
    <w:p w14:paraId="03038512" w14:textId="77777777" w:rsidR="009975AA" w:rsidRPr="009975AA" w:rsidRDefault="009975AA" w:rsidP="00F15ED2">
      <w:pPr>
        <w:keepNext/>
        <w:spacing w:after="0" w:line="240" w:lineRule="auto"/>
        <w:jc w:val="both"/>
        <w:rPr>
          <w:rFonts w:ascii="Arial" w:hAnsi="Arial" w:cs="Arial"/>
          <w:b/>
          <w:sz w:val="24"/>
          <w:szCs w:val="24"/>
        </w:rPr>
      </w:pPr>
      <w:r w:rsidRPr="009975AA">
        <w:rPr>
          <w:rFonts w:ascii="Arial" w:hAnsi="Arial" w:cs="Arial"/>
          <w:b/>
          <w:sz w:val="24"/>
          <w:szCs w:val="24"/>
        </w:rPr>
        <w:t>Client Workstations (Third-Party Software)</w:t>
      </w:r>
    </w:p>
    <w:p w14:paraId="3914C3C1" w14:textId="77777777" w:rsidR="009975AA" w:rsidRDefault="009975AA" w:rsidP="00F15ED2">
      <w:pPr>
        <w:keepNext/>
        <w:spacing w:after="0" w:line="240" w:lineRule="auto"/>
        <w:jc w:val="both"/>
        <w:rPr>
          <w:rFonts w:ascii="Arial" w:hAnsi="Arial" w:cs="Arial"/>
          <w:sz w:val="24"/>
          <w:szCs w:val="24"/>
        </w:rPr>
      </w:pPr>
      <w:r w:rsidRPr="009975AA">
        <w:rPr>
          <w:rFonts w:ascii="Arial" w:hAnsi="Arial" w:cs="Arial"/>
          <w:sz w:val="24"/>
          <w:szCs w:val="24"/>
        </w:rPr>
        <w:t xml:space="preserve">As indicated in the preceding table certain freely available third-party software is required on client workstations to maximize all of the features in the </w:t>
      </w:r>
      <w:r w:rsidRPr="00ED19C0">
        <w:rPr>
          <w:rFonts w:ascii="Arial" w:hAnsi="Arial" w:cs="Arial"/>
          <w:sz w:val="24"/>
          <w:szCs w:val="24"/>
        </w:rPr>
        <w:t xml:space="preserve">Virtual </w:t>
      </w:r>
      <w:proofErr w:type="spellStart"/>
      <w:r w:rsidRPr="00ED19C0">
        <w:rPr>
          <w:rFonts w:ascii="Arial" w:hAnsi="Arial" w:cs="Arial"/>
          <w:sz w:val="24"/>
          <w:szCs w:val="24"/>
        </w:rPr>
        <w:t>OneStop</w:t>
      </w:r>
      <w:proofErr w:type="spellEnd"/>
      <w:r w:rsidRPr="00ED19C0">
        <w:rPr>
          <w:rFonts w:ascii="Arial" w:hAnsi="Arial" w:cs="Arial"/>
          <w:sz w:val="24"/>
          <w:szCs w:val="24"/>
        </w:rPr>
        <w:t xml:space="preserve"> suite.</w:t>
      </w:r>
      <w:r w:rsidRPr="009975AA">
        <w:rPr>
          <w:rFonts w:ascii="Arial" w:hAnsi="Arial" w:cs="Arial"/>
          <w:sz w:val="24"/>
          <w:szCs w:val="24"/>
        </w:rPr>
        <w:t xml:space="preserve"> </w:t>
      </w:r>
    </w:p>
    <w:p w14:paraId="106981EB" w14:textId="77777777" w:rsidR="0025320B" w:rsidRDefault="0025320B" w:rsidP="00F15ED2">
      <w:pPr>
        <w:spacing w:after="0" w:line="240" w:lineRule="auto"/>
        <w:jc w:val="both"/>
        <w:rPr>
          <w:rFonts w:ascii="Arial" w:hAnsi="Arial" w:cs="Arial"/>
          <w:sz w:val="24"/>
          <w:szCs w:val="24"/>
        </w:rPr>
      </w:pPr>
    </w:p>
    <w:p w14:paraId="6425A1BA" w14:textId="1F72D559" w:rsidR="0025320B" w:rsidRPr="0025320B" w:rsidRDefault="0025320B" w:rsidP="0025320B">
      <w:pPr>
        <w:keepNext/>
        <w:spacing w:after="0" w:line="240" w:lineRule="auto"/>
        <w:rPr>
          <w:rFonts w:ascii="Arial" w:hAnsi="Arial" w:cs="Arial"/>
          <w:b/>
          <w:sz w:val="24"/>
          <w:szCs w:val="24"/>
        </w:rPr>
      </w:pPr>
      <w:r>
        <w:rPr>
          <w:rFonts w:ascii="Arial" w:hAnsi="Arial" w:cs="Arial"/>
          <w:b/>
          <w:sz w:val="24"/>
          <w:szCs w:val="24"/>
        </w:rPr>
        <w:lastRenderedPageBreak/>
        <w:t xml:space="preserve">Figure 2: Third-Party Software </w:t>
      </w:r>
    </w:p>
    <w:tbl>
      <w:tblPr>
        <w:tblW w:w="5000" w:type="pct"/>
        <w:tblCellMar>
          <w:left w:w="0" w:type="dxa"/>
          <w:right w:w="0" w:type="dxa"/>
        </w:tblCellMar>
        <w:tblLook w:val="04A0" w:firstRow="1" w:lastRow="0" w:firstColumn="1" w:lastColumn="0" w:noHBand="0" w:noVBand="1"/>
      </w:tblPr>
      <w:tblGrid>
        <w:gridCol w:w="1911"/>
        <w:gridCol w:w="810"/>
        <w:gridCol w:w="893"/>
        <w:gridCol w:w="5726"/>
      </w:tblGrid>
      <w:tr w:rsidR="009975AA" w:rsidRPr="009975AA" w14:paraId="39A1C3D6" w14:textId="77777777" w:rsidTr="00EA5B72">
        <w:tc>
          <w:tcPr>
            <w:tcW w:w="10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69024"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VOS</w:t>
            </w:r>
          </w:p>
        </w:tc>
        <w:tc>
          <w:tcPr>
            <w:tcW w:w="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49B6E"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v14.0</w:t>
            </w:r>
            <w:proofErr w:type="spellEnd"/>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BA998"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v15.3</w:t>
            </w:r>
            <w:proofErr w:type="spellEnd"/>
          </w:p>
        </w:tc>
        <w:tc>
          <w:tcPr>
            <w:tcW w:w="30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A615DD" w14:textId="77777777" w:rsidR="009975AA" w:rsidRPr="009975AA" w:rsidRDefault="009975AA" w:rsidP="0025320B">
            <w:pPr>
              <w:keepNext/>
              <w:spacing w:after="0" w:line="240" w:lineRule="auto"/>
              <w:rPr>
                <w:rFonts w:ascii="Arial" w:hAnsi="Arial" w:cs="Arial"/>
                <w:sz w:val="24"/>
                <w:szCs w:val="24"/>
              </w:rPr>
            </w:pPr>
          </w:p>
        </w:tc>
      </w:tr>
      <w:tr w:rsidR="009975AA" w:rsidRPr="009975AA" w14:paraId="527C07AB" w14:textId="77777777" w:rsidTr="00EA5B72">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2A8A9"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Adobe Acrobat Reader</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14:paraId="4B6D0C8C"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v8.0</w:t>
            </w:r>
            <w:proofErr w:type="spellEnd"/>
            <w:r w:rsidRPr="009975AA">
              <w:rPr>
                <w:rFonts w:ascii="Arial" w:hAnsi="Arial" w:cs="Arial"/>
                <w:sz w:val="24"/>
                <w:szCs w:val="24"/>
              </w:rPr>
              <w:t>+</w:t>
            </w:r>
          </w:p>
        </w:tc>
        <w:tc>
          <w:tcPr>
            <w:tcW w:w="495" w:type="pct"/>
            <w:tcBorders>
              <w:top w:val="nil"/>
              <w:left w:val="nil"/>
              <w:bottom w:val="single" w:sz="8" w:space="0" w:color="auto"/>
              <w:right w:val="single" w:sz="8" w:space="0" w:color="auto"/>
            </w:tcBorders>
            <w:tcMar>
              <w:top w:w="0" w:type="dxa"/>
              <w:left w:w="108" w:type="dxa"/>
              <w:bottom w:w="0" w:type="dxa"/>
              <w:right w:w="108" w:type="dxa"/>
            </w:tcMar>
            <w:hideMark/>
          </w:tcPr>
          <w:p w14:paraId="318736B2"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v8.0</w:t>
            </w:r>
            <w:proofErr w:type="spellEnd"/>
            <w:r w:rsidRPr="009975AA">
              <w:rPr>
                <w:rFonts w:ascii="Arial" w:hAnsi="Arial" w:cs="Arial"/>
                <w:sz w:val="24"/>
                <w:szCs w:val="24"/>
              </w:rPr>
              <w:t>+</w:t>
            </w:r>
          </w:p>
        </w:tc>
        <w:tc>
          <w:tcPr>
            <w:tcW w:w="3053" w:type="pct"/>
            <w:tcBorders>
              <w:top w:val="nil"/>
              <w:left w:val="nil"/>
              <w:bottom w:val="single" w:sz="8" w:space="0" w:color="auto"/>
              <w:right w:val="single" w:sz="8" w:space="0" w:color="auto"/>
            </w:tcBorders>
            <w:tcMar>
              <w:top w:w="0" w:type="dxa"/>
              <w:left w:w="108" w:type="dxa"/>
              <w:bottom w:w="0" w:type="dxa"/>
              <w:right w:w="108" w:type="dxa"/>
            </w:tcMar>
            <w:hideMark/>
          </w:tcPr>
          <w:p w14:paraId="2B4A0A5B" w14:textId="77777777" w:rsidR="009975AA" w:rsidRPr="009975AA" w:rsidRDefault="000C72BD" w:rsidP="0025320B">
            <w:pPr>
              <w:keepNext/>
              <w:spacing w:after="0" w:line="240" w:lineRule="auto"/>
              <w:rPr>
                <w:rFonts w:ascii="Arial" w:hAnsi="Arial" w:cs="Arial"/>
                <w:sz w:val="24"/>
                <w:szCs w:val="24"/>
              </w:rPr>
            </w:pPr>
            <w:hyperlink r:id="rId98" w:history="1">
              <w:r w:rsidR="009975AA" w:rsidRPr="009975AA">
                <w:rPr>
                  <w:rStyle w:val="Hyperlink"/>
                  <w:rFonts w:ascii="Arial" w:hAnsi="Arial" w:cs="Arial"/>
                  <w:sz w:val="24"/>
                  <w:szCs w:val="24"/>
                </w:rPr>
                <w:t>http://get.adobe.com/reader/otherversions/</w:t>
              </w:r>
            </w:hyperlink>
          </w:p>
        </w:tc>
      </w:tr>
      <w:tr w:rsidR="009975AA" w:rsidRPr="009975AA" w14:paraId="09BADCD5" w14:textId="77777777" w:rsidTr="00EA5B72">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F1750"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Adobe Flash</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14:paraId="3E6E635B"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v11</w:t>
            </w:r>
            <w:proofErr w:type="spellEnd"/>
            <w:r w:rsidRPr="009975AA">
              <w:rPr>
                <w:rFonts w:ascii="Arial" w:hAnsi="Arial" w:cs="Arial"/>
                <w:sz w:val="24"/>
                <w:szCs w:val="24"/>
              </w:rPr>
              <w:t>+</w:t>
            </w:r>
          </w:p>
        </w:tc>
        <w:tc>
          <w:tcPr>
            <w:tcW w:w="495" w:type="pct"/>
            <w:tcBorders>
              <w:top w:val="nil"/>
              <w:left w:val="nil"/>
              <w:bottom w:val="single" w:sz="8" w:space="0" w:color="auto"/>
              <w:right w:val="single" w:sz="8" w:space="0" w:color="auto"/>
            </w:tcBorders>
            <w:tcMar>
              <w:top w:w="0" w:type="dxa"/>
              <w:left w:w="108" w:type="dxa"/>
              <w:bottom w:w="0" w:type="dxa"/>
              <w:right w:w="108" w:type="dxa"/>
            </w:tcMar>
            <w:hideMark/>
          </w:tcPr>
          <w:p w14:paraId="2BE66750"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v11</w:t>
            </w:r>
            <w:proofErr w:type="spellEnd"/>
            <w:r w:rsidRPr="009975AA">
              <w:rPr>
                <w:rFonts w:ascii="Arial" w:hAnsi="Arial" w:cs="Arial"/>
                <w:sz w:val="24"/>
                <w:szCs w:val="24"/>
              </w:rPr>
              <w:t>+</w:t>
            </w:r>
          </w:p>
        </w:tc>
        <w:tc>
          <w:tcPr>
            <w:tcW w:w="3053" w:type="pct"/>
            <w:tcBorders>
              <w:top w:val="nil"/>
              <w:left w:val="nil"/>
              <w:bottom w:val="single" w:sz="8" w:space="0" w:color="auto"/>
              <w:right w:val="single" w:sz="8" w:space="0" w:color="auto"/>
            </w:tcBorders>
            <w:tcMar>
              <w:top w:w="0" w:type="dxa"/>
              <w:left w:w="108" w:type="dxa"/>
              <w:bottom w:w="0" w:type="dxa"/>
              <w:right w:w="108" w:type="dxa"/>
            </w:tcMar>
          </w:tcPr>
          <w:p w14:paraId="411625F4" w14:textId="77777777" w:rsidR="009975AA" w:rsidRPr="009975AA" w:rsidRDefault="009975AA" w:rsidP="0025320B">
            <w:pPr>
              <w:keepNext/>
              <w:spacing w:after="0" w:line="240" w:lineRule="auto"/>
              <w:rPr>
                <w:rFonts w:ascii="Arial" w:hAnsi="Arial" w:cs="Arial"/>
                <w:sz w:val="24"/>
                <w:szCs w:val="24"/>
              </w:rPr>
            </w:pPr>
          </w:p>
        </w:tc>
      </w:tr>
      <w:tr w:rsidR="009975AA" w:rsidRPr="009975AA" w14:paraId="18522E32" w14:textId="77777777" w:rsidTr="00EA5B72">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68D07"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Meadco</w:t>
            </w:r>
            <w:proofErr w:type="spellEnd"/>
            <w:r w:rsidRPr="009975AA">
              <w:rPr>
                <w:rFonts w:ascii="Arial" w:hAnsi="Arial" w:cs="Arial"/>
                <w:sz w:val="24"/>
                <w:szCs w:val="24"/>
              </w:rPr>
              <w:t xml:space="preserve"> </w:t>
            </w:r>
            <w:proofErr w:type="spellStart"/>
            <w:r w:rsidRPr="009975AA">
              <w:rPr>
                <w:rFonts w:ascii="Arial" w:hAnsi="Arial" w:cs="Arial"/>
                <w:sz w:val="24"/>
                <w:szCs w:val="24"/>
              </w:rPr>
              <w:t>ScriptX</w:t>
            </w:r>
            <w:proofErr w:type="spellEnd"/>
            <w:r w:rsidRPr="009975AA">
              <w:rPr>
                <w:rFonts w:ascii="Arial" w:hAnsi="Arial" w:cs="Arial"/>
                <w:sz w:val="24"/>
                <w:szCs w:val="24"/>
              </w:rPr>
              <w:t xml:space="preserve"> </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14:paraId="564D217B"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v7.4</w:t>
            </w:r>
            <w:proofErr w:type="spellEnd"/>
            <w:r w:rsidRPr="009975AA">
              <w:rPr>
                <w:rFonts w:ascii="Arial" w:hAnsi="Arial" w:cs="Arial"/>
                <w:sz w:val="24"/>
                <w:szCs w:val="24"/>
              </w:rPr>
              <w:t>+</w:t>
            </w:r>
          </w:p>
        </w:tc>
        <w:tc>
          <w:tcPr>
            <w:tcW w:w="495" w:type="pct"/>
            <w:tcBorders>
              <w:top w:val="nil"/>
              <w:left w:val="nil"/>
              <w:bottom w:val="single" w:sz="8" w:space="0" w:color="auto"/>
              <w:right w:val="single" w:sz="8" w:space="0" w:color="auto"/>
            </w:tcBorders>
            <w:tcMar>
              <w:top w:w="0" w:type="dxa"/>
              <w:left w:w="108" w:type="dxa"/>
              <w:bottom w:w="0" w:type="dxa"/>
              <w:right w:w="108" w:type="dxa"/>
            </w:tcMar>
            <w:hideMark/>
          </w:tcPr>
          <w:p w14:paraId="680A40A6"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v7.4</w:t>
            </w:r>
            <w:proofErr w:type="spellEnd"/>
            <w:r w:rsidRPr="009975AA">
              <w:rPr>
                <w:rFonts w:ascii="Arial" w:hAnsi="Arial" w:cs="Arial"/>
                <w:sz w:val="24"/>
                <w:szCs w:val="24"/>
              </w:rPr>
              <w:t>+</w:t>
            </w:r>
          </w:p>
        </w:tc>
        <w:tc>
          <w:tcPr>
            <w:tcW w:w="3053" w:type="pct"/>
            <w:tcBorders>
              <w:top w:val="nil"/>
              <w:left w:val="nil"/>
              <w:bottom w:val="single" w:sz="8" w:space="0" w:color="auto"/>
              <w:right w:val="single" w:sz="8" w:space="0" w:color="auto"/>
            </w:tcBorders>
            <w:tcMar>
              <w:top w:w="0" w:type="dxa"/>
              <w:left w:w="108" w:type="dxa"/>
              <w:bottom w:w="0" w:type="dxa"/>
              <w:right w:w="108" w:type="dxa"/>
            </w:tcMar>
            <w:hideMark/>
          </w:tcPr>
          <w:p w14:paraId="6C5F1FC1" w14:textId="77777777" w:rsidR="009975AA" w:rsidRPr="009975AA" w:rsidRDefault="000C72BD" w:rsidP="0025320B">
            <w:pPr>
              <w:keepNext/>
              <w:spacing w:after="0" w:line="240" w:lineRule="auto"/>
              <w:rPr>
                <w:rFonts w:ascii="Arial" w:hAnsi="Arial" w:cs="Arial"/>
                <w:sz w:val="24"/>
                <w:szCs w:val="24"/>
              </w:rPr>
            </w:pPr>
            <w:hyperlink r:id="rId99" w:history="1">
              <w:r w:rsidR="009975AA" w:rsidRPr="009975AA">
                <w:rPr>
                  <w:rStyle w:val="Hyperlink"/>
                  <w:rFonts w:ascii="Arial" w:hAnsi="Arial" w:cs="Arial"/>
                  <w:sz w:val="24"/>
                  <w:szCs w:val="24"/>
                </w:rPr>
                <w:t>http://scriptx.meadroid.com/home.aspx</w:t>
              </w:r>
            </w:hyperlink>
          </w:p>
        </w:tc>
      </w:tr>
      <w:tr w:rsidR="009975AA" w:rsidRPr="009975AA" w14:paraId="4EB18C18" w14:textId="77777777" w:rsidTr="00EA5B72">
        <w:tc>
          <w:tcPr>
            <w:tcW w:w="104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3C2EA0A"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Microsoft </w:t>
            </w:r>
            <w:proofErr w:type="spellStart"/>
            <w:r w:rsidRPr="009975AA">
              <w:rPr>
                <w:rFonts w:ascii="Arial" w:hAnsi="Arial" w:cs="Arial"/>
                <w:sz w:val="24"/>
                <w:szCs w:val="24"/>
              </w:rPr>
              <w:t>RSClientPrint</w:t>
            </w:r>
            <w:proofErr w:type="spellEnd"/>
            <w:r w:rsidRPr="009975AA">
              <w:rPr>
                <w:rFonts w:ascii="Arial" w:hAnsi="Arial" w:cs="Arial"/>
                <w:sz w:val="24"/>
                <w:szCs w:val="24"/>
              </w:rPr>
              <w:t xml:space="preserve"> for SSRS reports</w:t>
            </w:r>
          </w:p>
        </w:tc>
        <w:tc>
          <w:tcPr>
            <w:tcW w:w="413" w:type="pct"/>
            <w:tcBorders>
              <w:top w:val="nil"/>
              <w:left w:val="nil"/>
              <w:bottom w:val="single" w:sz="4" w:space="0" w:color="auto"/>
              <w:right w:val="single" w:sz="8" w:space="0" w:color="auto"/>
            </w:tcBorders>
            <w:tcMar>
              <w:top w:w="0" w:type="dxa"/>
              <w:left w:w="108" w:type="dxa"/>
              <w:bottom w:w="0" w:type="dxa"/>
              <w:right w:w="108" w:type="dxa"/>
            </w:tcMar>
          </w:tcPr>
          <w:p w14:paraId="07994C1E" w14:textId="77777777" w:rsidR="009975AA" w:rsidRPr="009975AA" w:rsidRDefault="009975AA" w:rsidP="0025320B">
            <w:pPr>
              <w:keepNext/>
              <w:spacing w:after="0" w:line="240" w:lineRule="auto"/>
              <w:rPr>
                <w:rFonts w:ascii="Arial" w:hAnsi="Arial" w:cs="Arial"/>
                <w:sz w:val="24"/>
                <w:szCs w:val="24"/>
              </w:rPr>
            </w:pPr>
          </w:p>
        </w:tc>
        <w:tc>
          <w:tcPr>
            <w:tcW w:w="495" w:type="pct"/>
            <w:tcBorders>
              <w:top w:val="nil"/>
              <w:left w:val="nil"/>
              <w:bottom w:val="single" w:sz="4" w:space="0" w:color="auto"/>
              <w:right w:val="single" w:sz="8" w:space="0" w:color="auto"/>
            </w:tcBorders>
            <w:tcMar>
              <w:top w:w="0" w:type="dxa"/>
              <w:left w:w="108" w:type="dxa"/>
              <w:bottom w:w="0" w:type="dxa"/>
              <w:right w:w="108" w:type="dxa"/>
            </w:tcMar>
          </w:tcPr>
          <w:p w14:paraId="1F09BD25" w14:textId="77777777" w:rsidR="009975AA" w:rsidRPr="009975AA" w:rsidRDefault="009975AA" w:rsidP="0025320B">
            <w:pPr>
              <w:keepNext/>
              <w:spacing w:after="0" w:line="240" w:lineRule="auto"/>
              <w:rPr>
                <w:rFonts w:ascii="Arial" w:hAnsi="Arial" w:cs="Arial"/>
                <w:sz w:val="24"/>
                <w:szCs w:val="24"/>
              </w:rPr>
            </w:pPr>
          </w:p>
        </w:tc>
        <w:tc>
          <w:tcPr>
            <w:tcW w:w="3053" w:type="pct"/>
            <w:tcBorders>
              <w:top w:val="nil"/>
              <w:left w:val="nil"/>
              <w:bottom w:val="single" w:sz="4" w:space="0" w:color="auto"/>
              <w:right w:val="single" w:sz="8" w:space="0" w:color="auto"/>
            </w:tcBorders>
            <w:tcMar>
              <w:top w:w="0" w:type="dxa"/>
              <w:left w:w="108" w:type="dxa"/>
              <w:bottom w:w="0" w:type="dxa"/>
              <w:right w:w="108" w:type="dxa"/>
            </w:tcMar>
            <w:hideMark/>
          </w:tcPr>
          <w:p w14:paraId="53A9E84A"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 xml:space="preserve">Detailed instructions for installing the 2012 MS </w:t>
            </w:r>
            <w:proofErr w:type="spellStart"/>
            <w:r w:rsidRPr="009975AA">
              <w:rPr>
                <w:rFonts w:ascii="Arial" w:hAnsi="Arial" w:cs="Arial"/>
                <w:sz w:val="24"/>
                <w:szCs w:val="24"/>
              </w:rPr>
              <w:t>RSClientPrint</w:t>
            </w:r>
            <w:proofErr w:type="spellEnd"/>
            <w:r w:rsidRPr="009975AA">
              <w:rPr>
                <w:rFonts w:ascii="Arial" w:hAnsi="Arial" w:cs="Arial"/>
                <w:sz w:val="24"/>
                <w:szCs w:val="24"/>
              </w:rPr>
              <w:t xml:space="preserve"> control can be copied from the following site:</w:t>
            </w:r>
          </w:p>
          <w:p w14:paraId="38415366" w14:textId="77777777" w:rsidR="009975AA" w:rsidRPr="009975AA" w:rsidRDefault="009975AA" w:rsidP="0025320B">
            <w:pPr>
              <w:keepNext/>
              <w:spacing w:after="0" w:line="240" w:lineRule="auto"/>
              <w:rPr>
                <w:rFonts w:ascii="Arial" w:hAnsi="Arial" w:cs="Arial"/>
                <w:sz w:val="24"/>
                <w:szCs w:val="24"/>
              </w:rPr>
            </w:pPr>
          </w:p>
          <w:p w14:paraId="3D2934D7" w14:textId="77777777" w:rsidR="009975AA" w:rsidRPr="009975AA" w:rsidRDefault="000C72BD" w:rsidP="0025320B">
            <w:pPr>
              <w:keepNext/>
              <w:spacing w:after="0" w:line="240" w:lineRule="auto"/>
              <w:rPr>
                <w:rFonts w:ascii="Arial" w:hAnsi="Arial" w:cs="Arial"/>
                <w:sz w:val="24"/>
                <w:szCs w:val="24"/>
              </w:rPr>
            </w:pPr>
            <w:hyperlink r:id="rId100" w:history="1">
              <w:r w:rsidR="009975AA" w:rsidRPr="009975AA">
                <w:rPr>
                  <w:rStyle w:val="Hyperlink"/>
                  <w:rFonts w:ascii="Arial" w:hAnsi="Arial" w:cs="Arial"/>
                  <w:sz w:val="24"/>
                  <w:szCs w:val="24"/>
                </w:rPr>
                <w:t>http://www.sqlslayer.com/wp/2013/09/20/upgrading-to-ssrs-2012-client-side-printing-silent-deployment-of-rsclientprint-aspx/comment-page-1/</w:t>
              </w:r>
            </w:hyperlink>
          </w:p>
          <w:p w14:paraId="70DCEC33"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Downloading and installing the ActiveX control RSClientPrint.cab requires administrator permissions on the client machine.</w:t>
            </w:r>
          </w:p>
          <w:p w14:paraId="665E6765"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A user with permissions would opt to install when prompted by their browser to download the Active X control.</w:t>
            </w:r>
          </w:p>
        </w:tc>
      </w:tr>
      <w:tr w:rsidR="009975AA" w:rsidRPr="009975AA" w14:paraId="487DCFC6" w14:textId="77777777" w:rsidTr="00EA5B72">
        <w:tc>
          <w:tcPr>
            <w:tcW w:w="10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85EF8" w14:textId="77777777" w:rsidR="009975AA" w:rsidRPr="009975AA" w:rsidRDefault="009975AA" w:rsidP="0025320B">
            <w:pPr>
              <w:keepNext/>
              <w:spacing w:after="0" w:line="240" w:lineRule="auto"/>
              <w:rPr>
                <w:rFonts w:ascii="Arial" w:hAnsi="Arial" w:cs="Arial"/>
                <w:sz w:val="24"/>
                <w:szCs w:val="24"/>
              </w:rPr>
            </w:pPr>
            <w:proofErr w:type="spellStart"/>
            <w:r w:rsidRPr="009975AA">
              <w:rPr>
                <w:rFonts w:ascii="Arial" w:hAnsi="Arial" w:cs="Arial"/>
                <w:sz w:val="24"/>
                <w:szCs w:val="24"/>
              </w:rPr>
              <w:t>DynamSoft</w:t>
            </w:r>
            <w:proofErr w:type="spellEnd"/>
            <w:r w:rsidRPr="009975AA">
              <w:rPr>
                <w:rFonts w:ascii="Arial" w:hAnsi="Arial" w:cs="Arial"/>
                <w:sz w:val="24"/>
                <w:szCs w:val="24"/>
              </w:rPr>
              <w:t xml:space="preserve"> HTML5 Document Scanning </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194D" w14:textId="77777777" w:rsidR="009975AA" w:rsidRPr="009975AA" w:rsidRDefault="009975AA" w:rsidP="0025320B">
            <w:pPr>
              <w:keepNext/>
              <w:spacing w:after="0" w:line="240" w:lineRule="auto"/>
              <w:rPr>
                <w:rFonts w:ascii="Arial" w:hAnsi="Arial" w:cs="Arial"/>
                <w:sz w:val="24"/>
                <w:szCs w:val="24"/>
              </w:rPr>
            </w:pPr>
          </w:p>
        </w:tc>
        <w:tc>
          <w:tcPr>
            <w:tcW w:w="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76434" w14:textId="77777777" w:rsidR="009975AA" w:rsidRPr="009975AA" w:rsidRDefault="009975AA" w:rsidP="0025320B">
            <w:pPr>
              <w:keepNext/>
              <w:spacing w:after="0" w:line="240" w:lineRule="auto"/>
              <w:rPr>
                <w:rFonts w:ascii="Arial" w:hAnsi="Arial" w:cs="Arial"/>
                <w:sz w:val="24"/>
                <w:szCs w:val="24"/>
              </w:rPr>
            </w:pPr>
          </w:p>
        </w:tc>
        <w:tc>
          <w:tcPr>
            <w:tcW w:w="3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C18CC" w14:textId="77777777" w:rsidR="009975AA" w:rsidRPr="009975AA" w:rsidRDefault="000C72BD" w:rsidP="0025320B">
            <w:pPr>
              <w:keepNext/>
              <w:spacing w:after="0" w:line="240" w:lineRule="auto"/>
              <w:rPr>
                <w:rFonts w:ascii="Arial" w:hAnsi="Arial" w:cs="Arial"/>
                <w:sz w:val="24"/>
                <w:szCs w:val="24"/>
              </w:rPr>
            </w:pPr>
            <w:hyperlink r:id="rId101" w:history="1">
              <w:r w:rsidR="009975AA" w:rsidRPr="009975AA">
                <w:rPr>
                  <w:rStyle w:val="Hyperlink"/>
                  <w:rFonts w:ascii="Arial" w:hAnsi="Arial" w:cs="Arial"/>
                  <w:sz w:val="24"/>
                  <w:szCs w:val="24"/>
                </w:rPr>
                <w:t>http://www.dynamsoft.com</w:t>
              </w:r>
            </w:hyperlink>
          </w:p>
          <w:p w14:paraId="69003854" w14:textId="77777777" w:rsidR="009975AA" w:rsidRPr="009975AA" w:rsidRDefault="009975AA" w:rsidP="0025320B">
            <w:pPr>
              <w:keepNext/>
              <w:spacing w:after="0" w:line="240" w:lineRule="auto"/>
              <w:rPr>
                <w:rFonts w:ascii="Arial" w:hAnsi="Arial" w:cs="Arial"/>
                <w:sz w:val="24"/>
                <w:szCs w:val="24"/>
              </w:rPr>
            </w:pPr>
            <w:r w:rsidRPr="009975AA">
              <w:rPr>
                <w:rFonts w:ascii="Arial" w:hAnsi="Arial" w:cs="Arial"/>
                <w:sz w:val="24"/>
                <w:szCs w:val="24"/>
              </w:rPr>
              <w:t>Download DynamicWebTWAINHTML5Edition.exe</w:t>
            </w:r>
          </w:p>
        </w:tc>
      </w:tr>
    </w:tbl>
    <w:p w14:paraId="1D98AFEE" w14:textId="77777777" w:rsidR="009975AA" w:rsidRPr="009975AA" w:rsidRDefault="009975AA" w:rsidP="0025320B">
      <w:pPr>
        <w:spacing w:after="0" w:line="240" w:lineRule="auto"/>
        <w:rPr>
          <w:rFonts w:ascii="Arial" w:hAnsi="Arial" w:cs="Arial"/>
          <w:sz w:val="24"/>
          <w:szCs w:val="24"/>
        </w:rPr>
      </w:pPr>
    </w:p>
    <w:p w14:paraId="05A1FE81" w14:textId="77777777" w:rsidR="009975AA" w:rsidRPr="009975AA" w:rsidRDefault="009975AA" w:rsidP="00F15ED2">
      <w:pPr>
        <w:spacing w:after="0" w:line="240" w:lineRule="auto"/>
        <w:jc w:val="both"/>
        <w:rPr>
          <w:rFonts w:ascii="Arial" w:hAnsi="Arial" w:cs="Arial"/>
          <w:sz w:val="24"/>
          <w:szCs w:val="24"/>
        </w:rPr>
      </w:pPr>
      <w:proofErr w:type="spellStart"/>
      <w:r w:rsidRPr="009975AA">
        <w:rPr>
          <w:rFonts w:ascii="Arial" w:hAnsi="Arial" w:cs="Arial"/>
          <w:sz w:val="24"/>
          <w:szCs w:val="24"/>
        </w:rPr>
        <w:t>Meadco</w:t>
      </w:r>
      <w:proofErr w:type="spellEnd"/>
      <w:r w:rsidRPr="009975AA">
        <w:rPr>
          <w:rFonts w:ascii="Arial" w:hAnsi="Arial" w:cs="Arial"/>
          <w:sz w:val="24"/>
          <w:szCs w:val="24"/>
        </w:rPr>
        <w:t xml:space="preserve"> </w:t>
      </w:r>
      <w:proofErr w:type="spellStart"/>
      <w:r w:rsidRPr="009975AA">
        <w:rPr>
          <w:rFonts w:ascii="Arial" w:hAnsi="Arial" w:cs="Arial"/>
          <w:sz w:val="24"/>
          <w:szCs w:val="24"/>
        </w:rPr>
        <w:t>ScriptX</w:t>
      </w:r>
      <w:proofErr w:type="spellEnd"/>
      <w:r w:rsidRPr="009975AA">
        <w:rPr>
          <w:rFonts w:ascii="Arial" w:hAnsi="Arial" w:cs="Arial"/>
          <w:sz w:val="24"/>
          <w:szCs w:val="24"/>
        </w:rPr>
        <w:t xml:space="preserve"> 7.4: </w:t>
      </w:r>
      <w:proofErr w:type="spellStart"/>
      <w:r w:rsidRPr="009975AA">
        <w:rPr>
          <w:rFonts w:ascii="Arial" w:hAnsi="Arial" w:cs="Arial"/>
          <w:sz w:val="24"/>
          <w:szCs w:val="24"/>
        </w:rPr>
        <w:t>ScriptX</w:t>
      </w:r>
      <w:proofErr w:type="spellEnd"/>
      <w:r w:rsidRPr="009975AA">
        <w:rPr>
          <w:rFonts w:ascii="Arial" w:hAnsi="Arial" w:cs="Arial"/>
          <w:sz w:val="24"/>
          <w:szCs w:val="24"/>
        </w:rPr>
        <w:t xml:space="preserve"> provides for the closely controlled printing of HTML- and XML-based documents. It is a client-side ActiveX object used throughout Virtual </w:t>
      </w:r>
      <w:proofErr w:type="spellStart"/>
      <w:r w:rsidRPr="009975AA">
        <w:rPr>
          <w:rFonts w:ascii="Arial" w:hAnsi="Arial" w:cs="Arial"/>
          <w:sz w:val="24"/>
          <w:szCs w:val="24"/>
        </w:rPr>
        <w:t>OneStop</w:t>
      </w:r>
      <w:proofErr w:type="spellEnd"/>
      <w:r w:rsidRPr="009975AA">
        <w:rPr>
          <w:rFonts w:ascii="Arial" w:hAnsi="Arial" w:cs="Arial"/>
          <w:sz w:val="24"/>
          <w:szCs w:val="24"/>
        </w:rPr>
        <w:t xml:space="preserve"> to ensure the consistent formatting and appearance of printed output from any local or networked printer, regardless of the printing attributes already set in that computer’s browser. It temporarily controls printer settings such as margin sizes, header and footer information, page numbering, and whether to print in Landscape or Portrait mode. The control is in place at the time of printing a browser window or framed content; all settings are automatically restored to default settings and no </w:t>
      </w:r>
      <w:r w:rsidRPr="00904F39">
        <w:rPr>
          <w:rFonts w:ascii="Arial" w:hAnsi="Arial" w:cs="Arial"/>
          <w:sz w:val="24"/>
          <w:szCs w:val="24"/>
        </w:rPr>
        <w:t xml:space="preserve">permanent changes are saved. </w:t>
      </w:r>
      <w:proofErr w:type="spellStart"/>
      <w:r w:rsidRPr="00904F39">
        <w:rPr>
          <w:rFonts w:ascii="Arial" w:hAnsi="Arial" w:cs="Arial"/>
          <w:sz w:val="24"/>
          <w:szCs w:val="24"/>
        </w:rPr>
        <w:t>ScriptX</w:t>
      </w:r>
      <w:proofErr w:type="spellEnd"/>
      <w:r w:rsidRPr="00904F39">
        <w:rPr>
          <w:rFonts w:ascii="Arial" w:hAnsi="Arial" w:cs="Arial"/>
          <w:sz w:val="24"/>
          <w:szCs w:val="24"/>
        </w:rPr>
        <w:t xml:space="preserve"> </w:t>
      </w:r>
      <w:proofErr w:type="spellStart"/>
      <w:r w:rsidRPr="00904F39">
        <w:rPr>
          <w:rFonts w:ascii="Arial" w:hAnsi="Arial" w:cs="Arial"/>
          <w:sz w:val="24"/>
          <w:szCs w:val="24"/>
        </w:rPr>
        <w:t>v7.5</w:t>
      </w:r>
      <w:proofErr w:type="spellEnd"/>
      <w:r w:rsidRPr="00904F39">
        <w:rPr>
          <w:rFonts w:ascii="Arial" w:hAnsi="Arial" w:cs="Arial"/>
          <w:sz w:val="24"/>
          <w:szCs w:val="24"/>
        </w:rPr>
        <w:t xml:space="preserve"> or later is required when working with Internet Explorer 8 on</w:t>
      </w:r>
      <w:r w:rsidRPr="009975AA">
        <w:rPr>
          <w:rFonts w:ascii="Arial" w:hAnsi="Arial" w:cs="Arial"/>
          <w:sz w:val="24"/>
          <w:szCs w:val="24"/>
        </w:rPr>
        <w:t xml:space="preserve"> Windows XP, Windows Vista, and Windows 7.</w:t>
      </w:r>
    </w:p>
    <w:p w14:paraId="32AD4174" w14:textId="77777777" w:rsidR="009975AA" w:rsidRPr="009975AA" w:rsidRDefault="009975AA" w:rsidP="00F15ED2">
      <w:pPr>
        <w:spacing w:after="0" w:line="240" w:lineRule="auto"/>
        <w:jc w:val="both"/>
        <w:rPr>
          <w:rFonts w:ascii="Arial" w:hAnsi="Arial" w:cs="Arial"/>
          <w:sz w:val="24"/>
          <w:szCs w:val="24"/>
        </w:rPr>
      </w:pPr>
    </w:p>
    <w:p w14:paraId="3BB4C786" w14:textId="77777777" w:rsidR="009975AA" w:rsidRPr="009975AA" w:rsidRDefault="009975AA" w:rsidP="00F15ED2">
      <w:pPr>
        <w:spacing w:after="0" w:line="240" w:lineRule="auto"/>
        <w:jc w:val="both"/>
        <w:rPr>
          <w:rFonts w:ascii="Arial" w:hAnsi="Arial" w:cs="Arial"/>
          <w:sz w:val="24"/>
          <w:szCs w:val="24"/>
        </w:rPr>
      </w:pPr>
      <w:r w:rsidRPr="009975AA">
        <w:rPr>
          <w:rFonts w:ascii="Arial" w:hAnsi="Arial" w:cs="Arial"/>
          <w:sz w:val="24"/>
          <w:szCs w:val="24"/>
        </w:rPr>
        <w:t>Adobe Acrobat Reader 11: Certain documents (such as User Guides and Quick Reference Cards) are available to our customers on our external OPC website as Adobe Acrobat files. They are also frequently attached as some of the resources that are available on the Staff Online Resources page in Virtual LMI. These files can be read with Adobe Acrobat Reader 6.0 or higher; however, it is recommended that this recent version of Adobe Acrobat Reader be installed. Acrobat Reader is free browser software.</w:t>
      </w:r>
    </w:p>
    <w:p w14:paraId="215724FE" w14:textId="77777777" w:rsidR="009975AA" w:rsidRPr="009975AA" w:rsidRDefault="009975AA" w:rsidP="00F15ED2">
      <w:pPr>
        <w:spacing w:after="0" w:line="240" w:lineRule="auto"/>
        <w:jc w:val="both"/>
        <w:rPr>
          <w:rFonts w:ascii="Arial" w:hAnsi="Arial" w:cs="Arial"/>
          <w:sz w:val="24"/>
          <w:szCs w:val="24"/>
        </w:rPr>
      </w:pPr>
    </w:p>
    <w:p w14:paraId="2732D86D" w14:textId="77777777" w:rsidR="009975AA" w:rsidRPr="009975AA" w:rsidRDefault="009975AA" w:rsidP="00F15ED2">
      <w:pPr>
        <w:spacing w:after="0" w:line="240" w:lineRule="auto"/>
        <w:jc w:val="both"/>
        <w:rPr>
          <w:rFonts w:ascii="Arial" w:hAnsi="Arial" w:cs="Arial"/>
          <w:sz w:val="24"/>
          <w:szCs w:val="24"/>
        </w:rPr>
      </w:pPr>
      <w:r w:rsidRPr="009975AA">
        <w:rPr>
          <w:rFonts w:ascii="Arial" w:hAnsi="Arial" w:cs="Arial"/>
          <w:sz w:val="24"/>
          <w:szCs w:val="24"/>
        </w:rPr>
        <w:t xml:space="preserve">Adobe Flash 11: The Training/Learning Center Videos for Virtual </w:t>
      </w:r>
      <w:proofErr w:type="spellStart"/>
      <w:r w:rsidRPr="009975AA">
        <w:rPr>
          <w:rFonts w:ascii="Arial" w:hAnsi="Arial" w:cs="Arial"/>
          <w:sz w:val="24"/>
          <w:szCs w:val="24"/>
        </w:rPr>
        <w:t>OneStop</w:t>
      </w:r>
      <w:proofErr w:type="spellEnd"/>
      <w:r w:rsidRPr="009975AA">
        <w:rPr>
          <w:rFonts w:ascii="Arial" w:hAnsi="Arial" w:cs="Arial"/>
          <w:sz w:val="24"/>
          <w:szCs w:val="24"/>
        </w:rPr>
        <w:t xml:space="preserve"> can be watched with Adobe Flash 9 or later, although we recommend the current version 11. Adobe Flash is free browser software. The only limitations may be with client firewalls and security obstructions that may keep the videos from functioning correctly.</w:t>
      </w:r>
    </w:p>
    <w:p w14:paraId="64A59142" w14:textId="77777777" w:rsidR="009975AA" w:rsidRPr="009975AA" w:rsidRDefault="009975AA" w:rsidP="0025320B">
      <w:pPr>
        <w:spacing w:after="0" w:line="240" w:lineRule="auto"/>
        <w:rPr>
          <w:rFonts w:ascii="Arial" w:hAnsi="Arial" w:cs="Arial"/>
          <w:sz w:val="24"/>
          <w:szCs w:val="24"/>
        </w:rPr>
      </w:pPr>
    </w:p>
    <w:p w14:paraId="3EC26BA4" w14:textId="77777777" w:rsidR="009975AA" w:rsidRPr="009975AA" w:rsidRDefault="009975AA" w:rsidP="00F15ED2">
      <w:pPr>
        <w:spacing w:after="0" w:line="240" w:lineRule="auto"/>
        <w:jc w:val="both"/>
        <w:rPr>
          <w:rFonts w:ascii="Arial" w:hAnsi="Arial" w:cs="Arial"/>
          <w:sz w:val="24"/>
          <w:szCs w:val="24"/>
        </w:rPr>
      </w:pPr>
      <w:proofErr w:type="spellStart"/>
      <w:r w:rsidRPr="009975AA">
        <w:rPr>
          <w:rFonts w:ascii="Arial" w:hAnsi="Arial" w:cs="Arial"/>
          <w:sz w:val="24"/>
          <w:szCs w:val="24"/>
        </w:rPr>
        <w:t>RSClientPrint</w:t>
      </w:r>
      <w:proofErr w:type="spellEnd"/>
      <w:r w:rsidRPr="009975AA">
        <w:rPr>
          <w:rFonts w:ascii="Arial" w:hAnsi="Arial" w:cs="Arial"/>
          <w:sz w:val="24"/>
          <w:szCs w:val="24"/>
        </w:rPr>
        <w:t xml:space="preserve"> is a Microsoft ActiveX control that enables client-side printing of Microsoft SQL Server Reporting Services reports. The ActiveX control displays a custom print dialog box that shares common features with other print dialog boxes. The client-side print dialog box includes a printer list for selection, print preview option, page margin settings, orientation, etc.</w:t>
      </w:r>
    </w:p>
    <w:p w14:paraId="43A8442D" w14:textId="77777777" w:rsidR="009975AA" w:rsidRPr="009975AA" w:rsidRDefault="009975AA" w:rsidP="00F15ED2">
      <w:pPr>
        <w:spacing w:after="0" w:line="240" w:lineRule="auto"/>
        <w:jc w:val="both"/>
        <w:rPr>
          <w:rFonts w:ascii="Arial" w:hAnsi="Arial" w:cs="Arial"/>
          <w:sz w:val="24"/>
          <w:szCs w:val="24"/>
        </w:rPr>
      </w:pPr>
      <w:r w:rsidRPr="009975AA">
        <w:rPr>
          <w:rFonts w:ascii="Arial" w:hAnsi="Arial" w:cs="Arial"/>
          <w:sz w:val="24"/>
          <w:szCs w:val="24"/>
        </w:rPr>
        <w:t>Downloading and installing the ActiveX control RSClientPrint.cab requires administrator permissions on the client machine.</w:t>
      </w:r>
    </w:p>
    <w:p w14:paraId="294C44C5" w14:textId="77777777" w:rsidR="009975AA" w:rsidRPr="009975AA" w:rsidRDefault="009975AA" w:rsidP="00F15ED2">
      <w:pPr>
        <w:spacing w:after="0" w:line="240" w:lineRule="auto"/>
        <w:jc w:val="both"/>
        <w:rPr>
          <w:rFonts w:ascii="Arial" w:hAnsi="Arial" w:cs="Arial"/>
          <w:sz w:val="24"/>
          <w:szCs w:val="24"/>
        </w:rPr>
      </w:pPr>
    </w:p>
    <w:p w14:paraId="6DF70BE9" w14:textId="77777777" w:rsidR="009975AA" w:rsidRPr="009975AA" w:rsidRDefault="009975AA" w:rsidP="00F15ED2">
      <w:pPr>
        <w:spacing w:after="0" w:line="240" w:lineRule="auto"/>
        <w:jc w:val="both"/>
        <w:rPr>
          <w:rFonts w:ascii="Arial" w:hAnsi="Arial" w:cs="Arial"/>
          <w:sz w:val="24"/>
          <w:szCs w:val="24"/>
        </w:rPr>
      </w:pPr>
      <w:r w:rsidRPr="009975AA">
        <w:rPr>
          <w:rFonts w:ascii="Arial" w:hAnsi="Arial" w:cs="Arial"/>
          <w:sz w:val="24"/>
          <w:szCs w:val="24"/>
        </w:rPr>
        <w:t xml:space="preserve">VOS uses </w:t>
      </w:r>
      <w:proofErr w:type="spellStart"/>
      <w:r w:rsidRPr="009975AA">
        <w:rPr>
          <w:rFonts w:ascii="Arial" w:hAnsi="Arial" w:cs="Arial"/>
          <w:sz w:val="24"/>
          <w:szCs w:val="24"/>
        </w:rPr>
        <w:t>CKEditor</w:t>
      </w:r>
      <w:proofErr w:type="spellEnd"/>
      <w:r w:rsidRPr="009975AA">
        <w:rPr>
          <w:rFonts w:ascii="Arial" w:hAnsi="Arial" w:cs="Arial"/>
          <w:sz w:val="24"/>
          <w:szCs w:val="24"/>
        </w:rPr>
        <w:t xml:space="preserve"> version 4.3.1</w:t>
      </w:r>
    </w:p>
    <w:p w14:paraId="3990DB63" w14:textId="77777777" w:rsidR="009975AA" w:rsidRPr="009975AA" w:rsidRDefault="009975AA" w:rsidP="00F15ED2">
      <w:pPr>
        <w:spacing w:after="0" w:line="240" w:lineRule="auto"/>
        <w:jc w:val="both"/>
        <w:rPr>
          <w:rFonts w:ascii="Arial" w:hAnsi="Arial" w:cs="Arial"/>
          <w:sz w:val="24"/>
          <w:szCs w:val="24"/>
        </w:rPr>
      </w:pPr>
    </w:p>
    <w:p w14:paraId="053D349E" w14:textId="77777777" w:rsidR="009975AA" w:rsidRPr="009975AA" w:rsidRDefault="009975AA" w:rsidP="00F15ED2">
      <w:pPr>
        <w:spacing w:after="0" w:line="240" w:lineRule="auto"/>
        <w:jc w:val="both"/>
        <w:rPr>
          <w:rFonts w:ascii="Arial" w:hAnsi="Arial" w:cs="Arial"/>
          <w:sz w:val="24"/>
          <w:szCs w:val="24"/>
        </w:rPr>
      </w:pPr>
      <w:r w:rsidRPr="009975AA">
        <w:rPr>
          <w:rFonts w:ascii="Arial" w:hAnsi="Arial" w:cs="Arial"/>
          <w:sz w:val="24"/>
          <w:szCs w:val="24"/>
        </w:rPr>
        <w:t xml:space="preserve">The version 14.0 Virtual One Stop (VOS) is currently using version 4.3.1 of </w:t>
      </w:r>
      <w:proofErr w:type="spellStart"/>
      <w:r w:rsidRPr="009975AA">
        <w:rPr>
          <w:rFonts w:ascii="Arial" w:hAnsi="Arial" w:cs="Arial"/>
          <w:sz w:val="24"/>
          <w:szCs w:val="24"/>
        </w:rPr>
        <w:t>CKEditor</w:t>
      </w:r>
      <w:proofErr w:type="spellEnd"/>
      <w:r w:rsidRPr="009975AA">
        <w:rPr>
          <w:rFonts w:ascii="Arial" w:hAnsi="Arial" w:cs="Arial"/>
          <w:sz w:val="24"/>
          <w:szCs w:val="24"/>
        </w:rPr>
        <w:t xml:space="preserve">. </w:t>
      </w:r>
      <w:proofErr w:type="spellStart"/>
      <w:r w:rsidRPr="009975AA">
        <w:rPr>
          <w:rFonts w:ascii="Arial" w:hAnsi="Arial" w:cs="Arial"/>
          <w:sz w:val="24"/>
          <w:szCs w:val="24"/>
        </w:rPr>
        <w:t>CKEditor</w:t>
      </w:r>
      <w:proofErr w:type="spellEnd"/>
      <w:r w:rsidRPr="009975AA">
        <w:rPr>
          <w:rFonts w:ascii="Arial" w:hAnsi="Arial" w:cs="Arial"/>
          <w:sz w:val="24"/>
          <w:szCs w:val="24"/>
        </w:rPr>
        <w:t xml:space="preserve"> is used within the VOS system to allow you to use common word processing features in the system with such things as job descriptions, resumes and cover letters.</w:t>
      </w:r>
    </w:p>
    <w:p w14:paraId="18184819" w14:textId="77777777" w:rsidR="009975AA" w:rsidRPr="009975AA" w:rsidRDefault="009975AA" w:rsidP="00F15ED2">
      <w:pPr>
        <w:spacing w:after="0" w:line="240" w:lineRule="auto"/>
        <w:jc w:val="both"/>
        <w:rPr>
          <w:rFonts w:ascii="Arial" w:hAnsi="Arial" w:cs="Arial"/>
          <w:sz w:val="24"/>
          <w:szCs w:val="24"/>
        </w:rPr>
      </w:pPr>
    </w:p>
    <w:p w14:paraId="7692B17C" w14:textId="77777777" w:rsidR="009975AA" w:rsidRPr="009975AA" w:rsidRDefault="009975AA" w:rsidP="00F15ED2">
      <w:pPr>
        <w:spacing w:after="0" w:line="240" w:lineRule="auto"/>
        <w:jc w:val="both"/>
        <w:rPr>
          <w:rFonts w:ascii="Arial" w:hAnsi="Arial" w:cs="Arial"/>
          <w:sz w:val="24"/>
          <w:szCs w:val="24"/>
        </w:rPr>
      </w:pPr>
      <w:proofErr w:type="spellStart"/>
      <w:r w:rsidRPr="009975AA">
        <w:rPr>
          <w:rFonts w:ascii="Arial" w:hAnsi="Arial" w:cs="Arial"/>
          <w:sz w:val="24"/>
          <w:szCs w:val="24"/>
        </w:rPr>
        <w:t>CKEditor</w:t>
      </w:r>
      <w:proofErr w:type="spellEnd"/>
      <w:r w:rsidRPr="009975AA">
        <w:rPr>
          <w:rFonts w:ascii="Arial" w:hAnsi="Arial" w:cs="Arial"/>
          <w:sz w:val="24"/>
          <w:szCs w:val="24"/>
        </w:rPr>
        <w:t xml:space="preserve"> supports all popular browsers including Chrome, Firefox, Internet Explorer, Opera and Safari. However, Internet Explorer 7 (or lower) and Firefox 3.6 are no longer supported (</w:t>
      </w:r>
      <w:proofErr w:type="spellStart"/>
      <w:r w:rsidRPr="009975AA">
        <w:rPr>
          <w:rFonts w:ascii="Arial" w:hAnsi="Arial" w:cs="Arial"/>
          <w:sz w:val="24"/>
          <w:szCs w:val="24"/>
        </w:rPr>
        <w:t>CKEditor</w:t>
      </w:r>
      <w:proofErr w:type="spellEnd"/>
      <w:r w:rsidRPr="009975AA">
        <w:rPr>
          <w:rFonts w:ascii="Arial" w:hAnsi="Arial" w:cs="Arial"/>
          <w:sz w:val="24"/>
          <w:szCs w:val="24"/>
        </w:rPr>
        <w:t xml:space="preserve"> 4.1.3 was the last version to support Internet Explorer 7 and Firefox 3.6).</w:t>
      </w:r>
    </w:p>
    <w:p w14:paraId="74AFCA0B" w14:textId="77777777" w:rsidR="009975AA" w:rsidRPr="009975AA" w:rsidRDefault="009975AA" w:rsidP="00F15ED2">
      <w:pPr>
        <w:spacing w:after="0" w:line="240" w:lineRule="auto"/>
        <w:jc w:val="both"/>
        <w:rPr>
          <w:rFonts w:ascii="Arial" w:hAnsi="Arial" w:cs="Arial"/>
          <w:sz w:val="24"/>
          <w:szCs w:val="24"/>
        </w:rPr>
      </w:pPr>
    </w:p>
    <w:p w14:paraId="16E70CB2" w14:textId="256C9021" w:rsidR="009975AA" w:rsidRDefault="009975AA" w:rsidP="00F15ED2">
      <w:pPr>
        <w:spacing w:after="0" w:line="240" w:lineRule="auto"/>
        <w:jc w:val="both"/>
        <w:rPr>
          <w:rFonts w:ascii="Arial" w:hAnsi="Arial" w:cs="Arial"/>
          <w:sz w:val="24"/>
          <w:szCs w:val="24"/>
        </w:rPr>
      </w:pPr>
      <w:r w:rsidRPr="009975AA">
        <w:rPr>
          <w:rFonts w:ascii="Arial" w:hAnsi="Arial" w:cs="Arial"/>
          <w:sz w:val="24"/>
          <w:szCs w:val="24"/>
        </w:rPr>
        <w:t>It should also be noted that while the latest version of Safari is actively supported, earlier versions may have compatibility issues.</w:t>
      </w:r>
    </w:p>
    <w:p w14:paraId="50E200C7" w14:textId="77777777" w:rsidR="00885951" w:rsidRPr="009975AA" w:rsidRDefault="00885951" w:rsidP="00F15ED2">
      <w:pPr>
        <w:spacing w:after="0" w:line="240" w:lineRule="auto"/>
        <w:jc w:val="both"/>
        <w:rPr>
          <w:rFonts w:ascii="Arial" w:hAnsi="Arial" w:cs="Arial"/>
          <w:sz w:val="24"/>
          <w:szCs w:val="24"/>
        </w:rPr>
      </w:pPr>
    </w:p>
    <w:p w14:paraId="38DED684" w14:textId="77777777" w:rsidR="009975AA" w:rsidRPr="009975AA" w:rsidRDefault="009975AA" w:rsidP="00F15ED2">
      <w:pPr>
        <w:spacing w:after="0" w:line="240" w:lineRule="auto"/>
        <w:jc w:val="both"/>
        <w:rPr>
          <w:rFonts w:ascii="Arial" w:hAnsi="Arial" w:cs="Arial"/>
          <w:sz w:val="24"/>
          <w:szCs w:val="24"/>
        </w:rPr>
      </w:pPr>
      <w:r w:rsidRPr="009975AA">
        <w:rPr>
          <w:rFonts w:ascii="Arial" w:hAnsi="Arial" w:cs="Arial"/>
          <w:sz w:val="24"/>
          <w:szCs w:val="24"/>
        </w:rPr>
        <w:t>If you are using these unsupported browsers versions, your browser should be updated to avoid compatibility issues.</w:t>
      </w:r>
    </w:p>
    <w:p w14:paraId="57D8553A" w14:textId="77777777" w:rsidR="009975AA" w:rsidRPr="009975AA" w:rsidRDefault="009975AA" w:rsidP="00F15ED2">
      <w:pPr>
        <w:spacing w:after="0" w:line="240" w:lineRule="auto"/>
        <w:jc w:val="both"/>
        <w:rPr>
          <w:rFonts w:ascii="Arial" w:hAnsi="Arial" w:cs="Arial"/>
          <w:sz w:val="24"/>
          <w:szCs w:val="24"/>
        </w:rPr>
      </w:pPr>
    </w:p>
    <w:sectPr w:rsidR="009975AA" w:rsidRPr="009975AA" w:rsidSect="009975AA">
      <w:footerReference w:type="default" r:id="rId102"/>
      <w:pgSz w:w="12240" w:h="15840"/>
      <w:pgMar w:top="1440" w:right="1440" w:bottom="1440" w:left="1440" w:header="720" w:footer="720" w:gutter="0"/>
      <w:pgNumType w:fmt="upp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78E6" w14:textId="77777777" w:rsidR="000C72BD" w:rsidRDefault="000C72BD" w:rsidP="000B78E9">
      <w:pPr>
        <w:spacing w:after="0" w:line="240" w:lineRule="auto"/>
      </w:pPr>
      <w:r>
        <w:separator/>
      </w:r>
    </w:p>
  </w:endnote>
  <w:endnote w:type="continuationSeparator" w:id="0">
    <w:p w14:paraId="4EE7B223" w14:textId="77777777" w:rsidR="000C72BD" w:rsidRDefault="000C72BD" w:rsidP="000B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9C83" w14:textId="28BF7192" w:rsidR="00AF6460" w:rsidRPr="00742344" w:rsidRDefault="00AF6460" w:rsidP="00987147">
    <w:pPr>
      <w:pStyle w:val="Footer"/>
      <w:tabs>
        <w:tab w:val="left" w:pos="8190"/>
      </w:tabs>
      <w:rPr>
        <w:rFonts w:ascii="Arial" w:hAnsi="Arial" w:cs="Arial"/>
        <w:sz w:val="16"/>
        <w:szCs w:val="16"/>
      </w:rPr>
    </w:pPr>
    <w:r w:rsidRPr="00742344">
      <w:rPr>
        <w:rFonts w:ascii="Arial" w:hAnsi="Arial" w:cs="Arial"/>
        <w:sz w:val="16"/>
        <w:szCs w:val="16"/>
      </w:rPr>
      <w:t xml:space="preserve">SAEEI PY 21-25 </w:t>
    </w:r>
    <w:r w:rsidRPr="00742344">
      <w:rPr>
        <w:rFonts w:ascii="Arial" w:hAnsi="Arial" w:cs="Arial"/>
        <w:sz w:val="16"/>
        <w:szCs w:val="16"/>
      </w:rPr>
      <w:tab/>
    </w:r>
    <w:sdt>
      <w:sdtPr>
        <w:rPr>
          <w:rFonts w:ascii="Arial" w:hAnsi="Arial" w:cs="Arial"/>
          <w:sz w:val="16"/>
          <w:szCs w:val="16"/>
        </w:rPr>
        <w:id w:val="1565142879"/>
        <w:docPartObj>
          <w:docPartGallery w:val="Page Numbers (Bottom of Page)"/>
          <w:docPartUnique/>
        </w:docPartObj>
      </w:sdtPr>
      <w:sdtEndPr>
        <w:rPr>
          <w:noProof/>
        </w:rPr>
      </w:sdtEndPr>
      <w:sdtContent>
        <w:r w:rsidRPr="00742344">
          <w:rPr>
            <w:rFonts w:ascii="Arial" w:hAnsi="Arial" w:cs="Arial"/>
            <w:sz w:val="16"/>
            <w:szCs w:val="16"/>
          </w:rPr>
          <w:fldChar w:fldCharType="begin"/>
        </w:r>
        <w:r w:rsidRPr="00742344">
          <w:rPr>
            <w:rFonts w:ascii="Arial" w:hAnsi="Arial" w:cs="Arial"/>
            <w:sz w:val="16"/>
            <w:szCs w:val="16"/>
          </w:rPr>
          <w:instrText xml:space="preserve"> PAGE   \* MERGEFORMAT </w:instrText>
        </w:r>
        <w:r w:rsidRPr="00742344">
          <w:rPr>
            <w:rFonts w:ascii="Arial" w:hAnsi="Arial" w:cs="Arial"/>
            <w:sz w:val="16"/>
            <w:szCs w:val="16"/>
          </w:rPr>
          <w:fldChar w:fldCharType="separate"/>
        </w:r>
        <w:r w:rsidR="000D6F58" w:rsidRPr="000D6F58">
          <w:rPr>
            <w:rFonts w:cs="Arial"/>
            <w:noProof/>
            <w:sz w:val="16"/>
            <w:szCs w:val="16"/>
          </w:rPr>
          <w:t>iii</w:t>
        </w:r>
        <w:r w:rsidRPr="00742344">
          <w:rPr>
            <w:rFonts w:ascii="Arial" w:hAnsi="Arial" w:cs="Arial"/>
            <w:noProof/>
            <w:sz w:val="16"/>
            <w:szCs w:val="16"/>
          </w:rPr>
          <w:fldChar w:fldCharType="end"/>
        </w:r>
        <w:r w:rsidRPr="00742344">
          <w:rPr>
            <w:rFonts w:ascii="Arial" w:hAnsi="Arial" w:cs="Arial"/>
            <w:noProof/>
            <w:sz w:val="16"/>
            <w:szCs w:val="16"/>
          </w:rPr>
          <w:tab/>
        </w:r>
        <w:r>
          <w:rPr>
            <w:rFonts w:ascii="Arial" w:hAnsi="Arial" w:cs="Arial"/>
            <w:noProof/>
            <w:sz w:val="16"/>
            <w:szCs w:val="16"/>
          </w:rPr>
          <w:t>January 2021</w:t>
        </w:r>
      </w:sdtContent>
    </w:sdt>
    <w:r w:rsidRPr="00987147">
      <w:rPr>
        <w:rFonts w:ascii="Arial" w:hAnsi="Arial" w:cs="Arial"/>
        <w:noProof/>
        <w:sz w:val="16"/>
        <w:szCs w:val="16"/>
      </w:rPr>
      <w:t xml:space="preserve"> </w:t>
    </w:r>
  </w:p>
  <w:p w14:paraId="0AB0566A" w14:textId="77777777" w:rsidR="00AF6460" w:rsidRPr="00742344" w:rsidRDefault="00AF646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32578"/>
      <w:docPartObj>
        <w:docPartGallery w:val="Page Numbers (Bottom of Page)"/>
        <w:docPartUnique/>
      </w:docPartObj>
    </w:sdtPr>
    <w:sdtEndPr>
      <w:rPr>
        <w:noProof/>
      </w:rPr>
    </w:sdtEndPr>
    <w:sdtContent>
      <w:p w14:paraId="034E4EF3" w14:textId="0D876D41" w:rsidR="00AF6460" w:rsidRDefault="00AF6460">
        <w:pPr>
          <w:pStyle w:val="Footer"/>
          <w:jc w:val="right"/>
        </w:pPr>
        <w:r>
          <w:fldChar w:fldCharType="begin"/>
        </w:r>
        <w:r>
          <w:instrText xml:space="preserve"> PAGE   \* MERGEFORMAT </w:instrText>
        </w:r>
        <w:r>
          <w:fldChar w:fldCharType="separate"/>
        </w:r>
        <w:r w:rsidR="000D6F58">
          <w:rPr>
            <w:noProof/>
          </w:rPr>
          <w:t>35</w:t>
        </w:r>
        <w:r>
          <w:rPr>
            <w:noProof/>
          </w:rPr>
          <w:fldChar w:fldCharType="end"/>
        </w:r>
      </w:p>
    </w:sdtContent>
  </w:sdt>
  <w:p w14:paraId="1717FCC4" w14:textId="77777777" w:rsidR="00AF6460" w:rsidRDefault="00AF6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30F7" w14:textId="3616415D" w:rsidR="00AF6460" w:rsidRPr="00456F40" w:rsidRDefault="00AF6460" w:rsidP="00456F40">
    <w:pPr>
      <w:pStyle w:val="Footer"/>
      <w:rPr>
        <w:rFonts w:ascii="Arial" w:hAnsi="Arial" w:cs="Arial"/>
        <w:sz w:val="24"/>
      </w:rPr>
    </w:pPr>
    <w:r>
      <w:rPr>
        <w:rFonts w:ascii="Arial" w:hAnsi="Arial" w:cs="Arial"/>
        <w:sz w:val="24"/>
      </w:rPr>
      <w:t xml:space="preserve">DAS </w:t>
    </w:r>
    <w:r w:rsidRPr="00DA35D6">
      <w:rPr>
        <w:rFonts w:ascii="Arial" w:hAnsi="Arial" w:cs="Arial"/>
        <w:sz w:val="24"/>
      </w:rPr>
      <w:t>SAEEI</w:t>
    </w:r>
    <w:r>
      <w:rPr>
        <w:rFonts w:ascii="Arial" w:hAnsi="Arial" w:cs="Arial"/>
        <w:sz w:val="24"/>
      </w:rPr>
      <w:t xml:space="preserve"> Grant - </w:t>
    </w:r>
    <w:r w:rsidRPr="00DA35D6">
      <w:rPr>
        <w:rFonts w:ascii="Arial" w:hAnsi="Arial" w:cs="Arial"/>
        <w:sz w:val="24"/>
      </w:rPr>
      <w:t>PY 21-25</w:t>
    </w:r>
    <w:r>
      <w:rPr>
        <w:rFonts w:ascii="Arial" w:hAnsi="Arial" w:cs="Arial"/>
        <w:sz w:val="24"/>
      </w:rPr>
      <w:tab/>
    </w:r>
    <w:sdt>
      <w:sdtPr>
        <w:rPr>
          <w:rFonts w:ascii="Arial" w:hAnsi="Arial" w:cs="Arial"/>
          <w:sz w:val="24"/>
        </w:rPr>
        <w:id w:val="-523475403"/>
        <w:docPartObj>
          <w:docPartGallery w:val="Page Numbers (Bottom of Page)"/>
          <w:docPartUnique/>
        </w:docPartObj>
      </w:sdtPr>
      <w:sdtEndPr>
        <w:rPr>
          <w:noProof/>
        </w:rPr>
      </w:sdtEndPr>
      <w:sdtContent>
        <w:r w:rsidRPr="00456F40">
          <w:rPr>
            <w:rFonts w:ascii="Arial" w:hAnsi="Arial" w:cs="Arial"/>
            <w:sz w:val="24"/>
          </w:rPr>
          <w:fldChar w:fldCharType="begin"/>
        </w:r>
        <w:r w:rsidRPr="00456F40">
          <w:rPr>
            <w:rFonts w:ascii="Arial" w:hAnsi="Arial" w:cs="Arial"/>
            <w:sz w:val="24"/>
          </w:rPr>
          <w:instrText xml:space="preserve"> PAGE   \* MERGEFORMAT </w:instrText>
        </w:r>
        <w:r w:rsidRPr="00456F40">
          <w:rPr>
            <w:rFonts w:ascii="Arial" w:hAnsi="Arial" w:cs="Arial"/>
            <w:sz w:val="24"/>
          </w:rPr>
          <w:fldChar w:fldCharType="separate"/>
        </w:r>
        <w:r w:rsidR="000D6F58" w:rsidRPr="000D6F58">
          <w:rPr>
            <w:rFonts w:cs="Arial"/>
            <w:noProof/>
          </w:rPr>
          <w:t>XIV</w:t>
        </w:r>
        <w:r w:rsidRPr="00456F40">
          <w:rPr>
            <w:rFonts w:ascii="Arial" w:hAnsi="Arial" w:cs="Arial"/>
            <w:noProof/>
            <w:sz w:val="24"/>
          </w:rPr>
          <w:fldChar w:fldCharType="end"/>
        </w:r>
        <w:r>
          <w:rPr>
            <w:rFonts w:ascii="Arial" w:hAnsi="Arial" w:cs="Arial"/>
            <w:noProof/>
            <w:sz w:val="24"/>
          </w:rPr>
          <w:tab/>
          <w:t>January 2022</w:t>
        </w:r>
      </w:sdtContent>
    </w:sdt>
  </w:p>
  <w:p w14:paraId="34E428A1" w14:textId="77777777" w:rsidR="00AF6460" w:rsidRDefault="00AF6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A08C" w14:textId="77777777" w:rsidR="000C72BD" w:rsidRDefault="000C72BD" w:rsidP="000B78E9">
      <w:pPr>
        <w:spacing w:after="0" w:line="240" w:lineRule="auto"/>
      </w:pPr>
      <w:r>
        <w:separator/>
      </w:r>
    </w:p>
  </w:footnote>
  <w:footnote w:type="continuationSeparator" w:id="0">
    <w:p w14:paraId="598027AA" w14:textId="77777777" w:rsidR="000C72BD" w:rsidRDefault="000C72BD" w:rsidP="000B78E9">
      <w:pPr>
        <w:spacing w:after="0" w:line="240" w:lineRule="auto"/>
      </w:pPr>
      <w:r>
        <w:continuationSeparator/>
      </w:r>
    </w:p>
  </w:footnote>
  <w:footnote w:id="1">
    <w:p w14:paraId="57A5BE7E" w14:textId="77777777" w:rsidR="00AF6460" w:rsidRPr="00B7020C" w:rsidRDefault="00AF6460" w:rsidP="00C978DA">
      <w:pPr>
        <w:pStyle w:val="FootnoteText"/>
        <w:jc w:val="both"/>
        <w:rPr>
          <w:rFonts w:ascii="Arial" w:hAnsi="Arial" w:cs="Arial"/>
          <w:sz w:val="18"/>
          <w:szCs w:val="18"/>
        </w:rPr>
      </w:pPr>
      <w:r w:rsidRPr="00B7020C">
        <w:rPr>
          <w:rStyle w:val="FootnoteReference"/>
          <w:rFonts w:eastAsiaTheme="majorEastAsia" w:cs="Arial"/>
          <w:sz w:val="18"/>
          <w:szCs w:val="18"/>
        </w:rPr>
        <w:footnoteRef/>
      </w:r>
      <w:r w:rsidRPr="00B7020C">
        <w:rPr>
          <w:rFonts w:ascii="Arial" w:hAnsi="Arial" w:cs="Arial"/>
          <w:sz w:val="18"/>
          <w:szCs w:val="18"/>
        </w:rPr>
        <w:t xml:space="preserve"> Unified Plan Partners are those groups that are part of the WIOA Unified State Plan. The link to the state plan can be found in </w:t>
      </w:r>
      <w:r w:rsidRPr="00593C27">
        <w:rPr>
          <w:rFonts w:ascii="Arial" w:hAnsi="Arial" w:cs="Arial"/>
          <w:sz w:val="18"/>
          <w:szCs w:val="18"/>
        </w:rPr>
        <w:t>Appendix D.</w:t>
      </w:r>
    </w:p>
  </w:footnote>
  <w:footnote w:id="2">
    <w:p w14:paraId="0C89BC4C" w14:textId="28CC13CB" w:rsidR="00AF6460" w:rsidRPr="00B7020C" w:rsidRDefault="00AF6460" w:rsidP="00C978DA">
      <w:pPr>
        <w:pStyle w:val="FootnoteText"/>
        <w:jc w:val="both"/>
        <w:rPr>
          <w:rFonts w:ascii="Arial" w:hAnsi="Arial" w:cs="Arial"/>
          <w:sz w:val="18"/>
          <w:szCs w:val="18"/>
        </w:rPr>
      </w:pPr>
      <w:r w:rsidRPr="00B7020C">
        <w:rPr>
          <w:rStyle w:val="FootnoteReference"/>
          <w:rFonts w:eastAsiaTheme="majorEastAsia" w:cs="Arial"/>
          <w:sz w:val="18"/>
          <w:szCs w:val="18"/>
        </w:rPr>
        <w:footnoteRef/>
      </w:r>
      <w:r w:rsidRPr="00B7020C">
        <w:rPr>
          <w:rFonts w:ascii="Arial" w:hAnsi="Arial" w:cs="Arial"/>
          <w:sz w:val="18"/>
          <w:szCs w:val="18"/>
        </w:rPr>
        <w:t xml:space="preserve"> Apprenticeship combines on-the-job training with job related instruction. For the purposes of this effort, </w:t>
      </w:r>
      <w:r>
        <w:rPr>
          <w:rFonts w:ascii="Arial" w:hAnsi="Arial" w:cs="Arial"/>
          <w:sz w:val="18"/>
          <w:szCs w:val="18"/>
        </w:rPr>
        <w:t>only entrances to non-traditional apprenticeship programs will be considered</w:t>
      </w:r>
      <w:r w:rsidRPr="00B7020C">
        <w:rPr>
          <w:rFonts w:ascii="Arial" w:hAnsi="Arial" w:cs="Arial"/>
          <w:sz w:val="18"/>
          <w:szCs w:val="18"/>
        </w:rPr>
        <w:t>.</w:t>
      </w:r>
    </w:p>
  </w:footnote>
  <w:footnote w:id="3">
    <w:p w14:paraId="1B095EE4" w14:textId="4E4217AA" w:rsidR="00AF6460" w:rsidRPr="00B7020C" w:rsidRDefault="00AF6460" w:rsidP="00C978DA">
      <w:pPr>
        <w:widowControl w:val="0"/>
        <w:autoSpaceDE w:val="0"/>
        <w:autoSpaceDN w:val="0"/>
        <w:jc w:val="both"/>
        <w:rPr>
          <w:rFonts w:eastAsia="Calibri"/>
          <w:color w:val="000000" w:themeColor="text1"/>
          <w:sz w:val="18"/>
          <w:szCs w:val="18"/>
          <w:lang w:bidi="en-US"/>
        </w:rPr>
      </w:pPr>
      <w:r w:rsidRPr="00B7020C">
        <w:rPr>
          <w:rStyle w:val="FootnoteReference"/>
          <w:sz w:val="18"/>
          <w:szCs w:val="18"/>
        </w:rPr>
        <w:footnoteRef/>
      </w:r>
      <w:r w:rsidRPr="00B7020C">
        <w:rPr>
          <w:sz w:val="18"/>
          <w:szCs w:val="18"/>
        </w:rPr>
        <w:t xml:space="preserve"> </w:t>
      </w:r>
      <w:r w:rsidRPr="00983575">
        <w:rPr>
          <w:rFonts w:eastAsia="Calibri"/>
          <w:color w:val="000000" w:themeColor="text1"/>
          <w:sz w:val="18"/>
          <w:szCs w:val="18"/>
          <w:shd w:val="clear" w:color="auto" w:fill="FFFFFF"/>
          <w:lang w:bidi="en-US"/>
        </w:rPr>
        <w:t>Pre-apprenticeship programs provide basic skills, work experiences, and other support to help participants obtain the skills needed and have a linkage agreement to a registered apprenticeship program.</w:t>
      </w:r>
    </w:p>
  </w:footnote>
  <w:footnote w:id="4">
    <w:p w14:paraId="629FB26F" w14:textId="77777777" w:rsidR="00AF6460" w:rsidRPr="00B7020C" w:rsidRDefault="00AF6460" w:rsidP="00C978DA">
      <w:pPr>
        <w:pStyle w:val="FootnoteText"/>
        <w:jc w:val="both"/>
        <w:rPr>
          <w:sz w:val="18"/>
          <w:szCs w:val="18"/>
        </w:rPr>
      </w:pPr>
      <w:r w:rsidRPr="00B7020C">
        <w:rPr>
          <w:rStyle w:val="FootnoteReference"/>
          <w:rFonts w:eastAsiaTheme="majorEastAsia" w:cs="Arial"/>
          <w:sz w:val="18"/>
          <w:szCs w:val="18"/>
        </w:rPr>
        <w:footnoteRef/>
      </w:r>
      <w:r w:rsidRPr="00B7020C">
        <w:rPr>
          <w:rFonts w:ascii="Arial" w:hAnsi="Arial" w:cs="Arial"/>
          <w:sz w:val="18"/>
          <w:szCs w:val="18"/>
        </w:rPr>
        <w:t xml:space="preserve"> The WBL programs are programs that combine applied learning in a workplace setting with paid wages, which in turn allow workers or students to gain work experience and develop skills and competencies directly relevant to the occupation or career for which they are preparing. These programs can also combine classroom instruction with paid on-the-job training (Unemployment Insurance Code §14005).</w:t>
      </w:r>
    </w:p>
  </w:footnote>
  <w:footnote w:id="5">
    <w:p w14:paraId="2CE1F45A" w14:textId="77777777" w:rsidR="00AF6460" w:rsidRPr="002179F6" w:rsidRDefault="00AF6460" w:rsidP="007F63E3">
      <w:pPr>
        <w:pStyle w:val="FootnoteText"/>
        <w:jc w:val="both"/>
        <w:rPr>
          <w:rFonts w:ascii="Arial" w:hAnsi="Arial" w:cs="Arial"/>
          <w:sz w:val="16"/>
          <w:szCs w:val="16"/>
        </w:rPr>
      </w:pPr>
      <w:r w:rsidRPr="00691425">
        <w:rPr>
          <w:rStyle w:val="FootnoteReference"/>
        </w:rPr>
        <w:footnoteRef/>
      </w:r>
      <w:r w:rsidRPr="00691425">
        <w:t xml:space="preserve"> </w:t>
      </w:r>
      <w:r w:rsidRPr="00691425">
        <w:rPr>
          <w:rFonts w:ascii="Arial" w:hAnsi="Arial" w:cs="Arial"/>
          <w:sz w:val="16"/>
          <w:szCs w:val="16"/>
        </w:rPr>
        <w:t xml:space="preserve">Through the HRTP program, the CWDB partners with industry leaders and training providers to support the needs of new, displaced, or underemployed workers, especially disadvantaged individuals that face significant barriers to employment. This program provides English language education, vocational skills, job training, mentoring, and apprenticeships to connect participants to job opportunities that support California’s commitment to equity, the economy, and the environment. The HRTP employers pay living wages and develop their respective industries in environmentally sustainable ways that support economic resilience and climate change mitigation. Applicants are encouraged to learn more about HRTP programs and partnerships by visiting: </w:t>
      </w:r>
      <w:hyperlink r:id="rId1" w:history="1">
        <w:r w:rsidRPr="00691425">
          <w:rPr>
            <w:rStyle w:val="Hyperlink"/>
            <w:rFonts w:ascii="Arial" w:hAnsi="Arial" w:cs="Arial"/>
            <w:sz w:val="16"/>
            <w:szCs w:val="16"/>
          </w:rPr>
          <w:t>https://cwdb.ca.gov/initiatives/high-road-training-partnerships/</w:t>
        </w:r>
      </w:hyperlink>
      <w:r w:rsidRPr="00691425">
        <w:rPr>
          <w:rFonts w:ascii="Arial" w:hAnsi="Arial" w:cs="Arial"/>
          <w:sz w:val="16"/>
          <w:szCs w:val="16"/>
        </w:rPr>
        <w:t xml:space="preserve"> and </w:t>
      </w:r>
      <w:hyperlink r:id="rId2" w:history="1">
        <w:r w:rsidRPr="00691425">
          <w:rPr>
            <w:rStyle w:val="Hyperlink"/>
            <w:rFonts w:ascii="Arial" w:hAnsi="Arial" w:cs="Arial"/>
            <w:sz w:val="16"/>
            <w:szCs w:val="16"/>
          </w:rPr>
          <w:t>https://cwdb.ca.gov/initiatives/hrcc/</w:t>
        </w:r>
      </w:hyperlink>
      <w:r w:rsidRPr="002179F6">
        <w:rPr>
          <w:rFonts w:ascii="Arial" w:hAnsi="Arial" w:cs="Arial"/>
          <w:sz w:val="16"/>
          <w:szCs w:val="16"/>
        </w:rPr>
        <w:t xml:space="preserve"> </w:t>
      </w:r>
    </w:p>
  </w:footnote>
  <w:footnote w:id="6">
    <w:p w14:paraId="5721A9CF" w14:textId="12887D8B" w:rsidR="00AF6460" w:rsidRDefault="00AF6460">
      <w:pPr>
        <w:pStyle w:val="FootnoteText"/>
      </w:pPr>
      <w:r>
        <w:rPr>
          <w:rStyle w:val="FootnoteReference"/>
        </w:rPr>
        <w:footnoteRef/>
      </w:r>
      <w:r>
        <w:t xml:space="preserve"> </w:t>
      </w:r>
      <w:r w:rsidRPr="006A67E0">
        <w:t xml:space="preserve">  These partnerships should link groups that specialize in serving disadvantaged populations such as justice involved, women, people with disabilities, youth, long-term unemployed, people of color and veterans.</w:t>
      </w:r>
    </w:p>
  </w:footnote>
  <w:footnote w:id="7">
    <w:p w14:paraId="4BEE9043" w14:textId="53C65990" w:rsidR="00AF6460" w:rsidRDefault="00AF6460">
      <w:pPr>
        <w:pStyle w:val="FootnoteText"/>
      </w:pPr>
      <w:r>
        <w:rPr>
          <w:rStyle w:val="FootnoteReference"/>
        </w:rPr>
        <w:footnoteRef/>
      </w:r>
      <w:r>
        <w:t xml:space="preserve"> </w:t>
      </w:r>
      <w:r w:rsidRPr="00C83CF2">
        <w:rPr>
          <w:rFonts w:ascii="Arial" w:eastAsia="Calibri" w:hAnsi="Arial" w:cs="Arial"/>
          <w:sz w:val="22"/>
          <w:szCs w:val="22"/>
        </w:rPr>
        <w:t>California Labor Code, section 3077 defines: The term "apprentice" as used in this chapter, means a person at least 16 years of age who has entered into a written agreement, in this chapter called an "apprentice agreement," with an employer or program sponsor.</w:t>
      </w:r>
    </w:p>
  </w:footnote>
  <w:footnote w:id="8">
    <w:p w14:paraId="0C0DC211" w14:textId="4F2D00F3" w:rsidR="00AF6460" w:rsidRDefault="00AF6460">
      <w:pPr>
        <w:pStyle w:val="FootnoteText"/>
      </w:pPr>
      <w:r>
        <w:rPr>
          <w:rStyle w:val="FootnoteReference"/>
        </w:rPr>
        <w:footnoteRef/>
      </w:r>
      <w:r>
        <w:t xml:space="preserve"> WDBs may braid WIOA and other similar types of funding to help offset wage reimbursements to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0384" w14:textId="6727DF4E" w:rsidR="00AF6460" w:rsidRDefault="00AF6460" w:rsidP="001211E5">
    <w:pPr>
      <w:pStyle w:val="Header"/>
      <w:jc w:val="center"/>
      <w:rPr>
        <w:rFonts w:ascii="Arial" w:hAnsi="Arial" w:cs="Arial"/>
        <w:b/>
        <w:bCs/>
        <w:spacing w:val="-1"/>
        <w:sz w:val="24"/>
        <w:szCs w:val="24"/>
      </w:rPr>
    </w:pPr>
    <w:r>
      <w:rPr>
        <w:rFonts w:ascii="Arial" w:hAnsi="Arial" w:cs="Arial"/>
        <w:b/>
        <w:bCs/>
        <w:spacing w:val="-1"/>
        <w:sz w:val="24"/>
        <w:szCs w:val="24"/>
      </w:rPr>
      <w:t>US DOL California State Apprenticeship Expansion Grant</w:t>
    </w:r>
  </w:p>
  <w:p w14:paraId="7288C737" w14:textId="1EF0DB3F" w:rsidR="00AF6460" w:rsidRPr="00EF7AE5" w:rsidRDefault="00AF6460" w:rsidP="001211E5">
    <w:pPr>
      <w:pStyle w:val="Header"/>
      <w:jc w:val="center"/>
      <w:rPr>
        <w:sz w:val="24"/>
        <w:szCs w:val="24"/>
      </w:rPr>
    </w:pPr>
    <w:r w:rsidRPr="00EF7AE5">
      <w:rPr>
        <w:rFonts w:ascii="Arial" w:hAnsi="Arial" w:cs="Arial"/>
        <w:b/>
        <w:bCs/>
        <w:spacing w:val="-1"/>
        <w:sz w:val="24"/>
        <w:szCs w:val="24"/>
      </w:rPr>
      <w:t xml:space="preserve">Solicitation for Proposals </w:t>
    </w:r>
    <w:r w:rsidRPr="00DA35D6">
      <w:rPr>
        <w:rFonts w:ascii="Arial" w:hAnsi="Arial" w:cs="Arial"/>
        <w:b/>
        <w:bCs/>
        <w:spacing w:val="-1"/>
        <w:sz w:val="24"/>
        <w:szCs w:val="24"/>
      </w:rPr>
      <w:t>SAEEI Grant</w:t>
    </w:r>
    <w:r w:rsidRPr="00EF7AE5">
      <w:rPr>
        <w:rFonts w:ascii="Arial" w:hAnsi="Arial" w:cs="Arial"/>
        <w:b/>
        <w:bCs/>
        <w:spacing w:val="-1"/>
        <w:sz w:val="24"/>
        <w:szCs w:val="24"/>
      </w:rPr>
      <w:t xml:space="preserve"> PY </w:t>
    </w:r>
    <w:r w:rsidRPr="00DA35D6">
      <w:rPr>
        <w:rFonts w:ascii="Arial" w:hAnsi="Arial" w:cs="Arial"/>
        <w:b/>
        <w:bCs/>
        <w:spacing w:val="-1"/>
        <w:sz w:val="24"/>
        <w:szCs w:val="24"/>
      </w:rPr>
      <w:t>2021-25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DFA"/>
    <w:multiLevelType w:val="hybridMultilevel"/>
    <w:tmpl w:val="81FC3E96"/>
    <w:lvl w:ilvl="0" w:tplc="43F20562">
      <w:start w:val="9"/>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90A"/>
    <w:multiLevelType w:val="hybridMultilevel"/>
    <w:tmpl w:val="EA9A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0F8F"/>
    <w:multiLevelType w:val="hybridMultilevel"/>
    <w:tmpl w:val="1F2E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C42D5"/>
    <w:multiLevelType w:val="hybridMultilevel"/>
    <w:tmpl w:val="0728D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FD1693"/>
    <w:multiLevelType w:val="hybridMultilevel"/>
    <w:tmpl w:val="5574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298"/>
    <w:multiLevelType w:val="hybridMultilevel"/>
    <w:tmpl w:val="B0F6773E"/>
    <w:lvl w:ilvl="0" w:tplc="04090001">
      <w:start w:val="1"/>
      <w:numFmt w:val="bullet"/>
      <w:lvlText w:val=""/>
      <w:lvlJc w:val="left"/>
      <w:pPr>
        <w:ind w:left="720" w:hanging="360"/>
      </w:pPr>
      <w:rPr>
        <w:rFonts w:ascii="Symbol" w:hAnsi="Symbol"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B1258"/>
    <w:multiLevelType w:val="hybridMultilevel"/>
    <w:tmpl w:val="FFAC2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1A4A54"/>
    <w:multiLevelType w:val="hybridMultilevel"/>
    <w:tmpl w:val="6ABE73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B125B5"/>
    <w:multiLevelType w:val="hybridMultilevel"/>
    <w:tmpl w:val="F6E8B1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835C0"/>
    <w:multiLevelType w:val="hybridMultilevel"/>
    <w:tmpl w:val="70B0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5517F"/>
    <w:multiLevelType w:val="hybridMultilevel"/>
    <w:tmpl w:val="7D72FC8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967B4"/>
    <w:multiLevelType w:val="hybridMultilevel"/>
    <w:tmpl w:val="4BC65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756FF"/>
    <w:multiLevelType w:val="hybridMultilevel"/>
    <w:tmpl w:val="4E6637BC"/>
    <w:lvl w:ilvl="0" w:tplc="490EF0EC">
      <w:start w:val="1"/>
      <w:numFmt w:val="decimal"/>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2F0E94"/>
    <w:multiLevelType w:val="hybridMultilevel"/>
    <w:tmpl w:val="298645CC"/>
    <w:lvl w:ilvl="0" w:tplc="F3B6534E">
      <w:start w:val="1"/>
      <w:numFmt w:val="upperRoman"/>
      <w:lvlText w:val="%1."/>
      <w:lvlJc w:val="left"/>
      <w:pPr>
        <w:ind w:left="0" w:firstLine="0"/>
      </w:pPr>
      <w:rPr>
        <w:rFonts w:hint="default"/>
      </w:rPr>
    </w:lvl>
    <w:lvl w:ilvl="1" w:tplc="04090019">
      <w:start w:val="1"/>
      <w:numFmt w:val="lowerLetter"/>
      <w:lvlText w:val="%2."/>
      <w:lvlJc w:val="left"/>
      <w:pPr>
        <w:ind w:left="1080" w:hanging="360"/>
      </w:pPr>
    </w:lvl>
    <w:lvl w:ilvl="2" w:tplc="9656E3B4">
      <w:start w:val="1"/>
      <w:numFmt w:val="lowerRoman"/>
      <w:suff w:val="space"/>
      <w:lvlText w:val="%3."/>
      <w:lvlJc w:val="righ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47302A"/>
    <w:multiLevelType w:val="hybridMultilevel"/>
    <w:tmpl w:val="E4844DF8"/>
    <w:lvl w:ilvl="0" w:tplc="D4F2C9B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434F89"/>
    <w:multiLevelType w:val="hybridMultilevel"/>
    <w:tmpl w:val="1C72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7A0A92"/>
    <w:multiLevelType w:val="hybridMultilevel"/>
    <w:tmpl w:val="4556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E5363"/>
    <w:multiLevelType w:val="hybridMultilevel"/>
    <w:tmpl w:val="3E1AC132"/>
    <w:lvl w:ilvl="0" w:tplc="9CDAF6A2">
      <w:start w:val="1"/>
      <w:numFmt w:val="upperLetter"/>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2B31A4"/>
    <w:multiLevelType w:val="hybridMultilevel"/>
    <w:tmpl w:val="5ECAF8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D5FD5"/>
    <w:multiLevelType w:val="hybridMultilevel"/>
    <w:tmpl w:val="BB2E6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3A5FAE"/>
    <w:multiLevelType w:val="hybridMultilevel"/>
    <w:tmpl w:val="33583F2A"/>
    <w:lvl w:ilvl="0" w:tplc="C0062246">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69A3A3F"/>
    <w:multiLevelType w:val="hybridMultilevel"/>
    <w:tmpl w:val="6ADA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DB6A01"/>
    <w:multiLevelType w:val="hybridMultilevel"/>
    <w:tmpl w:val="EC6E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E196D"/>
    <w:multiLevelType w:val="hybridMultilevel"/>
    <w:tmpl w:val="61AEE9A0"/>
    <w:lvl w:ilvl="0" w:tplc="278EC426">
      <w:start w:val="1"/>
      <w:numFmt w:val="upperLetter"/>
      <w:suff w:val="space"/>
      <w:lvlText w:val="%1."/>
      <w:lvlJc w:val="left"/>
      <w:pPr>
        <w:ind w:left="0" w:firstLine="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9F503BF"/>
    <w:multiLevelType w:val="hybridMultilevel"/>
    <w:tmpl w:val="F0020E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BE60563"/>
    <w:multiLevelType w:val="hybridMultilevel"/>
    <w:tmpl w:val="FE70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DC43F3"/>
    <w:multiLevelType w:val="hybridMultilevel"/>
    <w:tmpl w:val="0F1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F86C49"/>
    <w:multiLevelType w:val="hybridMultilevel"/>
    <w:tmpl w:val="F2AA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4E50F3"/>
    <w:multiLevelType w:val="hybridMultilevel"/>
    <w:tmpl w:val="6C16FF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B34649"/>
    <w:multiLevelType w:val="hybridMultilevel"/>
    <w:tmpl w:val="8A74FA64"/>
    <w:lvl w:ilvl="0" w:tplc="0AD007C0">
      <w:start w:val="1"/>
      <w:numFmt w:val="decimal"/>
      <w:suff w:val="space"/>
      <w:lvlText w:val="%1."/>
      <w:lvlJc w:val="left"/>
      <w:pPr>
        <w:ind w:left="72" w:hanging="72"/>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03C5AF6"/>
    <w:multiLevelType w:val="hybridMultilevel"/>
    <w:tmpl w:val="96B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0C3829"/>
    <w:multiLevelType w:val="hybridMultilevel"/>
    <w:tmpl w:val="685E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105D89"/>
    <w:multiLevelType w:val="hybridMultilevel"/>
    <w:tmpl w:val="1F9E710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7A3546"/>
    <w:multiLevelType w:val="hybridMultilevel"/>
    <w:tmpl w:val="FA40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221B35"/>
    <w:multiLevelType w:val="hybridMultilevel"/>
    <w:tmpl w:val="0FEE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F637E1"/>
    <w:multiLevelType w:val="hybridMultilevel"/>
    <w:tmpl w:val="FEF6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213ECA"/>
    <w:multiLevelType w:val="hybridMultilevel"/>
    <w:tmpl w:val="22E05A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F55CEC"/>
    <w:multiLevelType w:val="hybridMultilevel"/>
    <w:tmpl w:val="48AC3D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2C9B69CF"/>
    <w:multiLevelType w:val="hybridMultilevel"/>
    <w:tmpl w:val="F3581E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090A08"/>
    <w:multiLevelType w:val="hybridMultilevel"/>
    <w:tmpl w:val="2AD2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26B7C81"/>
    <w:multiLevelType w:val="hybridMultilevel"/>
    <w:tmpl w:val="4EFE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872242"/>
    <w:multiLevelType w:val="hybridMultilevel"/>
    <w:tmpl w:val="A4F4C048"/>
    <w:lvl w:ilvl="0" w:tplc="11D0DCAE">
      <w:start w:val="1"/>
      <w:numFmt w:val="decimal"/>
      <w:lvlText w:val="%1."/>
      <w:lvlJc w:val="left"/>
      <w:pPr>
        <w:ind w:left="360" w:hanging="360"/>
      </w:pPr>
      <w:rPr>
        <w:rFonts w:hint="default"/>
        <w:b w:val="0"/>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C621BD"/>
    <w:multiLevelType w:val="hybridMultilevel"/>
    <w:tmpl w:val="0EEE3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5110CB7"/>
    <w:multiLevelType w:val="hybridMultilevel"/>
    <w:tmpl w:val="F3EA1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5A82010"/>
    <w:multiLevelType w:val="hybridMultilevel"/>
    <w:tmpl w:val="233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62005F"/>
    <w:multiLevelType w:val="hybridMultilevel"/>
    <w:tmpl w:val="D54C782E"/>
    <w:lvl w:ilvl="0" w:tplc="8ACE6920">
      <w:start w:val="3"/>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CC5345"/>
    <w:multiLevelType w:val="multilevel"/>
    <w:tmpl w:val="A9BAB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4A3820"/>
    <w:multiLevelType w:val="hybridMultilevel"/>
    <w:tmpl w:val="3B4E92A4"/>
    <w:lvl w:ilvl="0" w:tplc="9B0ECDBC">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8EF6E3E"/>
    <w:multiLevelType w:val="hybridMultilevel"/>
    <w:tmpl w:val="31EC96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CC63432"/>
    <w:multiLevelType w:val="hybridMultilevel"/>
    <w:tmpl w:val="CA4EC3B4"/>
    <w:lvl w:ilvl="0" w:tplc="2DCC3064">
      <w:start w:val="1"/>
      <w:numFmt w:val="upperLetter"/>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D911E5A"/>
    <w:multiLevelType w:val="hybridMultilevel"/>
    <w:tmpl w:val="6B249B34"/>
    <w:lvl w:ilvl="0" w:tplc="2124E61C">
      <w:start w:val="1"/>
      <w:numFmt w:val="upperLetter"/>
      <w:suff w:val="space"/>
      <w:lvlText w:val="%1."/>
      <w:lvlJc w:val="left"/>
      <w:pPr>
        <w:ind w:left="27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FC952DD"/>
    <w:multiLevelType w:val="hybridMultilevel"/>
    <w:tmpl w:val="B03EB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0EE284D"/>
    <w:multiLevelType w:val="hybridMultilevel"/>
    <w:tmpl w:val="45F40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5D3874"/>
    <w:multiLevelType w:val="hybridMultilevel"/>
    <w:tmpl w:val="76563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71E09BE"/>
    <w:multiLevelType w:val="multilevel"/>
    <w:tmpl w:val="CF82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A87D1E"/>
    <w:multiLevelType w:val="hybridMultilevel"/>
    <w:tmpl w:val="792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D4156F"/>
    <w:multiLevelType w:val="hybridMultilevel"/>
    <w:tmpl w:val="028C0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C03562E"/>
    <w:multiLevelType w:val="hybridMultilevel"/>
    <w:tmpl w:val="CFF0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CE7D03"/>
    <w:multiLevelType w:val="hybridMultilevel"/>
    <w:tmpl w:val="48A6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CC423B"/>
    <w:multiLevelType w:val="hybridMultilevel"/>
    <w:tmpl w:val="4B4641AA"/>
    <w:lvl w:ilvl="0" w:tplc="A12C8E38">
      <w:start w:val="4"/>
      <w:numFmt w:val="decimal"/>
      <w:lvlText w:val="%1."/>
      <w:lvlJc w:val="left"/>
      <w:pPr>
        <w:ind w:left="102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0" w15:restartNumberingAfterBreak="0">
    <w:nsid w:val="55207F3C"/>
    <w:multiLevelType w:val="hybridMultilevel"/>
    <w:tmpl w:val="FE6E5D56"/>
    <w:lvl w:ilvl="0" w:tplc="04090001">
      <w:start w:val="1"/>
      <w:numFmt w:val="bullet"/>
      <w:lvlText w:val=""/>
      <w:lvlJc w:val="left"/>
      <w:pPr>
        <w:ind w:left="1800" w:hanging="360"/>
      </w:pPr>
      <w:rPr>
        <w:rFonts w:ascii="Symbol" w:hAnsi="Symbol"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5707F0B"/>
    <w:multiLevelType w:val="hybridMultilevel"/>
    <w:tmpl w:val="21FC0A90"/>
    <w:lvl w:ilvl="0" w:tplc="737238D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A25D1B"/>
    <w:multiLevelType w:val="hybridMultilevel"/>
    <w:tmpl w:val="FE165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7081785"/>
    <w:multiLevelType w:val="hybridMultilevel"/>
    <w:tmpl w:val="4782AB5C"/>
    <w:lvl w:ilvl="0" w:tplc="816C91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286C7F"/>
    <w:multiLevelType w:val="hybridMultilevel"/>
    <w:tmpl w:val="4866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372CD6"/>
    <w:multiLevelType w:val="hybridMultilevel"/>
    <w:tmpl w:val="B03EB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9914EFA"/>
    <w:multiLevelType w:val="hybridMultilevel"/>
    <w:tmpl w:val="9E8ABF6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5C4717"/>
    <w:multiLevelType w:val="hybridMultilevel"/>
    <w:tmpl w:val="1E1444F4"/>
    <w:lvl w:ilvl="0" w:tplc="23BA0A98">
      <w:start w:val="5"/>
      <w:numFmt w:val="lowerRoman"/>
      <w:lvlText w:val="%1."/>
      <w:lvlJc w:val="righ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AEE290A"/>
    <w:multiLevelType w:val="multilevel"/>
    <w:tmpl w:val="4BF6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FC2DC7"/>
    <w:multiLevelType w:val="hybridMultilevel"/>
    <w:tmpl w:val="E53842A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0" w15:restartNumberingAfterBreak="0">
    <w:nsid w:val="5F157D6F"/>
    <w:multiLevelType w:val="hybridMultilevel"/>
    <w:tmpl w:val="8D94F2AC"/>
    <w:lvl w:ilvl="0" w:tplc="38B63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F9D55FB"/>
    <w:multiLevelType w:val="hybridMultilevel"/>
    <w:tmpl w:val="05B65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561581"/>
    <w:multiLevelType w:val="hybridMultilevel"/>
    <w:tmpl w:val="3710AE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BB550D6"/>
    <w:multiLevelType w:val="hybridMultilevel"/>
    <w:tmpl w:val="7AC668CE"/>
    <w:lvl w:ilvl="0" w:tplc="2990D874">
      <w:start w:val="1"/>
      <w:numFmt w:val="decimal"/>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CFA704B"/>
    <w:multiLevelType w:val="hybridMultilevel"/>
    <w:tmpl w:val="68F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0D047E"/>
    <w:multiLevelType w:val="hybridMultilevel"/>
    <w:tmpl w:val="5852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DE3D65"/>
    <w:multiLevelType w:val="hybridMultilevel"/>
    <w:tmpl w:val="3496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C25F52"/>
    <w:multiLevelType w:val="hybridMultilevel"/>
    <w:tmpl w:val="0BAE6A6C"/>
    <w:lvl w:ilvl="0" w:tplc="0AF265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272508C"/>
    <w:multiLevelType w:val="hybridMultilevel"/>
    <w:tmpl w:val="344A6DD6"/>
    <w:lvl w:ilvl="0" w:tplc="733680B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F1235E"/>
    <w:multiLevelType w:val="hybridMultilevel"/>
    <w:tmpl w:val="EEA8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507C2F"/>
    <w:multiLevelType w:val="hybridMultilevel"/>
    <w:tmpl w:val="E61A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A45CEB"/>
    <w:multiLevelType w:val="hybridMultilevel"/>
    <w:tmpl w:val="EB603FDA"/>
    <w:lvl w:ilvl="0" w:tplc="9956DDAE">
      <w:start w:val="3"/>
      <w:numFmt w:val="lowerRoman"/>
      <w:lvlText w:val="%1."/>
      <w:lvlJc w:val="righ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6322CF6"/>
    <w:multiLevelType w:val="hybridMultilevel"/>
    <w:tmpl w:val="3B7686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772B0A61"/>
    <w:multiLevelType w:val="hybridMultilevel"/>
    <w:tmpl w:val="DF7898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75F4FA3"/>
    <w:multiLevelType w:val="hybridMultilevel"/>
    <w:tmpl w:val="F6F22816"/>
    <w:lvl w:ilvl="0" w:tplc="262E0C80">
      <w:start w:val="1"/>
      <w:numFmt w:val="lowerRoman"/>
      <w:suff w:val="space"/>
      <w:lvlText w:val="%1."/>
      <w:lvlJc w:val="righ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8DF49A3"/>
    <w:multiLevelType w:val="hybridMultilevel"/>
    <w:tmpl w:val="5E56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77305B"/>
    <w:multiLevelType w:val="hybridMultilevel"/>
    <w:tmpl w:val="8242BE6E"/>
    <w:lvl w:ilvl="0" w:tplc="B38A5814">
      <w:start w:val="1"/>
      <w:numFmt w:val="upperLetter"/>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C7D1300"/>
    <w:multiLevelType w:val="hybridMultilevel"/>
    <w:tmpl w:val="1BD06FA0"/>
    <w:lvl w:ilvl="0" w:tplc="0409000F">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995202"/>
    <w:multiLevelType w:val="hybridMultilevel"/>
    <w:tmpl w:val="5B1EF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613D8C"/>
    <w:multiLevelType w:val="hybridMultilevel"/>
    <w:tmpl w:val="C87CB4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E8D3753"/>
    <w:multiLevelType w:val="hybridMultilevel"/>
    <w:tmpl w:val="4BEC12AC"/>
    <w:lvl w:ilvl="0" w:tplc="4D0E7C04">
      <w:start w:val="1"/>
      <w:numFmt w:val="decimal"/>
      <w:suff w:val="space"/>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EA95E57"/>
    <w:multiLevelType w:val="hybridMultilevel"/>
    <w:tmpl w:val="FD6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68060D"/>
    <w:multiLevelType w:val="hybridMultilevel"/>
    <w:tmpl w:val="84542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3"/>
  </w:num>
  <w:num w:numId="3">
    <w:abstractNumId w:val="49"/>
  </w:num>
  <w:num w:numId="4">
    <w:abstractNumId w:val="73"/>
  </w:num>
  <w:num w:numId="5">
    <w:abstractNumId w:val="86"/>
  </w:num>
  <w:num w:numId="6">
    <w:abstractNumId w:val="90"/>
  </w:num>
  <w:num w:numId="7">
    <w:abstractNumId w:val="17"/>
  </w:num>
  <w:num w:numId="8">
    <w:abstractNumId w:val="50"/>
  </w:num>
  <w:num w:numId="9">
    <w:abstractNumId w:val="84"/>
  </w:num>
  <w:num w:numId="10">
    <w:abstractNumId w:val="12"/>
  </w:num>
  <w:num w:numId="11">
    <w:abstractNumId w:val="29"/>
  </w:num>
  <w:num w:numId="12">
    <w:abstractNumId w:val="20"/>
  </w:num>
  <w:num w:numId="13">
    <w:abstractNumId w:val="16"/>
  </w:num>
  <w:num w:numId="14">
    <w:abstractNumId w:val="2"/>
  </w:num>
  <w:num w:numId="15">
    <w:abstractNumId w:val="66"/>
  </w:num>
  <w:num w:numId="16">
    <w:abstractNumId w:val="64"/>
  </w:num>
  <w:num w:numId="17">
    <w:abstractNumId w:val="18"/>
  </w:num>
  <w:num w:numId="18">
    <w:abstractNumId w:val="57"/>
  </w:num>
  <w:num w:numId="19">
    <w:abstractNumId w:val="35"/>
  </w:num>
  <w:num w:numId="20">
    <w:abstractNumId w:val="42"/>
  </w:num>
  <w:num w:numId="21">
    <w:abstractNumId w:val="71"/>
  </w:num>
  <w:num w:numId="22">
    <w:abstractNumId w:val="26"/>
  </w:num>
  <w:num w:numId="23">
    <w:abstractNumId w:val="74"/>
  </w:num>
  <w:num w:numId="24">
    <w:abstractNumId w:val="38"/>
  </w:num>
  <w:num w:numId="25">
    <w:abstractNumId w:val="87"/>
  </w:num>
  <w:num w:numId="26">
    <w:abstractNumId w:val="32"/>
  </w:num>
  <w:num w:numId="27">
    <w:abstractNumId w:val="41"/>
  </w:num>
  <w:num w:numId="28">
    <w:abstractNumId w:val="60"/>
  </w:num>
  <w:num w:numId="29">
    <w:abstractNumId w:val="5"/>
  </w:num>
  <w:num w:numId="30">
    <w:abstractNumId w:val="89"/>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52"/>
  </w:num>
  <w:num w:numId="34">
    <w:abstractNumId w:val="46"/>
  </w:num>
  <w:num w:numId="35">
    <w:abstractNumId w:val="11"/>
  </w:num>
  <w:num w:numId="36">
    <w:abstractNumId w:val="37"/>
  </w:num>
  <w:num w:numId="37">
    <w:abstractNumId w:val="10"/>
  </w:num>
  <w:num w:numId="38">
    <w:abstractNumId w:val="47"/>
  </w:num>
  <w:num w:numId="39">
    <w:abstractNumId w:val="36"/>
  </w:num>
  <w:num w:numId="40">
    <w:abstractNumId w:val="68"/>
  </w:num>
  <w:num w:numId="41">
    <w:abstractNumId w:val="54"/>
  </w:num>
  <w:num w:numId="42">
    <w:abstractNumId w:val="69"/>
  </w:num>
  <w:num w:numId="43">
    <w:abstractNumId w:val="30"/>
  </w:num>
  <w:num w:numId="44">
    <w:abstractNumId w:val="56"/>
  </w:num>
  <w:num w:numId="45">
    <w:abstractNumId w:val="25"/>
  </w:num>
  <w:num w:numId="46">
    <w:abstractNumId w:val="8"/>
  </w:num>
  <w:num w:numId="47">
    <w:abstractNumId w:val="19"/>
  </w:num>
  <w:num w:numId="48">
    <w:abstractNumId w:val="51"/>
  </w:num>
  <w:num w:numId="49">
    <w:abstractNumId w:val="62"/>
  </w:num>
  <w:num w:numId="50">
    <w:abstractNumId w:val="3"/>
  </w:num>
  <w:num w:numId="51">
    <w:abstractNumId w:val="6"/>
  </w:num>
  <w:num w:numId="52">
    <w:abstractNumId w:val="92"/>
  </w:num>
  <w:num w:numId="53">
    <w:abstractNumId w:val="53"/>
  </w:num>
  <w:num w:numId="54">
    <w:abstractNumId w:val="88"/>
  </w:num>
  <w:num w:numId="55">
    <w:abstractNumId w:val="48"/>
  </w:num>
  <w:num w:numId="56">
    <w:abstractNumId w:val="83"/>
  </w:num>
  <w:num w:numId="57">
    <w:abstractNumId w:val="65"/>
  </w:num>
  <w:num w:numId="58">
    <w:abstractNumId w:val="72"/>
  </w:num>
  <w:num w:numId="59">
    <w:abstractNumId w:val="34"/>
  </w:num>
  <w:num w:numId="60">
    <w:abstractNumId w:val="21"/>
  </w:num>
  <w:num w:numId="61">
    <w:abstractNumId w:val="22"/>
  </w:num>
  <w:num w:numId="62">
    <w:abstractNumId w:val="77"/>
  </w:num>
  <w:num w:numId="63">
    <w:abstractNumId w:val="80"/>
  </w:num>
  <w:num w:numId="64">
    <w:abstractNumId w:val="55"/>
  </w:num>
  <w:num w:numId="65">
    <w:abstractNumId w:val="59"/>
  </w:num>
  <w:num w:numId="66">
    <w:abstractNumId w:val="1"/>
  </w:num>
  <w:num w:numId="67">
    <w:abstractNumId w:val="33"/>
  </w:num>
  <w:num w:numId="68">
    <w:abstractNumId w:val="70"/>
  </w:num>
  <w:num w:numId="69">
    <w:abstractNumId w:val="7"/>
  </w:num>
  <w:num w:numId="70">
    <w:abstractNumId w:val="81"/>
  </w:num>
  <w:num w:numId="71">
    <w:abstractNumId w:val="24"/>
  </w:num>
  <w:num w:numId="72">
    <w:abstractNumId w:val="67"/>
  </w:num>
  <w:num w:numId="73">
    <w:abstractNumId w:val="0"/>
  </w:num>
  <w:num w:numId="74">
    <w:abstractNumId w:val="31"/>
  </w:num>
  <w:num w:numId="75">
    <w:abstractNumId w:val="39"/>
  </w:num>
  <w:num w:numId="76">
    <w:abstractNumId w:val="43"/>
  </w:num>
  <w:num w:numId="77">
    <w:abstractNumId w:val="15"/>
  </w:num>
  <w:num w:numId="78">
    <w:abstractNumId w:val="79"/>
  </w:num>
  <w:num w:numId="79">
    <w:abstractNumId w:val="63"/>
  </w:num>
  <w:num w:numId="80">
    <w:abstractNumId w:val="45"/>
  </w:num>
  <w:num w:numId="81">
    <w:abstractNumId w:val="82"/>
  </w:num>
  <w:num w:numId="82">
    <w:abstractNumId w:val="75"/>
  </w:num>
  <w:num w:numId="83">
    <w:abstractNumId w:val="85"/>
  </w:num>
  <w:num w:numId="84">
    <w:abstractNumId w:val="76"/>
  </w:num>
  <w:num w:numId="85">
    <w:abstractNumId w:val="27"/>
  </w:num>
  <w:num w:numId="86">
    <w:abstractNumId w:val="14"/>
  </w:num>
  <w:num w:numId="87">
    <w:abstractNumId w:val="40"/>
  </w:num>
  <w:num w:numId="88">
    <w:abstractNumId w:val="78"/>
  </w:num>
  <w:num w:numId="89">
    <w:abstractNumId w:val="44"/>
  </w:num>
  <w:num w:numId="90">
    <w:abstractNumId w:val="9"/>
  </w:num>
  <w:num w:numId="91">
    <w:abstractNumId w:val="91"/>
  </w:num>
  <w:num w:numId="92">
    <w:abstractNumId w:val="58"/>
  </w:num>
  <w:num w:numId="93">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MDO3NDc1NDS2MDJU0lEKTi0uzszPAykwrQUABOUzJSwAAAA="/>
  </w:docVars>
  <w:rsids>
    <w:rsidRoot w:val="00A24A3A"/>
    <w:rsid w:val="00001BD3"/>
    <w:rsid w:val="00002EEF"/>
    <w:rsid w:val="00003523"/>
    <w:rsid w:val="00005CCB"/>
    <w:rsid w:val="0000691B"/>
    <w:rsid w:val="0001578A"/>
    <w:rsid w:val="00017E9B"/>
    <w:rsid w:val="000213E7"/>
    <w:rsid w:val="000224DE"/>
    <w:rsid w:val="00023C0B"/>
    <w:rsid w:val="00023CCA"/>
    <w:rsid w:val="00030E82"/>
    <w:rsid w:val="000314F2"/>
    <w:rsid w:val="00035F2B"/>
    <w:rsid w:val="00043E4A"/>
    <w:rsid w:val="00044080"/>
    <w:rsid w:val="0005026F"/>
    <w:rsid w:val="00050DB5"/>
    <w:rsid w:val="00062FDF"/>
    <w:rsid w:val="0006381A"/>
    <w:rsid w:val="0006591F"/>
    <w:rsid w:val="00070DD1"/>
    <w:rsid w:val="000822F5"/>
    <w:rsid w:val="000866F0"/>
    <w:rsid w:val="000879AA"/>
    <w:rsid w:val="00090FF1"/>
    <w:rsid w:val="00095A1A"/>
    <w:rsid w:val="000A238F"/>
    <w:rsid w:val="000B78E9"/>
    <w:rsid w:val="000C6847"/>
    <w:rsid w:val="000C72BD"/>
    <w:rsid w:val="000D6F58"/>
    <w:rsid w:val="000D7731"/>
    <w:rsid w:val="000E16B3"/>
    <w:rsid w:val="000E33EF"/>
    <w:rsid w:val="000F4640"/>
    <w:rsid w:val="000F58F4"/>
    <w:rsid w:val="001014BD"/>
    <w:rsid w:val="00110F0D"/>
    <w:rsid w:val="001110E9"/>
    <w:rsid w:val="0011120B"/>
    <w:rsid w:val="00111ACC"/>
    <w:rsid w:val="0011634A"/>
    <w:rsid w:val="001211E5"/>
    <w:rsid w:val="001235B3"/>
    <w:rsid w:val="001301D3"/>
    <w:rsid w:val="00131ED7"/>
    <w:rsid w:val="0013639B"/>
    <w:rsid w:val="00143B7A"/>
    <w:rsid w:val="00144A72"/>
    <w:rsid w:val="00156BBC"/>
    <w:rsid w:val="0016012F"/>
    <w:rsid w:val="00164600"/>
    <w:rsid w:val="00165FD3"/>
    <w:rsid w:val="00166568"/>
    <w:rsid w:val="0017669B"/>
    <w:rsid w:val="00180B73"/>
    <w:rsid w:val="00184556"/>
    <w:rsid w:val="0018621E"/>
    <w:rsid w:val="001917B4"/>
    <w:rsid w:val="00193342"/>
    <w:rsid w:val="00196A74"/>
    <w:rsid w:val="001A007E"/>
    <w:rsid w:val="001A35F0"/>
    <w:rsid w:val="001A731B"/>
    <w:rsid w:val="001A7435"/>
    <w:rsid w:val="001B0696"/>
    <w:rsid w:val="001B254F"/>
    <w:rsid w:val="001B63E7"/>
    <w:rsid w:val="001B7095"/>
    <w:rsid w:val="001B7A2E"/>
    <w:rsid w:val="001C0F5C"/>
    <w:rsid w:val="001C5907"/>
    <w:rsid w:val="001C5E41"/>
    <w:rsid w:val="001C6C4B"/>
    <w:rsid w:val="001D0C52"/>
    <w:rsid w:val="001D12F8"/>
    <w:rsid w:val="001D468F"/>
    <w:rsid w:val="001E0692"/>
    <w:rsid w:val="001E2800"/>
    <w:rsid w:val="001E47B5"/>
    <w:rsid w:val="001E5F82"/>
    <w:rsid w:val="001E7D7F"/>
    <w:rsid w:val="001F0DB3"/>
    <w:rsid w:val="001F18E2"/>
    <w:rsid w:val="00201A48"/>
    <w:rsid w:val="00203A10"/>
    <w:rsid w:val="00205FFE"/>
    <w:rsid w:val="002121A2"/>
    <w:rsid w:val="00214F1E"/>
    <w:rsid w:val="002200C3"/>
    <w:rsid w:val="002213DF"/>
    <w:rsid w:val="00221564"/>
    <w:rsid w:val="002306B4"/>
    <w:rsid w:val="00236D50"/>
    <w:rsid w:val="00237C55"/>
    <w:rsid w:val="00241DF4"/>
    <w:rsid w:val="00242BBC"/>
    <w:rsid w:val="002511ED"/>
    <w:rsid w:val="00251660"/>
    <w:rsid w:val="00251AA6"/>
    <w:rsid w:val="0025320B"/>
    <w:rsid w:val="00260CBE"/>
    <w:rsid w:val="002624CB"/>
    <w:rsid w:val="00267012"/>
    <w:rsid w:val="00267FA3"/>
    <w:rsid w:val="00271FE0"/>
    <w:rsid w:val="0027341B"/>
    <w:rsid w:val="00282A35"/>
    <w:rsid w:val="00283CC4"/>
    <w:rsid w:val="00286232"/>
    <w:rsid w:val="002925E7"/>
    <w:rsid w:val="00292986"/>
    <w:rsid w:val="00293437"/>
    <w:rsid w:val="00294E46"/>
    <w:rsid w:val="00295A8E"/>
    <w:rsid w:val="0029687D"/>
    <w:rsid w:val="002A4C7A"/>
    <w:rsid w:val="002A7B11"/>
    <w:rsid w:val="002C1F5B"/>
    <w:rsid w:val="002C47F4"/>
    <w:rsid w:val="002D127F"/>
    <w:rsid w:val="002D6C3F"/>
    <w:rsid w:val="002E02C0"/>
    <w:rsid w:val="002E67A5"/>
    <w:rsid w:val="002E6ED5"/>
    <w:rsid w:val="002E789F"/>
    <w:rsid w:val="002F029B"/>
    <w:rsid w:val="002F4132"/>
    <w:rsid w:val="00300203"/>
    <w:rsid w:val="00303EF6"/>
    <w:rsid w:val="003068B4"/>
    <w:rsid w:val="00314E38"/>
    <w:rsid w:val="0031631B"/>
    <w:rsid w:val="0032076B"/>
    <w:rsid w:val="003244B5"/>
    <w:rsid w:val="00324577"/>
    <w:rsid w:val="0032627D"/>
    <w:rsid w:val="00330BDB"/>
    <w:rsid w:val="00330E64"/>
    <w:rsid w:val="0033348A"/>
    <w:rsid w:val="00334E15"/>
    <w:rsid w:val="0033664A"/>
    <w:rsid w:val="00336C8B"/>
    <w:rsid w:val="00341F0B"/>
    <w:rsid w:val="00342F8C"/>
    <w:rsid w:val="00343AC0"/>
    <w:rsid w:val="003508A1"/>
    <w:rsid w:val="00356082"/>
    <w:rsid w:val="00374061"/>
    <w:rsid w:val="00380A88"/>
    <w:rsid w:val="00392A6A"/>
    <w:rsid w:val="003A23C4"/>
    <w:rsid w:val="003A5353"/>
    <w:rsid w:val="003B27CC"/>
    <w:rsid w:val="003B284A"/>
    <w:rsid w:val="003B7573"/>
    <w:rsid w:val="003C0609"/>
    <w:rsid w:val="003C696A"/>
    <w:rsid w:val="003E6CBC"/>
    <w:rsid w:val="004066E5"/>
    <w:rsid w:val="00412AFC"/>
    <w:rsid w:val="00415502"/>
    <w:rsid w:val="00420EFC"/>
    <w:rsid w:val="004244DD"/>
    <w:rsid w:val="00424CBA"/>
    <w:rsid w:val="00426BFA"/>
    <w:rsid w:val="00426E3B"/>
    <w:rsid w:val="004333C0"/>
    <w:rsid w:val="0043348D"/>
    <w:rsid w:val="00433DBD"/>
    <w:rsid w:val="00435A5B"/>
    <w:rsid w:val="00437E28"/>
    <w:rsid w:val="004473A2"/>
    <w:rsid w:val="004501D7"/>
    <w:rsid w:val="00452ADA"/>
    <w:rsid w:val="0045576A"/>
    <w:rsid w:val="00456F40"/>
    <w:rsid w:val="004576A8"/>
    <w:rsid w:val="00457A98"/>
    <w:rsid w:val="00461A20"/>
    <w:rsid w:val="00463918"/>
    <w:rsid w:val="00465AC0"/>
    <w:rsid w:val="00484144"/>
    <w:rsid w:val="00484806"/>
    <w:rsid w:val="00484A00"/>
    <w:rsid w:val="004852B9"/>
    <w:rsid w:val="0049211E"/>
    <w:rsid w:val="004A05A0"/>
    <w:rsid w:val="004A1A12"/>
    <w:rsid w:val="004A3604"/>
    <w:rsid w:val="004A6F72"/>
    <w:rsid w:val="004A7451"/>
    <w:rsid w:val="004B420B"/>
    <w:rsid w:val="004B5101"/>
    <w:rsid w:val="004C675E"/>
    <w:rsid w:val="004C7832"/>
    <w:rsid w:val="004D0381"/>
    <w:rsid w:val="004D114A"/>
    <w:rsid w:val="004D18E1"/>
    <w:rsid w:val="004D1CAB"/>
    <w:rsid w:val="004D625C"/>
    <w:rsid w:val="004E0C14"/>
    <w:rsid w:val="004E6308"/>
    <w:rsid w:val="004E7A8A"/>
    <w:rsid w:val="004F1821"/>
    <w:rsid w:val="004F470C"/>
    <w:rsid w:val="004F5001"/>
    <w:rsid w:val="00500F22"/>
    <w:rsid w:val="0050134E"/>
    <w:rsid w:val="00502230"/>
    <w:rsid w:val="005028FD"/>
    <w:rsid w:val="00505246"/>
    <w:rsid w:val="00505C55"/>
    <w:rsid w:val="00513D9C"/>
    <w:rsid w:val="005148D7"/>
    <w:rsid w:val="005151F4"/>
    <w:rsid w:val="00522C61"/>
    <w:rsid w:val="00527498"/>
    <w:rsid w:val="00531665"/>
    <w:rsid w:val="005335F2"/>
    <w:rsid w:val="0053413A"/>
    <w:rsid w:val="00534412"/>
    <w:rsid w:val="00536D03"/>
    <w:rsid w:val="00545BA4"/>
    <w:rsid w:val="00547403"/>
    <w:rsid w:val="005534ED"/>
    <w:rsid w:val="005548F9"/>
    <w:rsid w:val="00554F46"/>
    <w:rsid w:val="00570A23"/>
    <w:rsid w:val="00570A34"/>
    <w:rsid w:val="005728A9"/>
    <w:rsid w:val="005740BE"/>
    <w:rsid w:val="00577EA5"/>
    <w:rsid w:val="0058332A"/>
    <w:rsid w:val="00593C27"/>
    <w:rsid w:val="00593C69"/>
    <w:rsid w:val="005979F6"/>
    <w:rsid w:val="005A0A50"/>
    <w:rsid w:val="005A2043"/>
    <w:rsid w:val="005B24ED"/>
    <w:rsid w:val="005B603D"/>
    <w:rsid w:val="005C0008"/>
    <w:rsid w:val="005C2D4B"/>
    <w:rsid w:val="005C2DCD"/>
    <w:rsid w:val="005C7D7C"/>
    <w:rsid w:val="005D0D76"/>
    <w:rsid w:val="005F1BF7"/>
    <w:rsid w:val="005F3634"/>
    <w:rsid w:val="00610D3D"/>
    <w:rsid w:val="00616D99"/>
    <w:rsid w:val="0061762F"/>
    <w:rsid w:val="00620466"/>
    <w:rsid w:val="00620F13"/>
    <w:rsid w:val="006253FB"/>
    <w:rsid w:val="006269C8"/>
    <w:rsid w:val="00630DAA"/>
    <w:rsid w:val="00633B8D"/>
    <w:rsid w:val="00640A86"/>
    <w:rsid w:val="0065422F"/>
    <w:rsid w:val="00656BC1"/>
    <w:rsid w:val="00662C14"/>
    <w:rsid w:val="00672E00"/>
    <w:rsid w:val="006870DA"/>
    <w:rsid w:val="00691425"/>
    <w:rsid w:val="00692363"/>
    <w:rsid w:val="00694693"/>
    <w:rsid w:val="006A0102"/>
    <w:rsid w:val="006A1C4D"/>
    <w:rsid w:val="006A2F57"/>
    <w:rsid w:val="006A32BF"/>
    <w:rsid w:val="006A67E0"/>
    <w:rsid w:val="006B0869"/>
    <w:rsid w:val="006B4080"/>
    <w:rsid w:val="006B76E5"/>
    <w:rsid w:val="006C3C87"/>
    <w:rsid w:val="006C568B"/>
    <w:rsid w:val="006C70E2"/>
    <w:rsid w:val="006E44CA"/>
    <w:rsid w:val="006E65AE"/>
    <w:rsid w:val="006F0D0A"/>
    <w:rsid w:val="00710CCC"/>
    <w:rsid w:val="007110AC"/>
    <w:rsid w:val="00711ACF"/>
    <w:rsid w:val="0071542F"/>
    <w:rsid w:val="007159F3"/>
    <w:rsid w:val="007173C4"/>
    <w:rsid w:val="007204CC"/>
    <w:rsid w:val="0072767F"/>
    <w:rsid w:val="00733456"/>
    <w:rsid w:val="00742344"/>
    <w:rsid w:val="00742767"/>
    <w:rsid w:val="00742A53"/>
    <w:rsid w:val="0075460F"/>
    <w:rsid w:val="00756E3B"/>
    <w:rsid w:val="00760DA7"/>
    <w:rsid w:val="00773141"/>
    <w:rsid w:val="00774CED"/>
    <w:rsid w:val="0077570E"/>
    <w:rsid w:val="00785C8C"/>
    <w:rsid w:val="00786D11"/>
    <w:rsid w:val="007872BD"/>
    <w:rsid w:val="00787969"/>
    <w:rsid w:val="00790010"/>
    <w:rsid w:val="007A0F77"/>
    <w:rsid w:val="007A595E"/>
    <w:rsid w:val="007A5E56"/>
    <w:rsid w:val="007A76B0"/>
    <w:rsid w:val="007B0F98"/>
    <w:rsid w:val="007B240B"/>
    <w:rsid w:val="007C3155"/>
    <w:rsid w:val="007C35A0"/>
    <w:rsid w:val="007C414C"/>
    <w:rsid w:val="007C6CC9"/>
    <w:rsid w:val="007D0DC3"/>
    <w:rsid w:val="007D50A8"/>
    <w:rsid w:val="007D6AFD"/>
    <w:rsid w:val="007E0C67"/>
    <w:rsid w:val="007E3803"/>
    <w:rsid w:val="007E43CC"/>
    <w:rsid w:val="007F0CB8"/>
    <w:rsid w:val="007F63E3"/>
    <w:rsid w:val="007F7564"/>
    <w:rsid w:val="0081378B"/>
    <w:rsid w:val="00817600"/>
    <w:rsid w:val="00824514"/>
    <w:rsid w:val="0082456A"/>
    <w:rsid w:val="008306D5"/>
    <w:rsid w:val="00836080"/>
    <w:rsid w:val="0084306D"/>
    <w:rsid w:val="00845F79"/>
    <w:rsid w:val="00846033"/>
    <w:rsid w:val="008510A5"/>
    <w:rsid w:val="00851A45"/>
    <w:rsid w:val="008526FF"/>
    <w:rsid w:val="008527EB"/>
    <w:rsid w:val="0085587B"/>
    <w:rsid w:val="00857686"/>
    <w:rsid w:val="00860C2B"/>
    <w:rsid w:val="00863FA8"/>
    <w:rsid w:val="00864F74"/>
    <w:rsid w:val="00866C86"/>
    <w:rsid w:val="00877D0B"/>
    <w:rsid w:val="0088132C"/>
    <w:rsid w:val="00885951"/>
    <w:rsid w:val="00893897"/>
    <w:rsid w:val="008A1B94"/>
    <w:rsid w:val="008A1F8A"/>
    <w:rsid w:val="008A4DCB"/>
    <w:rsid w:val="008A626C"/>
    <w:rsid w:val="008A7591"/>
    <w:rsid w:val="008C42C3"/>
    <w:rsid w:val="008C562D"/>
    <w:rsid w:val="008D3107"/>
    <w:rsid w:val="008D4CB4"/>
    <w:rsid w:val="008D6068"/>
    <w:rsid w:val="008E141E"/>
    <w:rsid w:val="008E1460"/>
    <w:rsid w:val="008E1F72"/>
    <w:rsid w:val="008E40A3"/>
    <w:rsid w:val="008E4C20"/>
    <w:rsid w:val="008F31E2"/>
    <w:rsid w:val="008F3265"/>
    <w:rsid w:val="008F3FB4"/>
    <w:rsid w:val="008F5118"/>
    <w:rsid w:val="008F6BCC"/>
    <w:rsid w:val="0090286D"/>
    <w:rsid w:val="00904F39"/>
    <w:rsid w:val="009135FE"/>
    <w:rsid w:val="00920BE2"/>
    <w:rsid w:val="00922399"/>
    <w:rsid w:val="00924998"/>
    <w:rsid w:val="00926A09"/>
    <w:rsid w:val="00927477"/>
    <w:rsid w:val="0093334E"/>
    <w:rsid w:val="009438F7"/>
    <w:rsid w:val="009471E1"/>
    <w:rsid w:val="00947BB5"/>
    <w:rsid w:val="00950C35"/>
    <w:rsid w:val="00952220"/>
    <w:rsid w:val="009528C5"/>
    <w:rsid w:val="009567FF"/>
    <w:rsid w:val="0096589A"/>
    <w:rsid w:val="00973E8E"/>
    <w:rsid w:val="0097453D"/>
    <w:rsid w:val="0098255F"/>
    <w:rsid w:val="00983575"/>
    <w:rsid w:val="00984631"/>
    <w:rsid w:val="0098550D"/>
    <w:rsid w:val="00987147"/>
    <w:rsid w:val="00987DD6"/>
    <w:rsid w:val="00993C6D"/>
    <w:rsid w:val="009975AA"/>
    <w:rsid w:val="009A3E07"/>
    <w:rsid w:val="009A4E2D"/>
    <w:rsid w:val="009B297E"/>
    <w:rsid w:val="009B635D"/>
    <w:rsid w:val="009B6DEA"/>
    <w:rsid w:val="009B7A33"/>
    <w:rsid w:val="009C046E"/>
    <w:rsid w:val="009C2E73"/>
    <w:rsid w:val="009D2D1F"/>
    <w:rsid w:val="009D39B2"/>
    <w:rsid w:val="009D4693"/>
    <w:rsid w:val="009D5C97"/>
    <w:rsid w:val="009D6ABA"/>
    <w:rsid w:val="009D718C"/>
    <w:rsid w:val="009E302B"/>
    <w:rsid w:val="009F3137"/>
    <w:rsid w:val="00A008C8"/>
    <w:rsid w:val="00A00EB1"/>
    <w:rsid w:val="00A04FAF"/>
    <w:rsid w:val="00A0562A"/>
    <w:rsid w:val="00A07548"/>
    <w:rsid w:val="00A109CA"/>
    <w:rsid w:val="00A14AED"/>
    <w:rsid w:val="00A17080"/>
    <w:rsid w:val="00A24A3A"/>
    <w:rsid w:val="00A25414"/>
    <w:rsid w:val="00A27ACB"/>
    <w:rsid w:val="00A365E0"/>
    <w:rsid w:val="00A37D35"/>
    <w:rsid w:val="00A43936"/>
    <w:rsid w:val="00A44875"/>
    <w:rsid w:val="00A448A1"/>
    <w:rsid w:val="00A45BC0"/>
    <w:rsid w:val="00A47FCF"/>
    <w:rsid w:val="00A52BC6"/>
    <w:rsid w:val="00A5444D"/>
    <w:rsid w:val="00A65F52"/>
    <w:rsid w:val="00A6747D"/>
    <w:rsid w:val="00A702EC"/>
    <w:rsid w:val="00A7221F"/>
    <w:rsid w:val="00A73A79"/>
    <w:rsid w:val="00A82601"/>
    <w:rsid w:val="00A834E9"/>
    <w:rsid w:val="00A86893"/>
    <w:rsid w:val="00A87581"/>
    <w:rsid w:val="00A947DF"/>
    <w:rsid w:val="00A955B4"/>
    <w:rsid w:val="00A97043"/>
    <w:rsid w:val="00A9764C"/>
    <w:rsid w:val="00AA062F"/>
    <w:rsid w:val="00AA460C"/>
    <w:rsid w:val="00AA5AC0"/>
    <w:rsid w:val="00AA5EE1"/>
    <w:rsid w:val="00AA6381"/>
    <w:rsid w:val="00AB1CF0"/>
    <w:rsid w:val="00AC07BC"/>
    <w:rsid w:val="00AC0EB9"/>
    <w:rsid w:val="00AC121C"/>
    <w:rsid w:val="00AC2E2B"/>
    <w:rsid w:val="00AC73E7"/>
    <w:rsid w:val="00AD602E"/>
    <w:rsid w:val="00AE5CA1"/>
    <w:rsid w:val="00AF237B"/>
    <w:rsid w:val="00AF3FC9"/>
    <w:rsid w:val="00AF6460"/>
    <w:rsid w:val="00AF657B"/>
    <w:rsid w:val="00AF6C79"/>
    <w:rsid w:val="00B0290E"/>
    <w:rsid w:val="00B074EC"/>
    <w:rsid w:val="00B11A58"/>
    <w:rsid w:val="00B12F82"/>
    <w:rsid w:val="00B14F17"/>
    <w:rsid w:val="00B16EF5"/>
    <w:rsid w:val="00B226A2"/>
    <w:rsid w:val="00B27EB9"/>
    <w:rsid w:val="00B33671"/>
    <w:rsid w:val="00B33E58"/>
    <w:rsid w:val="00B408B3"/>
    <w:rsid w:val="00B40B68"/>
    <w:rsid w:val="00B4439A"/>
    <w:rsid w:val="00B51D4D"/>
    <w:rsid w:val="00B53E19"/>
    <w:rsid w:val="00B55D36"/>
    <w:rsid w:val="00B60CF8"/>
    <w:rsid w:val="00B61677"/>
    <w:rsid w:val="00B630EE"/>
    <w:rsid w:val="00B737A1"/>
    <w:rsid w:val="00B7395B"/>
    <w:rsid w:val="00B74EC8"/>
    <w:rsid w:val="00B7756D"/>
    <w:rsid w:val="00B86697"/>
    <w:rsid w:val="00B942A7"/>
    <w:rsid w:val="00B95DBE"/>
    <w:rsid w:val="00B96399"/>
    <w:rsid w:val="00BA3E0E"/>
    <w:rsid w:val="00BB0577"/>
    <w:rsid w:val="00BB1598"/>
    <w:rsid w:val="00BB1995"/>
    <w:rsid w:val="00BB3EE0"/>
    <w:rsid w:val="00BB43A9"/>
    <w:rsid w:val="00BC0E45"/>
    <w:rsid w:val="00BC5AC2"/>
    <w:rsid w:val="00BC6AB3"/>
    <w:rsid w:val="00BD456D"/>
    <w:rsid w:val="00BD45C6"/>
    <w:rsid w:val="00BD734D"/>
    <w:rsid w:val="00BE2926"/>
    <w:rsid w:val="00BF26C8"/>
    <w:rsid w:val="00BF5DCC"/>
    <w:rsid w:val="00C02581"/>
    <w:rsid w:val="00C2495B"/>
    <w:rsid w:val="00C27201"/>
    <w:rsid w:val="00C27EDC"/>
    <w:rsid w:val="00C3722B"/>
    <w:rsid w:val="00C374B6"/>
    <w:rsid w:val="00C41F39"/>
    <w:rsid w:val="00C44864"/>
    <w:rsid w:val="00C52322"/>
    <w:rsid w:val="00C53B34"/>
    <w:rsid w:val="00C5571D"/>
    <w:rsid w:val="00C65071"/>
    <w:rsid w:val="00C67A63"/>
    <w:rsid w:val="00C70CFF"/>
    <w:rsid w:val="00C75E36"/>
    <w:rsid w:val="00C7686A"/>
    <w:rsid w:val="00C77DA6"/>
    <w:rsid w:val="00C80A92"/>
    <w:rsid w:val="00C83CF2"/>
    <w:rsid w:val="00C96484"/>
    <w:rsid w:val="00C971D1"/>
    <w:rsid w:val="00C978DA"/>
    <w:rsid w:val="00CB0878"/>
    <w:rsid w:val="00CB23ED"/>
    <w:rsid w:val="00CB63CE"/>
    <w:rsid w:val="00CB64A8"/>
    <w:rsid w:val="00CC727B"/>
    <w:rsid w:val="00CD5406"/>
    <w:rsid w:val="00CE160C"/>
    <w:rsid w:val="00CE1B2A"/>
    <w:rsid w:val="00CE3801"/>
    <w:rsid w:val="00CE5F32"/>
    <w:rsid w:val="00CE60A7"/>
    <w:rsid w:val="00CE7EFC"/>
    <w:rsid w:val="00CF4983"/>
    <w:rsid w:val="00D016F3"/>
    <w:rsid w:val="00D04BA5"/>
    <w:rsid w:val="00D056F2"/>
    <w:rsid w:val="00D11B05"/>
    <w:rsid w:val="00D11E47"/>
    <w:rsid w:val="00D134B7"/>
    <w:rsid w:val="00D1502E"/>
    <w:rsid w:val="00D15420"/>
    <w:rsid w:val="00D15CDD"/>
    <w:rsid w:val="00D20919"/>
    <w:rsid w:val="00D26C3C"/>
    <w:rsid w:val="00D37F24"/>
    <w:rsid w:val="00D40165"/>
    <w:rsid w:val="00D4630B"/>
    <w:rsid w:val="00D476A0"/>
    <w:rsid w:val="00D528A8"/>
    <w:rsid w:val="00D53FE9"/>
    <w:rsid w:val="00D5733A"/>
    <w:rsid w:val="00D5791F"/>
    <w:rsid w:val="00D60E94"/>
    <w:rsid w:val="00D6403B"/>
    <w:rsid w:val="00D6483C"/>
    <w:rsid w:val="00D66F36"/>
    <w:rsid w:val="00D72D6E"/>
    <w:rsid w:val="00D755D4"/>
    <w:rsid w:val="00D804E5"/>
    <w:rsid w:val="00D8542A"/>
    <w:rsid w:val="00D877A6"/>
    <w:rsid w:val="00D87ABD"/>
    <w:rsid w:val="00D87C2A"/>
    <w:rsid w:val="00D9150E"/>
    <w:rsid w:val="00D917A8"/>
    <w:rsid w:val="00D92C17"/>
    <w:rsid w:val="00D92CF8"/>
    <w:rsid w:val="00D930EC"/>
    <w:rsid w:val="00D93163"/>
    <w:rsid w:val="00D94881"/>
    <w:rsid w:val="00D94B25"/>
    <w:rsid w:val="00DA35D6"/>
    <w:rsid w:val="00DA746A"/>
    <w:rsid w:val="00DB2336"/>
    <w:rsid w:val="00DB6726"/>
    <w:rsid w:val="00DC1565"/>
    <w:rsid w:val="00DC413A"/>
    <w:rsid w:val="00DC7A79"/>
    <w:rsid w:val="00DD043E"/>
    <w:rsid w:val="00DD0942"/>
    <w:rsid w:val="00DD34A6"/>
    <w:rsid w:val="00DD3DD0"/>
    <w:rsid w:val="00DD592D"/>
    <w:rsid w:val="00DE100D"/>
    <w:rsid w:val="00DF5893"/>
    <w:rsid w:val="00DF7A7C"/>
    <w:rsid w:val="00E00E02"/>
    <w:rsid w:val="00E0334F"/>
    <w:rsid w:val="00E03F1A"/>
    <w:rsid w:val="00E07B1D"/>
    <w:rsid w:val="00E07B80"/>
    <w:rsid w:val="00E124A6"/>
    <w:rsid w:val="00E129E0"/>
    <w:rsid w:val="00E135F3"/>
    <w:rsid w:val="00E232FF"/>
    <w:rsid w:val="00E250C3"/>
    <w:rsid w:val="00E31413"/>
    <w:rsid w:val="00E370CA"/>
    <w:rsid w:val="00E502C1"/>
    <w:rsid w:val="00E50B75"/>
    <w:rsid w:val="00E548B3"/>
    <w:rsid w:val="00E55591"/>
    <w:rsid w:val="00E6026B"/>
    <w:rsid w:val="00E6146D"/>
    <w:rsid w:val="00E623C6"/>
    <w:rsid w:val="00E626A2"/>
    <w:rsid w:val="00E66185"/>
    <w:rsid w:val="00E769DB"/>
    <w:rsid w:val="00E77067"/>
    <w:rsid w:val="00E844DF"/>
    <w:rsid w:val="00E85D09"/>
    <w:rsid w:val="00E85EDB"/>
    <w:rsid w:val="00E86F22"/>
    <w:rsid w:val="00E913D4"/>
    <w:rsid w:val="00EA2001"/>
    <w:rsid w:val="00EA5B72"/>
    <w:rsid w:val="00EA6444"/>
    <w:rsid w:val="00EA7DFD"/>
    <w:rsid w:val="00EB0044"/>
    <w:rsid w:val="00EB0617"/>
    <w:rsid w:val="00EB5477"/>
    <w:rsid w:val="00EB5A90"/>
    <w:rsid w:val="00EB7227"/>
    <w:rsid w:val="00EB75DC"/>
    <w:rsid w:val="00EB79E4"/>
    <w:rsid w:val="00ED19C0"/>
    <w:rsid w:val="00ED1CA9"/>
    <w:rsid w:val="00ED6CA1"/>
    <w:rsid w:val="00EE68B2"/>
    <w:rsid w:val="00EE6A82"/>
    <w:rsid w:val="00EF00E4"/>
    <w:rsid w:val="00EF028F"/>
    <w:rsid w:val="00EF17CF"/>
    <w:rsid w:val="00EF383A"/>
    <w:rsid w:val="00EF7064"/>
    <w:rsid w:val="00EF7AE5"/>
    <w:rsid w:val="00F15ED2"/>
    <w:rsid w:val="00F21112"/>
    <w:rsid w:val="00F21D0F"/>
    <w:rsid w:val="00F249A7"/>
    <w:rsid w:val="00F32D34"/>
    <w:rsid w:val="00F33CEE"/>
    <w:rsid w:val="00F35001"/>
    <w:rsid w:val="00F36166"/>
    <w:rsid w:val="00F36B31"/>
    <w:rsid w:val="00F45BC4"/>
    <w:rsid w:val="00F51F06"/>
    <w:rsid w:val="00F54267"/>
    <w:rsid w:val="00F56694"/>
    <w:rsid w:val="00F663F8"/>
    <w:rsid w:val="00F713D9"/>
    <w:rsid w:val="00F72403"/>
    <w:rsid w:val="00F76D61"/>
    <w:rsid w:val="00F934C1"/>
    <w:rsid w:val="00F95468"/>
    <w:rsid w:val="00F95C0C"/>
    <w:rsid w:val="00F96C26"/>
    <w:rsid w:val="00FB03BC"/>
    <w:rsid w:val="00FB1969"/>
    <w:rsid w:val="00FB2BD1"/>
    <w:rsid w:val="00FB3B8F"/>
    <w:rsid w:val="00FB3E8C"/>
    <w:rsid w:val="00FB4BEC"/>
    <w:rsid w:val="00FC30DC"/>
    <w:rsid w:val="00FC3EAE"/>
    <w:rsid w:val="00FC533F"/>
    <w:rsid w:val="00FC6268"/>
    <w:rsid w:val="00FD0119"/>
    <w:rsid w:val="00FD280A"/>
    <w:rsid w:val="00FD490B"/>
    <w:rsid w:val="00FF330F"/>
    <w:rsid w:val="00FF56EB"/>
    <w:rsid w:val="00FF5BE8"/>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AB4C8"/>
  <w15:chartTrackingRefBased/>
  <w15:docId w15:val="{ACE674C9-E5B6-4850-AD30-541A573B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97"/>
  </w:style>
  <w:style w:type="paragraph" w:styleId="Heading1">
    <w:name w:val="heading 1"/>
    <w:basedOn w:val="Normal"/>
    <w:next w:val="Normal"/>
    <w:link w:val="Heading1Char"/>
    <w:uiPriority w:val="9"/>
    <w:qFormat/>
    <w:rsid w:val="00A24A3A"/>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A24A3A"/>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CE5F32"/>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CE5F32"/>
    <w:pPr>
      <w:keepNext/>
      <w:keepLines/>
      <w:spacing w:before="40" w:after="0"/>
      <w:outlineLvl w:val="3"/>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qFormat/>
    <w:rsid w:val="001211E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A3A"/>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A24A3A"/>
    <w:pPr>
      <w:outlineLvl w:val="9"/>
    </w:pPr>
  </w:style>
  <w:style w:type="paragraph" w:styleId="ListParagraph">
    <w:name w:val="List Paragraph"/>
    <w:basedOn w:val="Normal"/>
    <w:uiPriority w:val="34"/>
    <w:qFormat/>
    <w:rsid w:val="00A24A3A"/>
    <w:pPr>
      <w:ind w:left="720"/>
      <w:contextualSpacing/>
    </w:pPr>
  </w:style>
  <w:style w:type="paragraph" w:styleId="TOC1">
    <w:name w:val="toc 1"/>
    <w:basedOn w:val="Normal"/>
    <w:next w:val="Normal"/>
    <w:autoRedefine/>
    <w:uiPriority w:val="39"/>
    <w:unhideWhenUsed/>
    <w:rsid w:val="009528C5"/>
    <w:pPr>
      <w:tabs>
        <w:tab w:val="left" w:pos="446"/>
        <w:tab w:val="right" w:pos="9350"/>
      </w:tabs>
      <w:spacing w:after="0" w:line="360" w:lineRule="auto"/>
    </w:pPr>
    <w:rPr>
      <w:rFonts w:ascii="Arial" w:hAnsi="Arial"/>
      <w:b/>
      <w:sz w:val="24"/>
    </w:rPr>
  </w:style>
  <w:style w:type="character" w:styleId="Hyperlink">
    <w:name w:val="Hyperlink"/>
    <w:basedOn w:val="DefaultParagraphFont"/>
    <w:uiPriority w:val="99"/>
    <w:unhideWhenUsed/>
    <w:rsid w:val="00A24A3A"/>
    <w:rPr>
      <w:color w:val="0563C1" w:themeColor="hyperlink"/>
      <w:u w:val="single"/>
    </w:rPr>
  </w:style>
  <w:style w:type="character" w:customStyle="1" w:styleId="Heading2Char">
    <w:name w:val="Heading 2 Char"/>
    <w:basedOn w:val="DefaultParagraphFont"/>
    <w:link w:val="Heading2"/>
    <w:rsid w:val="00A24A3A"/>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E5F32"/>
    <w:rPr>
      <w:rFonts w:ascii="Arial" w:eastAsiaTheme="majorEastAsia" w:hAnsi="Arial" w:cstheme="majorBidi"/>
      <w:b/>
      <w:sz w:val="24"/>
      <w:szCs w:val="24"/>
    </w:rPr>
  </w:style>
  <w:style w:type="paragraph" w:styleId="Header">
    <w:name w:val="header"/>
    <w:basedOn w:val="Normal"/>
    <w:link w:val="HeaderChar"/>
    <w:uiPriority w:val="99"/>
    <w:unhideWhenUsed/>
    <w:rsid w:val="000B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E9"/>
  </w:style>
  <w:style w:type="paragraph" w:styleId="Footer">
    <w:name w:val="footer"/>
    <w:basedOn w:val="Normal"/>
    <w:link w:val="FooterChar"/>
    <w:uiPriority w:val="99"/>
    <w:unhideWhenUsed/>
    <w:rsid w:val="000B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E9"/>
  </w:style>
  <w:style w:type="character" w:customStyle="1" w:styleId="Heading4Char">
    <w:name w:val="Heading 4 Char"/>
    <w:basedOn w:val="DefaultParagraphFont"/>
    <w:link w:val="Heading4"/>
    <w:uiPriority w:val="9"/>
    <w:rsid w:val="00CE5F32"/>
    <w:rPr>
      <w:rFonts w:ascii="Arial" w:eastAsiaTheme="majorEastAsia" w:hAnsi="Arial" w:cstheme="majorBidi"/>
      <w:b/>
      <w:iCs/>
      <w:sz w:val="24"/>
    </w:rPr>
  </w:style>
  <w:style w:type="paragraph" w:styleId="TOC2">
    <w:name w:val="toc 2"/>
    <w:basedOn w:val="Normal"/>
    <w:next w:val="Normal"/>
    <w:autoRedefine/>
    <w:uiPriority w:val="39"/>
    <w:unhideWhenUsed/>
    <w:rsid w:val="00C971D1"/>
    <w:pPr>
      <w:tabs>
        <w:tab w:val="left" w:pos="880"/>
        <w:tab w:val="right" w:pos="9350"/>
      </w:tabs>
      <w:spacing w:after="0" w:line="240" w:lineRule="auto"/>
      <w:ind w:left="216" w:right="360"/>
      <w:contextualSpacing/>
      <w:jc w:val="both"/>
    </w:pPr>
    <w:rPr>
      <w:rFonts w:ascii="Arial" w:hAnsi="Arial"/>
      <w:sz w:val="24"/>
    </w:rPr>
  </w:style>
  <w:style w:type="paragraph" w:styleId="TOC3">
    <w:name w:val="toc 3"/>
    <w:basedOn w:val="Normal"/>
    <w:next w:val="Normal"/>
    <w:autoRedefine/>
    <w:uiPriority w:val="39"/>
    <w:unhideWhenUsed/>
    <w:rsid w:val="00111ACC"/>
    <w:pPr>
      <w:tabs>
        <w:tab w:val="left" w:pos="880"/>
        <w:tab w:val="right" w:pos="9350"/>
      </w:tabs>
      <w:spacing w:after="0" w:line="240" w:lineRule="auto"/>
      <w:ind w:left="446"/>
    </w:pPr>
    <w:rPr>
      <w:rFonts w:ascii="Arial" w:hAnsi="Arial"/>
      <w:i/>
      <w:sz w:val="24"/>
    </w:rPr>
  </w:style>
  <w:style w:type="paragraph" w:styleId="BodyText">
    <w:name w:val="Body Text"/>
    <w:basedOn w:val="Normal"/>
    <w:link w:val="BodyTextChar"/>
    <w:qFormat/>
    <w:rsid w:val="00456F40"/>
    <w:pPr>
      <w:tabs>
        <w:tab w:val="left" w:pos="1440"/>
        <w:tab w:val="right" w:leader="dot" w:pos="9000"/>
      </w:tabs>
      <w:spacing w:after="100" w:line="240" w:lineRule="auto"/>
    </w:pPr>
    <w:rPr>
      <w:rFonts w:ascii="Arial" w:eastAsia="Times New Roman" w:hAnsi="Arial" w:cs="Arial"/>
      <w:b/>
      <w:sz w:val="24"/>
      <w:szCs w:val="24"/>
    </w:rPr>
  </w:style>
  <w:style w:type="character" w:customStyle="1" w:styleId="BodyTextChar">
    <w:name w:val="Body Text Char"/>
    <w:basedOn w:val="DefaultParagraphFont"/>
    <w:link w:val="BodyText"/>
    <w:rsid w:val="00456F40"/>
    <w:rPr>
      <w:rFonts w:ascii="Arial" w:eastAsia="Times New Roman" w:hAnsi="Arial" w:cs="Arial"/>
      <w:b/>
      <w:sz w:val="24"/>
      <w:szCs w:val="24"/>
    </w:rPr>
  </w:style>
  <w:style w:type="character" w:styleId="PlaceholderText">
    <w:name w:val="Placeholder Text"/>
    <w:basedOn w:val="DefaultParagraphFont"/>
    <w:uiPriority w:val="99"/>
    <w:semiHidden/>
    <w:rsid w:val="00456F40"/>
    <w:rPr>
      <w:color w:val="808080"/>
    </w:rPr>
  </w:style>
  <w:style w:type="paragraph" w:styleId="FootnoteText">
    <w:name w:val="footnote text"/>
    <w:basedOn w:val="Normal"/>
    <w:link w:val="FootnoteTextChar"/>
    <w:uiPriority w:val="99"/>
    <w:unhideWhenUsed/>
    <w:rsid w:val="001211E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211E5"/>
    <w:rPr>
      <w:rFonts w:ascii="Times New Roman" w:eastAsia="Times New Roman" w:hAnsi="Times New Roman" w:cs="Times New Roman"/>
      <w:sz w:val="20"/>
      <w:szCs w:val="20"/>
    </w:rPr>
  </w:style>
  <w:style w:type="character" w:styleId="FootnoteReference">
    <w:name w:val="footnote reference"/>
    <w:uiPriority w:val="99"/>
    <w:unhideWhenUsed/>
    <w:rsid w:val="001211E5"/>
    <w:rPr>
      <w:vertAlign w:val="superscript"/>
    </w:rPr>
  </w:style>
  <w:style w:type="character" w:customStyle="1" w:styleId="Heading8Char">
    <w:name w:val="Heading 8 Char"/>
    <w:basedOn w:val="DefaultParagraphFont"/>
    <w:link w:val="Heading8"/>
    <w:uiPriority w:val="9"/>
    <w:semiHidden/>
    <w:rsid w:val="001211E5"/>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21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5B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B7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D18E1"/>
    <w:rPr>
      <w:sz w:val="16"/>
      <w:szCs w:val="16"/>
    </w:rPr>
  </w:style>
  <w:style w:type="paragraph" w:styleId="CommentText">
    <w:name w:val="annotation text"/>
    <w:basedOn w:val="Normal"/>
    <w:link w:val="CommentTextChar"/>
    <w:uiPriority w:val="99"/>
    <w:semiHidden/>
    <w:unhideWhenUsed/>
    <w:rsid w:val="004D18E1"/>
    <w:pPr>
      <w:spacing w:line="240" w:lineRule="auto"/>
    </w:pPr>
    <w:rPr>
      <w:sz w:val="20"/>
      <w:szCs w:val="20"/>
    </w:rPr>
  </w:style>
  <w:style w:type="character" w:customStyle="1" w:styleId="CommentTextChar">
    <w:name w:val="Comment Text Char"/>
    <w:basedOn w:val="DefaultParagraphFont"/>
    <w:link w:val="CommentText"/>
    <w:uiPriority w:val="99"/>
    <w:semiHidden/>
    <w:rsid w:val="004D18E1"/>
    <w:rPr>
      <w:sz w:val="20"/>
      <w:szCs w:val="20"/>
    </w:rPr>
  </w:style>
  <w:style w:type="paragraph" w:styleId="CommentSubject">
    <w:name w:val="annotation subject"/>
    <w:basedOn w:val="CommentText"/>
    <w:next w:val="CommentText"/>
    <w:link w:val="CommentSubjectChar"/>
    <w:uiPriority w:val="99"/>
    <w:semiHidden/>
    <w:unhideWhenUsed/>
    <w:rsid w:val="004D18E1"/>
    <w:rPr>
      <w:b/>
      <w:bCs/>
    </w:rPr>
  </w:style>
  <w:style w:type="character" w:customStyle="1" w:styleId="CommentSubjectChar">
    <w:name w:val="Comment Subject Char"/>
    <w:basedOn w:val="CommentTextChar"/>
    <w:link w:val="CommentSubject"/>
    <w:uiPriority w:val="99"/>
    <w:semiHidden/>
    <w:rsid w:val="004D18E1"/>
    <w:rPr>
      <w:b/>
      <w:bCs/>
      <w:sz w:val="20"/>
      <w:szCs w:val="20"/>
    </w:rPr>
  </w:style>
  <w:style w:type="paragraph" w:styleId="BalloonText">
    <w:name w:val="Balloon Text"/>
    <w:basedOn w:val="Normal"/>
    <w:link w:val="BalloonTextChar"/>
    <w:uiPriority w:val="99"/>
    <w:semiHidden/>
    <w:unhideWhenUsed/>
    <w:rsid w:val="004D1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8E1"/>
    <w:rPr>
      <w:rFonts w:ascii="Segoe UI" w:hAnsi="Segoe UI" w:cs="Segoe UI"/>
      <w:sz w:val="18"/>
      <w:szCs w:val="18"/>
    </w:rPr>
  </w:style>
  <w:style w:type="character" w:styleId="FollowedHyperlink">
    <w:name w:val="FollowedHyperlink"/>
    <w:basedOn w:val="DefaultParagraphFont"/>
    <w:uiPriority w:val="99"/>
    <w:semiHidden/>
    <w:unhideWhenUsed/>
    <w:rsid w:val="004D18E1"/>
    <w:rPr>
      <w:color w:val="954F72" w:themeColor="followedHyperlink"/>
      <w:u w:val="single"/>
    </w:rPr>
  </w:style>
  <w:style w:type="paragraph" w:styleId="Revision">
    <w:name w:val="Revision"/>
    <w:hidden/>
    <w:uiPriority w:val="99"/>
    <w:semiHidden/>
    <w:rsid w:val="00D53FE9"/>
    <w:pPr>
      <w:spacing w:after="0" w:line="240" w:lineRule="auto"/>
    </w:pPr>
  </w:style>
  <w:style w:type="paragraph" w:customStyle="1" w:styleId="Default">
    <w:name w:val="Default"/>
    <w:rsid w:val="006B086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86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5129">
      <w:bodyDiv w:val="1"/>
      <w:marLeft w:val="0"/>
      <w:marRight w:val="0"/>
      <w:marTop w:val="0"/>
      <w:marBottom w:val="0"/>
      <w:divBdr>
        <w:top w:val="none" w:sz="0" w:space="0" w:color="auto"/>
        <w:left w:val="none" w:sz="0" w:space="0" w:color="auto"/>
        <w:bottom w:val="none" w:sz="0" w:space="0" w:color="auto"/>
        <w:right w:val="none" w:sz="0" w:space="0" w:color="auto"/>
      </w:divBdr>
    </w:div>
    <w:div w:id="1484659536">
      <w:bodyDiv w:val="1"/>
      <w:marLeft w:val="0"/>
      <w:marRight w:val="0"/>
      <w:marTop w:val="0"/>
      <w:marBottom w:val="0"/>
      <w:divBdr>
        <w:top w:val="none" w:sz="0" w:space="0" w:color="auto"/>
        <w:left w:val="none" w:sz="0" w:space="0" w:color="auto"/>
        <w:bottom w:val="none" w:sz="0" w:space="0" w:color="auto"/>
        <w:right w:val="none" w:sz="0" w:space="0" w:color="auto"/>
      </w:divBdr>
      <w:divsChild>
        <w:div w:id="299696624">
          <w:marLeft w:val="0"/>
          <w:marRight w:val="0"/>
          <w:marTop w:val="0"/>
          <w:marBottom w:val="0"/>
          <w:divBdr>
            <w:top w:val="none" w:sz="0" w:space="0" w:color="auto"/>
            <w:left w:val="none" w:sz="0" w:space="0" w:color="auto"/>
            <w:bottom w:val="none" w:sz="0" w:space="0" w:color="auto"/>
            <w:right w:val="none" w:sz="0" w:space="0" w:color="auto"/>
          </w:divBdr>
          <w:divsChild>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ants.gov/web/grants/learn-grants/grant-terminology.html" TargetMode="External"/><Relationship Id="rId21" Type="http://schemas.openxmlformats.org/officeDocument/2006/relationships/hyperlink" Target="mailto:DASGrantUnit@dir.ca.gov" TargetMode="External"/><Relationship Id="rId42" Type="http://schemas.openxmlformats.org/officeDocument/2006/relationships/hyperlink" Target="https://www.dir.ca.gov/das/" TargetMode="External"/><Relationship Id="rId47" Type="http://schemas.openxmlformats.org/officeDocument/2006/relationships/hyperlink" Target="http://calworkforce.org/" TargetMode="External"/><Relationship Id="rId63" Type="http://schemas.openxmlformats.org/officeDocument/2006/relationships/hyperlink" Target="https://www.workforcegps.org/" TargetMode="External"/><Relationship Id="rId68" Type="http://schemas.openxmlformats.org/officeDocument/2006/relationships/hyperlink" Target="http://www.ecfr.federalregister.gov/current/title-29/subtitle-A/part-29/subpart-A/section-29.3" TargetMode="External"/><Relationship Id="rId84" Type="http://schemas.openxmlformats.org/officeDocument/2006/relationships/image" Target="media/image6.png"/><Relationship Id="rId89" Type="http://schemas.openxmlformats.org/officeDocument/2006/relationships/hyperlink" Target="http://support.apple.com/downloads/" TargetMode="External"/><Relationship Id="rId16" Type="http://schemas.openxmlformats.org/officeDocument/2006/relationships/hyperlink" Target="https://www.opm.gov/policy-data-oversight/pay-leave/salaries-wages/2020/executive-senior-level" TargetMode="External"/><Relationship Id="rId11" Type="http://schemas.openxmlformats.org/officeDocument/2006/relationships/image" Target="media/image1.png"/><Relationship Id="rId32" Type="http://schemas.openxmlformats.org/officeDocument/2006/relationships/hyperlink" Target="https://doleta.gov/grants/pdf/BayhDoleGrantTerm.pdf" TargetMode="External"/><Relationship Id="rId37" Type="http://schemas.openxmlformats.org/officeDocument/2006/relationships/hyperlink" Target="http://www.caled.org/" TargetMode="External"/><Relationship Id="rId53" Type="http://schemas.openxmlformats.org/officeDocument/2006/relationships/hyperlink" Target="http://www.edd.ca.gov/jobs_and_training/Local_Area_Listing.htm" TargetMode="External"/><Relationship Id="rId58" Type="http://schemas.openxmlformats.org/officeDocument/2006/relationships/hyperlink" Target="https://www.census.gov/" TargetMode="External"/><Relationship Id="rId74" Type="http://schemas.openxmlformats.org/officeDocument/2006/relationships/hyperlink" Target="http://windows.microsoft.com/en-US/internet-explorer/downloads/ie" TargetMode="External"/><Relationship Id="rId79" Type="http://schemas.openxmlformats.org/officeDocument/2006/relationships/hyperlink" Target="http://www.mozilla.org/firefox" TargetMode="External"/><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apps.apple.com/us/app/apple-store/id535886823" TargetMode="External"/><Relationship Id="rId95" Type="http://schemas.openxmlformats.org/officeDocument/2006/relationships/hyperlink" Target="https://chrome.google.com/webstore/detail/google-play/komhbcfkdcgmcdoenjcjheifdiabikfi" TargetMode="External"/><Relationship Id="rId22" Type="http://schemas.openxmlformats.org/officeDocument/2006/relationships/hyperlink" Target="mailto:DASGrantUnit@dir.ca.gov" TargetMode="External"/><Relationship Id="rId27" Type="http://schemas.openxmlformats.org/officeDocument/2006/relationships/hyperlink" Target="https://www.federalregister.gov/documents/2013/12/26/2013-30465/uniform-administrative-requirements-cost-principles-and-audit-requirements-for-federal-awards" TargetMode="External"/><Relationship Id="rId43" Type="http://schemas.openxmlformats.org/officeDocument/2006/relationships/hyperlink" Target="https://www.dor.ca.gov/" TargetMode="External"/><Relationship Id="rId48" Type="http://schemas.openxmlformats.org/officeDocument/2006/relationships/hyperlink" Target="http://cwdb.ca.gov/" TargetMode="External"/><Relationship Id="rId64" Type="http://schemas.openxmlformats.org/officeDocument/2006/relationships/hyperlink" Target="https://strategies.workforcegps.org/resources/2014/08/11/16/32/applying-for-eta-competitive-grants-a-web-based-toolkit-for-prospective-applicants-438?p=1" TargetMode="External"/><Relationship Id="rId69" Type="http://schemas.openxmlformats.org/officeDocument/2006/relationships/hyperlink" Target="http://www.apprenticeship.gov" TargetMode="External"/><Relationship Id="rId80" Type="http://schemas.openxmlformats.org/officeDocument/2006/relationships/hyperlink" Target="http://support.apple.com/downloads/#safari" TargetMode="External"/><Relationship Id="rId85" Type="http://schemas.openxmlformats.org/officeDocument/2006/relationships/hyperlink" Target="http://www.opera.com/download" TargetMode="External"/><Relationship Id="rId12" Type="http://schemas.openxmlformats.org/officeDocument/2006/relationships/header" Target="header1.xml"/><Relationship Id="rId17" Type="http://schemas.openxmlformats.org/officeDocument/2006/relationships/hyperlink" Target="mailto:DASGrantUnit@dir.ca.gov" TargetMode="External"/><Relationship Id="rId25" Type="http://schemas.openxmlformats.org/officeDocument/2006/relationships/hyperlink" Target="https://www.grants.gov/web/grants/learn-grants/grant-terminology.html" TargetMode="External"/><Relationship Id="rId33" Type="http://schemas.openxmlformats.org/officeDocument/2006/relationships/footer" Target="footer2.xml"/><Relationship Id="rId38" Type="http://schemas.openxmlformats.org/officeDocument/2006/relationships/hyperlink" Target="http://cccewd.net/" TargetMode="External"/><Relationship Id="rId46" Type="http://schemas.openxmlformats.org/officeDocument/2006/relationships/hyperlink" Target="http://www.labor.ca.gov/" TargetMode="External"/><Relationship Id="rId59" Type="http://schemas.openxmlformats.org/officeDocument/2006/relationships/hyperlink" Target="https://www.sba.gov/" TargetMode="External"/><Relationship Id="rId67" Type="http://schemas.openxmlformats.org/officeDocument/2006/relationships/hyperlink" Target="https://www.doleta.gov/wioa/" TargetMode="External"/><Relationship Id="rId103" Type="http://schemas.openxmlformats.org/officeDocument/2006/relationships/fontTable" Target="fontTable.xml"/><Relationship Id="rId20" Type="http://schemas.openxmlformats.org/officeDocument/2006/relationships/hyperlink" Target="mailto:DASGrantUnit@dir.ca.gov" TargetMode="External"/><Relationship Id="rId41" Type="http://schemas.openxmlformats.org/officeDocument/2006/relationships/hyperlink" Target="http://www.cde.ca.gov/sp/ae/fg/" TargetMode="External"/><Relationship Id="rId54" Type="http://schemas.openxmlformats.org/officeDocument/2006/relationships/hyperlink" Target="https://www.whitehouse.gov/" TargetMode="External"/><Relationship Id="rId62" Type="http://schemas.openxmlformats.org/officeDocument/2006/relationships/hyperlink" Target="http://www.edd.ca.gov/jobs_and_training/WDSFP_Workforce_Development_Solicitations_for_Proposals.htm" TargetMode="External"/><Relationship Id="rId70" Type="http://schemas.openxmlformats.org/officeDocument/2006/relationships/hyperlink" Target="http://www.doleta.gov/oa/employers/apprenticeship_toolkit.pdf" TargetMode="External"/><Relationship Id="rId75" Type="http://schemas.openxmlformats.org/officeDocument/2006/relationships/image" Target="media/image3.png"/><Relationship Id="rId83" Type="http://schemas.openxmlformats.org/officeDocument/2006/relationships/hyperlink" Target="http://www.opera.com/download" TargetMode="External"/><Relationship Id="rId88" Type="http://schemas.openxmlformats.org/officeDocument/2006/relationships/hyperlink" Target="http://www.microsoft.com/en-us/windows/microsoft-edge" TargetMode="External"/><Relationship Id="rId91" Type="http://schemas.openxmlformats.org/officeDocument/2006/relationships/hyperlink" Target="https://apps.apple.com/us/app/apple-store/id535886823" TargetMode="External"/><Relationship Id="rId96" Type="http://schemas.openxmlformats.org/officeDocument/2006/relationships/hyperlink" Target="https://play.google.com/store/apps/details?id=org.mozilla.firefo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rantsapplicationandmanagement.workforcegps.org/" TargetMode="External"/><Relationship Id="rId23" Type="http://schemas.openxmlformats.org/officeDocument/2006/relationships/hyperlink" Target="mailto:DASGrantUnit@dir.ca.gov" TargetMode="External"/><Relationship Id="rId28" Type="http://schemas.openxmlformats.org/officeDocument/2006/relationships/hyperlink" Target="https://www.grants.gov/learn-grants/grant-policies/omb-uniform-guidance-2014.html" TargetMode="External"/><Relationship Id="rId36" Type="http://schemas.openxmlformats.org/officeDocument/2006/relationships/hyperlink" Target="https://edd.ca.gov/Office_Locator/" TargetMode="External"/><Relationship Id="rId49" Type="http://schemas.openxmlformats.org/officeDocument/2006/relationships/hyperlink" Target="https://ca.db101.org/" TargetMode="External"/><Relationship Id="rId57" Type="http://schemas.openxmlformats.org/officeDocument/2006/relationships/hyperlink" Target="http://www.sectorstrategies.org/tag/ca" TargetMode="External"/><Relationship Id="rId10" Type="http://schemas.openxmlformats.org/officeDocument/2006/relationships/endnotes" Target="endnotes.xml"/><Relationship Id="rId31" Type="http://schemas.openxmlformats.org/officeDocument/2006/relationships/hyperlink" Target="https://wiki.creativecommons.org/wiki/Marking_your_work_with_a_CC_license" TargetMode="External"/><Relationship Id="rId44" Type="http://schemas.openxmlformats.org/officeDocument/2006/relationships/hyperlink" Target="http://www.cdss.ca.gov/" TargetMode="External"/><Relationship Id="rId52" Type="http://schemas.openxmlformats.org/officeDocument/2006/relationships/hyperlink" Target="http://www.labormarketinfo.edd.ca.gov/" TargetMode="External"/><Relationship Id="rId60" Type="http://schemas.openxmlformats.org/officeDocument/2006/relationships/hyperlink" Target="https://www.uschamberfoundation.org/search/site/ICW" TargetMode="External"/><Relationship Id="rId65" Type="http://schemas.openxmlformats.org/officeDocument/2006/relationships/hyperlink" Target="https://strategies.workforcegps.org" TargetMode="External"/><Relationship Id="rId73" Type="http://schemas.openxmlformats.org/officeDocument/2006/relationships/hyperlink" Target="http://www.google.com/chrome" TargetMode="External"/><Relationship Id="rId78" Type="http://schemas.openxmlformats.org/officeDocument/2006/relationships/image" Target="media/image4.png"/><Relationship Id="rId81" Type="http://schemas.openxmlformats.org/officeDocument/2006/relationships/image" Target="media/image5.png"/><Relationship Id="rId86" Type="http://schemas.openxmlformats.org/officeDocument/2006/relationships/hyperlink" Target="http://www.microsoft.com/en-us/windows/microsoft-edge" TargetMode="External"/><Relationship Id="rId94" Type="http://schemas.openxmlformats.org/officeDocument/2006/relationships/hyperlink" Target="https://chrome.google.com/webstore/detail/google-play/komhbcfkdcgmcdoenjcjheifdiabikfi" TargetMode="External"/><Relationship Id="rId99" Type="http://schemas.openxmlformats.org/officeDocument/2006/relationships/hyperlink" Target="http://scriptx.meadroid.com/home.aspx" TargetMode="External"/><Relationship Id="rId101" Type="http://schemas.openxmlformats.org/officeDocument/2006/relationships/hyperlink" Target="http://www.dynamsoft.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DASGrantUnit@dir.ca.gov" TargetMode="External"/><Relationship Id="rId39" Type="http://schemas.openxmlformats.org/officeDocument/2006/relationships/hyperlink" Target="http://www.dof.ca.gov/Forecasting/Demographics/" TargetMode="External"/><Relationship Id="rId34" Type="http://schemas.openxmlformats.org/officeDocument/2006/relationships/hyperlink" Target="http://www.ecfr.gov/cgi-bin/text-idx?tpl=/ecfrbrowse/Title02/2cfr200_main_02.tpl" TargetMode="External"/><Relationship Id="rId50" Type="http://schemas.openxmlformats.org/officeDocument/2006/relationships/hyperlink" Target="https://www.dir.ca.gov/das/" TargetMode="External"/><Relationship Id="rId55" Type="http://schemas.openxmlformats.org/officeDocument/2006/relationships/hyperlink" Target="https://www.dir.ca.gov/databases/das/descOfAppr.html" TargetMode="External"/><Relationship Id="rId76" Type="http://schemas.openxmlformats.org/officeDocument/2006/relationships/hyperlink" Target="http://windows.microsoft.com/en-US/internet-explorer/downloads/ie" TargetMode="External"/><Relationship Id="rId97" Type="http://schemas.openxmlformats.org/officeDocument/2006/relationships/hyperlink" Target="https://play.google.com/store/apps/details?id=org.mozilla.firefox"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google.com/chrome" TargetMode="External"/><Relationship Id="rId92" Type="http://schemas.openxmlformats.org/officeDocument/2006/relationships/hyperlink" Target="https://apps.apple.com/us/app/firefox-private-safe-browser/id989804926" TargetMode="External"/><Relationship Id="rId2" Type="http://schemas.openxmlformats.org/officeDocument/2006/relationships/customXml" Target="../customXml/item2.xml"/><Relationship Id="rId29" Type="http://schemas.openxmlformats.org/officeDocument/2006/relationships/hyperlink" Target="mailto:DASGrantUnit@dir.ca.gov" TargetMode="External"/><Relationship Id="rId24" Type="http://schemas.openxmlformats.org/officeDocument/2006/relationships/hyperlink" Target="mailto:DASGrantUnit@dir.ca.gov" TargetMode="External"/><Relationship Id="rId40" Type="http://schemas.openxmlformats.org/officeDocument/2006/relationships/hyperlink" Target="http://www.dhcs.ca.gov/Pages/default.aspx" TargetMode="External"/><Relationship Id="rId45" Type="http://schemas.openxmlformats.org/officeDocument/2006/relationships/hyperlink" Target="http://www.edd.ca.gov/" TargetMode="External"/><Relationship Id="rId66" Type="http://schemas.openxmlformats.org/officeDocument/2006/relationships/hyperlink" Target="https://www.skillscommons.org" TargetMode="External"/><Relationship Id="rId87" Type="http://schemas.openxmlformats.org/officeDocument/2006/relationships/image" Target="media/image7.png"/><Relationship Id="rId61" Type="http://schemas.openxmlformats.org/officeDocument/2006/relationships/hyperlink" Target="https://www.doleta.gov/wioa/" TargetMode="External"/><Relationship Id="rId82" Type="http://schemas.openxmlformats.org/officeDocument/2006/relationships/hyperlink" Target="http://support.apple.com/downloads/" TargetMode="External"/><Relationship Id="rId19" Type="http://schemas.openxmlformats.org/officeDocument/2006/relationships/hyperlink" Target="mailto:DASGrantUnit@dir.ca.gov" TargetMode="External"/><Relationship Id="rId14" Type="http://schemas.openxmlformats.org/officeDocument/2006/relationships/hyperlink" Target="https://www.doleta.gov/grants/resources.cfm" TargetMode="External"/><Relationship Id="rId30" Type="http://schemas.openxmlformats.org/officeDocument/2006/relationships/hyperlink" Target="mailto:DASGrantUnit@dir.ca.gov" TargetMode="External"/><Relationship Id="rId35" Type="http://schemas.openxmlformats.org/officeDocument/2006/relationships/hyperlink" Target="http://www.ecfr.gov/cgi-bin/searchECFR?idno=2&amp;q1=2900&amp;rgn1=PARTNBR&amp;op2=and&amp;q2=&amp;rgn2=Part" TargetMode="External"/><Relationship Id="rId56" Type="http://schemas.openxmlformats.org/officeDocument/2006/relationships/hyperlink" Target="https://www.edd.ca.gov/Jobs_and_Training/Grant_Subrecipient_Resources.htm" TargetMode="External"/><Relationship Id="rId77" Type="http://schemas.openxmlformats.org/officeDocument/2006/relationships/hyperlink" Target="http://www.mozilla.org/firefox" TargetMode="External"/><Relationship Id="rId100" Type="http://schemas.openxmlformats.org/officeDocument/2006/relationships/hyperlink" Target="http://www.sqlslayer.com/wp/2013/09/20/upgrading-to-ssrs-2012-client-side-printing-silent-deployment-of-rsclientprint-aspx/comment-page-1/" TargetMode="External"/><Relationship Id="rId8" Type="http://schemas.openxmlformats.org/officeDocument/2006/relationships/webSettings" Target="webSettings.xml"/><Relationship Id="rId51" Type="http://schemas.openxmlformats.org/officeDocument/2006/relationships/hyperlink" Target="https://www.doleta.gov/wioa/" TargetMode="External"/><Relationship Id="rId72" Type="http://schemas.openxmlformats.org/officeDocument/2006/relationships/image" Target="media/image2.png"/><Relationship Id="rId93" Type="http://schemas.openxmlformats.org/officeDocument/2006/relationships/hyperlink" Target="https://apps.apple.com/us/app/firefox-private-safe-browser/id989804926" TargetMode="External"/><Relationship Id="rId98" Type="http://schemas.openxmlformats.org/officeDocument/2006/relationships/hyperlink" Target="http://get.adobe.com/reader/otherversion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wdb.ca.gov/initiatives/hrcc/" TargetMode="External"/><Relationship Id="rId1" Type="http://schemas.openxmlformats.org/officeDocument/2006/relationships/hyperlink" Target="https://cwdb.ca.gov/initiatives/high-road-training-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D7DF98B137604D854B9AA39D90C942" ma:contentTypeVersion="11" ma:contentTypeDescription="Create a new document." ma:contentTypeScope="" ma:versionID="6220f27d953bcae601e162956d48332e">
  <xsd:schema xmlns:xsd="http://www.w3.org/2001/XMLSchema" xmlns:xs="http://www.w3.org/2001/XMLSchema" xmlns:p="http://schemas.microsoft.com/office/2006/metadata/properties" xmlns:ns3="84bbc2e8-b77f-46ee-9989-e3b3dcbfd684" xmlns:ns4="c5c62e5b-278c-4518-a5e8-b27e3a0fcc35" targetNamespace="http://schemas.microsoft.com/office/2006/metadata/properties" ma:root="true" ma:fieldsID="be8985a13f4827fa5e0710ef2d629f2b" ns3:_="" ns4:_="">
    <xsd:import namespace="84bbc2e8-b77f-46ee-9989-e3b3dcbfd684"/>
    <xsd:import namespace="c5c62e5b-278c-4518-a5e8-b27e3a0fcc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bc2e8-b77f-46ee-9989-e3b3dcbfd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62e5b-278c-4518-a5e8-b27e3a0fcc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F70D-39D6-4A03-90FC-CB577F3261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ABCCF-69A5-4B72-AF92-C21DDE4B3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bc2e8-b77f-46ee-9989-e3b3dcbfd684"/>
    <ds:schemaRef ds:uri="c5c62e5b-278c-4518-a5e8-b27e3a0f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06BA1-2BC6-4151-8435-433638762089}">
  <ds:schemaRefs>
    <ds:schemaRef ds:uri="http://schemas.microsoft.com/sharepoint/v3/contenttype/forms"/>
  </ds:schemaRefs>
</ds:datastoreItem>
</file>

<file path=customXml/itemProps4.xml><?xml version="1.0" encoding="utf-8"?>
<ds:datastoreItem xmlns:ds="http://schemas.openxmlformats.org/officeDocument/2006/customXml" ds:itemID="{B75E7049-56C5-4B0F-97C6-1F8881F8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53</Pages>
  <Words>17540</Words>
  <Characters>99980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DAS SAFEEI Grant Release</vt:lpstr>
    </vt:vector>
  </TitlesOfParts>
  <Company>Employment Development Department</Company>
  <LinksUpToDate>false</LinksUpToDate>
  <CharactersWithSpaces>117286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SAFEEI Grant Release</dc:title>
  <dc:subject>SAFEEI Grant</dc:subject>
  <dc:creator>DIR DAS</dc:creator>
  <cp:keywords>DIR, DAS, SAFEEI, Grant</cp:keywords>
  <dc:description/>
  <cp:lastModifiedBy>Forman, Glen@DIR</cp:lastModifiedBy>
  <cp:revision>41</cp:revision>
  <cp:lastPrinted>2022-01-12T23:10:00Z</cp:lastPrinted>
  <dcterms:created xsi:type="dcterms:W3CDTF">2022-01-11T19:50:00Z</dcterms:created>
  <dcterms:modified xsi:type="dcterms:W3CDTF">2022-01-14T03:10:00Z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0x01010017D7DF98B137604D854B9AA39D90C942</vt:lpwstr>
  </property>
</Properties>
</file>