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11" w:rsidRPr="00D10948" w:rsidRDefault="00774211" w:rsidP="00D10948">
      <w:pPr>
        <w:pStyle w:val="Title"/>
      </w:pPr>
      <w:r w:rsidRPr="004542EA">
        <w:t>STATE OF CALIFORNIA</w:t>
      </w:r>
      <w:r w:rsidR="00634BB9">
        <w:br/>
      </w:r>
      <w:r w:rsidRPr="004542EA">
        <w:t>DEPARTMENT OF INDUSTRIAL RELATIONS</w:t>
      </w:r>
      <w:r w:rsidR="00634BB9">
        <w:br/>
      </w:r>
      <w:r w:rsidR="00497BEA" w:rsidRPr="004542EA">
        <w:t>WORKERS’</w:t>
      </w:r>
      <w:r w:rsidRPr="004542EA">
        <w:t xml:space="preserve"> COMPENSATION APPEALS BOARD</w:t>
      </w:r>
    </w:p>
    <w:p w:rsidR="00774211" w:rsidRPr="004542EA" w:rsidRDefault="00774211" w:rsidP="00FB105D">
      <w:pPr>
        <w:ind w:left="-360" w:right="-360"/>
        <w:jc w:val="center"/>
        <w:rPr>
          <w:rFonts w:ascii="Times New Roman" w:hAnsi="Times New Roman" w:cs="Times New Roman"/>
          <w:sz w:val="16"/>
          <w:szCs w:val="16"/>
        </w:rPr>
      </w:pPr>
    </w:p>
    <w:p w:rsidR="00774211" w:rsidRPr="004542EA" w:rsidRDefault="00774211" w:rsidP="00634BB9">
      <w:pPr>
        <w:pStyle w:val="Heading1"/>
      </w:pPr>
      <w:r w:rsidRPr="004542EA">
        <w:t>NOTICE OF PROPOSED RULEMAKING</w:t>
      </w:r>
      <w:r w:rsidR="00634BB9">
        <w:br/>
      </w:r>
      <w:r w:rsidRPr="004542EA">
        <w:t>RULES OF PRACTICE AND PROCEDURE</w:t>
      </w:r>
    </w:p>
    <w:p w:rsidR="00774211" w:rsidRPr="004542EA" w:rsidRDefault="00774211" w:rsidP="00FB105D">
      <w:pPr>
        <w:ind w:left="-360" w:right="-360"/>
        <w:jc w:val="both"/>
        <w:rPr>
          <w:rFonts w:ascii="Times New Roman" w:hAnsi="Times New Roman" w:cs="Times New Roman"/>
          <w:sz w:val="16"/>
          <w:szCs w:val="16"/>
        </w:rPr>
      </w:pPr>
    </w:p>
    <w:p w:rsidR="00774211" w:rsidRPr="004542EA" w:rsidRDefault="00774211" w:rsidP="00634BB9">
      <w:pPr>
        <w:pStyle w:val="Heading2"/>
      </w:pPr>
      <w:r w:rsidRPr="004542EA">
        <w:t>TITLE 8, CALIFORNIA CODE OF REGULATIONS,</w:t>
      </w:r>
      <w:r w:rsidR="003E43E9" w:rsidRPr="004542EA">
        <w:t xml:space="preserve"> </w:t>
      </w:r>
      <w:r w:rsidRPr="004542EA">
        <w:t>SECTIONS 10300 THROUGH 10999</w:t>
      </w:r>
    </w:p>
    <w:p w:rsidR="00774211" w:rsidRPr="004542EA" w:rsidRDefault="00774211" w:rsidP="00FB105D">
      <w:pPr>
        <w:ind w:left="-360" w:right="-360"/>
        <w:jc w:val="both"/>
        <w:rPr>
          <w:rFonts w:ascii="Times New Roman" w:hAnsi="Times New Roman" w:cs="Times New Roman"/>
          <w:sz w:val="16"/>
          <w:szCs w:val="16"/>
        </w:rPr>
      </w:pPr>
    </w:p>
    <w:p w:rsidR="00774211" w:rsidRDefault="00774211" w:rsidP="0061039F">
      <w:pPr>
        <w:pStyle w:val="TNRPara"/>
      </w:pPr>
      <w:r w:rsidRPr="004542EA">
        <w:rPr>
          <w:b/>
          <w:bCs/>
        </w:rPr>
        <w:t>NOTICE IS HEREBY GIVEN</w:t>
      </w:r>
      <w:r w:rsidRPr="0061039F">
        <w:t xml:space="preserve"> that the Workers’ Compensation Appeals Board</w:t>
      </w:r>
      <w:r w:rsidR="00314688" w:rsidRPr="0061039F">
        <w:t xml:space="preserve"> (</w:t>
      </w:r>
      <w:r w:rsidR="00B97447" w:rsidRPr="0061039F">
        <w:t>WCAB</w:t>
      </w:r>
      <w:r w:rsidR="00314688" w:rsidRPr="0061039F">
        <w:t>)</w:t>
      </w:r>
      <w:r w:rsidRPr="0061039F">
        <w:t xml:space="preserve"> proposes to</w:t>
      </w:r>
      <w:r w:rsidR="00A94678" w:rsidRPr="0061039F">
        <w:t xml:space="preserve"> amend</w:t>
      </w:r>
      <w:r w:rsidR="00473E64" w:rsidRPr="0061039F">
        <w:t xml:space="preserve"> its </w:t>
      </w:r>
      <w:r w:rsidR="000D6CC4" w:rsidRPr="0061039F">
        <w:t>Rules of Practice and Procedure (Rules)</w:t>
      </w:r>
      <w:r w:rsidR="00075500" w:rsidRPr="004542EA">
        <w:rPr>
          <w:rStyle w:val="FootnoteReference"/>
        </w:rPr>
        <w:footnoteReference w:id="1"/>
      </w:r>
      <w:r w:rsidR="00B97447" w:rsidRPr="004542EA">
        <w:t xml:space="preserve"> </w:t>
      </w:r>
      <w:r w:rsidR="00E335D9" w:rsidRPr="004542EA">
        <w:t xml:space="preserve">relating to lien claims, </w:t>
      </w:r>
      <w:r w:rsidR="00B97447" w:rsidRPr="004542EA">
        <w:t>as described below, after considering all comments, objections, and recommendations regarding the proposed action.</w:t>
      </w:r>
      <w:r w:rsidR="00A94678" w:rsidRPr="004542EA">
        <w:t xml:space="preserve">  Equal weight will be accorded to oral and written comments.</w:t>
      </w:r>
    </w:p>
    <w:p w:rsidR="00C5793D" w:rsidRPr="00C5793D" w:rsidRDefault="00C5793D" w:rsidP="00FB105D">
      <w:pPr>
        <w:ind w:left="-360" w:right="-360"/>
        <w:jc w:val="both"/>
        <w:rPr>
          <w:rFonts w:ascii="Times New Roman" w:hAnsi="Times New Roman" w:cs="Times New Roman"/>
          <w:sz w:val="16"/>
          <w:szCs w:val="16"/>
        </w:rPr>
      </w:pPr>
    </w:p>
    <w:p w:rsidR="00C5793D" w:rsidRPr="004542EA" w:rsidRDefault="00C5793D" w:rsidP="0061039F">
      <w:pPr>
        <w:pStyle w:val="TNRPara"/>
      </w:pPr>
      <w:r w:rsidRPr="0061039F">
        <w:t>The WCAB’s proposed amendments to its Rules are being initiated pursuant to its rulemaking power under Labor Code sections 5307(a), 133, 5309 and 5708,</w:t>
      </w:r>
      <w:r>
        <w:rPr>
          <w:rStyle w:val="FootnoteReference"/>
        </w:rPr>
        <w:footnoteReference w:id="2"/>
      </w:r>
      <w:r w:rsidRPr="0061039F">
        <w:t xml:space="preserve"> subject to the procedural requirements of section 5307.4.  This Notice of Proposed Rulemaking and accompanying Initial Statement of Reasons have been prepared to comply with the procedural requirements of section 5307.4 and for the convenience of the regulated public to assist it in analyzing and commenting on this largely non-APA rulemaking process.</w:t>
      </w:r>
      <w:r>
        <w:rPr>
          <w:rStyle w:val="FootnoteReference"/>
        </w:rPr>
        <w:footnoteReference w:id="3"/>
      </w:r>
    </w:p>
    <w:p w:rsidR="00774211" w:rsidRPr="004542EA" w:rsidRDefault="00774211" w:rsidP="00FB105D">
      <w:pPr>
        <w:ind w:left="-360" w:right="-360"/>
        <w:jc w:val="both"/>
        <w:rPr>
          <w:rFonts w:ascii="Times New Roman" w:hAnsi="Times New Roman" w:cs="Times New Roman"/>
          <w:sz w:val="16"/>
          <w:szCs w:val="16"/>
        </w:rPr>
      </w:pPr>
    </w:p>
    <w:p w:rsidR="00774211" w:rsidRPr="004542EA" w:rsidRDefault="00774211" w:rsidP="00634BB9">
      <w:pPr>
        <w:pStyle w:val="Heading3"/>
      </w:pPr>
      <w:r w:rsidRPr="004542EA">
        <w:t>PUBLIC HEARING:</w:t>
      </w:r>
    </w:p>
    <w:p w:rsidR="00774211" w:rsidRPr="004542EA" w:rsidRDefault="00774211" w:rsidP="003E2E73">
      <w:pPr>
        <w:ind w:left="-360" w:right="-360"/>
        <w:jc w:val="both"/>
        <w:rPr>
          <w:rFonts w:ascii="Times New Roman" w:hAnsi="Times New Roman" w:cs="Times New Roman"/>
          <w:sz w:val="16"/>
          <w:szCs w:val="16"/>
        </w:rPr>
      </w:pPr>
    </w:p>
    <w:p w:rsidR="00774211" w:rsidRPr="004542EA" w:rsidRDefault="003E2E73" w:rsidP="0061039F">
      <w:pPr>
        <w:pStyle w:val="TNRPara"/>
      </w:pPr>
      <w:r w:rsidRPr="0061039F">
        <w:t xml:space="preserve">The </w:t>
      </w:r>
      <w:r w:rsidR="00E62A2B" w:rsidRPr="0061039F">
        <w:t>WCAB</w:t>
      </w:r>
      <w:r w:rsidRPr="0061039F">
        <w:t xml:space="preserve"> will hold a public hearing starting at 10:00 a.m. </w:t>
      </w:r>
      <w:r w:rsidRPr="001E71B3">
        <w:rPr>
          <w:color w:val="000000"/>
        </w:rPr>
        <w:t>on</w:t>
      </w:r>
      <w:r w:rsidR="00523E4A" w:rsidRPr="001E71B3">
        <w:rPr>
          <w:color w:val="000000"/>
        </w:rPr>
        <w:t xml:space="preserve"> </w:t>
      </w:r>
      <w:r w:rsidR="001E71B3" w:rsidRPr="001E71B3">
        <w:rPr>
          <w:color w:val="000000"/>
        </w:rPr>
        <w:t>Thur</w:t>
      </w:r>
      <w:r w:rsidR="00523E4A" w:rsidRPr="001E71B3">
        <w:rPr>
          <w:color w:val="000000"/>
        </w:rPr>
        <w:t>sday</w:t>
      </w:r>
      <w:r w:rsidR="00E62A2B" w:rsidRPr="001E71B3">
        <w:rPr>
          <w:color w:val="000000"/>
        </w:rPr>
        <w:t xml:space="preserve">, September </w:t>
      </w:r>
      <w:r w:rsidR="001E71B3" w:rsidRPr="001E71B3">
        <w:rPr>
          <w:color w:val="000000"/>
        </w:rPr>
        <w:t>8</w:t>
      </w:r>
      <w:r w:rsidR="00E62A2B" w:rsidRPr="001E71B3">
        <w:rPr>
          <w:color w:val="000000"/>
        </w:rPr>
        <w:t>, 2011</w:t>
      </w:r>
      <w:r w:rsidRPr="001E71B3">
        <w:rPr>
          <w:color w:val="000000"/>
        </w:rPr>
        <w:t>,</w:t>
      </w:r>
      <w:r w:rsidR="00E62A2B" w:rsidRPr="001E71B3">
        <w:rPr>
          <w:color w:val="000000"/>
        </w:rPr>
        <w:t xml:space="preserve"> in</w:t>
      </w:r>
      <w:r w:rsidR="001E71B3" w:rsidRPr="001E71B3">
        <w:rPr>
          <w:color w:val="000000"/>
        </w:rPr>
        <w:t xml:space="preserve"> the Santa Barbara Room</w:t>
      </w:r>
      <w:r w:rsidR="00E62A2B" w:rsidRPr="001E71B3">
        <w:rPr>
          <w:color w:val="000000"/>
        </w:rPr>
        <w:t xml:space="preserve">, </w:t>
      </w:r>
      <w:r w:rsidR="00E62A2B" w:rsidRPr="004542EA">
        <w:t xml:space="preserve">Basement Level, of the </w:t>
      </w:r>
      <w:smartTag w:uri="urn:schemas-microsoft-com:office:smarttags" w:element="place">
        <w:smartTag w:uri="urn:schemas-microsoft-com:office:smarttags" w:element="PlaceName">
          <w:r w:rsidR="00E62A2B" w:rsidRPr="004542EA">
            <w:t>Hiram</w:t>
          </w:r>
        </w:smartTag>
        <w:r w:rsidR="00E62A2B" w:rsidRPr="004542EA">
          <w:t xml:space="preserve"> </w:t>
        </w:r>
        <w:smartTag w:uri="urn:schemas-microsoft-com:office:smarttags" w:element="PlaceName">
          <w:r w:rsidR="00E62A2B" w:rsidRPr="004542EA">
            <w:t>Johnson</w:t>
          </w:r>
        </w:smartTag>
        <w:r w:rsidR="00E62A2B" w:rsidRPr="004542EA">
          <w:t xml:space="preserve"> </w:t>
        </w:r>
        <w:smartTag w:uri="urn:schemas-microsoft-com:office:smarttags" w:element="PlaceType">
          <w:r w:rsidR="00D25EC4" w:rsidRPr="004542EA">
            <w:t>State</w:t>
          </w:r>
        </w:smartTag>
        <w:r w:rsidR="00D25EC4" w:rsidRPr="004542EA">
          <w:t xml:space="preserve"> </w:t>
        </w:r>
        <w:smartTag w:uri="urn:schemas-microsoft-com:office:smarttags" w:element="PlaceName">
          <w:r w:rsidR="00D25EC4" w:rsidRPr="004542EA">
            <w:t>Office</w:t>
          </w:r>
        </w:smartTag>
        <w:r w:rsidR="00D25EC4" w:rsidRPr="004542EA">
          <w:t xml:space="preserve"> </w:t>
        </w:r>
        <w:smartTag w:uri="urn:schemas-microsoft-com:office:smarttags" w:element="PlaceType">
          <w:r w:rsidR="00E62A2B" w:rsidRPr="004542EA">
            <w:t>Building</w:t>
          </w:r>
        </w:smartTag>
      </w:smartTag>
      <w:r w:rsidR="00E62A2B" w:rsidRPr="004542EA">
        <w:t xml:space="preserve"> located at </w:t>
      </w:r>
      <w:smartTag w:uri="urn:schemas-microsoft-com:office:smarttags" w:element="address">
        <w:smartTag w:uri="urn:schemas-microsoft-com:office:smarttags" w:element="Street">
          <w:r w:rsidR="00E62A2B" w:rsidRPr="004542EA">
            <w:t>455 Golden Gate Avenue</w:t>
          </w:r>
        </w:smartTag>
        <w:r w:rsidR="00E62A2B" w:rsidRPr="004542EA">
          <w:t xml:space="preserve">, </w:t>
        </w:r>
        <w:smartTag w:uri="urn:schemas-microsoft-com:office:smarttags" w:element="City">
          <w:r w:rsidR="00E62A2B" w:rsidRPr="004542EA">
            <w:t>San Francisco</w:t>
          </w:r>
        </w:smartTag>
        <w:r w:rsidR="00E62A2B" w:rsidRPr="004542EA">
          <w:t xml:space="preserve">, </w:t>
        </w:r>
        <w:smartTag w:uri="urn:schemas-microsoft-com:office:smarttags" w:element="State">
          <w:r w:rsidR="00E62A2B" w:rsidRPr="004542EA">
            <w:t>California</w:t>
          </w:r>
        </w:smartTag>
      </w:smartTag>
      <w:r w:rsidRPr="004542EA">
        <w:t>.</w:t>
      </w:r>
      <w:r w:rsidR="00625C18" w:rsidRPr="004542EA">
        <w:t xml:space="preserve">  </w:t>
      </w:r>
      <w:r w:rsidRPr="004542EA">
        <w:t xml:space="preserve">At the hearing, any person may present statements or arguments orally or in writing relevant to the proposed action described in the Informative Digest. </w:t>
      </w:r>
      <w:r w:rsidR="00625C18" w:rsidRPr="004542EA">
        <w:t xml:space="preserve"> Public comment will begin promptly at 10</w:t>
      </w:r>
      <w:r w:rsidR="00625C18" w:rsidRPr="004542EA">
        <w:rPr>
          <w:noProof/>
        </w:rPr>
        <w:t>:00 a.m.</w:t>
      </w:r>
      <w:r w:rsidR="00625C18" w:rsidRPr="004542EA">
        <w:t xml:space="preserve"> and will conclude when the last speaker has finished his or her presentation.  </w:t>
      </w:r>
      <w:r w:rsidR="00342D01" w:rsidRPr="004542EA">
        <w:rPr>
          <w:bCs/>
        </w:rPr>
        <w:t>To provide everyone with an opportunity to speak, public testimony will be limited to 10 minutes per speaker and should be specific to the proposed regulations. Testimony which would exceed 10 minutes may be submitted in writing.</w:t>
      </w:r>
      <w:r w:rsidR="00A94678" w:rsidRPr="004542EA">
        <w:rPr>
          <w:bCs/>
        </w:rPr>
        <w:t xml:space="preserve">  </w:t>
      </w:r>
      <w:r w:rsidR="00625C18" w:rsidRPr="004542EA">
        <w:t>If public comment concludes before the Noon recess, no a</w:t>
      </w:r>
      <w:r w:rsidR="00A94678" w:rsidRPr="004542EA">
        <w:t>fternoon session will be held.</w:t>
      </w:r>
    </w:p>
    <w:p w:rsidR="00D25EC4" w:rsidRPr="00B1210A" w:rsidRDefault="00D25EC4" w:rsidP="003E2E73">
      <w:pPr>
        <w:ind w:left="-360" w:right="-360"/>
        <w:jc w:val="both"/>
        <w:rPr>
          <w:rFonts w:ascii="Times New Roman" w:hAnsi="Times New Roman" w:cs="Times New Roman"/>
          <w:color w:val="000000"/>
          <w:sz w:val="16"/>
          <w:szCs w:val="16"/>
        </w:rPr>
      </w:pPr>
    </w:p>
    <w:p w:rsidR="00D25EC4" w:rsidRPr="00B1210A" w:rsidRDefault="00342D01" w:rsidP="003E2E73">
      <w:pPr>
        <w:ind w:left="-360" w:right="-360"/>
        <w:jc w:val="both"/>
        <w:rPr>
          <w:rFonts w:ascii="Times New Roman" w:hAnsi="Times New Roman" w:cs="Times New Roman"/>
          <w:color w:val="000000"/>
        </w:rPr>
      </w:pPr>
      <w:r w:rsidRPr="00B1210A">
        <w:rPr>
          <w:rFonts w:ascii="Times New Roman" w:hAnsi="Times New Roman" w:cs="Times New Roman"/>
          <w:color w:val="000000"/>
        </w:rPr>
        <w:t>The state office building</w:t>
      </w:r>
      <w:r w:rsidR="00D25EC4" w:rsidRPr="00B1210A">
        <w:rPr>
          <w:rFonts w:ascii="Times New Roman" w:hAnsi="Times New Roman" w:cs="Times New Roman"/>
          <w:color w:val="000000"/>
        </w:rPr>
        <w:t xml:space="preserve"> and</w:t>
      </w:r>
      <w:r w:rsidRPr="00B1210A">
        <w:rPr>
          <w:rFonts w:ascii="Times New Roman" w:hAnsi="Times New Roman" w:cs="Times New Roman"/>
          <w:color w:val="000000"/>
        </w:rPr>
        <w:t xml:space="preserve"> its hearing rooms </w:t>
      </w:r>
      <w:r w:rsidR="00D25EC4" w:rsidRPr="00B1210A">
        <w:rPr>
          <w:rFonts w:ascii="Times New Roman" w:hAnsi="Times New Roman" w:cs="Times New Roman"/>
          <w:color w:val="000000"/>
        </w:rPr>
        <w:t xml:space="preserve">are accessible to persons with mobility impairments. </w:t>
      </w:r>
      <w:r w:rsidRPr="00B1210A">
        <w:rPr>
          <w:rFonts w:ascii="Times New Roman" w:hAnsi="Times New Roman" w:cs="Times New Roman"/>
          <w:color w:val="000000"/>
        </w:rPr>
        <w:t xml:space="preserve"> </w:t>
      </w:r>
      <w:r w:rsidR="00D25EC4" w:rsidRPr="00B1210A">
        <w:rPr>
          <w:rFonts w:ascii="Times New Roman" w:hAnsi="Times New Roman" w:cs="Times New Roman"/>
          <w:color w:val="000000"/>
        </w:rPr>
        <w:t>Alternate formats, assistive listening systems, sign language interpreters, or other type of reasonable accommodation</w:t>
      </w:r>
      <w:r w:rsidRPr="00B1210A">
        <w:rPr>
          <w:rFonts w:ascii="Times New Roman" w:hAnsi="Times New Roman" w:cs="Times New Roman"/>
          <w:color w:val="000000"/>
        </w:rPr>
        <w:t>s</w:t>
      </w:r>
      <w:r w:rsidR="00D25EC4" w:rsidRPr="00B1210A">
        <w:rPr>
          <w:rFonts w:ascii="Times New Roman" w:hAnsi="Times New Roman" w:cs="Times New Roman"/>
          <w:color w:val="000000"/>
        </w:rPr>
        <w:t xml:space="preserve"> to facilitate effective communication for persons with disabilities, are available upon request. </w:t>
      </w:r>
      <w:r w:rsidRPr="00B1210A">
        <w:rPr>
          <w:rFonts w:ascii="Times New Roman" w:hAnsi="Times New Roman" w:cs="Times New Roman"/>
          <w:color w:val="000000"/>
        </w:rPr>
        <w:t xml:space="preserve"> </w:t>
      </w:r>
      <w:r w:rsidR="007B6289" w:rsidRPr="00B1210A">
        <w:rPr>
          <w:rFonts w:ascii="Times New Roman" w:hAnsi="Times New Roman" w:cs="Times New Roman"/>
          <w:color w:val="000000"/>
        </w:rPr>
        <w:t>Please contact the State-w</w:t>
      </w:r>
      <w:r w:rsidR="00D25EC4" w:rsidRPr="00B1210A">
        <w:rPr>
          <w:rFonts w:ascii="Times New Roman" w:hAnsi="Times New Roman" w:cs="Times New Roman"/>
          <w:color w:val="000000"/>
        </w:rPr>
        <w:t xml:space="preserve">ide Disability Accommodation Coordinator, </w:t>
      </w:r>
      <w:smartTag w:uri="urn:schemas-microsoft-com:office:smarttags" w:element="PersonName">
        <w:r w:rsidR="00B1210A" w:rsidRPr="00B1210A">
          <w:rPr>
            <w:rFonts w:ascii="Times New Roman" w:hAnsi="Times New Roman" w:cs="Times New Roman"/>
            <w:color w:val="000000"/>
          </w:rPr>
          <w:t>Kathleen Estrada</w:t>
        </w:r>
      </w:smartTag>
      <w:r w:rsidR="00D25EC4" w:rsidRPr="00B1210A">
        <w:rPr>
          <w:rFonts w:ascii="Times New Roman" w:hAnsi="Times New Roman" w:cs="Times New Roman"/>
          <w:color w:val="000000"/>
        </w:rPr>
        <w:t>, at 1-866-681-1459 (toll free), or through the California Relay Service by dialing 711 or 1-800-735-2929 (TTY/English) or 1-800-855-3000 (TTY/Spanish) as soon as possible to request assistance.</w:t>
      </w:r>
    </w:p>
    <w:p w:rsidR="00342D01" w:rsidRPr="004542EA" w:rsidRDefault="00342D01" w:rsidP="003E2E73">
      <w:pPr>
        <w:ind w:left="-360" w:right="-360"/>
        <w:jc w:val="both"/>
        <w:rPr>
          <w:rFonts w:ascii="Times New Roman" w:hAnsi="Times New Roman" w:cs="Times New Roman"/>
          <w:sz w:val="16"/>
          <w:szCs w:val="16"/>
        </w:rPr>
      </w:pPr>
    </w:p>
    <w:p w:rsidR="00774211" w:rsidRPr="004542EA" w:rsidRDefault="00A94678" w:rsidP="00FB105D">
      <w:pPr>
        <w:ind w:left="-360" w:right="-360"/>
        <w:jc w:val="both"/>
        <w:rPr>
          <w:rFonts w:ascii="Times New Roman" w:hAnsi="Times New Roman" w:cs="Times New Roman"/>
        </w:rPr>
      </w:pPr>
      <w:r w:rsidRPr="004542EA">
        <w:rPr>
          <w:rFonts w:ascii="Times New Roman" w:hAnsi="Times New Roman" w:cs="Times New Roman"/>
        </w:rPr>
        <w:t xml:space="preserve">The </w:t>
      </w:r>
      <w:smartTag w:uri="urn:schemas-microsoft-com:office:smarttags" w:element="PersonName">
        <w:r w:rsidRPr="004542EA">
          <w:rPr>
            <w:rFonts w:ascii="Times New Roman" w:hAnsi="Times New Roman" w:cs="Times New Roman"/>
          </w:rPr>
          <w:t>WCAB</w:t>
        </w:r>
      </w:smartTag>
      <w:r w:rsidRPr="004542EA">
        <w:rPr>
          <w:rFonts w:ascii="Times New Roman" w:hAnsi="Times New Roman" w:cs="Times New Roman"/>
        </w:rPr>
        <w:t xml:space="preserve"> requests but does not require that persons who make oral comments at the hearing also submit a written copy of their comments at the hearing.</w:t>
      </w:r>
    </w:p>
    <w:p w:rsidR="00A94678" w:rsidRPr="004542EA" w:rsidRDefault="00A94678" w:rsidP="00FB105D">
      <w:pPr>
        <w:ind w:left="-360" w:right="-360"/>
        <w:jc w:val="both"/>
        <w:rPr>
          <w:rFonts w:ascii="Times New Roman" w:hAnsi="Times New Roman" w:cs="Times New Roman"/>
          <w:sz w:val="16"/>
          <w:szCs w:val="16"/>
        </w:rPr>
      </w:pPr>
    </w:p>
    <w:p w:rsidR="0049174C" w:rsidRPr="004542EA" w:rsidRDefault="0049174C" w:rsidP="00634BB9">
      <w:pPr>
        <w:pStyle w:val="Heading3"/>
      </w:pPr>
      <w:r w:rsidRPr="004542EA">
        <w:t>WRITTEN COMMENT PERIOD:</w:t>
      </w:r>
    </w:p>
    <w:p w:rsidR="0049174C" w:rsidRPr="004542EA" w:rsidRDefault="0049174C" w:rsidP="0049174C">
      <w:pPr>
        <w:ind w:left="-360" w:right="-360"/>
        <w:jc w:val="both"/>
        <w:rPr>
          <w:rFonts w:ascii="Times New Roman" w:hAnsi="Times New Roman" w:cs="Times New Roman"/>
          <w:sz w:val="16"/>
          <w:szCs w:val="16"/>
        </w:rPr>
      </w:pPr>
    </w:p>
    <w:p w:rsidR="009D7146" w:rsidRPr="004542EA" w:rsidRDefault="0049174C" w:rsidP="0061039F">
      <w:pPr>
        <w:pStyle w:val="TNRPara"/>
        <w:rPr>
          <w:color w:val="000000"/>
        </w:rPr>
      </w:pPr>
      <w:r w:rsidRPr="0061039F">
        <w:t>Any interested person</w:t>
      </w:r>
      <w:r w:rsidR="00523E4A" w:rsidRPr="0061039F">
        <w:t>s</w:t>
      </w:r>
      <w:r w:rsidRPr="0061039F">
        <w:t xml:space="preserve">, or </w:t>
      </w:r>
      <w:r w:rsidR="00523E4A" w:rsidRPr="0061039F">
        <w:t>their</w:t>
      </w:r>
      <w:r w:rsidRPr="0061039F">
        <w:t xml:space="preserve"> authorized representative</w:t>
      </w:r>
      <w:r w:rsidR="00523E4A" w:rsidRPr="0061039F">
        <w:t>s</w:t>
      </w:r>
      <w:r w:rsidRPr="0061039F">
        <w:t>, may submit written comments to the WCAB relevant to the proposed</w:t>
      </w:r>
      <w:r w:rsidR="00523E4A" w:rsidRPr="0061039F">
        <w:t xml:space="preserve"> rulemaking</w:t>
      </w:r>
      <w:r w:rsidRPr="0061039F">
        <w:t xml:space="preserve">. </w:t>
      </w:r>
      <w:r w:rsidR="009D7146" w:rsidRPr="0061039F">
        <w:t xml:space="preserve"> The written comment period closes a</w:t>
      </w:r>
      <w:r w:rsidR="00523E4A" w:rsidRPr="0061039F">
        <w:t>t 5:00</w:t>
      </w:r>
      <w:r w:rsidR="00B1210A" w:rsidRPr="0061039F">
        <w:t xml:space="preserve"> </w:t>
      </w:r>
      <w:r w:rsidR="00523E4A" w:rsidRPr="0061039F">
        <w:t>PM</w:t>
      </w:r>
      <w:r w:rsidR="009D7146" w:rsidRPr="0061039F">
        <w:t xml:space="preserve"> </w:t>
      </w:r>
      <w:r w:rsidR="009D7146" w:rsidRPr="001E71B3">
        <w:rPr>
          <w:color w:val="000000"/>
        </w:rPr>
        <w:t xml:space="preserve">on September </w:t>
      </w:r>
      <w:r w:rsidR="001E71B3" w:rsidRPr="001E71B3">
        <w:rPr>
          <w:color w:val="000000"/>
        </w:rPr>
        <w:t>8</w:t>
      </w:r>
      <w:r w:rsidR="009D7146" w:rsidRPr="001E71B3">
        <w:rPr>
          <w:color w:val="000000"/>
        </w:rPr>
        <w:t>, 2011.</w:t>
      </w:r>
      <w:r w:rsidR="009D7146" w:rsidRPr="0061039F">
        <w:t xml:space="preserve"> </w:t>
      </w:r>
      <w:r w:rsidR="008F508A" w:rsidRPr="0061039F">
        <w:t xml:space="preserve"> </w:t>
      </w:r>
      <w:r w:rsidR="009D7146" w:rsidRPr="0061039F">
        <w:t>The</w:t>
      </w:r>
      <w:r w:rsidR="008F508A" w:rsidRPr="0061039F">
        <w:t xml:space="preserve"> WCAB </w:t>
      </w:r>
      <w:r w:rsidR="009D7146" w:rsidRPr="0061039F">
        <w:t>will consider only comments</w:t>
      </w:r>
      <w:r w:rsidR="008F508A" w:rsidRPr="0061039F">
        <w:t xml:space="preserve"> it has received by that time.</w:t>
      </w:r>
      <w:r w:rsidR="008F508A" w:rsidRPr="004542EA">
        <w:rPr>
          <w:b/>
          <w:bCs/>
        </w:rPr>
        <w:t xml:space="preserve">  </w:t>
      </w:r>
      <w:r w:rsidR="004D6219" w:rsidRPr="004542EA">
        <w:rPr>
          <w:color w:val="000000"/>
        </w:rPr>
        <w:t xml:space="preserve">The address for submission </w:t>
      </w:r>
      <w:r w:rsidR="00F042FA" w:rsidRPr="004542EA">
        <w:rPr>
          <w:color w:val="000000"/>
        </w:rPr>
        <w:t>of comments by e-mail</w:t>
      </w:r>
      <w:r w:rsidR="004D6219" w:rsidRPr="004542EA">
        <w:rPr>
          <w:color w:val="000000"/>
        </w:rPr>
        <w:t xml:space="preserve"> is </w:t>
      </w:r>
      <w:hyperlink r:id="rId7" w:history="1">
        <w:r w:rsidR="004D6219" w:rsidRPr="004542EA">
          <w:rPr>
            <w:rStyle w:val="Hyperlink"/>
          </w:rPr>
          <w:t>WCABRules@dir.ca.gov</w:t>
        </w:r>
      </w:hyperlink>
      <w:r w:rsidR="004D6219" w:rsidRPr="004542EA">
        <w:rPr>
          <w:color w:val="000000"/>
        </w:rPr>
        <w:t>.</w:t>
      </w:r>
      <w:r w:rsidR="000F2D6E" w:rsidRPr="004542EA">
        <w:rPr>
          <w:color w:val="000000"/>
        </w:rPr>
        <w:t xml:space="preserve">  </w:t>
      </w:r>
      <w:r w:rsidR="009D7146" w:rsidRPr="0061039F">
        <w:t>The address for submission of comments by mail is:</w:t>
      </w:r>
      <w:r w:rsidR="00523E4A" w:rsidRPr="004542EA">
        <w:rPr>
          <w:color w:val="000000"/>
        </w:rPr>
        <w:t xml:space="preserve"> </w:t>
      </w:r>
      <w:r w:rsidR="009D7146" w:rsidRPr="0061039F">
        <w:t>Neil P. Sullivan</w:t>
      </w:r>
      <w:r w:rsidR="008F508A" w:rsidRPr="0061039F">
        <w:t>, Assistant Secretary and Deputy Commissioner</w:t>
      </w:r>
      <w:r w:rsidR="00523E4A" w:rsidRPr="0061039F">
        <w:t xml:space="preserve">, </w:t>
      </w:r>
      <w:r w:rsidR="009D7146" w:rsidRPr="0061039F">
        <w:t>Workers’ Compensation Appeals Board</w:t>
      </w:r>
      <w:r w:rsidR="00523E4A" w:rsidRPr="004542EA">
        <w:rPr>
          <w:color w:val="000000"/>
        </w:rPr>
        <w:t xml:space="preserve">, </w:t>
      </w:r>
      <w:r w:rsidR="00523E4A" w:rsidRPr="0061039F">
        <w:t>P.O.</w:t>
      </w:r>
      <w:r w:rsidR="009D7146" w:rsidRPr="0061039F">
        <w:t xml:space="preserve"> Box 429459</w:t>
      </w:r>
      <w:r w:rsidR="00523E4A" w:rsidRPr="0061039F">
        <w:t xml:space="preserve">, </w:t>
      </w:r>
      <w:r w:rsidR="009D7146" w:rsidRPr="0061039F">
        <w:t xml:space="preserve">San </w:t>
      </w:r>
      <w:r w:rsidR="009D7146" w:rsidRPr="0061039F">
        <w:lastRenderedPageBreak/>
        <w:t>Francisco, CA</w:t>
      </w:r>
      <w:r w:rsidR="00523E4A" w:rsidRPr="0061039F">
        <w:t xml:space="preserve"> </w:t>
      </w:r>
      <w:r w:rsidR="009D7146" w:rsidRPr="0061039F">
        <w:t>94142-9459</w:t>
      </w:r>
      <w:r w:rsidR="00523E4A" w:rsidRPr="0061039F">
        <w:t>.</w:t>
      </w:r>
      <w:r w:rsidR="00523E4A" w:rsidRPr="004542EA">
        <w:rPr>
          <w:color w:val="000000"/>
        </w:rPr>
        <w:t xml:space="preserve">  </w:t>
      </w:r>
      <w:r w:rsidR="009D7146" w:rsidRPr="0061039F">
        <w:t>The address for submission of comments by delivery service or personal delivery is:</w:t>
      </w:r>
      <w:r w:rsidR="00523E4A" w:rsidRPr="004542EA">
        <w:rPr>
          <w:color w:val="000000"/>
        </w:rPr>
        <w:t xml:space="preserve"> </w:t>
      </w:r>
      <w:r w:rsidR="009D7146" w:rsidRPr="0061039F">
        <w:t>Neil P. Sullivan</w:t>
      </w:r>
      <w:r w:rsidR="008F508A" w:rsidRPr="0061039F">
        <w:t xml:space="preserve">, </w:t>
      </w:r>
      <w:r w:rsidR="009D7146" w:rsidRPr="0061039F">
        <w:t>Assistant Secretary and Deputy Commissioner</w:t>
      </w:r>
      <w:r w:rsidR="00523E4A" w:rsidRPr="004542EA">
        <w:rPr>
          <w:color w:val="000000"/>
        </w:rPr>
        <w:t xml:space="preserve">, </w:t>
      </w:r>
      <w:r w:rsidR="009D7146" w:rsidRPr="004542EA">
        <w:t>Workers’ Compensation Appeals Board</w:t>
      </w:r>
      <w:r w:rsidR="00523E4A" w:rsidRPr="004542EA">
        <w:t xml:space="preserve">, </w:t>
      </w:r>
      <w:smartTag w:uri="urn:schemas-microsoft-com:office:smarttags" w:element="Street">
        <w:smartTag w:uri="urn:schemas-microsoft-com:office:smarttags" w:element="address">
          <w:r w:rsidR="009D7146" w:rsidRPr="004542EA">
            <w:t>455 Golden Gate Avenue</w:t>
          </w:r>
        </w:smartTag>
      </w:smartTag>
      <w:r w:rsidR="009D7146" w:rsidRPr="004542EA">
        <w:t>, Ninth Floor</w:t>
      </w:r>
      <w:r w:rsidR="00523E4A" w:rsidRPr="004542EA">
        <w:t xml:space="preserve">, </w:t>
      </w:r>
      <w:smartTag w:uri="urn:schemas-microsoft-com:office:smarttags" w:element="place">
        <w:smartTag w:uri="urn:schemas-microsoft-com:office:smarttags" w:element="City">
          <w:r w:rsidR="009D7146" w:rsidRPr="004542EA">
            <w:t>San Francisco</w:t>
          </w:r>
        </w:smartTag>
        <w:r w:rsidR="009D7146" w:rsidRPr="004542EA">
          <w:t xml:space="preserve">, </w:t>
        </w:r>
        <w:smartTag w:uri="urn:schemas-microsoft-com:office:smarttags" w:element="State">
          <w:r w:rsidR="009D7146" w:rsidRPr="004542EA">
            <w:t>CA</w:t>
          </w:r>
        </w:smartTag>
        <w:r w:rsidR="00523E4A" w:rsidRPr="004542EA">
          <w:t xml:space="preserve"> </w:t>
        </w:r>
        <w:smartTag w:uri="urn:schemas-microsoft-com:office:smarttags" w:element="PostalCode">
          <w:r w:rsidR="009D7146" w:rsidRPr="004542EA">
            <w:t>94102</w:t>
          </w:r>
        </w:smartTag>
      </w:smartTag>
      <w:r w:rsidR="00523E4A" w:rsidRPr="004542EA">
        <w:rPr>
          <w:color w:val="000000"/>
        </w:rPr>
        <w:t xml:space="preserve">.  </w:t>
      </w:r>
      <w:r w:rsidR="000F2D6E" w:rsidRPr="004542EA">
        <w:rPr>
          <w:color w:val="000000"/>
        </w:rPr>
        <w:t>Comments also may be submitted by facsimile (Fax) at 1-415-703-4549.</w:t>
      </w:r>
    </w:p>
    <w:p w:rsidR="009D7146" w:rsidRPr="004542EA" w:rsidRDefault="009D7146" w:rsidP="009D7146">
      <w:pPr>
        <w:ind w:left="-360" w:right="-360"/>
        <w:jc w:val="both"/>
        <w:rPr>
          <w:rFonts w:ascii="Times New Roman" w:hAnsi="Times New Roman" w:cs="Times New Roman"/>
          <w:sz w:val="16"/>
          <w:szCs w:val="16"/>
        </w:rPr>
      </w:pPr>
    </w:p>
    <w:p w:rsidR="009D7146" w:rsidRPr="004542EA" w:rsidRDefault="009D7146" w:rsidP="009D7146">
      <w:pPr>
        <w:ind w:left="-360" w:right="-360"/>
        <w:jc w:val="both"/>
        <w:rPr>
          <w:rFonts w:ascii="Times New Roman" w:hAnsi="Times New Roman" w:cs="Times New Roman"/>
        </w:rPr>
      </w:pPr>
      <w:r w:rsidRPr="004542EA">
        <w:rPr>
          <w:rFonts w:ascii="Times New Roman" w:hAnsi="Times New Roman" w:cs="Times New Roman"/>
        </w:rPr>
        <w:t xml:space="preserve">The </w:t>
      </w:r>
      <w:smartTag w:uri="urn:schemas-microsoft-com:office:smarttags" w:element="PersonName">
        <w:r w:rsidRPr="004542EA">
          <w:rPr>
            <w:rFonts w:ascii="Times New Roman" w:hAnsi="Times New Roman" w:cs="Times New Roman"/>
          </w:rPr>
          <w:t>WCAB</w:t>
        </w:r>
      </w:smartTag>
      <w:r w:rsidRPr="004542EA">
        <w:rPr>
          <w:rFonts w:ascii="Times New Roman" w:hAnsi="Times New Roman" w:cs="Times New Roman"/>
        </w:rPr>
        <w:t xml:space="preserve"> prefers written comments to oral testimony</w:t>
      </w:r>
      <w:r w:rsidR="00705154" w:rsidRPr="004542EA">
        <w:rPr>
          <w:rFonts w:ascii="Times New Roman" w:hAnsi="Times New Roman" w:cs="Times New Roman"/>
        </w:rPr>
        <w:t xml:space="preserve"> and prefers</w:t>
      </w:r>
      <w:r w:rsidR="004D6219" w:rsidRPr="004542EA">
        <w:rPr>
          <w:rFonts w:ascii="Times New Roman" w:hAnsi="Times New Roman" w:cs="Times New Roman"/>
        </w:rPr>
        <w:t xml:space="preserve"> written comments submitted by e-mail</w:t>
      </w:r>
      <w:r w:rsidRPr="004542EA">
        <w:rPr>
          <w:rFonts w:ascii="Times New Roman" w:hAnsi="Times New Roman" w:cs="Times New Roman"/>
        </w:rPr>
        <w:t xml:space="preserve">. </w:t>
      </w:r>
      <w:r w:rsidR="005F66F9" w:rsidRPr="004542EA">
        <w:rPr>
          <w:rFonts w:ascii="Times New Roman" w:hAnsi="Times New Roman" w:cs="Times New Roman"/>
        </w:rPr>
        <w:t xml:space="preserve"> </w:t>
      </w:r>
      <w:r w:rsidRPr="004542EA">
        <w:rPr>
          <w:rFonts w:ascii="Times New Roman" w:hAnsi="Times New Roman" w:cs="Times New Roman"/>
        </w:rPr>
        <w:t>If</w:t>
      </w:r>
      <w:r w:rsidR="005F66F9" w:rsidRPr="004542EA">
        <w:rPr>
          <w:rFonts w:ascii="Times New Roman" w:hAnsi="Times New Roman" w:cs="Times New Roman"/>
        </w:rPr>
        <w:t xml:space="preserve"> written comments have been submitted</w:t>
      </w:r>
      <w:r w:rsidRPr="004542EA">
        <w:rPr>
          <w:rFonts w:ascii="Times New Roman" w:hAnsi="Times New Roman" w:cs="Times New Roman"/>
        </w:rPr>
        <w:t>, it</w:t>
      </w:r>
      <w:r w:rsidR="005F66F9" w:rsidRPr="004542EA">
        <w:rPr>
          <w:rFonts w:ascii="Times New Roman" w:hAnsi="Times New Roman" w:cs="Times New Roman"/>
        </w:rPr>
        <w:t xml:space="preserve"> is not necessary </w:t>
      </w:r>
      <w:r w:rsidRPr="004542EA">
        <w:rPr>
          <w:rFonts w:ascii="Times New Roman" w:hAnsi="Times New Roman" w:cs="Times New Roman"/>
        </w:rPr>
        <w:t>to present oral testimony at the public hearing.</w:t>
      </w:r>
    </w:p>
    <w:p w:rsidR="009D7146" w:rsidRPr="004542EA" w:rsidRDefault="009D7146" w:rsidP="00FB105D">
      <w:pPr>
        <w:ind w:left="-360" w:right="-360"/>
        <w:jc w:val="both"/>
        <w:rPr>
          <w:rFonts w:ascii="Times New Roman" w:hAnsi="Times New Roman" w:cs="Times New Roman"/>
          <w:sz w:val="16"/>
          <w:szCs w:val="16"/>
        </w:rPr>
      </w:pPr>
    </w:p>
    <w:p w:rsidR="00774211" w:rsidRPr="004542EA" w:rsidRDefault="00774211" w:rsidP="00634BB9">
      <w:pPr>
        <w:pStyle w:val="Heading3"/>
      </w:pPr>
      <w:r w:rsidRPr="004542EA">
        <w:t>AUTHORITY AND REFERENCE:</w:t>
      </w:r>
    </w:p>
    <w:p w:rsidR="00774211" w:rsidRPr="004542EA" w:rsidRDefault="00774211" w:rsidP="00FB105D">
      <w:pPr>
        <w:ind w:left="-360" w:right="-360"/>
        <w:jc w:val="both"/>
        <w:rPr>
          <w:rFonts w:ascii="Times New Roman" w:hAnsi="Times New Roman" w:cs="Times New Roman"/>
          <w:strike/>
          <w:sz w:val="16"/>
          <w:szCs w:val="16"/>
        </w:rPr>
      </w:pPr>
    </w:p>
    <w:p w:rsidR="00774211" w:rsidRPr="004542EA" w:rsidRDefault="00774211" w:rsidP="00FB105D">
      <w:pPr>
        <w:ind w:left="-360" w:right="-360"/>
        <w:jc w:val="both"/>
        <w:rPr>
          <w:rFonts w:ascii="Times New Roman" w:hAnsi="Times New Roman" w:cs="Times New Roman"/>
        </w:rPr>
      </w:pPr>
      <w:r w:rsidRPr="004542EA">
        <w:rPr>
          <w:rFonts w:ascii="Times New Roman" w:hAnsi="Times New Roman" w:cs="Times New Roman"/>
        </w:rPr>
        <w:t xml:space="preserve">Labor Code </w:t>
      </w:r>
      <w:r w:rsidR="0016113D" w:rsidRPr="004542EA">
        <w:rPr>
          <w:rFonts w:ascii="Times New Roman" w:hAnsi="Times New Roman" w:cs="Times New Roman"/>
        </w:rPr>
        <w:t>s</w:t>
      </w:r>
      <w:r w:rsidRPr="004542EA">
        <w:rPr>
          <w:rFonts w:ascii="Times New Roman" w:hAnsi="Times New Roman" w:cs="Times New Roman"/>
        </w:rPr>
        <w:t>ection</w:t>
      </w:r>
      <w:r w:rsidR="00E73F1E" w:rsidRPr="004542EA">
        <w:rPr>
          <w:rFonts w:ascii="Times New Roman" w:hAnsi="Times New Roman" w:cs="Times New Roman"/>
        </w:rPr>
        <w:t>s</w:t>
      </w:r>
      <w:r w:rsidR="0016113D" w:rsidRPr="004542EA">
        <w:rPr>
          <w:rFonts w:ascii="Times New Roman" w:hAnsi="Times New Roman" w:cs="Times New Roman"/>
        </w:rPr>
        <w:t xml:space="preserve"> 5307(a), </w:t>
      </w:r>
      <w:r w:rsidRPr="004542EA">
        <w:rPr>
          <w:rFonts w:ascii="Times New Roman" w:hAnsi="Times New Roman" w:cs="Times New Roman"/>
        </w:rPr>
        <w:t>133</w:t>
      </w:r>
      <w:r w:rsidR="0016113D" w:rsidRPr="004542EA">
        <w:rPr>
          <w:rFonts w:ascii="Times New Roman" w:hAnsi="Times New Roman" w:cs="Times New Roman"/>
        </w:rPr>
        <w:t>, 5309 and 5708</w:t>
      </w:r>
      <w:r w:rsidRPr="004542EA">
        <w:rPr>
          <w:rFonts w:ascii="Times New Roman" w:hAnsi="Times New Roman" w:cs="Times New Roman"/>
        </w:rPr>
        <w:t xml:space="preserve">, </w:t>
      </w:r>
      <w:r w:rsidR="00E73F1E" w:rsidRPr="004542EA">
        <w:rPr>
          <w:rFonts w:ascii="Times New Roman" w:hAnsi="Times New Roman" w:cs="Times New Roman"/>
        </w:rPr>
        <w:t>authorize</w:t>
      </w:r>
      <w:r w:rsidR="005F66F9" w:rsidRPr="004542EA">
        <w:rPr>
          <w:rFonts w:ascii="Times New Roman" w:hAnsi="Times New Roman" w:cs="Times New Roman"/>
        </w:rPr>
        <w:t xml:space="preserve"> the </w:t>
      </w:r>
      <w:smartTag w:uri="urn:schemas-microsoft-com:office:smarttags" w:element="PersonName">
        <w:r w:rsidR="005F66F9" w:rsidRPr="004542EA">
          <w:rPr>
            <w:rFonts w:ascii="Times New Roman" w:hAnsi="Times New Roman" w:cs="Times New Roman"/>
          </w:rPr>
          <w:t>WCAB</w:t>
        </w:r>
      </w:smartTag>
      <w:r w:rsidR="005F66F9" w:rsidRPr="004542EA">
        <w:rPr>
          <w:rFonts w:ascii="Times New Roman" w:hAnsi="Times New Roman" w:cs="Times New Roman"/>
        </w:rPr>
        <w:t xml:space="preserve"> to adopt the proposed regulations.  The proposed regulations </w:t>
      </w:r>
      <w:r w:rsidRPr="004542EA">
        <w:rPr>
          <w:rFonts w:ascii="Times New Roman" w:hAnsi="Times New Roman" w:cs="Times New Roman"/>
        </w:rPr>
        <w:t>implement, interpret and make specific vario</w:t>
      </w:r>
      <w:r w:rsidR="0016113D" w:rsidRPr="004542EA">
        <w:rPr>
          <w:rFonts w:ascii="Times New Roman" w:hAnsi="Times New Roman" w:cs="Times New Roman"/>
        </w:rPr>
        <w:t>us sections of the Labor Code.</w:t>
      </w:r>
    </w:p>
    <w:p w:rsidR="00774211" w:rsidRPr="004542EA" w:rsidRDefault="00774211" w:rsidP="00FB105D">
      <w:pPr>
        <w:ind w:left="-360" w:right="-360"/>
        <w:jc w:val="both"/>
        <w:rPr>
          <w:rFonts w:ascii="Times New Roman" w:hAnsi="Times New Roman" w:cs="Times New Roman"/>
          <w:bCs/>
          <w:sz w:val="16"/>
          <w:szCs w:val="16"/>
        </w:rPr>
      </w:pPr>
    </w:p>
    <w:p w:rsidR="00BD2C62" w:rsidRPr="004542EA" w:rsidRDefault="00BD2C62" w:rsidP="00634BB9">
      <w:pPr>
        <w:pStyle w:val="Heading3"/>
      </w:pPr>
      <w:r w:rsidRPr="004542EA">
        <w:t>INFORMATIVE DIGEST AND POLICY STATEMENT OVERVIEW:</w:t>
      </w:r>
    </w:p>
    <w:p w:rsidR="00B21185" w:rsidRPr="004542EA" w:rsidRDefault="00B21185" w:rsidP="00B21185">
      <w:pPr>
        <w:ind w:left="-360" w:right="-360"/>
        <w:jc w:val="both"/>
        <w:rPr>
          <w:rFonts w:ascii="Times New Roman" w:hAnsi="Times New Roman" w:cs="Times New Roman"/>
          <w:sz w:val="16"/>
          <w:szCs w:val="16"/>
        </w:rPr>
      </w:pPr>
    </w:p>
    <w:p w:rsidR="00B21185" w:rsidRPr="004542EA" w:rsidRDefault="007F29F3" w:rsidP="00B21185">
      <w:pPr>
        <w:ind w:left="-360" w:right="-360"/>
        <w:jc w:val="both"/>
        <w:rPr>
          <w:rFonts w:ascii="Times New Roman" w:hAnsi="Times New Roman" w:cs="Times New Roman"/>
        </w:rPr>
      </w:pPr>
      <w:r w:rsidRPr="004542EA">
        <w:rPr>
          <w:rFonts w:ascii="Times New Roman" w:hAnsi="Times New Roman" w:cs="Times New Roman"/>
        </w:rPr>
        <w:t>Labor Code section 4903 et seq. make various provisions for the filing and determination of lien claims in workers’ compensation proceedings.</w:t>
      </w:r>
      <w:r w:rsidR="00B21185" w:rsidRPr="004542EA">
        <w:rPr>
          <w:rFonts w:ascii="Times New Roman" w:hAnsi="Times New Roman" w:cs="Times New Roman"/>
        </w:rPr>
        <w:t xml:space="preserve">  Labor Code sect</w:t>
      </w:r>
      <w:r w:rsidR="00075CAB" w:rsidRPr="004542EA">
        <w:rPr>
          <w:rFonts w:ascii="Times New Roman" w:hAnsi="Times New Roman" w:cs="Times New Roman"/>
        </w:rPr>
        <w:t>ions 5502 and 5502.5 establish</w:t>
      </w:r>
      <w:r w:rsidR="00B21185" w:rsidRPr="004542EA">
        <w:rPr>
          <w:rFonts w:ascii="Times New Roman" w:hAnsi="Times New Roman" w:cs="Times New Roman"/>
        </w:rPr>
        <w:t xml:space="preserve"> hearing procedures for workers’ compensation proceedings.</w:t>
      </w:r>
    </w:p>
    <w:p w:rsidR="007E520E" w:rsidRPr="004542EA" w:rsidRDefault="007E520E" w:rsidP="00B21185">
      <w:pPr>
        <w:ind w:left="-360" w:right="-360"/>
        <w:jc w:val="both"/>
        <w:rPr>
          <w:rFonts w:ascii="Times New Roman" w:hAnsi="Times New Roman" w:cs="Times New Roman"/>
          <w:sz w:val="16"/>
          <w:szCs w:val="16"/>
        </w:rPr>
      </w:pPr>
    </w:p>
    <w:p w:rsidR="008D5E3F" w:rsidRPr="004542EA" w:rsidRDefault="00C31BB0" w:rsidP="0061039F">
      <w:pPr>
        <w:pStyle w:val="TNRPara"/>
        <w:rPr>
          <w:color w:val="000000"/>
        </w:rPr>
      </w:pPr>
      <w:r w:rsidRPr="004542EA">
        <w:t>P</w:t>
      </w:r>
      <w:r w:rsidR="00971857" w:rsidRPr="004542EA">
        <w:t>roposed new Rule 10562.5</w:t>
      </w:r>
      <w:r w:rsidR="00633581">
        <w:rPr>
          <w:color w:val="000000"/>
        </w:rPr>
        <w:t xml:space="preserve"> specifies </w:t>
      </w:r>
      <w:r w:rsidR="00036120" w:rsidRPr="004542EA">
        <w:rPr>
          <w:color w:val="000000"/>
        </w:rPr>
        <w:t>the circumstances under which a lien claim may be dis</w:t>
      </w:r>
      <w:r w:rsidR="007E520E" w:rsidRPr="004542EA">
        <w:rPr>
          <w:color w:val="000000"/>
        </w:rPr>
        <w:t>missed for lack of prosecution</w:t>
      </w:r>
      <w:r w:rsidR="00226EA5" w:rsidRPr="004542EA">
        <w:rPr>
          <w:color w:val="000000"/>
        </w:rPr>
        <w:t xml:space="preserve"> after the injured employee’s underlying case has been resolved or the employee has chosen not to proceed with it</w:t>
      </w:r>
      <w:r w:rsidR="007E520E" w:rsidRPr="004542EA">
        <w:rPr>
          <w:color w:val="000000"/>
        </w:rPr>
        <w:t xml:space="preserve">.  </w:t>
      </w:r>
      <w:r w:rsidR="00454DB4" w:rsidRPr="004542EA">
        <w:rPr>
          <w:color w:val="000000"/>
        </w:rPr>
        <w:t>P</w:t>
      </w:r>
      <w:r w:rsidR="007E520E" w:rsidRPr="004542EA">
        <w:rPr>
          <w:color w:val="000000"/>
        </w:rPr>
        <w:t>roposed new Rule 10562.</w:t>
      </w:r>
      <w:r w:rsidR="00971857" w:rsidRPr="004542EA">
        <w:rPr>
          <w:color w:val="000000"/>
        </w:rPr>
        <w:t>5</w:t>
      </w:r>
      <w:r w:rsidR="00633581">
        <w:rPr>
          <w:color w:val="000000"/>
        </w:rPr>
        <w:t xml:space="preserve"> creates </w:t>
      </w:r>
      <w:r w:rsidR="008D5E3F" w:rsidRPr="004542EA">
        <w:rPr>
          <w:color w:val="000000"/>
        </w:rPr>
        <w:t>a procedure</w:t>
      </w:r>
      <w:r w:rsidR="00454DB4" w:rsidRPr="004542EA">
        <w:rPr>
          <w:color w:val="000000"/>
        </w:rPr>
        <w:t xml:space="preserve"> for dismissing </w:t>
      </w:r>
      <w:r w:rsidR="008D5E3F" w:rsidRPr="004542EA">
        <w:rPr>
          <w:color w:val="000000"/>
        </w:rPr>
        <w:t>a lien claim that has been inactive for a substantial period of time, after giving the lien claimant notice and an opportunity to be heard.</w:t>
      </w:r>
      <w:r w:rsidR="00B43503" w:rsidRPr="004542EA">
        <w:rPr>
          <w:color w:val="000000"/>
        </w:rPr>
        <w:t xml:space="preserve">  Such a procedure</w:t>
      </w:r>
      <w:r w:rsidR="00633581">
        <w:rPr>
          <w:color w:val="000000"/>
        </w:rPr>
        <w:t xml:space="preserve"> will </w:t>
      </w:r>
      <w:r w:rsidR="00652EF8" w:rsidRPr="004542EA">
        <w:rPr>
          <w:color w:val="000000"/>
        </w:rPr>
        <w:t>result in lien claimants pursuing their lien claims in a timely manner.  This procedure</w:t>
      </w:r>
      <w:r w:rsidR="00485DAE" w:rsidRPr="004542EA">
        <w:rPr>
          <w:color w:val="000000"/>
        </w:rPr>
        <w:t xml:space="preserve"> also</w:t>
      </w:r>
      <w:r w:rsidR="00633581">
        <w:rPr>
          <w:color w:val="000000"/>
        </w:rPr>
        <w:t xml:space="preserve"> will </w:t>
      </w:r>
      <w:r w:rsidR="00B43503" w:rsidRPr="004542EA">
        <w:rPr>
          <w:color w:val="000000"/>
        </w:rPr>
        <w:t>create more certainty and predictability in workers’ compensation claims management by allowing insurance carriers and self-insured employers</w:t>
      </w:r>
      <w:r w:rsidR="00226EA5" w:rsidRPr="004542EA">
        <w:rPr>
          <w:color w:val="000000"/>
        </w:rPr>
        <w:t xml:space="preserve"> to close their</w:t>
      </w:r>
      <w:r w:rsidR="00652EF8" w:rsidRPr="004542EA">
        <w:rPr>
          <w:color w:val="000000"/>
        </w:rPr>
        <w:t xml:space="preserve"> cases, liquidate their reserves, and more accurately predict future liabilities</w:t>
      </w:r>
      <w:r w:rsidR="005A4432" w:rsidRPr="004542EA">
        <w:rPr>
          <w:color w:val="000000"/>
        </w:rPr>
        <w:t>.</w:t>
      </w:r>
      <w:r w:rsidR="008D5E3F" w:rsidRPr="004542EA">
        <w:rPr>
          <w:color w:val="000000"/>
        </w:rPr>
        <w:t xml:space="preserve"> </w:t>
      </w:r>
      <w:r w:rsidR="005A4432" w:rsidRPr="004542EA">
        <w:rPr>
          <w:color w:val="000000"/>
        </w:rPr>
        <w:t xml:space="preserve"> Furthermore, the proposed procedure</w:t>
      </w:r>
      <w:r w:rsidR="00633581">
        <w:rPr>
          <w:color w:val="000000"/>
        </w:rPr>
        <w:t xml:space="preserve"> will </w:t>
      </w:r>
      <w:r w:rsidR="005A4432" w:rsidRPr="004542EA">
        <w:rPr>
          <w:color w:val="000000"/>
        </w:rPr>
        <w:t xml:space="preserve">allow an inactive lien claim to be dismissed </w:t>
      </w:r>
      <w:r w:rsidR="00652EF8" w:rsidRPr="004542EA">
        <w:rPr>
          <w:color w:val="000000"/>
        </w:rPr>
        <w:t xml:space="preserve">through pleadings, </w:t>
      </w:r>
      <w:r w:rsidR="008D5E3F" w:rsidRPr="004542EA">
        <w:rPr>
          <w:color w:val="000000"/>
        </w:rPr>
        <w:t>without</w:t>
      </w:r>
      <w:r w:rsidR="00910533" w:rsidRPr="004542EA">
        <w:rPr>
          <w:color w:val="000000"/>
        </w:rPr>
        <w:t xml:space="preserve"> a hearing, if a lien claimant does not timely object to the dismissal, thereby increasing</w:t>
      </w:r>
      <w:r w:rsidR="00485DAE" w:rsidRPr="004542EA">
        <w:rPr>
          <w:color w:val="000000"/>
        </w:rPr>
        <w:t xml:space="preserve"> available calendar time</w:t>
      </w:r>
      <w:r w:rsidR="008D5E3F" w:rsidRPr="004542EA">
        <w:rPr>
          <w:color w:val="000000"/>
        </w:rPr>
        <w:t>.</w:t>
      </w:r>
    </w:p>
    <w:p w:rsidR="007E520E" w:rsidRPr="004542EA" w:rsidRDefault="007E520E" w:rsidP="007E520E">
      <w:pPr>
        <w:ind w:left="-360" w:right="-360"/>
        <w:jc w:val="both"/>
        <w:rPr>
          <w:rFonts w:ascii="Times New Roman" w:hAnsi="Times New Roman" w:cs="Times New Roman"/>
          <w:color w:val="000000"/>
          <w:sz w:val="16"/>
          <w:szCs w:val="16"/>
        </w:rPr>
      </w:pPr>
    </w:p>
    <w:p w:rsidR="00BD2C62" w:rsidRPr="004542EA" w:rsidRDefault="00C31BB0" w:rsidP="0061039F">
      <w:pPr>
        <w:pStyle w:val="TNRPara"/>
      </w:pPr>
      <w:r w:rsidRPr="0061039F">
        <w:t>T</w:t>
      </w:r>
      <w:r w:rsidR="00485DAE" w:rsidRPr="0061039F">
        <w:t>he proposed amendments to Rule 10770</w:t>
      </w:r>
      <w:r w:rsidR="003F1E5F">
        <w:rPr>
          <w:color w:val="000000"/>
        </w:rPr>
        <w:t xml:space="preserve"> will </w:t>
      </w:r>
      <w:r w:rsidR="00036120" w:rsidRPr="004542EA">
        <w:rPr>
          <w:color w:val="000000"/>
        </w:rPr>
        <w:t xml:space="preserve">change the </w:t>
      </w:r>
      <w:r w:rsidR="00036120" w:rsidRPr="00106A65">
        <w:rPr>
          <w:i/>
          <w:color w:val="000000"/>
          <w:u w:val="single"/>
        </w:rPr>
        <w:t>filing</w:t>
      </w:r>
      <w:r w:rsidR="00036120" w:rsidRPr="004542EA">
        <w:rPr>
          <w:color w:val="000000"/>
        </w:rPr>
        <w:t xml:space="preserve"> requirements for lien claims</w:t>
      </w:r>
      <w:r w:rsidR="00E60B8D" w:rsidRPr="004542EA">
        <w:rPr>
          <w:color w:val="000000"/>
        </w:rPr>
        <w:t xml:space="preserve"> to provide </w:t>
      </w:r>
      <w:r w:rsidR="00036120" w:rsidRPr="004542EA">
        <w:rPr>
          <w:color w:val="000000"/>
        </w:rPr>
        <w:t>that only original (i.e., opening) lien</w:t>
      </w:r>
      <w:r w:rsidR="003F1E5F">
        <w:rPr>
          <w:color w:val="000000"/>
        </w:rPr>
        <w:t>s</w:t>
      </w:r>
      <w:r w:rsidR="00036120" w:rsidRPr="004542EA">
        <w:rPr>
          <w:color w:val="000000"/>
        </w:rPr>
        <w:t xml:space="preserve"> </w:t>
      </w:r>
      <w:r w:rsidR="00E60B8D" w:rsidRPr="004542EA">
        <w:rPr>
          <w:color w:val="000000"/>
        </w:rPr>
        <w:t xml:space="preserve">shall </w:t>
      </w:r>
      <w:r w:rsidR="00036120" w:rsidRPr="004542EA">
        <w:rPr>
          <w:color w:val="000000"/>
        </w:rPr>
        <w:t xml:space="preserve">be filed, and </w:t>
      </w:r>
      <w:r w:rsidR="00036120" w:rsidRPr="00106A65">
        <w:rPr>
          <w:i/>
          <w:color w:val="000000"/>
          <w:u w:val="single"/>
        </w:rPr>
        <w:t>not</w:t>
      </w:r>
      <w:r w:rsidR="00036120" w:rsidRPr="004542EA">
        <w:rPr>
          <w:color w:val="000000"/>
        </w:rPr>
        <w:t xml:space="preserve"> amended lien</w:t>
      </w:r>
      <w:r w:rsidR="003F1E5F">
        <w:rPr>
          <w:color w:val="000000"/>
        </w:rPr>
        <w:t>s</w:t>
      </w:r>
      <w:r w:rsidR="00036120" w:rsidRPr="004542EA">
        <w:rPr>
          <w:color w:val="000000"/>
        </w:rPr>
        <w:t>, and that</w:t>
      </w:r>
      <w:r w:rsidR="00B121B0" w:rsidRPr="004542EA">
        <w:rPr>
          <w:color w:val="000000"/>
        </w:rPr>
        <w:t xml:space="preserve"> </w:t>
      </w:r>
      <w:r w:rsidR="00DF190C" w:rsidRPr="00DF190C">
        <w:rPr>
          <w:i/>
          <w:color w:val="000000"/>
          <w:u w:val="single"/>
        </w:rPr>
        <w:t>no</w:t>
      </w:r>
      <w:r w:rsidR="00DF190C">
        <w:rPr>
          <w:color w:val="000000"/>
        </w:rPr>
        <w:t xml:space="preserve"> </w:t>
      </w:r>
      <w:r w:rsidR="00B121B0" w:rsidRPr="004542EA">
        <w:rPr>
          <w:color w:val="000000"/>
        </w:rPr>
        <w:t xml:space="preserve">supporting documentation for </w:t>
      </w:r>
      <w:r w:rsidR="00DF190C" w:rsidRPr="00DF190C">
        <w:rPr>
          <w:i/>
          <w:color w:val="000000"/>
        </w:rPr>
        <w:t>any</w:t>
      </w:r>
      <w:r w:rsidR="00DF190C">
        <w:rPr>
          <w:color w:val="000000"/>
        </w:rPr>
        <w:t xml:space="preserve"> </w:t>
      </w:r>
      <w:r w:rsidR="00B121B0" w:rsidRPr="004542EA">
        <w:rPr>
          <w:color w:val="000000"/>
        </w:rPr>
        <w:t>lien</w:t>
      </w:r>
      <w:r w:rsidR="003F1E5F">
        <w:rPr>
          <w:color w:val="000000"/>
        </w:rPr>
        <w:t>s</w:t>
      </w:r>
      <w:r w:rsidR="00B121B0" w:rsidRPr="004542EA">
        <w:rPr>
          <w:color w:val="000000"/>
        </w:rPr>
        <w:t xml:space="preserve"> shall be filed—</w:t>
      </w:r>
      <w:r w:rsidR="00B121B0" w:rsidRPr="0061039F">
        <w:t>exc</w:t>
      </w:r>
      <w:r w:rsidR="00927E88" w:rsidRPr="0061039F">
        <w:t xml:space="preserve">ept </w:t>
      </w:r>
      <w:r w:rsidR="00106A65" w:rsidRPr="0061039F">
        <w:t>that</w:t>
      </w:r>
      <w:r w:rsidR="00927E88" w:rsidRPr="0061039F">
        <w:t xml:space="preserve"> </w:t>
      </w:r>
      <w:r w:rsidR="00DF190C" w:rsidRPr="0061039F">
        <w:t xml:space="preserve">supporting documentation and/or </w:t>
      </w:r>
      <w:r w:rsidR="00927E88" w:rsidRPr="0061039F">
        <w:t>amended lien</w:t>
      </w:r>
      <w:r w:rsidR="003F1E5F" w:rsidRPr="0061039F">
        <w:t>s</w:t>
      </w:r>
      <w:r w:rsidR="00B121B0" w:rsidRPr="0061039F">
        <w:t xml:space="preserve"> </w:t>
      </w:r>
      <w:r w:rsidR="00DF190C" w:rsidRPr="0061039F">
        <w:t>may be</w:t>
      </w:r>
      <w:r w:rsidR="00B121B0" w:rsidRPr="0061039F">
        <w:t xml:space="preserve"> filed as proposed exhibits (see Cal. Code Regs., tit. 8, § 10233(g) &amp; (h)) or </w:t>
      </w:r>
      <w:r w:rsidR="00DF190C" w:rsidRPr="0061039F">
        <w:t>as</w:t>
      </w:r>
      <w:r w:rsidR="00B121B0" w:rsidRPr="0061039F">
        <w:t xml:space="preserve"> ordered by a workers’ compensation </w:t>
      </w:r>
      <w:r w:rsidR="00B06C7E" w:rsidRPr="0061039F">
        <w:t xml:space="preserve">judge </w:t>
      </w:r>
      <w:r w:rsidR="00B121B0" w:rsidRPr="0061039F">
        <w:t xml:space="preserve">or the </w:t>
      </w:r>
      <w:r w:rsidR="00411895" w:rsidRPr="0061039F">
        <w:t>WCAB</w:t>
      </w:r>
      <w:r w:rsidR="00485DAE" w:rsidRPr="0061039F">
        <w:t>.</w:t>
      </w:r>
      <w:r w:rsidR="00E60B8D" w:rsidRPr="0061039F">
        <w:t xml:space="preserve">  </w:t>
      </w:r>
      <w:r w:rsidR="00D35165" w:rsidRPr="0061039F">
        <w:t xml:space="preserve">This </w:t>
      </w:r>
      <w:r w:rsidR="00DF190C" w:rsidRPr="0061039F">
        <w:t xml:space="preserve">reduction in the amount of paper filed in conjunction with lien claims </w:t>
      </w:r>
      <w:r w:rsidR="00633581" w:rsidRPr="0061039F">
        <w:t>will</w:t>
      </w:r>
      <w:r w:rsidR="00D35165" w:rsidRPr="0061039F">
        <w:t xml:space="preserve"> significantly</w:t>
      </w:r>
      <w:r w:rsidR="007F2D6C" w:rsidRPr="0061039F">
        <w:t xml:space="preserve"> alleviate the scanning backlogs that exist at some district offices</w:t>
      </w:r>
      <w:r w:rsidR="00D35165" w:rsidRPr="0061039F">
        <w:t>, as well as have other beneficial effects</w:t>
      </w:r>
      <w:r w:rsidR="007F2D6C" w:rsidRPr="0061039F">
        <w:t xml:space="preserve">.  </w:t>
      </w:r>
      <w:r w:rsidR="00633581" w:rsidRPr="0061039F">
        <w:t>[</w:t>
      </w:r>
      <w:r w:rsidR="00633581" w:rsidRPr="003F1E5F">
        <w:rPr>
          <w:i/>
        </w:rPr>
        <w:t>NOTE: Lien claimants</w:t>
      </w:r>
      <w:r w:rsidR="003F1E5F" w:rsidRPr="003F1E5F">
        <w:rPr>
          <w:i/>
        </w:rPr>
        <w:t xml:space="preserve"> </w:t>
      </w:r>
      <w:r w:rsidR="00304265">
        <w:rPr>
          <w:i/>
        </w:rPr>
        <w:t>still must</w:t>
      </w:r>
      <w:r w:rsidR="003F1E5F" w:rsidRPr="003F1E5F">
        <w:rPr>
          <w:i/>
        </w:rPr>
        <w:t xml:space="preserve"> </w:t>
      </w:r>
      <w:r w:rsidR="003F1E5F" w:rsidRPr="003F1E5F">
        <w:rPr>
          <w:i/>
          <w:u w:val="single"/>
        </w:rPr>
        <w:t>serve</w:t>
      </w:r>
      <w:r w:rsidR="003F1E5F" w:rsidRPr="003F1E5F">
        <w:rPr>
          <w:i/>
        </w:rPr>
        <w:t xml:space="preserve"> original liens, amended liens, and all supporting documentation on the parties</w:t>
      </w:r>
      <w:r w:rsidR="003F1E5F">
        <w:rPr>
          <w:i/>
        </w:rPr>
        <w:t xml:space="preserve">; therefore, </w:t>
      </w:r>
      <w:r w:rsidR="003F1E5F" w:rsidRPr="003F1E5F">
        <w:rPr>
          <w:i/>
        </w:rPr>
        <w:t>the parties will remain fully apprised of the nature and amount of each lien claim</w:t>
      </w:r>
      <w:r w:rsidR="003F1E5F">
        <w:t xml:space="preserve">.]  </w:t>
      </w:r>
      <w:r w:rsidR="00D35165" w:rsidRPr="004542EA">
        <w:t>In addition, the proposed amendments</w:t>
      </w:r>
      <w:r w:rsidR="001C4375" w:rsidRPr="004542EA">
        <w:t xml:space="preserve"> to Rule 10770</w:t>
      </w:r>
      <w:r w:rsidR="002176D5">
        <w:t xml:space="preserve"> will </w:t>
      </w:r>
      <w:r w:rsidR="001C4375" w:rsidRPr="004542EA">
        <w:t xml:space="preserve">close a loophole in the statute of limitations </w:t>
      </w:r>
      <w:r w:rsidR="00C10613" w:rsidRPr="004542EA">
        <w:t>laws that create</w:t>
      </w:r>
      <w:r w:rsidR="00C10613">
        <w:t>s</w:t>
      </w:r>
      <w:r w:rsidR="001C4375" w:rsidRPr="004542EA">
        <w:t xml:space="preserve"> an incentive for entities to purchase old accounts receivables, file liens, and use the </w:t>
      </w:r>
      <w:smartTag w:uri="urn:schemas-microsoft-com:office:smarttags" w:element="PersonName">
        <w:r w:rsidR="001C4375" w:rsidRPr="004542EA">
          <w:t>WCAB</w:t>
        </w:r>
      </w:smartTag>
      <w:r w:rsidR="001C4375" w:rsidRPr="004542EA">
        <w:t>’s scarce judicial resources to collect payment on those ancient bills.</w:t>
      </w:r>
    </w:p>
    <w:p w:rsidR="00971857" w:rsidRPr="004542EA" w:rsidRDefault="00971857" w:rsidP="007F2D6C">
      <w:pPr>
        <w:ind w:left="-360" w:right="-360"/>
        <w:jc w:val="both"/>
        <w:rPr>
          <w:rFonts w:ascii="Times New Roman" w:hAnsi="Times New Roman" w:cs="Times New Roman"/>
          <w:sz w:val="16"/>
          <w:szCs w:val="16"/>
        </w:rPr>
      </w:pPr>
    </w:p>
    <w:p w:rsidR="004D4D04" w:rsidRPr="004542EA" w:rsidRDefault="00971857" w:rsidP="0061039F">
      <w:pPr>
        <w:pStyle w:val="TNRPara"/>
      </w:pPr>
      <w:r w:rsidRPr="0061039F">
        <w:t>Proposed new Rule 10</w:t>
      </w:r>
      <w:r w:rsidR="004D4D04" w:rsidRPr="0061039F">
        <w:t>770</w:t>
      </w:r>
      <w:r w:rsidRPr="0061039F">
        <w:t xml:space="preserve">.1 </w:t>
      </w:r>
      <w:r w:rsidR="002176D5">
        <w:rPr>
          <w:color w:val="000000"/>
        </w:rPr>
        <w:t>will</w:t>
      </w:r>
      <w:r w:rsidR="004D4D04" w:rsidRPr="004542EA">
        <w:t xml:space="preserve">, among other things, require that when a </w:t>
      </w:r>
      <w:r w:rsidR="005B7EFB" w:rsidRPr="004542EA">
        <w:t>declaration of readiness to proceed (</w:t>
      </w:r>
      <w:r w:rsidR="004D4D04" w:rsidRPr="004542EA">
        <w:t>DOR</w:t>
      </w:r>
      <w:r w:rsidR="005B7EFB" w:rsidRPr="004542EA">
        <w:t>)</w:t>
      </w:r>
      <w:r w:rsidR="004D4D04" w:rsidRPr="004542EA">
        <w:t xml:space="preserve"> is filed on a lien dispute, the lien claimant or party</w:t>
      </w:r>
      <w:r w:rsidR="005B7EFB" w:rsidRPr="004542EA">
        <w:t xml:space="preserve"> filing </w:t>
      </w:r>
      <w:r w:rsidR="00B34FF9" w:rsidRPr="004542EA">
        <w:t>the DO</w:t>
      </w:r>
      <w:r w:rsidR="004D4D04" w:rsidRPr="004542EA">
        <w:t>R must designate that they ar</w:t>
      </w:r>
      <w:r w:rsidR="005B7EFB" w:rsidRPr="004542EA">
        <w:t>e requesting a “lien conference.</w:t>
      </w:r>
      <w:r w:rsidR="004D4D04" w:rsidRPr="004542EA">
        <w:t>”</w:t>
      </w:r>
      <w:r w:rsidR="00B34FF9" w:rsidRPr="004542EA">
        <w:t xml:space="preserve">  The proposed Rule will also </w:t>
      </w:r>
      <w:r w:rsidR="002176D5">
        <w:t>cause</w:t>
      </w:r>
      <w:r w:rsidR="00B34FF9" w:rsidRPr="004542EA">
        <w:t xml:space="preserve"> </w:t>
      </w:r>
      <w:r w:rsidR="004D4D04" w:rsidRPr="004542EA">
        <w:t>a “lien conference”</w:t>
      </w:r>
      <w:r w:rsidR="00B34FF9" w:rsidRPr="004542EA">
        <w:t xml:space="preserve"> </w:t>
      </w:r>
      <w:r w:rsidR="002176D5">
        <w:t>to be</w:t>
      </w:r>
      <w:r w:rsidR="00B34FF9" w:rsidRPr="004542EA">
        <w:t xml:space="preserve"> treated like a mandatory settlement conference, </w:t>
      </w:r>
      <w:r w:rsidR="002176D5">
        <w:t>e.g.,</w:t>
      </w:r>
      <w:r w:rsidR="00B34FF9" w:rsidRPr="004542EA">
        <w:t xml:space="preserve"> </w:t>
      </w:r>
      <w:r w:rsidR="002A3F1B" w:rsidRPr="004542EA">
        <w:t xml:space="preserve">a pretrial conference statement must be prepared and </w:t>
      </w:r>
      <w:r w:rsidR="00B34FF9" w:rsidRPr="004542EA">
        <w:t>discovery will close.</w:t>
      </w:r>
      <w:r w:rsidR="002A3F1B" w:rsidRPr="004542EA">
        <w:t xml:space="preserve">  This will force parties and lien claimants to focus on the issues</w:t>
      </w:r>
      <w:r w:rsidR="006F435E" w:rsidRPr="004542EA">
        <w:t xml:space="preserve"> </w:t>
      </w:r>
      <w:r w:rsidR="002A3F1B" w:rsidRPr="004542EA">
        <w:t>and be fully prepared to go to trial</w:t>
      </w:r>
      <w:r w:rsidR="006F435E" w:rsidRPr="004542EA">
        <w:t>, thus reducing continuances and either facilitating settlement or at least limiting the issues to be tried.</w:t>
      </w:r>
    </w:p>
    <w:p w:rsidR="005B32CA" w:rsidRPr="004542EA" w:rsidRDefault="005B32CA" w:rsidP="00A93382">
      <w:pPr>
        <w:ind w:left="-360" w:right="-360"/>
        <w:jc w:val="both"/>
        <w:rPr>
          <w:rFonts w:ascii="Times New Roman" w:hAnsi="Times New Roman" w:cs="Times New Roman"/>
          <w:sz w:val="16"/>
          <w:szCs w:val="16"/>
        </w:rPr>
      </w:pPr>
    </w:p>
    <w:p w:rsidR="00C14C6D" w:rsidRPr="004542EA" w:rsidRDefault="00C14C6D" w:rsidP="00634BB9">
      <w:pPr>
        <w:pStyle w:val="Heading3"/>
      </w:pPr>
      <w:r w:rsidRPr="004542EA">
        <w:t>DISCLOSURES REGARDING THE PROPOSED REGULATORY ACTION</w:t>
      </w:r>
      <w:r w:rsidR="00D03920" w:rsidRPr="004542EA">
        <w:t>:</w:t>
      </w:r>
    </w:p>
    <w:p w:rsidR="00C14C6D" w:rsidRPr="004542EA" w:rsidRDefault="00C14C6D" w:rsidP="00C14C6D">
      <w:pPr>
        <w:ind w:left="-360" w:right="-360"/>
        <w:jc w:val="both"/>
        <w:rPr>
          <w:rFonts w:ascii="Times New Roman" w:hAnsi="Times New Roman" w:cs="Times New Roman"/>
          <w:sz w:val="16"/>
          <w:szCs w:val="16"/>
        </w:rPr>
      </w:pPr>
    </w:p>
    <w:p w:rsidR="00C14C6D" w:rsidRPr="004542EA" w:rsidRDefault="00C14C6D" w:rsidP="00C14C6D">
      <w:pPr>
        <w:ind w:left="-360" w:right="-360"/>
        <w:jc w:val="both"/>
        <w:rPr>
          <w:rFonts w:ascii="Times New Roman" w:hAnsi="Times New Roman" w:cs="Times New Roman"/>
        </w:rPr>
      </w:pPr>
      <w:r w:rsidRPr="004542EA">
        <w:rPr>
          <w:rFonts w:ascii="Times New Roman" w:hAnsi="Times New Roman" w:cs="Times New Roman"/>
        </w:rPr>
        <w:t xml:space="preserve">The </w:t>
      </w:r>
      <w:smartTag w:uri="urn:schemas-microsoft-com:office:smarttags" w:element="PersonName">
        <w:r w:rsidRPr="004542EA">
          <w:rPr>
            <w:rFonts w:ascii="Times New Roman" w:hAnsi="Times New Roman" w:cs="Times New Roman"/>
          </w:rPr>
          <w:t>WCAB</w:t>
        </w:r>
      </w:smartTag>
      <w:r w:rsidRPr="004542EA">
        <w:rPr>
          <w:rFonts w:ascii="Times New Roman" w:hAnsi="Times New Roman" w:cs="Times New Roman"/>
        </w:rPr>
        <w:t xml:space="preserve"> has made the following initial determinations:</w:t>
      </w:r>
    </w:p>
    <w:p w:rsidR="00C14C6D" w:rsidRPr="004542EA" w:rsidRDefault="00C14C6D" w:rsidP="00C14C6D">
      <w:pPr>
        <w:ind w:left="-360" w:right="-360"/>
        <w:jc w:val="both"/>
        <w:rPr>
          <w:rFonts w:ascii="Times New Roman" w:hAnsi="Times New Roman" w:cs="Times New Roman"/>
          <w:sz w:val="16"/>
          <w:szCs w:val="16"/>
        </w:rPr>
      </w:pPr>
    </w:p>
    <w:p w:rsidR="00C14C6D" w:rsidRPr="004542EA" w:rsidRDefault="00C14C6D" w:rsidP="0061039F">
      <w:pPr>
        <w:pStyle w:val="TNRPara"/>
      </w:pPr>
      <w:r w:rsidRPr="004542EA">
        <w:rPr>
          <w:u w:val="single"/>
        </w:rPr>
        <w:lastRenderedPageBreak/>
        <w:t xml:space="preserve">Mandate on Local Agencies and </w:t>
      </w:r>
      <w:smartTag w:uri="urn:schemas-microsoft-com:office:smarttags" w:element="place">
        <w:r w:rsidRPr="004542EA">
          <w:rPr>
            <w:u w:val="single"/>
          </w:rPr>
          <w:t>School Districts</w:t>
        </w:r>
      </w:smartTag>
      <w:r w:rsidRPr="004542EA">
        <w:t>: None.</w:t>
      </w:r>
    </w:p>
    <w:p w:rsidR="008B3E46" w:rsidRPr="004542EA" w:rsidRDefault="008B3E46" w:rsidP="00C14C6D">
      <w:pPr>
        <w:ind w:left="-360" w:right="-360"/>
        <w:jc w:val="both"/>
        <w:rPr>
          <w:rFonts w:ascii="Times New Roman" w:hAnsi="Times New Roman" w:cs="Times New Roman"/>
          <w:sz w:val="16"/>
          <w:szCs w:val="16"/>
        </w:rPr>
      </w:pPr>
    </w:p>
    <w:p w:rsidR="008B3E46" w:rsidRPr="004542EA" w:rsidRDefault="008B3E46" w:rsidP="0061039F">
      <w:pPr>
        <w:pStyle w:val="TNRPara"/>
      </w:pPr>
      <w:r w:rsidRPr="004542EA">
        <w:rPr>
          <w:u w:val="single"/>
        </w:rPr>
        <w:t>Cost to Any Local Agency or School District That Is Required To Be Reimbursed Under Part 7 (Commencing with Section 17500) of Division 4 of the Government Code</w:t>
      </w:r>
      <w:r w:rsidR="00A654A4" w:rsidRPr="004542EA">
        <w:t xml:space="preserve">: </w:t>
      </w:r>
      <w:r w:rsidRPr="004542EA">
        <w:t>None</w:t>
      </w:r>
      <w:r w:rsidR="00A654A4" w:rsidRPr="004542EA">
        <w:t>.</w:t>
      </w:r>
    </w:p>
    <w:p w:rsidR="00C14C6D" w:rsidRPr="004542EA" w:rsidRDefault="00C14C6D" w:rsidP="00C14C6D">
      <w:pPr>
        <w:ind w:left="-360" w:right="-360"/>
        <w:jc w:val="both"/>
        <w:rPr>
          <w:rFonts w:ascii="Times New Roman" w:hAnsi="Times New Roman" w:cs="Times New Roman"/>
          <w:sz w:val="16"/>
          <w:szCs w:val="16"/>
        </w:rPr>
      </w:pPr>
    </w:p>
    <w:p w:rsidR="00A654A4" w:rsidRPr="004542EA" w:rsidRDefault="00A654A4" w:rsidP="0061039F">
      <w:pPr>
        <w:pStyle w:val="TNRPara"/>
      </w:pPr>
      <w:r w:rsidRPr="004542EA">
        <w:rPr>
          <w:u w:val="single"/>
        </w:rPr>
        <w:t xml:space="preserve">Other Nondiscretionary </w:t>
      </w:r>
      <w:r w:rsidR="00FF776D" w:rsidRPr="004542EA">
        <w:rPr>
          <w:u w:val="single"/>
        </w:rPr>
        <w:t xml:space="preserve">Costs or </w:t>
      </w:r>
      <w:r w:rsidRPr="004542EA">
        <w:rPr>
          <w:u w:val="single"/>
        </w:rPr>
        <w:t xml:space="preserve">Savings </w:t>
      </w:r>
      <w:r w:rsidR="00FF776D" w:rsidRPr="004542EA">
        <w:rPr>
          <w:u w:val="single"/>
        </w:rPr>
        <w:t>to</w:t>
      </w:r>
      <w:r w:rsidRPr="004542EA">
        <w:rPr>
          <w:u w:val="single"/>
        </w:rPr>
        <w:t xml:space="preserve"> Local Agencies</w:t>
      </w:r>
      <w:r w:rsidRPr="004542EA">
        <w:t>: None</w:t>
      </w:r>
    </w:p>
    <w:p w:rsidR="00A654A4" w:rsidRPr="004542EA" w:rsidRDefault="00A654A4" w:rsidP="00C14C6D">
      <w:pPr>
        <w:ind w:left="-360" w:right="-360"/>
        <w:jc w:val="both"/>
        <w:rPr>
          <w:rFonts w:ascii="Times New Roman" w:hAnsi="Times New Roman" w:cs="Times New Roman"/>
          <w:sz w:val="16"/>
          <w:szCs w:val="16"/>
        </w:rPr>
      </w:pPr>
    </w:p>
    <w:p w:rsidR="00C14C6D" w:rsidRPr="004542EA" w:rsidRDefault="00C14C6D" w:rsidP="00C14C6D">
      <w:pPr>
        <w:ind w:left="-360" w:right="-360"/>
        <w:jc w:val="both"/>
        <w:rPr>
          <w:rFonts w:ascii="Times New Roman" w:hAnsi="Times New Roman" w:cs="Times New Roman"/>
          <w:sz w:val="23"/>
          <w:szCs w:val="23"/>
        </w:rPr>
      </w:pPr>
      <w:r w:rsidRPr="004542EA">
        <w:rPr>
          <w:rFonts w:ascii="Times New Roman" w:hAnsi="Times New Roman" w:cs="Times New Roman"/>
          <w:sz w:val="23"/>
          <w:szCs w:val="23"/>
          <w:u w:val="single"/>
        </w:rPr>
        <w:t>Cost or Savings to Any State Agency</w:t>
      </w:r>
      <w:r w:rsidR="00FC3DEA" w:rsidRPr="004542EA">
        <w:rPr>
          <w:rFonts w:ascii="Times New Roman" w:hAnsi="Times New Roman" w:cs="Times New Roman"/>
          <w:sz w:val="23"/>
          <w:szCs w:val="23"/>
          <w:u w:val="single"/>
        </w:rPr>
        <w:t xml:space="preserve"> or in Federal Funding to the State</w:t>
      </w:r>
      <w:r w:rsidRPr="004542EA">
        <w:rPr>
          <w:rFonts w:ascii="Times New Roman" w:hAnsi="Times New Roman" w:cs="Times New Roman"/>
          <w:sz w:val="23"/>
          <w:szCs w:val="23"/>
        </w:rPr>
        <w:t>:</w:t>
      </w:r>
      <w:r w:rsidR="00AD6710" w:rsidRPr="004542EA">
        <w:rPr>
          <w:rFonts w:ascii="Times New Roman" w:hAnsi="Times New Roman" w:cs="Times New Roman"/>
          <w:sz w:val="23"/>
          <w:szCs w:val="23"/>
        </w:rPr>
        <w:t xml:space="preserve"> There may be some savings to the Division of Workers’ Compensation of the Department of Industrial Relations.</w:t>
      </w:r>
    </w:p>
    <w:p w:rsidR="00C14C6D" w:rsidRPr="004542EA" w:rsidRDefault="00C14C6D" w:rsidP="00C14C6D">
      <w:pPr>
        <w:ind w:left="-360" w:right="-360"/>
        <w:jc w:val="both"/>
        <w:rPr>
          <w:rFonts w:ascii="Times New Roman" w:hAnsi="Times New Roman" w:cs="Times New Roman"/>
          <w:sz w:val="16"/>
          <w:szCs w:val="16"/>
        </w:rPr>
      </w:pPr>
    </w:p>
    <w:p w:rsidR="00C14C6D" w:rsidRPr="004542EA" w:rsidRDefault="00C14C6D" w:rsidP="0061039F">
      <w:pPr>
        <w:pStyle w:val="TNRPara"/>
      </w:pPr>
      <w:r w:rsidRPr="004542EA">
        <w:rPr>
          <w:u w:val="single"/>
        </w:rPr>
        <w:t xml:space="preserve">Significant Statewide, Adverse Economic Impact Directly Affecting Business, Including the Ability of </w:t>
      </w:r>
      <w:smartTag w:uri="urn:schemas-microsoft-com:office:smarttags" w:element="State">
        <w:smartTag w:uri="urn:schemas-microsoft-com:office:smarttags" w:element="place">
          <w:r w:rsidRPr="004542EA">
            <w:rPr>
              <w:u w:val="single"/>
            </w:rPr>
            <w:t>California</w:t>
          </w:r>
        </w:smartTag>
      </w:smartTag>
      <w:r w:rsidRPr="004542EA">
        <w:rPr>
          <w:u w:val="single"/>
        </w:rPr>
        <w:t xml:space="preserve"> Businesses to Compete With Businesses in Other States</w:t>
      </w:r>
      <w:r w:rsidRPr="004542EA">
        <w:t>: None.</w:t>
      </w:r>
    </w:p>
    <w:p w:rsidR="00AD6710" w:rsidRPr="004542EA" w:rsidRDefault="00AD6710" w:rsidP="00C14C6D">
      <w:pPr>
        <w:ind w:left="-360" w:right="-360"/>
        <w:jc w:val="both"/>
        <w:rPr>
          <w:rFonts w:ascii="Times New Roman" w:hAnsi="Times New Roman" w:cs="Times New Roman"/>
          <w:sz w:val="16"/>
          <w:szCs w:val="16"/>
        </w:rPr>
      </w:pPr>
    </w:p>
    <w:p w:rsidR="00AD6710" w:rsidRPr="004542EA" w:rsidRDefault="00AD6710" w:rsidP="0061039F">
      <w:pPr>
        <w:pStyle w:val="TNRPara"/>
      </w:pPr>
      <w:r w:rsidRPr="004542EA">
        <w:rPr>
          <w:u w:val="single"/>
        </w:rPr>
        <w:t>Effect on Small Business</w:t>
      </w:r>
      <w:r w:rsidRPr="004542EA">
        <w:t>:</w:t>
      </w:r>
      <w:r w:rsidR="005F0F64" w:rsidRPr="004542EA">
        <w:t xml:space="preserve"> Small businesses that file lien claims with the </w:t>
      </w:r>
      <w:smartTag w:uri="urn:schemas-microsoft-com:office:smarttags" w:element="PersonName">
        <w:r w:rsidR="005F0F64" w:rsidRPr="004542EA">
          <w:t>WCAB</w:t>
        </w:r>
      </w:smartTag>
      <w:r w:rsidR="005F0F64" w:rsidRPr="004542EA">
        <w:t xml:space="preserve"> may experience slight reductions in costs</w:t>
      </w:r>
      <w:r w:rsidR="003A1903" w:rsidRPr="004542EA">
        <w:t xml:space="preserve"> due to the elimination of the filing of amended liens and the filing of documentation in support of liens.  Otherwise, the proposed regulatory action involves changes in the procedures for the adjudication of lien claims that do not impose significant financial or economic burdens on the regulated small businesses.</w:t>
      </w:r>
    </w:p>
    <w:p w:rsidR="00543A13" w:rsidRPr="004542EA" w:rsidRDefault="00543A13" w:rsidP="00C14C6D">
      <w:pPr>
        <w:ind w:left="-360" w:right="-360"/>
        <w:jc w:val="both"/>
        <w:rPr>
          <w:rFonts w:ascii="Times New Roman" w:hAnsi="Times New Roman" w:cs="Times New Roman"/>
          <w:sz w:val="16"/>
          <w:szCs w:val="16"/>
        </w:rPr>
      </w:pPr>
    </w:p>
    <w:p w:rsidR="00543A13" w:rsidRPr="004542EA" w:rsidRDefault="00543A13" w:rsidP="0061039F">
      <w:pPr>
        <w:pStyle w:val="TNRPara"/>
      </w:pPr>
      <w:r w:rsidRPr="004542EA">
        <w:rPr>
          <w:u w:val="single"/>
        </w:rPr>
        <w:t xml:space="preserve">Cost Impacts on </w:t>
      </w:r>
      <w:r w:rsidR="005F0F64" w:rsidRPr="004542EA">
        <w:rPr>
          <w:u w:val="single"/>
        </w:rPr>
        <w:t xml:space="preserve">Representative </w:t>
      </w:r>
      <w:r w:rsidRPr="004542EA">
        <w:rPr>
          <w:u w:val="single"/>
        </w:rPr>
        <w:t>Private Persons or Businesses</w:t>
      </w:r>
      <w:r w:rsidRPr="004542EA">
        <w:t>: None.</w:t>
      </w:r>
    </w:p>
    <w:p w:rsidR="00AD6710" w:rsidRPr="004542EA" w:rsidRDefault="00AD6710" w:rsidP="00C14C6D">
      <w:pPr>
        <w:ind w:left="-360" w:right="-360"/>
        <w:jc w:val="both"/>
        <w:rPr>
          <w:rFonts w:ascii="Times New Roman" w:hAnsi="Times New Roman" w:cs="Times New Roman"/>
          <w:sz w:val="16"/>
          <w:szCs w:val="16"/>
        </w:rPr>
      </w:pPr>
    </w:p>
    <w:p w:rsidR="00AD6710" w:rsidRPr="004542EA" w:rsidRDefault="00AD6710" w:rsidP="0061039F">
      <w:pPr>
        <w:pStyle w:val="TNRPara"/>
      </w:pPr>
      <w:r w:rsidRPr="004542EA">
        <w:rPr>
          <w:u w:val="single"/>
        </w:rPr>
        <w:t xml:space="preserve">Other Impacts on Jobs and </w:t>
      </w:r>
      <w:smartTag w:uri="urn:schemas-microsoft-com:office:smarttags" w:element="PersonName">
        <w:r w:rsidRPr="004542EA">
          <w:rPr>
            <w:u w:val="single"/>
          </w:rPr>
          <w:t>Business</w:t>
        </w:r>
      </w:smartTag>
      <w:r w:rsidRPr="004542EA">
        <w:rPr>
          <w:u w:val="single"/>
        </w:rPr>
        <w:t>es</w:t>
      </w:r>
      <w:r w:rsidRPr="004542EA">
        <w:t>: None.</w:t>
      </w:r>
    </w:p>
    <w:p w:rsidR="00C14C6D" w:rsidRPr="004542EA" w:rsidRDefault="00C14C6D" w:rsidP="00C14C6D">
      <w:pPr>
        <w:ind w:left="-360" w:right="-360"/>
        <w:jc w:val="both"/>
        <w:rPr>
          <w:rFonts w:ascii="Times New Roman" w:hAnsi="Times New Roman" w:cs="Times New Roman"/>
          <w:sz w:val="16"/>
          <w:szCs w:val="16"/>
        </w:rPr>
      </w:pPr>
    </w:p>
    <w:p w:rsidR="005F0F64" w:rsidRPr="004542EA" w:rsidRDefault="00C14C6D" w:rsidP="0061039F">
      <w:pPr>
        <w:pStyle w:val="TNRPara"/>
      </w:pPr>
      <w:r w:rsidRPr="004542EA">
        <w:rPr>
          <w:u w:val="single"/>
        </w:rPr>
        <w:t>Effect on Housing Costs</w:t>
      </w:r>
      <w:r w:rsidRPr="004542EA">
        <w:t>: None.</w:t>
      </w:r>
    </w:p>
    <w:p w:rsidR="005F0F64" w:rsidRPr="004542EA" w:rsidRDefault="005F0F64" w:rsidP="005F0F64">
      <w:pPr>
        <w:ind w:left="-360" w:right="-360"/>
        <w:jc w:val="both"/>
        <w:rPr>
          <w:rFonts w:ascii="Times New Roman" w:hAnsi="Times New Roman" w:cs="Times New Roman"/>
          <w:sz w:val="16"/>
          <w:szCs w:val="16"/>
        </w:rPr>
      </w:pPr>
    </w:p>
    <w:p w:rsidR="0072363C" w:rsidRPr="004542EA" w:rsidRDefault="0072363C" w:rsidP="005F0F64">
      <w:pPr>
        <w:ind w:left="-360" w:right="-360"/>
        <w:jc w:val="both"/>
        <w:rPr>
          <w:rFonts w:ascii="Times New Roman" w:hAnsi="Times New Roman" w:cs="Times New Roman"/>
        </w:rPr>
      </w:pPr>
      <w:r w:rsidRPr="004542EA">
        <w:rPr>
          <w:rFonts w:ascii="Times New Roman" w:hAnsi="Times New Roman" w:cs="Times New Roman"/>
        </w:rPr>
        <w:t>The adoption of th</w:t>
      </w:r>
      <w:r w:rsidR="005F0F64" w:rsidRPr="004542EA">
        <w:rPr>
          <w:rFonts w:ascii="Times New Roman" w:hAnsi="Times New Roman" w:cs="Times New Roman"/>
        </w:rPr>
        <w:t>ese</w:t>
      </w:r>
      <w:r w:rsidRPr="004542EA">
        <w:rPr>
          <w:rFonts w:ascii="Times New Roman" w:hAnsi="Times New Roman" w:cs="Times New Roman"/>
        </w:rPr>
        <w:t xml:space="preserve"> regulation</w:t>
      </w:r>
      <w:r w:rsidR="005F0F64" w:rsidRPr="004542EA">
        <w:rPr>
          <w:rFonts w:ascii="Times New Roman" w:hAnsi="Times New Roman" w:cs="Times New Roman"/>
        </w:rPr>
        <w:t>s</w:t>
      </w:r>
      <w:r w:rsidRPr="004542EA">
        <w:rPr>
          <w:rFonts w:ascii="Times New Roman" w:hAnsi="Times New Roman" w:cs="Times New Roman"/>
        </w:rPr>
        <w:t xml:space="preserve"> is not expected to create or eliminate jobs or businesse</w:t>
      </w:r>
      <w:r w:rsidR="00AD6710" w:rsidRPr="004542EA">
        <w:rPr>
          <w:rFonts w:ascii="Times New Roman" w:hAnsi="Times New Roman" w:cs="Times New Roman"/>
        </w:rPr>
        <w:t>s in the S</w:t>
      </w:r>
      <w:r w:rsidRPr="004542EA">
        <w:rPr>
          <w:rFonts w:ascii="Times New Roman" w:hAnsi="Times New Roman" w:cs="Times New Roman"/>
        </w:rPr>
        <w:t xml:space="preserve">tate of </w:t>
      </w:r>
      <w:smartTag w:uri="urn:schemas-microsoft-com:office:smarttags" w:element="State">
        <w:r w:rsidRPr="004542EA">
          <w:rPr>
            <w:rFonts w:ascii="Times New Roman" w:hAnsi="Times New Roman" w:cs="Times New Roman"/>
          </w:rPr>
          <w:t>California</w:t>
        </w:r>
      </w:smartTag>
      <w:r w:rsidRPr="004542EA">
        <w:rPr>
          <w:rFonts w:ascii="Times New Roman" w:hAnsi="Times New Roman" w:cs="Times New Roman"/>
        </w:rPr>
        <w:t xml:space="preserve"> or reduce or expand businesses c</w:t>
      </w:r>
      <w:r w:rsidR="00AD6710" w:rsidRPr="004542EA">
        <w:rPr>
          <w:rFonts w:ascii="Times New Roman" w:hAnsi="Times New Roman" w:cs="Times New Roman"/>
        </w:rPr>
        <w:t>urrently doing business in the S</w:t>
      </w:r>
      <w:r w:rsidR="005F0F64" w:rsidRPr="004542EA">
        <w:rPr>
          <w:rFonts w:ascii="Times New Roman" w:hAnsi="Times New Roman" w:cs="Times New Roman"/>
        </w:rPr>
        <w:t xml:space="preserve">tate of </w:t>
      </w:r>
      <w:smartTag w:uri="urn:schemas-microsoft-com:office:smarttags" w:element="State">
        <w:smartTag w:uri="urn:schemas-microsoft-com:office:smarttags" w:element="place">
          <w:r w:rsidR="005F0F64" w:rsidRPr="004542EA">
            <w:rPr>
              <w:rFonts w:ascii="Times New Roman" w:hAnsi="Times New Roman" w:cs="Times New Roman"/>
            </w:rPr>
            <w:t>California</w:t>
          </w:r>
        </w:smartTag>
      </w:smartTag>
      <w:r w:rsidR="005F0F64" w:rsidRPr="004542EA">
        <w:rPr>
          <w:rFonts w:ascii="Times New Roman" w:hAnsi="Times New Roman" w:cs="Times New Roman"/>
        </w:rPr>
        <w:t>.</w:t>
      </w:r>
    </w:p>
    <w:p w:rsidR="00774211" w:rsidRPr="004542EA" w:rsidRDefault="00774211" w:rsidP="00D03920">
      <w:pPr>
        <w:ind w:left="-360" w:right="-360"/>
        <w:jc w:val="both"/>
        <w:rPr>
          <w:rFonts w:ascii="Times New Roman" w:hAnsi="Times New Roman" w:cs="Times New Roman"/>
          <w:sz w:val="16"/>
          <w:szCs w:val="16"/>
        </w:rPr>
      </w:pPr>
    </w:p>
    <w:p w:rsidR="00774211" w:rsidRPr="004542EA" w:rsidRDefault="00774211" w:rsidP="00634BB9">
      <w:pPr>
        <w:pStyle w:val="Heading3"/>
      </w:pPr>
      <w:r w:rsidRPr="004542EA">
        <w:t>CONSIDERATION OF ALTERNATIVES:</w:t>
      </w:r>
    </w:p>
    <w:p w:rsidR="00774211" w:rsidRPr="004542EA" w:rsidRDefault="00774211" w:rsidP="00FC08C9">
      <w:pPr>
        <w:ind w:left="-360" w:right="-360"/>
        <w:jc w:val="both"/>
        <w:rPr>
          <w:rFonts w:ascii="Times New Roman" w:hAnsi="Times New Roman" w:cs="Times New Roman"/>
          <w:sz w:val="16"/>
          <w:szCs w:val="16"/>
        </w:rPr>
      </w:pPr>
    </w:p>
    <w:p w:rsidR="00FC08C9" w:rsidRPr="004542EA" w:rsidRDefault="00FC08C9" w:rsidP="0061039F">
      <w:pPr>
        <w:pStyle w:val="TNRPara"/>
      </w:pPr>
      <w:r w:rsidRPr="0061039F">
        <w:t xml:space="preserve">Under Government Code section 11351, the WCAB is </w:t>
      </w:r>
      <w:r w:rsidRPr="004542EA">
        <w:rPr>
          <w:i/>
          <w:u w:val="single"/>
        </w:rPr>
        <w:t>not</w:t>
      </w:r>
      <w:r w:rsidRPr="004542EA">
        <w:t xml:space="preserve"> subject to the provisions of Government Code section 11346.5(a)(13).  Nevertheless, the </w:t>
      </w:r>
      <w:smartTag w:uri="urn:schemas-microsoft-com:office:smarttags" w:element="PersonName">
        <w:r w:rsidRPr="004542EA">
          <w:t>WCAB</w:t>
        </w:r>
      </w:smartTag>
      <w:r w:rsidRPr="004542EA">
        <w:t xml:space="preserve"> invites interested persons to present statements or arguments </w:t>
      </w:r>
      <w:r w:rsidR="00A57DFA" w:rsidRPr="004542EA">
        <w:t xml:space="preserve">at the scheduled hearing or during the written comment period </w:t>
      </w:r>
      <w:r w:rsidRPr="004542EA">
        <w:t>regarding reasonable alternatives that would be more effective in carrying out the purpose of this rulemaking, or would be as effective and less burdensome to the affected private persons, than the proposed action of this rulemaking.</w:t>
      </w:r>
    </w:p>
    <w:p w:rsidR="00FC08C9" w:rsidRPr="004542EA" w:rsidRDefault="00FC08C9" w:rsidP="00FC08C9">
      <w:pPr>
        <w:ind w:left="-360"/>
        <w:rPr>
          <w:rFonts w:ascii="Times New Roman" w:hAnsi="Times New Roman" w:cs="Times New Roman"/>
          <w:sz w:val="16"/>
          <w:szCs w:val="16"/>
        </w:rPr>
      </w:pPr>
    </w:p>
    <w:p w:rsidR="00FC08C9" w:rsidRPr="004542EA" w:rsidRDefault="00FC08C9" w:rsidP="00634BB9">
      <w:pPr>
        <w:pStyle w:val="Heading3"/>
      </w:pPr>
      <w:r w:rsidRPr="004542EA">
        <w:t>PUBLIC DISCUSSIONS OF PROPOSED REGULATIONS</w:t>
      </w:r>
      <w:r w:rsidR="00FC3DEA" w:rsidRPr="004542EA">
        <w:t>:</w:t>
      </w:r>
    </w:p>
    <w:p w:rsidR="00FC08C9" w:rsidRPr="004542EA" w:rsidRDefault="00FC08C9" w:rsidP="00A57DFA">
      <w:pPr>
        <w:ind w:left="-360"/>
        <w:jc w:val="both"/>
        <w:rPr>
          <w:rFonts w:ascii="Times New Roman" w:hAnsi="Times New Roman" w:cs="Times New Roman"/>
          <w:sz w:val="16"/>
          <w:szCs w:val="16"/>
        </w:rPr>
      </w:pPr>
    </w:p>
    <w:p w:rsidR="00FC08C9" w:rsidRDefault="00A57DFA" w:rsidP="0061039F">
      <w:pPr>
        <w:pStyle w:val="TNRPara"/>
        <w:rPr>
          <w:sz w:val="23"/>
          <w:szCs w:val="23"/>
        </w:rPr>
      </w:pPr>
      <w:r w:rsidRPr="0061039F">
        <w:t xml:space="preserve">Under Government Code section 11351, the WCAB is </w:t>
      </w:r>
      <w:r w:rsidRPr="004542EA">
        <w:rPr>
          <w:i/>
          <w:u w:val="single"/>
        </w:rPr>
        <w:t>not</w:t>
      </w:r>
      <w:r w:rsidRPr="004542EA">
        <w:t xml:space="preserve"> subject to the provisions of Government Code section 1134</w:t>
      </w:r>
      <w:r w:rsidR="00DF1485" w:rsidRPr="004542EA">
        <w:t>6.45</w:t>
      </w:r>
      <w:r w:rsidRPr="004542EA">
        <w:t xml:space="preserve"> relating to pre-</w:t>
      </w:r>
      <w:r w:rsidR="00DF1485" w:rsidRPr="004542EA">
        <w:t xml:space="preserve">publication </w:t>
      </w:r>
      <w:r w:rsidRPr="004542EA">
        <w:t>public review and comment.  Nevertheless,</w:t>
      </w:r>
      <w:r w:rsidR="00DF1485" w:rsidRPr="004542EA">
        <w:rPr>
          <w:sz w:val="23"/>
          <w:szCs w:val="23"/>
        </w:rPr>
        <w:t xml:space="preserve"> consistent with </w:t>
      </w:r>
      <w:r w:rsidR="00686CCC" w:rsidRPr="004542EA">
        <w:rPr>
          <w:sz w:val="23"/>
          <w:szCs w:val="23"/>
        </w:rPr>
        <w:t>Government Code section 11346.45</w:t>
      </w:r>
      <w:r w:rsidR="00DF1485" w:rsidRPr="004542EA">
        <w:rPr>
          <w:sz w:val="23"/>
          <w:szCs w:val="23"/>
        </w:rPr>
        <w:t>(a)</w:t>
      </w:r>
      <w:r w:rsidR="00686CCC" w:rsidRPr="004542EA">
        <w:rPr>
          <w:sz w:val="23"/>
          <w:szCs w:val="23"/>
        </w:rPr>
        <w:t>,</w:t>
      </w:r>
      <w:r w:rsidR="00DF1485" w:rsidRPr="004542EA">
        <w:rPr>
          <w:sz w:val="23"/>
          <w:szCs w:val="23"/>
        </w:rPr>
        <w:t xml:space="preserve"> the proposed regulations are </w:t>
      </w:r>
      <w:r w:rsidR="00686CCC" w:rsidRPr="004542EA">
        <w:rPr>
          <w:sz w:val="23"/>
          <w:szCs w:val="23"/>
        </w:rPr>
        <w:t>not so complex or large in number that they cannot easily be reviewed during the comment period.</w:t>
      </w:r>
    </w:p>
    <w:p w:rsidR="00C10613" w:rsidRPr="00C10613" w:rsidRDefault="00C10613" w:rsidP="00D03E13">
      <w:pPr>
        <w:ind w:left="-360" w:right="-360"/>
        <w:jc w:val="both"/>
        <w:rPr>
          <w:rFonts w:ascii="Times New Roman" w:hAnsi="Times New Roman" w:cs="Times New Roman"/>
          <w:sz w:val="18"/>
          <w:szCs w:val="18"/>
        </w:rPr>
      </w:pPr>
    </w:p>
    <w:p w:rsidR="00C10613" w:rsidRPr="004542EA" w:rsidRDefault="00C10613" w:rsidP="00634BB9">
      <w:pPr>
        <w:pStyle w:val="Heading3"/>
      </w:pPr>
      <w:r w:rsidRPr="004542EA">
        <w:t>CONTACT PERSON</w:t>
      </w:r>
      <w:r w:rsidR="00206DC3">
        <w:t>S</w:t>
      </w:r>
      <w:r w:rsidRPr="004542EA">
        <w:t>:</w:t>
      </w:r>
    </w:p>
    <w:p w:rsidR="00C10613" w:rsidRPr="004542EA" w:rsidRDefault="00C10613" w:rsidP="00C10613">
      <w:pPr>
        <w:ind w:left="-360" w:right="-360"/>
        <w:jc w:val="both"/>
        <w:rPr>
          <w:rFonts w:ascii="Times New Roman" w:hAnsi="Times New Roman" w:cs="Times New Roman"/>
          <w:sz w:val="16"/>
          <w:szCs w:val="16"/>
        </w:rPr>
      </w:pPr>
    </w:p>
    <w:p w:rsidR="00C10613" w:rsidRPr="004C4CAC" w:rsidRDefault="00C304FC" w:rsidP="0061039F">
      <w:pPr>
        <w:pStyle w:val="TNRPara"/>
      </w:pPr>
      <w:r w:rsidRPr="0061039F">
        <w:t xml:space="preserve">Nonsubstantive inquiries concerning this </w:t>
      </w:r>
      <w:r>
        <w:t xml:space="preserve">rulemaking </w:t>
      </w:r>
      <w:r w:rsidRPr="0061039F">
        <w:t>action, such as requests to be added to the</w:t>
      </w:r>
      <w:r>
        <w:t xml:space="preserve"> e-mail and/or mail distribution list(s) or</w:t>
      </w:r>
      <w:r w:rsidRPr="0061039F">
        <w:t xml:space="preserve"> requests for copies of</w:t>
      </w:r>
      <w:r>
        <w:t xml:space="preserve"> rulemaking documents (e.g., the </w:t>
      </w:r>
      <w:r w:rsidRPr="0061039F">
        <w:t>proposed regulations, the Initial Statement of Reasons</w:t>
      </w:r>
      <w:r>
        <w:t xml:space="preserve">), </w:t>
      </w:r>
      <w:r w:rsidR="00C10613" w:rsidRPr="0061039F">
        <w:t>may be directed to:</w:t>
      </w:r>
      <w:r w:rsidR="004C4CAC" w:rsidRPr="0061039F">
        <w:t xml:space="preserve"> </w:t>
      </w:r>
      <w:r w:rsidR="00C10613" w:rsidRPr="0061039F">
        <w:t>Annette Gabrielli, Regulations Coordinator</w:t>
      </w:r>
      <w:r w:rsidR="004C4CAC" w:rsidRPr="0061039F">
        <w:t xml:space="preserve">, </w:t>
      </w:r>
      <w:r w:rsidR="00C10613" w:rsidRPr="0061039F">
        <w:t>Workers’ Compensation Appeals Board</w:t>
      </w:r>
      <w:r w:rsidR="004C4CAC" w:rsidRPr="0061039F">
        <w:t>, P.O.</w:t>
      </w:r>
      <w:r w:rsidR="00C10613" w:rsidRPr="0061039F">
        <w:t xml:space="preserve"> Box 429459</w:t>
      </w:r>
      <w:r w:rsidR="004C4CAC" w:rsidRPr="0061039F">
        <w:t xml:space="preserve">, </w:t>
      </w:r>
      <w:r w:rsidRPr="0061039F">
        <w:t xml:space="preserve">San Francisco, CA </w:t>
      </w:r>
      <w:r w:rsidR="00C10613" w:rsidRPr="0061039F">
        <w:t>94142-9459</w:t>
      </w:r>
      <w:r w:rsidR="004C4CAC" w:rsidRPr="0061039F">
        <w:t xml:space="preserve">, </w:t>
      </w:r>
      <w:r w:rsidR="00C10613" w:rsidRPr="004542EA">
        <w:rPr>
          <w:color w:val="000000"/>
        </w:rPr>
        <w:t xml:space="preserve">E-mail: </w:t>
      </w:r>
      <w:hyperlink r:id="rId8" w:history="1">
        <w:r w:rsidR="00C10613" w:rsidRPr="004542EA">
          <w:rPr>
            <w:rStyle w:val="Hyperlink"/>
          </w:rPr>
          <w:t>WCABRules@dir.ca.gov</w:t>
        </w:r>
      </w:hyperlink>
      <w:r w:rsidR="004C4CAC" w:rsidRPr="0061039F">
        <w:t xml:space="preserve">, </w:t>
      </w:r>
      <w:r w:rsidR="00C10613">
        <w:rPr>
          <w:color w:val="000000"/>
        </w:rPr>
        <w:t xml:space="preserve">Phone: </w:t>
      </w:r>
      <w:r w:rsidR="00C10613" w:rsidRPr="004542EA">
        <w:t>(415) 703-4580</w:t>
      </w:r>
      <w:r w:rsidR="004C4CAC">
        <w:t>.  Please direct requests for copies of the proposed regulations, the initial statement of reasons, or other information upon which the rulemaking is based to Ms. Gabrielli at the foregoing address.</w:t>
      </w:r>
    </w:p>
    <w:p w:rsidR="00C10613" w:rsidRPr="004542EA" w:rsidRDefault="00C10613" w:rsidP="00C10613">
      <w:pPr>
        <w:ind w:left="2880"/>
        <w:jc w:val="both"/>
        <w:rPr>
          <w:rFonts w:ascii="Times New Roman" w:hAnsi="Times New Roman" w:cs="Times New Roman"/>
          <w:sz w:val="16"/>
          <w:szCs w:val="16"/>
        </w:rPr>
      </w:pPr>
    </w:p>
    <w:p w:rsidR="00550A5A" w:rsidRPr="004C4CAC" w:rsidRDefault="00206DC3" w:rsidP="0061039F">
      <w:pPr>
        <w:pStyle w:val="TNRPara"/>
      </w:pPr>
      <w:r>
        <w:lastRenderedPageBreak/>
        <w:t>The backup contact person for non-substantive inquiries and the contact person for substantive inquiries is:</w:t>
      </w:r>
      <w:r w:rsidR="004C4CAC">
        <w:t xml:space="preserve"> </w:t>
      </w:r>
      <w:r w:rsidR="00C10613" w:rsidRPr="004542EA">
        <w:t>Neil P. Sullivan, Assistant Secretary and Deputy Commissioner</w:t>
      </w:r>
      <w:r w:rsidR="004C4CAC">
        <w:t xml:space="preserve">, </w:t>
      </w:r>
      <w:r w:rsidR="00C10613" w:rsidRPr="004542EA">
        <w:t>Workers’ Compensation Appeals Board</w:t>
      </w:r>
      <w:r w:rsidR="004C4CAC" w:rsidRPr="0061039F">
        <w:t>, P.O.</w:t>
      </w:r>
      <w:r w:rsidR="00C10613" w:rsidRPr="0061039F">
        <w:t xml:space="preserve"> Box 429459</w:t>
      </w:r>
      <w:r w:rsidR="004C4CAC" w:rsidRPr="0061039F">
        <w:t xml:space="preserve">, </w:t>
      </w:r>
      <w:r w:rsidR="00C304FC" w:rsidRPr="0061039F">
        <w:t xml:space="preserve">San Francisco, CA </w:t>
      </w:r>
      <w:r w:rsidR="00C10613" w:rsidRPr="0061039F">
        <w:t>94142-9459</w:t>
      </w:r>
      <w:r w:rsidR="004C4CAC" w:rsidRPr="0061039F">
        <w:t xml:space="preserve">, </w:t>
      </w:r>
      <w:r w:rsidR="00C10613" w:rsidRPr="004542EA">
        <w:rPr>
          <w:color w:val="000000"/>
        </w:rPr>
        <w:t xml:space="preserve">E-mail: </w:t>
      </w:r>
      <w:hyperlink r:id="rId9" w:history="1">
        <w:r w:rsidR="00C10613" w:rsidRPr="004542EA">
          <w:rPr>
            <w:rStyle w:val="Hyperlink"/>
          </w:rPr>
          <w:t>WCABRules@dir.ca.gov</w:t>
        </w:r>
      </w:hyperlink>
      <w:r w:rsidR="004C4CAC" w:rsidRPr="0061039F">
        <w:t xml:space="preserve">, </w:t>
      </w:r>
      <w:r w:rsidR="00550A5A">
        <w:rPr>
          <w:color w:val="000000"/>
        </w:rPr>
        <w:t xml:space="preserve">Phone: </w:t>
      </w:r>
      <w:r w:rsidR="00550A5A" w:rsidRPr="004542EA">
        <w:t>(415) 703-45</w:t>
      </w:r>
      <w:r w:rsidR="00550A5A">
        <w:t>54</w:t>
      </w:r>
      <w:r w:rsidR="004C4CAC">
        <w:t>.</w:t>
      </w:r>
    </w:p>
    <w:p w:rsidR="00C10613" w:rsidRPr="0061039F" w:rsidRDefault="00C10613" w:rsidP="0061039F">
      <w:pPr>
        <w:ind w:left="-360" w:right="-360"/>
        <w:jc w:val="center"/>
        <w:rPr>
          <w:rFonts w:ascii="Times New Roman" w:hAnsi="Times New Roman" w:cs="Times New Roman"/>
          <w:color w:val="000000"/>
          <w:sz w:val="16"/>
          <w:szCs w:val="16"/>
        </w:rPr>
      </w:pPr>
    </w:p>
    <w:p w:rsidR="00C10613" w:rsidRPr="004542EA" w:rsidRDefault="00C10613" w:rsidP="0061039F">
      <w:pPr>
        <w:pStyle w:val="TNRPara"/>
      </w:pPr>
      <w:r w:rsidRPr="004542EA">
        <w:rPr>
          <w:b/>
          <w:bCs/>
        </w:rPr>
        <w:t xml:space="preserve">Note:  </w:t>
      </w:r>
      <w:r w:rsidRPr="004542EA">
        <w:t>In the event</w:t>
      </w:r>
      <w:r w:rsidR="004C4CAC">
        <w:t xml:space="preserve"> that Deputy Commissioner Sullivan </w:t>
      </w:r>
      <w:r w:rsidRPr="004542EA">
        <w:t xml:space="preserve">is unavailable, </w:t>
      </w:r>
      <w:r w:rsidR="004C4CAC">
        <w:t xml:space="preserve">substantive </w:t>
      </w:r>
      <w:r w:rsidRPr="004542EA">
        <w:t xml:space="preserve">inquiries should be directed to </w:t>
      </w:r>
      <w:smartTag w:uri="urn:schemas-microsoft-com:office:smarttags" w:element="PersonName">
        <w:r w:rsidR="00D25B0F" w:rsidRPr="004542EA">
          <w:t>Rick Dietrich</w:t>
        </w:r>
      </w:smartTag>
      <w:r w:rsidR="00D25B0F" w:rsidRPr="004542EA">
        <w:t xml:space="preserve">, Secretary and Deputy Commissioner </w:t>
      </w:r>
      <w:r w:rsidRPr="004542EA">
        <w:t>at the same address, email address</w:t>
      </w:r>
      <w:r w:rsidR="00D25B0F">
        <w:t xml:space="preserve"> and telephone number</w:t>
      </w:r>
      <w:r w:rsidRPr="004542EA">
        <w:t>.</w:t>
      </w:r>
    </w:p>
    <w:p w:rsidR="00FC08C9" w:rsidRPr="004542EA" w:rsidRDefault="00FC08C9" w:rsidP="00FB105D">
      <w:pPr>
        <w:ind w:left="-360" w:right="-360"/>
        <w:jc w:val="both"/>
        <w:rPr>
          <w:rFonts w:ascii="Times New Roman" w:hAnsi="Times New Roman" w:cs="Times New Roman"/>
          <w:sz w:val="16"/>
          <w:szCs w:val="16"/>
        </w:rPr>
      </w:pPr>
    </w:p>
    <w:p w:rsidR="00687728" w:rsidRPr="004542EA" w:rsidRDefault="00687728" w:rsidP="00634BB9">
      <w:pPr>
        <w:pStyle w:val="Heading3"/>
        <w:rPr>
          <w:sz w:val="16"/>
          <w:szCs w:val="16"/>
        </w:rPr>
      </w:pPr>
      <w:r w:rsidRPr="004542EA">
        <w:t>AVAILABILITY OF INITIAL STATEMENT OF REASONS, TEXT OF PROPOSED REGULATIONS, RULEMAKING FILE, AND INTERNET ACCESS:</w:t>
      </w:r>
    </w:p>
    <w:p w:rsidR="00687728" w:rsidRPr="004542EA" w:rsidRDefault="00687728" w:rsidP="00FB105D">
      <w:pPr>
        <w:ind w:left="-360" w:right="-360"/>
        <w:jc w:val="both"/>
        <w:rPr>
          <w:rFonts w:ascii="Times New Roman" w:hAnsi="Times New Roman" w:cs="Times New Roman"/>
          <w:sz w:val="16"/>
          <w:szCs w:val="16"/>
        </w:rPr>
      </w:pPr>
    </w:p>
    <w:p w:rsidR="008D49BB" w:rsidRDefault="002450D5" w:rsidP="0061039F">
      <w:pPr>
        <w:pStyle w:val="TNRPara"/>
      </w:pPr>
      <w:r w:rsidRPr="0061039F">
        <w:t>Throughout the rulemaking process, the WCAB will have its entire rulemaking file available for inspection and copying at its office at 455 Golden Gate Avenue, 9th Floor, San Francisco, CA 94102</w:t>
      </w:r>
      <w:r>
        <w:t xml:space="preserve">, </w:t>
      </w:r>
      <w:r w:rsidRPr="0061039F">
        <w:t>between the hours of 9:00 AM and</w:t>
      </w:r>
      <w:r>
        <w:t xml:space="preserve"> 4:30 PM, Monday through Friday (excluding holidays)</w:t>
      </w:r>
      <w:r w:rsidRPr="0061039F">
        <w:t xml:space="preserve">.  In addition, the above-cited materials may be accessed on the internet at </w:t>
      </w:r>
      <w:hyperlink r:id="rId10" w:tooltip="www.dir.ca.gov/wcab/WCABPropRegsJul2011.htm" w:history="1">
        <w:r w:rsidRPr="004542EA">
          <w:rPr>
            <w:rStyle w:val="Hyperlink"/>
          </w:rPr>
          <w:t>www.dir.ca.gov/wcab/WCABPropRegsJul2011.htm</w:t>
        </w:r>
      </w:hyperlink>
      <w:r w:rsidRPr="004542EA">
        <w:t>.</w:t>
      </w:r>
      <w:r>
        <w:t xml:space="preserve">  </w:t>
      </w:r>
      <w:r w:rsidR="008D49BB" w:rsidRPr="004542EA">
        <w:t>As of the date of this Notice, the rulemaking file consists of the Notice, the Initial Statement of Reasons, the proposed text of the regulations, and the Form 399.</w:t>
      </w:r>
    </w:p>
    <w:p w:rsidR="00FA2B95" w:rsidRDefault="00FA2B95" w:rsidP="0061039F">
      <w:pPr>
        <w:pStyle w:val="TNRPara"/>
      </w:pPr>
      <w:bookmarkStart w:id="0" w:name="_GoBack"/>
      <w:bookmarkEnd w:id="0"/>
    </w:p>
    <w:p w:rsidR="00774211" w:rsidRPr="004542EA" w:rsidRDefault="00774211" w:rsidP="00634BB9">
      <w:pPr>
        <w:pStyle w:val="Heading3"/>
      </w:pPr>
      <w:r w:rsidRPr="004542EA">
        <w:t>AUTOMATIC MAILING:</w:t>
      </w:r>
    </w:p>
    <w:p w:rsidR="00774211" w:rsidRPr="004542EA" w:rsidRDefault="00774211" w:rsidP="00FB105D">
      <w:pPr>
        <w:ind w:left="-360" w:right="-360"/>
        <w:jc w:val="both"/>
        <w:rPr>
          <w:rFonts w:ascii="Times New Roman" w:hAnsi="Times New Roman" w:cs="Times New Roman"/>
          <w:sz w:val="16"/>
          <w:szCs w:val="16"/>
        </w:rPr>
      </w:pPr>
    </w:p>
    <w:p w:rsidR="00774211" w:rsidRPr="004542EA" w:rsidRDefault="00774211" w:rsidP="00FB105D">
      <w:pPr>
        <w:ind w:left="-360" w:right="-360"/>
        <w:jc w:val="both"/>
        <w:rPr>
          <w:rFonts w:ascii="Times New Roman" w:hAnsi="Times New Roman" w:cs="Times New Roman"/>
        </w:rPr>
      </w:pPr>
      <w:r w:rsidRPr="004542EA">
        <w:rPr>
          <w:rFonts w:ascii="Times New Roman" w:hAnsi="Times New Roman" w:cs="Times New Roman"/>
        </w:rPr>
        <w:t>A copy of this Notice, including the Informative Digest, the Initial Statement of Reasons, and the text of the proposed regulations, will automatically be sent to those interested persons on the mailing list of the WCAB, and to all persons who have requested notice of hearing as required by Labor Code Section 5307.4.</w:t>
      </w:r>
    </w:p>
    <w:p w:rsidR="00774211" w:rsidRPr="004542EA" w:rsidRDefault="00774211" w:rsidP="00FB105D">
      <w:pPr>
        <w:ind w:left="-360" w:right="-360"/>
        <w:jc w:val="both"/>
        <w:rPr>
          <w:rFonts w:ascii="Times New Roman" w:hAnsi="Times New Roman" w:cs="Times New Roman"/>
          <w:sz w:val="16"/>
          <w:szCs w:val="16"/>
        </w:rPr>
      </w:pPr>
    </w:p>
    <w:p w:rsidR="00774211" w:rsidRPr="004542EA" w:rsidRDefault="00774211" w:rsidP="0061039F">
      <w:pPr>
        <w:pStyle w:val="TNRPara"/>
      </w:pPr>
      <w:r w:rsidRPr="0061039F">
        <w:t xml:space="preserve">If adopted, the regulations </w:t>
      </w:r>
      <w:r w:rsidR="004542EA" w:rsidRPr="0061039F">
        <w:t xml:space="preserve">with any final amendments </w:t>
      </w:r>
      <w:r w:rsidRPr="0061039F">
        <w:t>will appear in the California Code of Regulations at Title 8, Chapter 4.5, Subchapter 2, commencing with Section 10300.</w:t>
      </w:r>
      <w:r w:rsidR="00F9626E" w:rsidRPr="0061039F">
        <w:t xml:space="preserve">  The text of the final regulations also may be available through the website of the Office of Administrative Law at </w:t>
      </w:r>
      <w:hyperlink r:id="rId11" w:tooltip="www.ccr.oal.ca.gov" w:history="1">
        <w:r w:rsidR="00C22277" w:rsidRPr="00C60F79">
          <w:rPr>
            <w:rStyle w:val="Hyperlink"/>
          </w:rPr>
          <w:t>www.ccr.oal.ca.gov</w:t>
        </w:r>
      </w:hyperlink>
      <w:r w:rsidR="00F9626E" w:rsidRPr="004542EA">
        <w:t>.</w:t>
      </w:r>
    </w:p>
    <w:sectPr w:rsidR="00774211" w:rsidRPr="004542EA" w:rsidSect="00345155">
      <w:headerReference w:type="default" r:id="rId12"/>
      <w:footerReference w:type="default" r:id="rId13"/>
      <w:pgSz w:w="12240" w:h="15840"/>
      <w:pgMar w:top="720" w:right="1080" w:bottom="90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0D4" w:rsidRDefault="00C750D4">
      <w:r>
        <w:separator/>
      </w:r>
    </w:p>
  </w:endnote>
  <w:endnote w:type="continuationSeparator" w:id="0">
    <w:p w:rsidR="00C750D4" w:rsidRDefault="00C7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BB" w:rsidRPr="003A6414" w:rsidRDefault="008D49BB" w:rsidP="003A6414">
    <w:pPr>
      <w:pStyle w:val="Footer"/>
      <w:framePr w:w="576" w:wrap="auto" w:vAnchor="page" w:hAnchor="page" w:x="5662" w:y="15185"/>
      <w:widowControl w:val="0"/>
      <w:jc w:val="right"/>
      <w:rPr>
        <w:rStyle w:val="PageNumber"/>
        <w:rFonts w:ascii="Times New Roman" w:hAnsi="Times New Roman"/>
        <w:sz w:val="20"/>
        <w:szCs w:val="20"/>
      </w:rPr>
    </w:pPr>
    <w:r w:rsidRPr="003A6414">
      <w:rPr>
        <w:rStyle w:val="PageNumber"/>
        <w:rFonts w:ascii="Times New Roman" w:hAnsi="Times New Roman"/>
        <w:sz w:val="20"/>
        <w:szCs w:val="20"/>
      </w:rPr>
      <w:fldChar w:fldCharType="begin"/>
    </w:r>
    <w:r w:rsidRPr="003A6414">
      <w:rPr>
        <w:rStyle w:val="PageNumber"/>
        <w:rFonts w:ascii="Times New Roman" w:hAnsi="Times New Roman"/>
        <w:sz w:val="20"/>
        <w:szCs w:val="20"/>
      </w:rPr>
      <w:instrText xml:space="preserve">PAGE  </w:instrText>
    </w:r>
    <w:r w:rsidRPr="003A6414">
      <w:rPr>
        <w:rStyle w:val="PageNumber"/>
        <w:rFonts w:ascii="Times New Roman" w:hAnsi="Times New Roman"/>
        <w:sz w:val="20"/>
        <w:szCs w:val="20"/>
      </w:rPr>
      <w:fldChar w:fldCharType="separate"/>
    </w:r>
    <w:r w:rsidR="00FA2B95">
      <w:rPr>
        <w:rStyle w:val="PageNumber"/>
        <w:rFonts w:ascii="Times New Roman" w:hAnsi="Times New Roman"/>
        <w:noProof/>
        <w:sz w:val="20"/>
        <w:szCs w:val="20"/>
      </w:rPr>
      <w:t>4</w:t>
    </w:r>
    <w:r w:rsidRPr="003A6414">
      <w:rPr>
        <w:rStyle w:val="PageNumber"/>
        <w:rFonts w:ascii="Times New Roman" w:hAnsi="Times New Roman"/>
        <w:sz w:val="20"/>
        <w:szCs w:val="20"/>
      </w:rPr>
      <w:fldChar w:fldCharType="end"/>
    </w:r>
  </w:p>
  <w:p w:rsidR="008D49BB" w:rsidRPr="00A93382" w:rsidRDefault="008D49BB" w:rsidP="003A6414">
    <w:pPr>
      <w:pStyle w:val="Footer"/>
      <w:widowControl w:val="0"/>
      <w:ind w:left="-360"/>
      <w:rPr>
        <w:rFonts w:ascii="Times New Roman" w:hAnsi="Times New Roman" w:cs="Times New Roman"/>
        <w:color w:val="000000"/>
        <w:sz w:val="12"/>
        <w:szCs w:val="12"/>
      </w:rPr>
    </w:pPr>
  </w:p>
  <w:p w:rsidR="008D49BB" w:rsidRPr="00633581" w:rsidRDefault="008D49BB" w:rsidP="003A6414">
    <w:pPr>
      <w:pStyle w:val="Footer"/>
      <w:widowControl w:val="0"/>
      <w:ind w:left="-360"/>
      <w:rPr>
        <w:rFonts w:ascii="Times New Roman" w:hAnsi="Times New Roman" w:cs="Times New Roman"/>
        <w:i/>
        <w:sz w:val="18"/>
        <w:szCs w:val="18"/>
      </w:rPr>
    </w:pPr>
    <w:smartTag w:uri="urn:schemas-microsoft-com:office:smarttags" w:element="State">
      <w:smartTag w:uri="urn:schemas-microsoft-com:office:smarttags" w:element="place">
        <w:r w:rsidRPr="00633581">
          <w:rPr>
            <w:rFonts w:ascii="Times New Roman" w:hAnsi="Times New Roman" w:cs="Times New Roman"/>
            <w:i/>
            <w:color w:val="000000"/>
            <w:sz w:val="18"/>
            <w:szCs w:val="18"/>
          </w:rPr>
          <w:t>California</w:t>
        </w:r>
      </w:smartTag>
    </w:smartTag>
    <w:r w:rsidRPr="00633581">
      <w:rPr>
        <w:rFonts w:ascii="Times New Roman" w:hAnsi="Times New Roman" w:cs="Times New Roman"/>
        <w:i/>
        <w:color w:val="000000"/>
        <w:sz w:val="18"/>
        <w:szCs w:val="18"/>
      </w:rPr>
      <w:t xml:space="preserve"> Relay Telephone Service for the deaf or hearing impaired from TDD Phones: 1-800-735-2929; from Voice Phones: 1-800-735-2922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0D4" w:rsidRDefault="00C750D4">
      <w:r>
        <w:separator/>
      </w:r>
    </w:p>
  </w:footnote>
  <w:footnote w:type="continuationSeparator" w:id="0">
    <w:p w:rsidR="00C750D4" w:rsidRDefault="00C750D4">
      <w:r>
        <w:continuationSeparator/>
      </w:r>
    </w:p>
  </w:footnote>
  <w:footnote w:id="1">
    <w:p w:rsidR="008D49BB" w:rsidRPr="00B06C7E" w:rsidRDefault="008D49BB" w:rsidP="00075500">
      <w:pPr>
        <w:pStyle w:val="FootnoteText"/>
        <w:ind w:left="-360"/>
        <w:rPr>
          <w:rFonts w:ascii="Times New Roman" w:hAnsi="Times New Roman" w:cs="Times New Roman"/>
          <w:sz w:val="18"/>
          <w:szCs w:val="18"/>
        </w:rPr>
      </w:pPr>
      <w:r w:rsidRPr="00B97447">
        <w:rPr>
          <w:rStyle w:val="FootnoteReference"/>
          <w:rFonts w:ascii="Times New Roman" w:hAnsi="Times New Roman"/>
        </w:rPr>
        <w:footnoteRef/>
      </w:r>
      <w:r w:rsidRPr="00B97447">
        <w:rPr>
          <w:rFonts w:ascii="Times New Roman" w:hAnsi="Times New Roman" w:cs="Times New Roman"/>
        </w:rPr>
        <w:t xml:space="preserve"> </w:t>
      </w:r>
      <w:r w:rsidRPr="00B97447">
        <w:rPr>
          <w:rFonts w:ascii="Times New Roman" w:hAnsi="Times New Roman" w:cs="Times New Roman"/>
        </w:rPr>
        <w:tab/>
      </w:r>
      <w:r w:rsidRPr="00B06C7E">
        <w:rPr>
          <w:rFonts w:ascii="Times New Roman" w:hAnsi="Times New Roman" w:cs="Times New Roman"/>
          <w:sz w:val="18"/>
          <w:szCs w:val="18"/>
        </w:rPr>
        <w:t>See Cal. Code Regs., Title 8, Chapter 4.5, Subchapter 2, section 10300 et seq.</w:t>
      </w:r>
    </w:p>
  </w:footnote>
  <w:footnote w:id="2">
    <w:p w:rsidR="008D49BB" w:rsidRPr="00B06C7E" w:rsidRDefault="008D49BB" w:rsidP="00C5793D">
      <w:pPr>
        <w:pStyle w:val="FootnoteText"/>
        <w:ind w:left="-360"/>
        <w:rPr>
          <w:rFonts w:ascii="Times New Roman" w:hAnsi="Times New Roman" w:cs="Times New Roman"/>
          <w:sz w:val="18"/>
          <w:szCs w:val="18"/>
        </w:rPr>
      </w:pPr>
      <w:r w:rsidRPr="000E7805">
        <w:rPr>
          <w:rStyle w:val="FootnoteReference"/>
          <w:rFonts w:ascii="Times New Roman" w:hAnsi="Times New Roman"/>
        </w:rPr>
        <w:footnoteRef/>
      </w:r>
      <w:r w:rsidRPr="000E7805">
        <w:rPr>
          <w:rFonts w:ascii="Times New Roman" w:hAnsi="Times New Roman" w:cs="Times New Roman"/>
        </w:rPr>
        <w:t xml:space="preserve"> </w:t>
      </w:r>
      <w:r w:rsidRPr="000E7805">
        <w:rPr>
          <w:rFonts w:ascii="Times New Roman" w:hAnsi="Times New Roman" w:cs="Times New Roman"/>
        </w:rPr>
        <w:tab/>
      </w:r>
      <w:r w:rsidRPr="00B06C7E">
        <w:rPr>
          <w:rFonts w:ascii="Times New Roman" w:hAnsi="Times New Roman" w:cs="Times New Roman"/>
          <w:sz w:val="18"/>
          <w:szCs w:val="18"/>
        </w:rPr>
        <w:t>All further statutory references are to the Labor Code unless otherwise specified.</w:t>
      </w:r>
    </w:p>
  </w:footnote>
  <w:footnote w:id="3">
    <w:p w:rsidR="008D49BB" w:rsidRPr="00B06C7E" w:rsidRDefault="008D49BB" w:rsidP="00C5793D">
      <w:pPr>
        <w:pStyle w:val="FootnoteText"/>
        <w:ind w:left="-360" w:right="-360"/>
        <w:jc w:val="both"/>
        <w:rPr>
          <w:rFonts w:ascii="Times New Roman" w:hAnsi="Times New Roman" w:cs="Times New Roman"/>
          <w:sz w:val="18"/>
          <w:szCs w:val="18"/>
        </w:rPr>
      </w:pPr>
      <w:r w:rsidRPr="000E7805">
        <w:rPr>
          <w:rStyle w:val="FootnoteReference"/>
          <w:rFonts w:ascii="Times New Roman" w:hAnsi="Times New Roman"/>
        </w:rPr>
        <w:footnoteRef/>
      </w:r>
      <w:r w:rsidRPr="000E7805">
        <w:rPr>
          <w:rFonts w:ascii="Times New Roman" w:hAnsi="Times New Roman" w:cs="Times New Roman"/>
        </w:rPr>
        <w:t xml:space="preserve"> </w:t>
      </w:r>
      <w:r w:rsidRPr="000E7805">
        <w:rPr>
          <w:rFonts w:ascii="Times New Roman" w:hAnsi="Times New Roman" w:cs="Times New Roman"/>
          <w:sz w:val="22"/>
          <w:szCs w:val="22"/>
        </w:rPr>
        <w:tab/>
      </w:r>
      <w:r w:rsidRPr="00B06C7E">
        <w:rPr>
          <w:rFonts w:ascii="Times New Roman" w:hAnsi="Times New Roman" w:cs="Times New Roman"/>
          <w:sz w:val="18"/>
          <w:szCs w:val="18"/>
        </w:rPr>
        <w:t xml:space="preserve">Under Government Code section 11351, the </w:t>
      </w:r>
      <w:smartTag w:uri="urn:schemas-microsoft-com:office:smarttags" w:element="PersonName">
        <w:r w:rsidRPr="00B06C7E">
          <w:rPr>
            <w:rFonts w:ascii="Times New Roman" w:hAnsi="Times New Roman" w:cs="Times New Roman"/>
            <w:sz w:val="18"/>
            <w:szCs w:val="18"/>
          </w:rPr>
          <w:t>WCAB</w:t>
        </w:r>
      </w:smartTag>
      <w:r w:rsidRPr="00B06C7E">
        <w:rPr>
          <w:rFonts w:ascii="Times New Roman" w:hAnsi="Times New Roman" w:cs="Times New Roman"/>
          <w:sz w:val="18"/>
          <w:szCs w:val="18"/>
        </w:rPr>
        <w:t xml:space="preserve"> is not subject to Article 5 (Gov. Code, § 11346 et seq.), Article 6 (</w:t>
      </w:r>
      <w:r w:rsidRPr="00B06C7E">
        <w:rPr>
          <w:rFonts w:ascii="Times New Roman" w:hAnsi="Times New Roman" w:cs="Times New Roman"/>
          <w:i/>
          <w:sz w:val="18"/>
          <w:szCs w:val="18"/>
        </w:rPr>
        <w:t>id</w:t>
      </w:r>
      <w:r w:rsidRPr="00B06C7E">
        <w:rPr>
          <w:rFonts w:ascii="Times New Roman" w:hAnsi="Times New Roman" w:cs="Times New Roman"/>
          <w:sz w:val="18"/>
          <w:szCs w:val="18"/>
        </w:rPr>
        <w:t>. § 11349 et seq.), Article 7 (</w:t>
      </w:r>
      <w:r w:rsidRPr="00B06C7E">
        <w:rPr>
          <w:rFonts w:ascii="Times New Roman" w:hAnsi="Times New Roman" w:cs="Times New Roman"/>
          <w:i/>
          <w:sz w:val="18"/>
          <w:szCs w:val="18"/>
        </w:rPr>
        <w:t>id</w:t>
      </w:r>
      <w:r w:rsidRPr="00B06C7E">
        <w:rPr>
          <w:rFonts w:ascii="Times New Roman" w:hAnsi="Times New Roman" w:cs="Times New Roman"/>
          <w:sz w:val="18"/>
          <w:szCs w:val="18"/>
        </w:rPr>
        <w:t>. § 11349.7 et seq.), or Article 8 (</w:t>
      </w:r>
      <w:r w:rsidRPr="00B06C7E">
        <w:rPr>
          <w:rFonts w:ascii="Times New Roman" w:hAnsi="Times New Roman" w:cs="Times New Roman"/>
          <w:i/>
          <w:sz w:val="18"/>
          <w:szCs w:val="18"/>
        </w:rPr>
        <w:t>id</w:t>
      </w:r>
      <w:r w:rsidRPr="00B06C7E">
        <w:rPr>
          <w:rFonts w:ascii="Times New Roman" w:hAnsi="Times New Roman" w:cs="Times New Roman"/>
          <w:sz w:val="18"/>
          <w:szCs w:val="18"/>
        </w:rPr>
        <w:t xml:space="preserve">. § 11350 et seq.) of the rulemaking provisions of the Administrative Procedures Act (APA), with the sole exception that section 11346.4(a)(5) [publication in the California Regulatory Notice Register] does apply to the </w:t>
      </w:r>
      <w:smartTag w:uri="urn:schemas-microsoft-com:office:smarttags" w:element="PersonName">
        <w:r w:rsidRPr="00B06C7E">
          <w:rPr>
            <w:rFonts w:ascii="Times New Roman" w:hAnsi="Times New Roman" w:cs="Times New Roman"/>
            <w:sz w:val="18"/>
            <w:szCs w:val="18"/>
          </w:rPr>
          <w:t>WCAB</w:t>
        </w:r>
      </w:smartTag>
      <w:r w:rsidRPr="00B06C7E">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BB" w:rsidRPr="003A6414" w:rsidRDefault="008D49BB" w:rsidP="00A57DFA">
    <w:pPr>
      <w:pStyle w:val="Header"/>
      <w:tabs>
        <w:tab w:val="clear" w:pos="4320"/>
        <w:tab w:val="clear" w:pos="8640"/>
      </w:tabs>
      <w:ind w:left="-360" w:right="-36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41162F"/>
    <w:multiLevelType w:val="hybridMultilevel"/>
    <w:tmpl w:val="18836F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66F4A8"/>
    <w:multiLevelType w:val="hybridMultilevel"/>
    <w:tmpl w:val="FF01D6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9911D5"/>
    <w:multiLevelType w:val="hybridMultilevel"/>
    <w:tmpl w:val="A60A1C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E0B0C6"/>
    <w:multiLevelType w:val="hybridMultilevel"/>
    <w:tmpl w:val="FD9198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48D85C"/>
    <w:multiLevelType w:val="hybridMultilevel"/>
    <w:tmpl w:val="BC31C4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2475D1"/>
    <w:multiLevelType w:val="hybridMultilevel"/>
    <w:tmpl w:val="506232C0"/>
    <w:lvl w:ilvl="0" w:tplc="1CB826F8">
      <w:start w:val="1"/>
      <w:numFmt w:val="decimal"/>
      <w:lvlText w:val="(%1)"/>
      <w:lvlJc w:val="left"/>
      <w:pPr>
        <w:tabs>
          <w:tab w:val="num" w:pos="375"/>
        </w:tabs>
        <w:ind w:left="375" w:hanging="37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FDA122B"/>
    <w:multiLevelType w:val="hybridMultilevel"/>
    <w:tmpl w:val="7AC6F3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727CA37"/>
    <w:multiLevelType w:val="hybridMultilevel"/>
    <w:tmpl w:val="52CEFA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E0A0E1"/>
    <w:multiLevelType w:val="hybridMultilevel"/>
    <w:tmpl w:val="AEF594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7317D1"/>
    <w:multiLevelType w:val="hybridMultilevel"/>
    <w:tmpl w:val="35972B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762EFE"/>
    <w:multiLevelType w:val="hybridMultilevel"/>
    <w:tmpl w:val="06CBFE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C667A7F"/>
    <w:multiLevelType w:val="hybridMultilevel"/>
    <w:tmpl w:val="9CA514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38C732E"/>
    <w:multiLevelType w:val="hybridMultilevel"/>
    <w:tmpl w:val="09DEC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A68A80"/>
    <w:multiLevelType w:val="hybridMultilevel"/>
    <w:tmpl w:val="73B178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C0F52F1"/>
    <w:multiLevelType w:val="hybridMultilevel"/>
    <w:tmpl w:val="63D8B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EB8B00"/>
    <w:multiLevelType w:val="hybridMultilevel"/>
    <w:tmpl w:val="267605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4"/>
  </w:num>
  <w:num w:numId="3">
    <w:abstractNumId w:val="1"/>
  </w:num>
  <w:num w:numId="4">
    <w:abstractNumId w:val="9"/>
  </w:num>
  <w:num w:numId="5">
    <w:abstractNumId w:val="11"/>
  </w:num>
  <w:num w:numId="6">
    <w:abstractNumId w:val="3"/>
  </w:num>
  <w:num w:numId="7">
    <w:abstractNumId w:val="8"/>
  </w:num>
  <w:num w:numId="8">
    <w:abstractNumId w:val="7"/>
  </w:num>
  <w:num w:numId="9">
    <w:abstractNumId w:val="10"/>
  </w:num>
  <w:num w:numId="10">
    <w:abstractNumId w:val="6"/>
  </w:num>
  <w:num w:numId="11">
    <w:abstractNumId w:val="12"/>
  </w:num>
  <w:num w:numId="12">
    <w:abstractNumId w:val="13"/>
  </w:num>
  <w:num w:numId="13">
    <w:abstractNumId w:val="15"/>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B9C26B6-21B3-4F3C-B17C-660CB788FF74}"/>
    <w:docVar w:name="dgnword-eventsink" w:val="67435032"/>
  </w:docVars>
  <w:rsids>
    <w:rsidRoot w:val="00FE6794"/>
    <w:rsid w:val="000143B3"/>
    <w:rsid w:val="00034426"/>
    <w:rsid w:val="00035F1B"/>
    <w:rsid w:val="00036120"/>
    <w:rsid w:val="00036D48"/>
    <w:rsid w:val="00037662"/>
    <w:rsid w:val="00053AEF"/>
    <w:rsid w:val="00065FFC"/>
    <w:rsid w:val="00075500"/>
    <w:rsid w:val="00075CAB"/>
    <w:rsid w:val="00086906"/>
    <w:rsid w:val="00090D19"/>
    <w:rsid w:val="000A3CCA"/>
    <w:rsid w:val="000C2714"/>
    <w:rsid w:val="000D6BC1"/>
    <w:rsid w:val="000D6CC4"/>
    <w:rsid w:val="000E02B8"/>
    <w:rsid w:val="000E1210"/>
    <w:rsid w:val="000E4D6B"/>
    <w:rsid w:val="000E66D3"/>
    <w:rsid w:val="000E781A"/>
    <w:rsid w:val="000F10F0"/>
    <w:rsid w:val="000F2D6E"/>
    <w:rsid w:val="00103415"/>
    <w:rsid w:val="00106A65"/>
    <w:rsid w:val="001113AB"/>
    <w:rsid w:val="001256C9"/>
    <w:rsid w:val="00131DFE"/>
    <w:rsid w:val="001508AD"/>
    <w:rsid w:val="00153ABE"/>
    <w:rsid w:val="0016113D"/>
    <w:rsid w:val="001645C2"/>
    <w:rsid w:val="00174BEA"/>
    <w:rsid w:val="0018437E"/>
    <w:rsid w:val="0019429C"/>
    <w:rsid w:val="001A2FD2"/>
    <w:rsid w:val="001B37DE"/>
    <w:rsid w:val="001C4375"/>
    <w:rsid w:val="001C5A0A"/>
    <w:rsid w:val="001D1FB9"/>
    <w:rsid w:val="001D65DC"/>
    <w:rsid w:val="001E0C76"/>
    <w:rsid w:val="001E5B06"/>
    <w:rsid w:val="001E62A7"/>
    <w:rsid w:val="001E71B3"/>
    <w:rsid w:val="001F35DA"/>
    <w:rsid w:val="001F79A7"/>
    <w:rsid w:val="00206DC3"/>
    <w:rsid w:val="00207212"/>
    <w:rsid w:val="00215B4C"/>
    <w:rsid w:val="00215C44"/>
    <w:rsid w:val="00216B04"/>
    <w:rsid w:val="002176D5"/>
    <w:rsid w:val="0022276B"/>
    <w:rsid w:val="00226EA5"/>
    <w:rsid w:val="002273E0"/>
    <w:rsid w:val="00240F81"/>
    <w:rsid w:val="002450D5"/>
    <w:rsid w:val="00245671"/>
    <w:rsid w:val="00252722"/>
    <w:rsid w:val="00253802"/>
    <w:rsid w:val="002566C0"/>
    <w:rsid w:val="00277F3A"/>
    <w:rsid w:val="002905EB"/>
    <w:rsid w:val="002908CB"/>
    <w:rsid w:val="00292AC6"/>
    <w:rsid w:val="002A3A94"/>
    <w:rsid w:val="002A3F1B"/>
    <w:rsid w:val="002A50CD"/>
    <w:rsid w:val="002C632C"/>
    <w:rsid w:val="002C7CA9"/>
    <w:rsid w:val="002E6994"/>
    <w:rsid w:val="00304265"/>
    <w:rsid w:val="00305981"/>
    <w:rsid w:val="003101B7"/>
    <w:rsid w:val="00314688"/>
    <w:rsid w:val="003213F8"/>
    <w:rsid w:val="00327AA3"/>
    <w:rsid w:val="00337CD6"/>
    <w:rsid w:val="00340288"/>
    <w:rsid w:val="00340EFB"/>
    <w:rsid w:val="00342D01"/>
    <w:rsid w:val="00344A52"/>
    <w:rsid w:val="00345155"/>
    <w:rsid w:val="00366F46"/>
    <w:rsid w:val="00370785"/>
    <w:rsid w:val="00374E32"/>
    <w:rsid w:val="00385430"/>
    <w:rsid w:val="0039405E"/>
    <w:rsid w:val="00396D06"/>
    <w:rsid w:val="003A0AF4"/>
    <w:rsid w:val="003A1903"/>
    <w:rsid w:val="003A4950"/>
    <w:rsid w:val="003A4AE5"/>
    <w:rsid w:val="003A6414"/>
    <w:rsid w:val="003B7A8A"/>
    <w:rsid w:val="003D4D85"/>
    <w:rsid w:val="003E2E73"/>
    <w:rsid w:val="003E43E9"/>
    <w:rsid w:val="003F1E5F"/>
    <w:rsid w:val="004065EC"/>
    <w:rsid w:val="00411895"/>
    <w:rsid w:val="00412D8D"/>
    <w:rsid w:val="00422096"/>
    <w:rsid w:val="004400B1"/>
    <w:rsid w:val="004542EA"/>
    <w:rsid w:val="00454DB4"/>
    <w:rsid w:val="004713CA"/>
    <w:rsid w:val="00473E64"/>
    <w:rsid w:val="00481DA3"/>
    <w:rsid w:val="00485DAE"/>
    <w:rsid w:val="0049174C"/>
    <w:rsid w:val="004951E6"/>
    <w:rsid w:val="00497BEA"/>
    <w:rsid w:val="004B00E7"/>
    <w:rsid w:val="004B5C74"/>
    <w:rsid w:val="004C4CAC"/>
    <w:rsid w:val="004C72E4"/>
    <w:rsid w:val="004D2B81"/>
    <w:rsid w:val="004D4D04"/>
    <w:rsid w:val="004D6219"/>
    <w:rsid w:val="004E0BAB"/>
    <w:rsid w:val="004E2AEB"/>
    <w:rsid w:val="004F20B1"/>
    <w:rsid w:val="004F7CFC"/>
    <w:rsid w:val="005134F7"/>
    <w:rsid w:val="00515454"/>
    <w:rsid w:val="0052271D"/>
    <w:rsid w:val="00523E4A"/>
    <w:rsid w:val="00543A13"/>
    <w:rsid w:val="0054409C"/>
    <w:rsid w:val="00545906"/>
    <w:rsid w:val="005471AD"/>
    <w:rsid w:val="00550A5A"/>
    <w:rsid w:val="005549B9"/>
    <w:rsid w:val="00583722"/>
    <w:rsid w:val="00584379"/>
    <w:rsid w:val="005872A2"/>
    <w:rsid w:val="0059386D"/>
    <w:rsid w:val="005A4432"/>
    <w:rsid w:val="005B32CA"/>
    <w:rsid w:val="005B6881"/>
    <w:rsid w:val="005B7EFB"/>
    <w:rsid w:val="005C2011"/>
    <w:rsid w:val="005C40D4"/>
    <w:rsid w:val="005D632E"/>
    <w:rsid w:val="005D6B21"/>
    <w:rsid w:val="005F0F64"/>
    <w:rsid w:val="005F66F9"/>
    <w:rsid w:val="005F6EB5"/>
    <w:rsid w:val="005F7FDD"/>
    <w:rsid w:val="006028F5"/>
    <w:rsid w:val="0061039F"/>
    <w:rsid w:val="0061766D"/>
    <w:rsid w:val="00625C18"/>
    <w:rsid w:val="006309AB"/>
    <w:rsid w:val="00633581"/>
    <w:rsid w:val="00634BB9"/>
    <w:rsid w:val="0064314A"/>
    <w:rsid w:val="00652E38"/>
    <w:rsid w:val="00652EF8"/>
    <w:rsid w:val="00653B6A"/>
    <w:rsid w:val="00664B4A"/>
    <w:rsid w:val="00664CB0"/>
    <w:rsid w:val="00681985"/>
    <w:rsid w:val="00686CCC"/>
    <w:rsid w:val="00687728"/>
    <w:rsid w:val="00691738"/>
    <w:rsid w:val="006A19BE"/>
    <w:rsid w:val="006A23F2"/>
    <w:rsid w:val="006A3D32"/>
    <w:rsid w:val="006B39F3"/>
    <w:rsid w:val="006C362C"/>
    <w:rsid w:val="006D0A77"/>
    <w:rsid w:val="006F435E"/>
    <w:rsid w:val="006F6E03"/>
    <w:rsid w:val="00705154"/>
    <w:rsid w:val="00716C8B"/>
    <w:rsid w:val="0072363C"/>
    <w:rsid w:val="0076157E"/>
    <w:rsid w:val="007726E7"/>
    <w:rsid w:val="00774211"/>
    <w:rsid w:val="0077472E"/>
    <w:rsid w:val="00796763"/>
    <w:rsid w:val="007B147C"/>
    <w:rsid w:val="007B6289"/>
    <w:rsid w:val="007C3408"/>
    <w:rsid w:val="007C5E1D"/>
    <w:rsid w:val="007C7160"/>
    <w:rsid w:val="007E1D85"/>
    <w:rsid w:val="007E520E"/>
    <w:rsid w:val="007E579C"/>
    <w:rsid w:val="007E697C"/>
    <w:rsid w:val="007F0D8F"/>
    <w:rsid w:val="007F15B8"/>
    <w:rsid w:val="007F29F3"/>
    <w:rsid w:val="007F2A07"/>
    <w:rsid w:val="007F2D6C"/>
    <w:rsid w:val="007F3790"/>
    <w:rsid w:val="00816DF8"/>
    <w:rsid w:val="00823065"/>
    <w:rsid w:val="00825342"/>
    <w:rsid w:val="00835438"/>
    <w:rsid w:val="00844C97"/>
    <w:rsid w:val="008475C2"/>
    <w:rsid w:val="008617BC"/>
    <w:rsid w:val="0088503B"/>
    <w:rsid w:val="00896F96"/>
    <w:rsid w:val="008B1E6C"/>
    <w:rsid w:val="008B3E46"/>
    <w:rsid w:val="008B585B"/>
    <w:rsid w:val="008C3C6F"/>
    <w:rsid w:val="008D1C9E"/>
    <w:rsid w:val="008D49BB"/>
    <w:rsid w:val="008D535D"/>
    <w:rsid w:val="008D5E3F"/>
    <w:rsid w:val="008E0185"/>
    <w:rsid w:val="008F508A"/>
    <w:rsid w:val="008F7881"/>
    <w:rsid w:val="00904E00"/>
    <w:rsid w:val="00910533"/>
    <w:rsid w:val="00917AEA"/>
    <w:rsid w:val="009245A3"/>
    <w:rsid w:val="00927E88"/>
    <w:rsid w:val="00945C29"/>
    <w:rsid w:val="00952BB0"/>
    <w:rsid w:val="00957500"/>
    <w:rsid w:val="009610AE"/>
    <w:rsid w:val="00971857"/>
    <w:rsid w:val="00972CDD"/>
    <w:rsid w:val="00985190"/>
    <w:rsid w:val="009A4E18"/>
    <w:rsid w:val="009A7B0C"/>
    <w:rsid w:val="009B30B7"/>
    <w:rsid w:val="009D3A5F"/>
    <w:rsid w:val="009D7146"/>
    <w:rsid w:val="009F2292"/>
    <w:rsid w:val="009F694D"/>
    <w:rsid w:val="00A0273C"/>
    <w:rsid w:val="00A137B0"/>
    <w:rsid w:val="00A201E8"/>
    <w:rsid w:val="00A56092"/>
    <w:rsid w:val="00A57DFA"/>
    <w:rsid w:val="00A62199"/>
    <w:rsid w:val="00A654A4"/>
    <w:rsid w:val="00A66402"/>
    <w:rsid w:val="00A66B3D"/>
    <w:rsid w:val="00A751C0"/>
    <w:rsid w:val="00A76F9E"/>
    <w:rsid w:val="00A87847"/>
    <w:rsid w:val="00A93382"/>
    <w:rsid w:val="00A94678"/>
    <w:rsid w:val="00A953E4"/>
    <w:rsid w:val="00AA14EE"/>
    <w:rsid w:val="00AD6710"/>
    <w:rsid w:val="00AE123B"/>
    <w:rsid w:val="00AF0965"/>
    <w:rsid w:val="00AF1CAA"/>
    <w:rsid w:val="00AF596F"/>
    <w:rsid w:val="00B060DC"/>
    <w:rsid w:val="00B06C7E"/>
    <w:rsid w:val="00B06E10"/>
    <w:rsid w:val="00B071DF"/>
    <w:rsid w:val="00B118F6"/>
    <w:rsid w:val="00B1210A"/>
    <w:rsid w:val="00B121B0"/>
    <w:rsid w:val="00B131DB"/>
    <w:rsid w:val="00B134E7"/>
    <w:rsid w:val="00B13629"/>
    <w:rsid w:val="00B155F3"/>
    <w:rsid w:val="00B21155"/>
    <w:rsid w:val="00B21185"/>
    <w:rsid w:val="00B342BC"/>
    <w:rsid w:val="00B34FF9"/>
    <w:rsid w:val="00B3561F"/>
    <w:rsid w:val="00B42C05"/>
    <w:rsid w:val="00B43503"/>
    <w:rsid w:val="00B53756"/>
    <w:rsid w:val="00B629D0"/>
    <w:rsid w:val="00B66F11"/>
    <w:rsid w:val="00B7093F"/>
    <w:rsid w:val="00B7362F"/>
    <w:rsid w:val="00B74A29"/>
    <w:rsid w:val="00B82465"/>
    <w:rsid w:val="00B828FD"/>
    <w:rsid w:val="00B83A0F"/>
    <w:rsid w:val="00B9438E"/>
    <w:rsid w:val="00B97447"/>
    <w:rsid w:val="00BA0050"/>
    <w:rsid w:val="00BC07A6"/>
    <w:rsid w:val="00BC0879"/>
    <w:rsid w:val="00BD19BE"/>
    <w:rsid w:val="00BD2C62"/>
    <w:rsid w:val="00BE1B4D"/>
    <w:rsid w:val="00BE48DE"/>
    <w:rsid w:val="00BE6691"/>
    <w:rsid w:val="00C005A9"/>
    <w:rsid w:val="00C10613"/>
    <w:rsid w:val="00C11FD5"/>
    <w:rsid w:val="00C142B1"/>
    <w:rsid w:val="00C14C6D"/>
    <w:rsid w:val="00C16E63"/>
    <w:rsid w:val="00C22277"/>
    <w:rsid w:val="00C304FC"/>
    <w:rsid w:val="00C31BB0"/>
    <w:rsid w:val="00C33910"/>
    <w:rsid w:val="00C40323"/>
    <w:rsid w:val="00C50D50"/>
    <w:rsid w:val="00C5793D"/>
    <w:rsid w:val="00C750D4"/>
    <w:rsid w:val="00C82B49"/>
    <w:rsid w:val="00C840A1"/>
    <w:rsid w:val="00C84FFD"/>
    <w:rsid w:val="00CC3E4E"/>
    <w:rsid w:val="00CC473D"/>
    <w:rsid w:val="00CC6747"/>
    <w:rsid w:val="00CD29C7"/>
    <w:rsid w:val="00CE3EFF"/>
    <w:rsid w:val="00D0347F"/>
    <w:rsid w:val="00D03920"/>
    <w:rsid w:val="00D03E13"/>
    <w:rsid w:val="00D05BE5"/>
    <w:rsid w:val="00D10948"/>
    <w:rsid w:val="00D11F49"/>
    <w:rsid w:val="00D20A5B"/>
    <w:rsid w:val="00D25B0F"/>
    <w:rsid w:val="00D25EC4"/>
    <w:rsid w:val="00D35165"/>
    <w:rsid w:val="00D431D8"/>
    <w:rsid w:val="00D45E2A"/>
    <w:rsid w:val="00D57D08"/>
    <w:rsid w:val="00D63463"/>
    <w:rsid w:val="00D90D23"/>
    <w:rsid w:val="00D9480D"/>
    <w:rsid w:val="00DA19CC"/>
    <w:rsid w:val="00DB02A0"/>
    <w:rsid w:val="00DB1678"/>
    <w:rsid w:val="00DC1217"/>
    <w:rsid w:val="00DC4DFB"/>
    <w:rsid w:val="00DF0770"/>
    <w:rsid w:val="00DF1485"/>
    <w:rsid w:val="00DF190C"/>
    <w:rsid w:val="00DF66FA"/>
    <w:rsid w:val="00E0061A"/>
    <w:rsid w:val="00E117F0"/>
    <w:rsid w:val="00E11C07"/>
    <w:rsid w:val="00E2441B"/>
    <w:rsid w:val="00E335D9"/>
    <w:rsid w:val="00E405E1"/>
    <w:rsid w:val="00E44C93"/>
    <w:rsid w:val="00E464A9"/>
    <w:rsid w:val="00E5784B"/>
    <w:rsid w:val="00E60B8D"/>
    <w:rsid w:val="00E62A2B"/>
    <w:rsid w:val="00E73F1E"/>
    <w:rsid w:val="00E75517"/>
    <w:rsid w:val="00EA3FA5"/>
    <w:rsid w:val="00ED074C"/>
    <w:rsid w:val="00ED2781"/>
    <w:rsid w:val="00EE32A1"/>
    <w:rsid w:val="00EE48F4"/>
    <w:rsid w:val="00EE5A7C"/>
    <w:rsid w:val="00EF1A79"/>
    <w:rsid w:val="00EF571E"/>
    <w:rsid w:val="00F042FA"/>
    <w:rsid w:val="00F05907"/>
    <w:rsid w:val="00F155B6"/>
    <w:rsid w:val="00F20AA9"/>
    <w:rsid w:val="00F256FB"/>
    <w:rsid w:val="00F323A8"/>
    <w:rsid w:val="00F34B5F"/>
    <w:rsid w:val="00F401FD"/>
    <w:rsid w:val="00F42D0C"/>
    <w:rsid w:val="00F50231"/>
    <w:rsid w:val="00F5220A"/>
    <w:rsid w:val="00F53F25"/>
    <w:rsid w:val="00F65B03"/>
    <w:rsid w:val="00F85A5A"/>
    <w:rsid w:val="00F9626E"/>
    <w:rsid w:val="00FA2B95"/>
    <w:rsid w:val="00FB105D"/>
    <w:rsid w:val="00FC08C9"/>
    <w:rsid w:val="00FC3DEA"/>
    <w:rsid w:val="00FE6794"/>
    <w:rsid w:val="00FF18E6"/>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3A61F7E3-D982-4916-89E5-4ED32919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qFormat/>
    <w:rsid w:val="00634BB9"/>
    <w:pPr>
      <w:keepNext/>
      <w:jc w:val="center"/>
      <w:outlineLvl w:val="0"/>
    </w:pPr>
    <w:rPr>
      <w:rFonts w:ascii="Times New Roman" w:hAnsi="Times New Roman" w:cs="Bookman Old Style"/>
      <w:b/>
      <w:bCs/>
    </w:rPr>
  </w:style>
  <w:style w:type="paragraph" w:styleId="Heading2">
    <w:name w:val="heading 2"/>
    <w:basedOn w:val="Normal"/>
    <w:next w:val="Normal"/>
    <w:qFormat/>
    <w:rsid w:val="008F7881"/>
    <w:pPr>
      <w:keepNext/>
      <w:tabs>
        <w:tab w:val="left" w:pos="1620"/>
      </w:tabs>
      <w:ind w:left="-360"/>
      <w:outlineLvl w:val="1"/>
    </w:pPr>
    <w:rPr>
      <w:rFonts w:ascii="Times New Roman" w:hAnsi="Times New Roman" w:cs="Bookman Old Style"/>
      <w:b/>
      <w:bCs/>
      <w:u w:val="single"/>
    </w:rPr>
  </w:style>
  <w:style w:type="paragraph" w:styleId="Heading3">
    <w:name w:val="heading 3"/>
    <w:basedOn w:val="Normal"/>
    <w:next w:val="Normal"/>
    <w:qFormat/>
    <w:rsid w:val="00634BB9"/>
    <w:pPr>
      <w:keepNext/>
      <w:ind w:left="-288"/>
      <w:outlineLvl w:val="2"/>
    </w:pPr>
    <w:rPr>
      <w:rFonts w:ascii="Times New Roman" w:hAnsi="Times New Roman" w:cs="Palatino Linotype"/>
      <w:b/>
      <w:bCs/>
    </w:rPr>
  </w:style>
  <w:style w:type="paragraph" w:styleId="Heading4">
    <w:name w:val="heading 4"/>
    <w:basedOn w:val="Normal"/>
    <w:next w:val="Normal"/>
    <w:qFormat/>
    <w:pPr>
      <w:keepNext/>
      <w:jc w:val="center"/>
      <w:outlineLvl w:val="3"/>
    </w:pPr>
    <w:rPr>
      <w:rFonts w:ascii="Palatino Linotype" w:hAnsi="Palatino Linotype" w:cs="Palatino Linotype"/>
      <w:b/>
      <w:bCs/>
      <w:sz w:val="18"/>
      <w:szCs w:val="18"/>
      <w:u w:val="single"/>
    </w:rPr>
  </w:style>
  <w:style w:type="paragraph" w:styleId="Heading5">
    <w:name w:val="heading 5"/>
    <w:basedOn w:val="Normal"/>
    <w:next w:val="Normal"/>
    <w:qFormat/>
    <w:rsid w:val="00B5375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81EFB"/>
    <w:pPr>
      <w:autoSpaceDE/>
      <w:autoSpaceDN/>
    </w:pPr>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character" w:styleId="Hyperlink">
    <w:name w:val="Hyperlink"/>
    <w:basedOn w:val="DefaultParagraphFont"/>
    <w:rPr>
      <w:rFonts w:cs="Times New Roman"/>
      <w:color w:val="0000FF"/>
      <w:u w:val="single"/>
    </w:rPr>
  </w:style>
  <w:style w:type="paragraph" w:styleId="Title">
    <w:name w:val="Title"/>
    <w:basedOn w:val="Normal"/>
    <w:qFormat/>
    <w:rsid w:val="00D10948"/>
    <w:pPr>
      <w:jc w:val="center"/>
    </w:pPr>
    <w:rPr>
      <w:rFonts w:ascii="Times New Roman" w:hAnsi="Times New Roman"/>
      <w:b/>
    </w:rPr>
  </w:style>
  <w:style w:type="paragraph" w:styleId="BodyText">
    <w:name w:val="Body Text"/>
    <w:basedOn w:val="Normal"/>
    <w:pPr>
      <w:autoSpaceDE/>
      <w:autoSpaceDN/>
      <w:spacing w:before="240"/>
      <w:ind w:right="-180"/>
    </w:pPr>
  </w:style>
  <w:style w:type="character" w:styleId="FollowedHyperlink">
    <w:name w:val="FollowedHyperlink"/>
    <w:basedOn w:val="DefaultParagraphFont"/>
    <w:rPr>
      <w:rFonts w:cs="Times New Roman"/>
      <w:color w:val="800080"/>
      <w:u w:val="single"/>
    </w:r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sid w:val="003E43E9"/>
    <w:rPr>
      <w:rFonts w:cs="Times New Roman"/>
      <w:position w:val="6"/>
      <w:sz w:val="16"/>
      <w:szCs w:val="16"/>
    </w:rPr>
  </w:style>
  <w:style w:type="paragraph" w:styleId="FootnoteText">
    <w:name w:val="footnote text"/>
    <w:aliases w:val="FOOTNOTES (NEW)"/>
    <w:basedOn w:val="Normal"/>
    <w:semiHidden/>
    <w:rsid w:val="003E43E9"/>
    <w:pPr>
      <w:overflowPunct w:val="0"/>
      <w:adjustRightInd w:val="0"/>
      <w:textAlignment w:val="baseline"/>
    </w:pPr>
    <w:rPr>
      <w:sz w:val="20"/>
      <w:szCs w:val="20"/>
    </w:rPr>
  </w:style>
  <w:style w:type="character" w:customStyle="1" w:styleId="documentbody1">
    <w:name w:val="documentbody1"/>
    <w:basedOn w:val="DefaultParagraphFont"/>
    <w:rsid w:val="003E43E9"/>
    <w:rPr>
      <w:rFonts w:ascii="Verdana" w:hAnsi="Verdana" w:cs="Verdana"/>
      <w:sz w:val="19"/>
      <w:szCs w:val="19"/>
    </w:rPr>
  </w:style>
  <w:style w:type="character" w:customStyle="1" w:styleId="normaltextfont">
    <w:name w:val="normaltextfont"/>
    <w:basedOn w:val="DefaultParagraphFont"/>
    <w:rsid w:val="00036D48"/>
    <w:rPr>
      <w:rFonts w:ascii="Arial" w:hAnsi="Arial" w:cs="Arial"/>
      <w:sz w:val="20"/>
      <w:szCs w:val="20"/>
    </w:rPr>
  </w:style>
  <w:style w:type="character" w:customStyle="1" w:styleId="EmailStyle261">
    <w:name w:val="EmailStyle261"/>
    <w:basedOn w:val="DefaultParagraphFont"/>
    <w:semiHidden/>
    <w:rsid w:val="00BC07A6"/>
    <w:rPr>
      <w:rFonts w:ascii="Times New Roman" w:hAnsi="Times New Roman" w:cs="Times New Roman"/>
      <w:color w:val="0000FF"/>
      <w:sz w:val="24"/>
      <w:szCs w:val="24"/>
      <w:u w:val="none"/>
    </w:rPr>
  </w:style>
  <w:style w:type="paragraph" w:styleId="List">
    <w:name w:val="List"/>
    <w:basedOn w:val="Normal"/>
    <w:rsid w:val="004F20B1"/>
    <w:pPr>
      <w:autoSpaceDE/>
      <w:autoSpaceDN/>
      <w:ind w:left="360" w:hanging="360"/>
    </w:pPr>
    <w:rPr>
      <w:rFonts w:ascii="Times New Roman" w:hAnsi="Times New Roman" w:cs="Times New Roman"/>
    </w:rPr>
  </w:style>
  <w:style w:type="paragraph" w:styleId="List2">
    <w:name w:val="List 2"/>
    <w:basedOn w:val="Normal"/>
    <w:rsid w:val="004F20B1"/>
    <w:pPr>
      <w:autoSpaceDE/>
      <w:autoSpaceDN/>
      <w:ind w:left="720" w:hanging="360"/>
    </w:pPr>
    <w:rPr>
      <w:rFonts w:ascii="Times New Roman" w:hAnsi="Times New Roman" w:cs="Times New Roman"/>
    </w:rPr>
  </w:style>
  <w:style w:type="paragraph" w:styleId="BodyText2">
    <w:name w:val="Body Text 2"/>
    <w:basedOn w:val="Normal"/>
    <w:rsid w:val="004951E6"/>
    <w:pPr>
      <w:spacing w:after="120" w:line="480" w:lineRule="auto"/>
    </w:pPr>
  </w:style>
  <w:style w:type="paragraph" w:styleId="BodyText3">
    <w:name w:val="Body Text 3"/>
    <w:basedOn w:val="Normal"/>
    <w:rsid w:val="004951E6"/>
    <w:pPr>
      <w:spacing w:after="120"/>
    </w:pPr>
    <w:rPr>
      <w:sz w:val="16"/>
      <w:szCs w:val="16"/>
    </w:rPr>
  </w:style>
  <w:style w:type="paragraph" w:styleId="BodyTextIndent">
    <w:name w:val="Body Text Indent"/>
    <w:basedOn w:val="Normal"/>
    <w:rsid w:val="004951E6"/>
    <w:pPr>
      <w:spacing w:after="120"/>
      <w:ind w:left="360"/>
    </w:pPr>
  </w:style>
  <w:style w:type="character" w:customStyle="1" w:styleId="resultsublistitem1">
    <w:name w:val="resultsublistitem1"/>
    <w:basedOn w:val="DefaultParagraphFont"/>
    <w:rsid w:val="00957500"/>
    <w:rPr>
      <w:rFonts w:ascii="Arial" w:hAnsi="Arial" w:cs="Arial"/>
      <w:sz w:val="16"/>
      <w:szCs w:val="16"/>
    </w:rPr>
  </w:style>
  <w:style w:type="paragraph" w:styleId="CommentText">
    <w:name w:val="annotation text"/>
    <w:basedOn w:val="Normal"/>
    <w:semiHidden/>
    <w:rsid w:val="00DF66FA"/>
    <w:pPr>
      <w:autoSpaceDE/>
      <w:autoSpaceDN/>
    </w:pPr>
    <w:rPr>
      <w:rFonts w:ascii="Times New Roman" w:hAnsi="Times New Roman" w:cs="Times New Roman"/>
      <w:sz w:val="20"/>
      <w:szCs w:val="20"/>
    </w:rPr>
  </w:style>
  <w:style w:type="character" w:styleId="CommentReference">
    <w:name w:val="annotation reference"/>
    <w:basedOn w:val="DefaultParagraphFont"/>
    <w:semiHidden/>
    <w:rsid w:val="00DF66FA"/>
    <w:rPr>
      <w:sz w:val="16"/>
      <w:szCs w:val="16"/>
    </w:rPr>
  </w:style>
  <w:style w:type="paragraph" w:customStyle="1" w:styleId="Default">
    <w:name w:val="Default"/>
    <w:rsid w:val="0072363C"/>
    <w:pPr>
      <w:autoSpaceDE w:val="0"/>
      <w:autoSpaceDN w:val="0"/>
      <w:adjustRightInd w:val="0"/>
    </w:pPr>
    <w:rPr>
      <w:color w:val="000000"/>
      <w:sz w:val="24"/>
      <w:szCs w:val="24"/>
    </w:rPr>
  </w:style>
  <w:style w:type="paragraph" w:customStyle="1" w:styleId="TNRPara">
    <w:name w:val="TNR Para"/>
    <w:basedOn w:val="Normal"/>
    <w:qFormat/>
    <w:rsid w:val="0061039F"/>
    <w:pPr>
      <w:ind w:left="-360" w:right="-36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48"/>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48"/>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48"/>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48"/>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4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CABRules@dir.ca.gov"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WCABRules@dir.ca.gov"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r.oal.c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ir.ca.gov/wcab/WCABPropRegsJul2011.htm" TargetMode="External"/><Relationship Id="rId4" Type="http://schemas.openxmlformats.org/officeDocument/2006/relationships/webSettings" Target="webSettings.xml"/><Relationship Id="rId9" Type="http://schemas.openxmlformats.org/officeDocument/2006/relationships/hyperlink" Target="mailto:WCABRules@dir.c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118A2-D7D3-4D85-B04D-1334AD53C541}"/>
</file>

<file path=customXml/itemProps2.xml><?xml version="1.0" encoding="utf-8"?>
<ds:datastoreItem xmlns:ds="http://schemas.openxmlformats.org/officeDocument/2006/customXml" ds:itemID="{DC3010FF-C9D5-4367-8079-C8D4A3667D04}"/>
</file>

<file path=customXml/itemProps3.xml><?xml version="1.0" encoding="utf-8"?>
<ds:datastoreItem xmlns:ds="http://schemas.openxmlformats.org/officeDocument/2006/customXml" ds:itemID="{14D46DB2-B55B-45CE-9510-DD114FD6641D}"/>
</file>

<file path=docProps/app.xml><?xml version="1.0" encoding="utf-8"?>
<Properties xmlns="http://schemas.openxmlformats.org/officeDocument/2006/extended-properties" xmlns:vt="http://schemas.openxmlformats.org/officeDocument/2006/docPropsVTypes">
  <Template>Normal</Template>
  <TotalTime>8</TotalTime>
  <Pages>4</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STATE OF CALIFORNIA DEPARTMENT OF INDUSTRIAL RELATIONS WORKERS’ COMPENSATION APPEALS BOARD</vt:lpstr>
    </vt:vector>
  </TitlesOfParts>
  <Company>DIR</Company>
  <LinksUpToDate>false</LinksUpToDate>
  <CharactersWithSpaces>12464</CharactersWithSpaces>
  <SharedDoc>false</SharedDoc>
  <HLinks>
    <vt:vector size="30" baseType="variant">
      <vt:variant>
        <vt:i4>3407906</vt:i4>
      </vt:variant>
      <vt:variant>
        <vt:i4>12</vt:i4>
      </vt:variant>
      <vt:variant>
        <vt:i4>0</vt:i4>
      </vt:variant>
      <vt:variant>
        <vt:i4>5</vt:i4>
      </vt:variant>
      <vt:variant>
        <vt:lpwstr>http://www.ccr.oal.ca.gov/</vt:lpwstr>
      </vt:variant>
      <vt:variant>
        <vt:lpwstr/>
      </vt:variant>
      <vt:variant>
        <vt:i4>3080295</vt:i4>
      </vt:variant>
      <vt:variant>
        <vt:i4>9</vt:i4>
      </vt:variant>
      <vt:variant>
        <vt:i4>0</vt:i4>
      </vt:variant>
      <vt:variant>
        <vt:i4>5</vt:i4>
      </vt:variant>
      <vt:variant>
        <vt:lpwstr>http://www.dir.ca.gov/wcab/WCABPropRegsJul2011.htm</vt:lpwstr>
      </vt:variant>
      <vt:variant>
        <vt:lpwstr/>
      </vt:variant>
      <vt:variant>
        <vt:i4>2949210</vt:i4>
      </vt:variant>
      <vt:variant>
        <vt:i4>6</vt:i4>
      </vt:variant>
      <vt:variant>
        <vt:i4>0</vt:i4>
      </vt:variant>
      <vt:variant>
        <vt:i4>5</vt:i4>
      </vt:variant>
      <vt:variant>
        <vt:lpwstr>mailto:WCABRules@dir.ca.gov</vt:lpwstr>
      </vt:variant>
      <vt:variant>
        <vt:lpwstr/>
      </vt:variant>
      <vt:variant>
        <vt:i4>2949210</vt:i4>
      </vt:variant>
      <vt:variant>
        <vt:i4>3</vt:i4>
      </vt:variant>
      <vt:variant>
        <vt:i4>0</vt:i4>
      </vt:variant>
      <vt:variant>
        <vt:i4>5</vt:i4>
      </vt:variant>
      <vt:variant>
        <vt:lpwstr>mailto:WCABRules@dir.ca.gov</vt:lpwstr>
      </vt:variant>
      <vt:variant>
        <vt:lpwstr/>
      </vt:variant>
      <vt:variant>
        <vt:i4>2949210</vt:i4>
      </vt:variant>
      <vt:variant>
        <vt:i4>0</vt:i4>
      </vt:variant>
      <vt:variant>
        <vt:i4>0</vt:i4>
      </vt:variant>
      <vt:variant>
        <vt:i4>5</vt:i4>
      </vt:variant>
      <vt:variant>
        <vt:lpwstr>mailto:WCABRules@dir.ca.gov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WORKERS’ COMPENSATION APPEALS BOARD</dc:title>
  <dc:subject/>
  <dc:creator>Richard Stephens</dc:creator>
  <cp:keywords/>
  <dc:description/>
  <cp:lastModifiedBy>vino</cp:lastModifiedBy>
  <cp:revision>10</cp:revision>
  <cp:lastPrinted>2011-07-22T03:49:00Z</cp:lastPrinted>
  <dcterms:created xsi:type="dcterms:W3CDTF">2020-04-06T10:01:00Z</dcterms:created>
  <dcterms:modified xsi:type="dcterms:W3CDTF">2020-04-09T02:09:00Z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