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5AD1F" w14:textId="77777777" w:rsidR="00CA41B8" w:rsidRPr="00CA41B8" w:rsidRDefault="00CA41B8" w:rsidP="00CA41B8">
      <w:pPr>
        <w:pStyle w:val="Heading1"/>
        <w:spacing w:before="300" w:beforeAutospacing="0" w:after="300" w:afterAutospacing="0"/>
        <w:rPr>
          <w:color w:val="333333"/>
          <w:sz w:val="24"/>
          <w:szCs w:val="24"/>
        </w:rPr>
      </w:pPr>
      <w:bookmarkStart w:id="0" w:name="_GoBack"/>
      <w:bookmarkEnd w:id="0"/>
      <w:r w:rsidRPr="00CA41B8">
        <w:rPr>
          <w:color w:val="333333"/>
          <w:sz w:val="24"/>
          <w:szCs w:val="24"/>
        </w:rPr>
        <w:t>§ 372.6. Proceeding to Compel Discovery.</w:t>
      </w:r>
    </w:p>
    <w:p w14:paraId="54DF4C56" w14:textId="77777777" w:rsidR="00CA41B8" w:rsidRPr="00CA41B8" w:rsidRDefault="00254984" w:rsidP="00CA41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822F1A">
          <v:rect id="_x0000_i1025" style="width:0;height:1.5pt" o:hralign="center" o:hrstd="t" o:hrnoshade="t" o:hr="t" fillcolor="black" stroked="f"/>
        </w:pict>
      </w:r>
    </w:p>
    <w:p w14:paraId="6B1F16EF" w14:textId="77777777" w:rsidR="00360FA7" w:rsidRDefault="00360FA7" w:rsidP="00360FA7">
      <w:pPr>
        <w:spacing w:after="0" w:line="240" w:lineRule="auto"/>
        <w:jc w:val="both"/>
        <w:rPr>
          <w:rFonts w:ascii="Times New Roman" w:eastAsia="Times New Roman" w:hAnsi="Times New Roman" w:cs="Times New Roman"/>
          <w:color w:val="000000"/>
          <w:sz w:val="24"/>
          <w:szCs w:val="24"/>
        </w:rPr>
      </w:pPr>
    </w:p>
    <w:p w14:paraId="1276BBED" w14:textId="381DD271" w:rsidR="00CA41B8" w:rsidRDefault="00CA41B8" w:rsidP="00360FA7">
      <w:pPr>
        <w:spacing w:after="0"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 xml:space="preserve">(a) A party, </w:t>
      </w:r>
      <w:proofErr w:type="spellStart"/>
      <w:r w:rsidRPr="00CA41B8">
        <w:rPr>
          <w:rFonts w:ascii="Times New Roman" w:eastAsia="Times New Roman" w:hAnsi="Times New Roman" w:cs="Times New Roman"/>
          <w:color w:val="000000"/>
          <w:sz w:val="24"/>
          <w:szCs w:val="24"/>
        </w:rPr>
        <w:t>intervenor</w:t>
      </w:r>
      <w:proofErr w:type="spellEnd"/>
      <w:r w:rsidRPr="00CA41B8">
        <w:rPr>
          <w:rFonts w:ascii="Times New Roman" w:eastAsia="Times New Roman" w:hAnsi="Times New Roman" w:cs="Times New Roman"/>
          <w:color w:val="000000"/>
          <w:sz w:val="24"/>
          <w:szCs w:val="24"/>
        </w:rPr>
        <w:t>, or obligor claiming that its request for discovery pursuant to Sections 372 and 372.1 has not been complied with may serve and file with the Administrative Law Judge or the Appeals Board, if the Appeals Board is hearing the case, a motion to compel discovery naming as respondent the party refusing to comply. The motion shall comply with Section 11507.7 of the Government Code and shall state:</w:t>
      </w:r>
    </w:p>
    <w:p w14:paraId="3A87D27A" w14:textId="77777777" w:rsidR="00360FA7" w:rsidRDefault="00360FA7" w:rsidP="00360FA7">
      <w:pPr>
        <w:spacing w:after="0" w:line="240" w:lineRule="auto"/>
        <w:jc w:val="both"/>
        <w:rPr>
          <w:rFonts w:ascii="Times New Roman" w:eastAsia="Times New Roman" w:hAnsi="Times New Roman" w:cs="Times New Roman"/>
          <w:color w:val="000000"/>
          <w:sz w:val="24"/>
          <w:szCs w:val="24"/>
        </w:rPr>
      </w:pPr>
    </w:p>
    <w:p w14:paraId="7972FA73" w14:textId="691CD726"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(1) Facts showing that respondent refused or failed to comply with Section 372 or Section 372.1;</w:t>
      </w:r>
    </w:p>
    <w:p w14:paraId="4AFF1446" w14:textId="77777777"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(2) A description of the matters sought to be discovered;</w:t>
      </w:r>
    </w:p>
    <w:p w14:paraId="36B99D11" w14:textId="77777777"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(3) The reason or reasons why such matter is discoverable under these rules; and</w:t>
      </w:r>
    </w:p>
    <w:p w14:paraId="09CB74A3" w14:textId="77777777"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(4) A reasonable and good faith attempt to contact the respondent for an informal resolution of the issue has been made; and</w:t>
      </w:r>
    </w:p>
    <w:p w14:paraId="5D46546D" w14:textId="77777777"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(5) The ground or grounds of respondent's refusal so far as known.</w:t>
      </w:r>
    </w:p>
    <w:p w14:paraId="6E21B0D0" w14:textId="77777777"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(b) The motion to compel discovery shall be served upon respondent and filed within 15 days after respondent first evidenced a refusal or failure to comply with Sections 372 and 372.1, or within 30 days after the discovery request was made and respondent has failed to reply to the request or within another time stipulated by the parties with the approval of the Administrative Law Judge or the Appeals Board, whichever period is longer. The motion shall comply with Section 371, subsections (a) and (b).</w:t>
      </w:r>
    </w:p>
    <w:p w14:paraId="1D8905E3" w14:textId="1B01F87F"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 xml:space="preserve">(c) The hearing on the motion to compel discovery shall be held within 15 days after the motion is made, or a later time that the Administrative Law Judge or the Appeals Board may, on its own motion for good cause determine. Respondent shall have the right to serve and file a written answer or other response to the motion before or at the time of hearing. The answer must comply with Section 371, subsections (a) and (b). The hearing may be conducted by telephone or other electronic means as provided in Government Code Section </w:t>
      </w:r>
      <w:r w:rsidR="008A1042" w:rsidRPr="00EB083D">
        <w:rPr>
          <w:rFonts w:ascii="Times New Roman" w:eastAsia="Times New Roman" w:hAnsi="Times New Roman" w:cs="Times New Roman"/>
          <w:color w:val="000000"/>
          <w:sz w:val="24"/>
          <w:szCs w:val="24"/>
        </w:rPr>
        <w:t>[begin strikeout</w:t>
      </w:r>
      <w:r w:rsidR="008F29B9" w:rsidRPr="00EB083D">
        <w:rPr>
          <w:rFonts w:ascii="Times New Roman" w:eastAsia="Times New Roman" w:hAnsi="Times New Roman" w:cs="Times New Roman"/>
          <w:color w:val="000000"/>
          <w:sz w:val="24"/>
          <w:szCs w:val="24"/>
        </w:rPr>
        <w:t xml:space="preserve">] </w:t>
      </w:r>
      <w:r w:rsidRPr="00EB083D">
        <w:rPr>
          <w:rFonts w:ascii="Times New Roman" w:eastAsia="Times New Roman" w:hAnsi="Times New Roman" w:cs="Times New Roman"/>
          <w:strike/>
          <w:color w:val="000000"/>
          <w:sz w:val="24"/>
          <w:szCs w:val="24"/>
        </w:rPr>
        <w:t>11140.30</w:t>
      </w:r>
      <w:r w:rsidR="008F29B9" w:rsidRPr="00EB083D">
        <w:rPr>
          <w:rFonts w:ascii="Times New Roman" w:eastAsia="Times New Roman" w:hAnsi="Times New Roman" w:cs="Times New Roman"/>
          <w:color w:val="000000"/>
          <w:sz w:val="24"/>
          <w:szCs w:val="24"/>
        </w:rPr>
        <w:t xml:space="preserve"> [end </w:t>
      </w:r>
      <w:r w:rsidR="008A1042" w:rsidRPr="00EB083D">
        <w:rPr>
          <w:rFonts w:ascii="Times New Roman" w:eastAsia="Times New Roman" w:hAnsi="Times New Roman" w:cs="Times New Roman"/>
          <w:color w:val="000000"/>
          <w:sz w:val="24"/>
          <w:szCs w:val="24"/>
        </w:rPr>
        <w:t>strikeou</w:t>
      </w:r>
      <w:r w:rsidR="008F29B9" w:rsidRPr="00EB083D">
        <w:rPr>
          <w:rFonts w:ascii="Times New Roman" w:eastAsia="Times New Roman" w:hAnsi="Times New Roman" w:cs="Times New Roman"/>
          <w:color w:val="000000"/>
          <w:sz w:val="24"/>
          <w:szCs w:val="24"/>
        </w:rPr>
        <w:t>t]</w:t>
      </w:r>
      <w:r w:rsidRPr="00EB083D">
        <w:rPr>
          <w:rFonts w:ascii="Times New Roman" w:eastAsia="Times New Roman" w:hAnsi="Times New Roman" w:cs="Times New Roman"/>
          <w:color w:val="000000"/>
          <w:sz w:val="24"/>
          <w:szCs w:val="24"/>
        </w:rPr>
        <w:t xml:space="preserve"> </w:t>
      </w:r>
      <w:r w:rsidR="00595A0F" w:rsidRPr="00EB083D">
        <w:rPr>
          <w:rFonts w:ascii="Times New Roman" w:eastAsia="Times New Roman" w:hAnsi="Times New Roman" w:cs="Times New Roman"/>
          <w:color w:val="000000"/>
          <w:sz w:val="24"/>
          <w:szCs w:val="24"/>
        </w:rPr>
        <w:t>[begin underline</w:t>
      </w:r>
      <w:r w:rsidR="008F29B9" w:rsidRPr="00EB083D">
        <w:rPr>
          <w:rFonts w:ascii="Times New Roman" w:eastAsia="Times New Roman" w:hAnsi="Times New Roman" w:cs="Times New Roman"/>
          <w:color w:val="000000"/>
          <w:sz w:val="24"/>
          <w:szCs w:val="24"/>
        </w:rPr>
        <w:t xml:space="preserve">] </w:t>
      </w:r>
      <w:r w:rsidRPr="00EB083D">
        <w:rPr>
          <w:rFonts w:ascii="Times New Roman" w:eastAsia="Times New Roman" w:hAnsi="Times New Roman" w:cs="Times New Roman"/>
          <w:color w:val="000000"/>
          <w:sz w:val="24"/>
          <w:szCs w:val="24"/>
          <w:u w:val="single"/>
        </w:rPr>
        <w:t>11440.30</w:t>
      </w:r>
      <w:r w:rsidR="00595A0F" w:rsidRPr="00EB083D">
        <w:rPr>
          <w:rFonts w:ascii="Times New Roman" w:eastAsia="Times New Roman" w:hAnsi="Times New Roman" w:cs="Times New Roman"/>
          <w:color w:val="000000"/>
          <w:sz w:val="24"/>
          <w:szCs w:val="24"/>
        </w:rPr>
        <w:t xml:space="preserve"> [end underline</w:t>
      </w:r>
      <w:r w:rsidR="008F29B9" w:rsidRPr="00EB083D">
        <w:rPr>
          <w:rFonts w:ascii="Times New Roman" w:eastAsia="Times New Roman" w:hAnsi="Times New Roman" w:cs="Times New Roman"/>
          <w:color w:val="000000"/>
          <w:sz w:val="24"/>
          <w:szCs w:val="24"/>
        </w:rPr>
        <w:t>]</w:t>
      </w:r>
      <w:r w:rsidRPr="00EB083D">
        <w:rPr>
          <w:rFonts w:ascii="Times New Roman" w:eastAsia="Times New Roman" w:hAnsi="Times New Roman" w:cs="Times New Roman"/>
          <w:color w:val="000000"/>
          <w:sz w:val="24"/>
          <w:szCs w:val="24"/>
        </w:rPr>
        <w:t>. The parties may stipulate, with the approval of the Administrative Law Judge or the Appeals Board, to waive a hearing on the motion to compel discovery, provided that the stipulation provides a date by which respondent shall file its response and requires that the order on the motion shall issue within 30 days of th</w:t>
      </w:r>
      <w:r w:rsidRPr="00CA41B8">
        <w:rPr>
          <w:rFonts w:ascii="Times New Roman" w:eastAsia="Times New Roman" w:hAnsi="Times New Roman" w:cs="Times New Roman"/>
          <w:color w:val="000000"/>
          <w:sz w:val="24"/>
          <w:szCs w:val="24"/>
        </w:rPr>
        <w:t>e date the motion was filed.</w:t>
      </w:r>
    </w:p>
    <w:p w14:paraId="2CB3A5B7" w14:textId="77777777"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 xml:space="preserve">(d) Where the matter sought to be discovered is under the custody or control of respondent and respondent asserts that the matter is not a discoverable matter under the provisions of Section 372.1, subsections (a) through (d), or is privileged against disclosure under subsection (f), the Administrative Law Judge or the Appeals Board may order that the matter be lodged with it and examined in accordance with the provisions of subdivision (b) of Section 915 of the Evidence Code. The Administrative Law Judge or the Appeals Board shall decide the motion based upon </w:t>
      </w:r>
      <w:r w:rsidRPr="00CA41B8">
        <w:rPr>
          <w:rFonts w:ascii="Times New Roman" w:eastAsia="Times New Roman" w:hAnsi="Times New Roman" w:cs="Times New Roman"/>
          <w:color w:val="000000"/>
          <w:sz w:val="24"/>
          <w:szCs w:val="24"/>
        </w:rPr>
        <w:lastRenderedPageBreak/>
        <w:t>the matters examined in camera, the papers filed by the parties, and such oral argument and additional evidence as the Administrative Law Judge or the Appeals Board may allow.</w:t>
      </w:r>
    </w:p>
    <w:p w14:paraId="02E92591" w14:textId="77777777"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(e) Unless otherwise stipulated by the parties with the approval of the Administrative Law Judge or the Appeals Board, the Administrative Law Judge or the Appeals Board shall, no later than 15 days after the hearing, issue a written order denying or granting the motion. The Administrative Law Judge or the Appeals Board shall promptly serve a copy of the order to each party or representative. Where the order grants the motion, in whole or in part, the order shall set forth the matters the moving party is entitled to discover under Sections 372 and 372.1. The order shall not become effective until 10 days after the date the order is served. Where the order denies the motion in its entirety, the order shall be effective on the date it is served.</w:t>
      </w:r>
    </w:p>
    <w:p w14:paraId="4552D51C" w14:textId="20DBCF2E" w:rsidR="00CA41B8" w:rsidRPr="00CA41B8" w:rsidRDefault="00CA41B8" w:rsidP="00360FA7">
      <w:pPr>
        <w:spacing w:line="240" w:lineRule="auto"/>
        <w:jc w:val="both"/>
        <w:rPr>
          <w:rFonts w:ascii="Times New Roman" w:eastAsia="Times New Roman" w:hAnsi="Times New Roman" w:cs="Times New Roman"/>
          <w:color w:val="000000"/>
          <w:sz w:val="24"/>
          <w:szCs w:val="24"/>
        </w:rPr>
      </w:pPr>
      <w:r w:rsidRPr="00CA41B8">
        <w:rPr>
          <w:rFonts w:ascii="Times New Roman" w:eastAsia="Times New Roman" w:hAnsi="Times New Roman" w:cs="Times New Roman"/>
          <w:color w:val="000000"/>
          <w:sz w:val="24"/>
          <w:szCs w:val="24"/>
        </w:rPr>
        <w:t>Note: Authority cited: Sections 148.7, 149.5 and 6603(a), Labor Code. Referenc</w:t>
      </w:r>
      <w:r w:rsidRPr="00EB083D">
        <w:rPr>
          <w:rFonts w:ascii="Times New Roman" w:eastAsia="Times New Roman" w:hAnsi="Times New Roman" w:cs="Times New Roman"/>
          <w:color w:val="000000"/>
          <w:sz w:val="24"/>
          <w:szCs w:val="24"/>
        </w:rPr>
        <w:t xml:space="preserve">e: </w:t>
      </w:r>
      <w:r w:rsidR="008A1042" w:rsidRPr="00EB083D">
        <w:rPr>
          <w:rFonts w:ascii="Times New Roman" w:eastAsia="Times New Roman" w:hAnsi="Times New Roman" w:cs="Times New Roman"/>
          <w:color w:val="000000"/>
          <w:sz w:val="24"/>
          <w:szCs w:val="24"/>
        </w:rPr>
        <w:t>[begin strikeou</w:t>
      </w:r>
      <w:r w:rsidR="003A6092" w:rsidRPr="00EB083D">
        <w:rPr>
          <w:rFonts w:ascii="Times New Roman" w:eastAsia="Times New Roman" w:hAnsi="Times New Roman" w:cs="Times New Roman"/>
          <w:color w:val="000000"/>
          <w:sz w:val="24"/>
          <w:szCs w:val="24"/>
        </w:rPr>
        <w:t xml:space="preserve">t] </w:t>
      </w:r>
      <w:r w:rsidR="003A6092" w:rsidRPr="00EB083D">
        <w:rPr>
          <w:rFonts w:ascii="Times New Roman" w:eastAsia="Times New Roman" w:hAnsi="Times New Roman" w:cs="Times New Roman"/>
          <w:strike/>
          <w:color w:val="000000"/>
          <w:sz w:val="24"/>
          <w:szCs w:val="24"/>
        </w:rPr>
        <w:t>Section</w:t>
      </w:r>
      <w:r w:rsidR="003A6092" w:rsidRPr="00EB083D">
        <w:rPr>
          <w:rFonts w:ascii="Times New Roman" w:eastAsia="Times New Roman" w:hAnsi="Times New Roman" w:cs="Times New Roman"/>
          <w:color w:val="000000"/>
          <w:sz w:val="24"/>
          <w:szCs w:val="24"/>
        </w:rPr>
        <w:t xml:space="preserve"> [end </w:t>
      </w:r>
      <w:r w:rsidR="008A1042" w:rsidRPr="00EB083D">
        <w:rPr>
          <w:rFonts w:ascii="Times New Roman" w:eastAsia="Times New Roman" w:hAnsi="Times New Roman" w:cs="Times New Roman"/>
          <w:color w:val="000000"/>
          <w:sz w:val="24"/>
          <w:szCs w:val="24"/>
        </w:rPr>
        <w:t>strikeou</w:t>
      </w:r>
      <w:r w:rsidR="003A6092" w:rsidRPr="00EB083D">
        <w:rPr>
          <w:rFonts w:ascii="Times New Roman" w:eastAsia="Times New Roman" w:hAnsi="Times New Roman" w:cs="Times New Roman"/>
          <w:color w:val="000000"/>
          <w:sz w:val="24"/>
          <w:szCs w:val="24"/>
        </w:rPr>
        <w:t>t] [</w:t>
      </w:r>
      <w:r w:rsidR="00595A0F" w:rsidRPr="00EB083D">
        <w:rPr>
          <w:rFonts w:ascii="Times New Roman" w:eastAsia="Times New Roman" w:hAnsi="Times New Roman" w:cs="Times New Roman"/>
          <w:color w:val="000000"/>
          <w:sz w:val="24"/>
          <w:szCs w:val="24"/>
        </w:rPr>
        <w:t>b</w:t>
      </w:r>
      <w:r w:rsidR="003A6092" w:rsidRPr="00EB083D">
        <w:rPr>
          <w:rFonts w:ascii="Times New Roman" w:eastAsia="Times New Roman" w:hAnsi="Times New Roman" w:cs="Times New Roman"/>
          <w:color w:val="000000"/>
          <w:sz w:val="24"/>
          <w:szCs w:val="24"/>
        </w:rPr>
        <w:t xml:space="preserve">egin </w:t>
      </w:r>
      <w:r w:rsidR="00595A0F" w:rsidRPr="00EB083D">
        <w:rPr>
          <w:rFonts w:ascii="Times New Roman" w:eastAsia="Times New Roman" w:hAnsi="Times New Roman" w:cs="Times New Roman"/>
          <w:color w:val="000000"/>
          <w:sz w:val="24"/>
          <w:szCs w:val="24"/>
        </w:rPr>
        <w:t>underline</w:t>
      </w:r>
      <w:r w:rsidR="003A6092" w:rsidRPr="00EB083D">
        <w:rPr>
          <w:rFonts w:ascii="Times New Roman" w:eastAsia="Times New Roman" w:hAnsi="Times New Roman" w:cs="Times New Roman"/>
          <w:color w:val="000000"/>
          <w:sz w:val="24"/>
          <w:szCs w:val="24"/>
        </w:rPr>
        <w:t xml:space="preserve">] </w:t>
      </w:r>
      <w:r w:rsidRPr="00EB083D">
        <w:rPr>
          <w:rFonts w:ascii="Times New Roman" w:eastAsia="Times New Roman" w:hAnsi="Times New Roman" w:cs="Times New Roman"/>
          <w:color w:val="000000"/>
          <w:sz w:val="24"/>
          <w:szCs w:val="24"/>
          <w:u w:val="single"/>
        </w:rPr>
        <w:t xml:space="preserve">Sections </w:t>
      </w:r>
      <w:r w:rsidRPr="00EB083D">
        <w:rPr>
          <w:rFonts w:ascii="Times New Roman" w:hAnsi="Times New Roman" w:cs="Times New Roman"/>
          <w:sz w:val="24"/>
          <w:szCs w:val="24"/>
          <w:u w:val="single"/>
        </w:rPr>
        <w:t xml:space="preserve">11440.30 </w:t>
      </w:r>
      <w:r w:rsidRPr="00EB083D">
        <w:rPr>
          <w:rFonts w:ascii="Times New Roman" w:eastAsia="Times New Roman" w:hAnsi="Times New Roman" w:cs="Times New Roman"/>
          <w:sz w:val="24"/>
          <w:szCs w:val="24"/>
          <w:u w:val="single"/>
        </w:rPr>
        <w:t>and</w:t>
      </w:r>
      <w:r w:rsidRPr="00EB083D">
        <w:rPr>
          <w:rFonts w:ascii="Times New Roman" w:eastAsia="Times New Roman" w:hAnsi="Times New Roman" w:cs="Times New Roman"/>
          <w:sz w:val="24"/>
          <w:szCs w:val="24"/>
        </w:rPr>
        <w:t xml:space="preserve"> </w:t>
      </w:r>
      <w:r w:rsidR="003A6092" w:rsidRPr="00EB083D">
        <w:rPr>
          <w:rFonts w:ascii="Times New Roman" w:eastAsia="Times New Roman" w:hAnsi="Times New Roman" w:cs="Times New Roman"/>
          <w:sz w:val="24"/>
          <w:szCs w:val="24"/>
        </w:rPr>
        <w:t xml:space="preserve">[end </w:t>
      </w:r>
      <w:r w:rsidR="00595A0F" w:rsidRPr="00EB083D">
        <w:rPr>
          <w:rFonts w:ascii="Times New Roman" w:eastAsia="Times New Roman" w:hAnsi="Times New Roman" w:cs="Times New Roman"/>
          <w:sz w:val="24"/>
          <w:szCs w:val="24"/>
        </w:rPr>
        <w:t>underline</w:t>
      </w:r>
      <w:r w:rsidR="003A6092" w:rsidRPr="00EB083D">
        <w:rPr>
          <w:rFonts w:ascii="Times New Roman" w:eastAsia="Times New Roman" w:hAnsi="Times New Roman" w:cs="Times New Roman"/>
          <w:sz w:val="24"/>
          <w:szCs w:val="24"/>
        </w:rPr>
        <w:t xml:space="preserve">] </w:t>
      </w:r>
      <w:r w:rsidRPr="00EB083D">
        <w:rPr>
          <w:rFonts w:ascii="Times New Roman" w:eastAsia="Times New Roman" w:hAnsi="Times New Roman" w:cs="Times New Roman"/>
          <w:color w:val="000000"/>
          <w:sz w:val="24"/>
          <w:szCs w:val="24"/>
        </w:rPr>
        <w:t>11507.7, Government Code; and Sections 148.7, 149.5 and 6603(a), Labor Code.</w:t>
      </w:r>
    </w:p>
    <w:p w14:paraId="5370926A" w14:textId="77777777" w:rsidR="00CA41B8" w:rsidRDefault="00CA41B8" w:rsidP="00360FA7">
      <w:pPr>
        <w:spacing w:before="300" w:after="300" w:line="240" w:lineRule="auto"/>
        <w:jc w:val="both"/>
        <w:outlineLvl w:val="0"/>
        <w:rPr>
          <w:rFonts w:ascii="Times New Roman" w:eastAsia="Times New Roman" w:hAnsi="Times New Roman" w:cs="Times New Roman"/>
          <w:b/>
          <w:bCs/>
          <w:kern w:val="36"/>
          <w:sz w:val="24"/>
          <w:szCs w:val="24"/>
        </w:rPr>
      </w:pPr>
    </w:p>
    <w:p w14:paraId="62EBFA1A" w14:textId="77777777" w:rsidR="00CA41B8" w:rsidRDefault="00CA41B8" w:rsidP="00360FA7">
      <w:pPr>
        <w:spacing w:before="300" w:after="300" w:line="240" w:lineRule="auto"/>
        <w:jc w:val="both"/>
        <w:outlineLvl w:val="0"/>
        <w:rPr>
          <w:rFonts w:ascii="Times New Roman" w:eastAsia="Times New Roman" w:hAnsi="Times New Roman" w:cs="Times New Roman"/>
          <w:b/>
          <w:bCs/>
          <w:kern w:val="36"/>
          <w:sz w:val="24"/>
          <w:szCs w:val="24"/>
        </w:rPr>
      </w:pPr>
    </w:p>
    <w:p w14:paraId="6A45A7DE" w14:textId="77777777" w:rsidR="00CA41B8" w:rsidRDefault="00CA41B8" w:rsidP="00360FA7">
      <w:pPr>
        <w:spacing w:before="300" w:after="300" w:line="240" w:lineRule="auto"/>
        <w:jc w:val="both"/>
        <w:outlineLvl w:val="0"/>
        <w:rPr>
          <w:rFonts w:ascii="Times New Roman" w:eastAsia="Times New Roman" w:hAnsi="Times New Roman" w:cs="Times New Roman"/>
          <w:b/>
          <w:bCs/>
          <w:kern w:val="36"/>
          <w:sz w:val="24"/>
          <w:szCs w:val="24"/>
        </w:rPr>
      </w:pPr>
    </w:p>
    <w:p w14:paraId="3BDCA4F1"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083DCFAC"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00BCD48F"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3119D293"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0A9366B1"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5E8B6DEF"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6849F56C"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00870E61"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0C60A8C8"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5063D984"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6C6470FC" w14:textId="2455BDA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0B0F0360" w14:textId="77777777" w:rsidR="00CA41B8" w:rsidRDefault="00CA41B8" w:rsidP="00463066">
      <w:pPr>
        <w:spacing w:before="300" w:after="300" w:line="240" w:lineRule="auto"/>
        <w:outlineLvl w:val="0"/>
        <w:rPr>
          <w:rFonts w:ascii="Times New Roman" w:eastAsia="Times New Roman" w:hAnsi="Times New Roman" w:cs="Times New Roman"/>
          <w:b/>
          <w:bCs/>
          <w:kern w:val="36"/>
          <w:sz w:val="24"/>
          <w:szCs w:val="24"/>
        </w:rPr>
      </w:pPr>
    </w:p>
    <w:p w14:paraId="4EC4534C" w14:textId="77777777" w:rsidR="0079750B" w:rsidRPr="0079750B" w:rsidRDefault="0079750B" w:rsidP="0079750B">
      <w:pPr>
        <w:pStyle w:val="Heading1"/>
        <w:spacing w:before="300" w:beforeAutospacing="0" w:after="300" w:afterAutospacing="0"/>
        <w:rPr>
          <w:color w:val="333333"/>
          <w:sz w:val="24"/>
          <w:szCs w:val="24"/>
        </w:rPr>
      </w:pPr>
      <w:r w:rsidRPr="0079750B">
        <w:rPr>
          <w:color w:val="333333"/>
          <w:sz w:val="24"/>
          <w:szCs w:val="24"/>
        </w:rPr>
        <w:lastRenderedPageBreak/>
        <w:t>§ 372.8. Discovery; Exclusive Provisions.</w:t>
      </w:r>
    </w:p>
    <w:p w14:paraId="5CBC5BD5" w14:textId="77777777" w:rsidR="0079750B" w:rsidRPr="0079750B" w:rsidRDefault="00254984" w:rsidP="007975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4A985F">
          <v:rect id="_x0000_i1026" style="width:0;height:1.5pt" o:hralign="center" o:hrstd="t" o:hrnoshade="t" o:hr="t" fillcolor="black" stroked="f"/>
        </w:pict>
      </w:r>
    </w:p>
    <w:p w14:paraId="411BD052" w14:textId="633EC924" w:rsidR="0079750B" w:rsidRPr="0079750B" w:rsidRDefault="0079750B" w:rsidP="0079750B">
      <w:pPr>
        <w:spacing w:line="240" w:lineRule="auto"/>
        <w:rPr>
          <w:rFonts w:ascii="Times New Roman" w:eastAsia="Times New Roman" w:hAnsi="Times New Roman" w:cs="Times New Roman"/>
          <w:color w:val="000000"/>
          <w:sz w:val="24"/>
          <w:szCs w:val="24"/>
        </w:rPr>
      </w:pPr>
      <w:r w:rsidRPr="0079750B">
        <w:rPr>
          <w:rFonts w:ascii="Times New Roman" w:eastAsia="Times New Roman" w:hAnsi="Times New Roman" w:cs="Times New Roman"/>
          <w:color w:val="000000"/>
          <w:sz w:val="24"/>
          <w:szCs w:val="24"/>
        </w:rPr>
        <w:t>The provisions of Sections 372, 372.1, 372.</w:t>
      </w:r>
      <w:r w:rsidRPr="00EB083D">
        <w:rPr>
          <w:rFonts w:ascii="Times New Roman" w:eastAsia="Times New Roman" w:hAnsi="Times New Roman" w:cs="Times New Roman"/>
          <w:color w:val="000000"/>
          <w:sz w:val="24"/>
          <w:szCs w:val="24"/>
        </w:rPr>
        <w:t>2,</w:t>
      </w:r>
      <w:r w:rsidR="008F29B9" w:rsidRPr="00EB083D">
        <w:rPr>
          <w:rFonts w:ascii="Times New Roman" w:eastAsia="Times New Roman" w:hAnsi="Times New Roman" w:cs="Times New Roman"/>
          <w:color w:val="000000"/>
          <w:sz w:val="24"/>
          <w:szCs w:val="24"/>
        </w:rPr>
        <w:t xml:space="preserve"> [begin </w:t>
      </w:r>
      <w:r w:rsidR="00595A0F" w:rsidRPr="00EB083D">
        <w:rPr>
          <w:rFonts w:ascii="Times New Roman" w:eastAsia="Times New Roman" w:hAnsi="Times New Roman" w:cs="Times New Roman"/>
          <w:color w:val="000000"/>
          <w:sz w:val="24"/>
          <w:szCs w:val="24"/>
        </w:rPr>
        <w:t>underline</w:t>
      </w:r>
      <w:r w:rsidR="008F29B9" w:rsidRPr="00EB083D">
        <w:rPr>
          <w:rFonts w:ascii="Times New Roman" w:eastAsia="Times New Roman" w:hAnsi="Times New Roman" w:cs="Times New Roman"/>
          <w:color w:val="000000"/>
          <w:sz w:val="24"/>
          <w:szCs w:val="24"/>
        </w:rPr>
        <w:t>]</w:t>
      </w:r>
      <w:r w:rsidRPr="00EB083D">
        <w:rPr>
          <w:rFonts w:ascii="Times New Roman" w:eastAsia="Times New Roman" w:hAnsi="Times New Roman" w:cs="Times New Roman"/>
          <w:color w:val="000000"/>
          <w:sz w:val="24"/>
          <w:szCs w:val="24"/>
        </w:rPr>
        <w:t xml:space="preserve"> </w:t>
      </w:r>
      <w:r w:rsidRPr="00EB083D">
        <w:rPr>
          <w:rFonts w:ascii="Times New Roman" w:eastAsia="Times New Roman" w:hAnsi="Times New Roman" w:cs="Times New Roman"/>
          <w:color w:val="000000"/>
          <w:sz w:val="24"/>
          <w:szCs w:val="24"/>
          <w:u w:val="single"/>
        </w:rPr>
        <w:t>and</w:t>
      </w:r>
      <w:r w:rsidRPr="00EB083D">
        <w:rPr>
          <w:rFonts w:ascii="Times New Roman" w:eastAsia="Times New Roman" w:hAnsi="Times New Roman" w:cs="Times New Roman"/>
          <w:color w:val="000000"/>
          <w:sz w:val="24"/>
          <w:szCs w:val="24"/>
        </w:rPr>
        <w:t xml:space="preserve"> </w:t>
      </w:r>
      <w:r w:rsidR="00595A0F" w:rsidRPr="00EB083D">
        <w:rPr>
          <w:rFonts w:ascii="Times New Roman" w:eastAsia="Times New Roman" w:hAnsi="Times New Roman" w:cs="Times New Roman"/>
          <w:color w:val="000000"/>
          <w:sz w:val="24"/>
          <w:szCs w:val="24"/>
        </w:rPr>
        <w:t>[end underline</w:t>
      </w:r>
      <w:r w:rsidR="008F29B9" w:rsidRPr="00EB083D">
        <w:rPr>
          <w:rFonts w:ascii="Times New Roman" w:eastAsia="Times New Roman" w:hAnsi="Times New Roman" w:cs="Times New Roman"/>
          <w:color w:val="000000"/>
          <w:sz w:val="24"/>
          <w:szCs w:val="24"/>
        </w:rPr>
        <w:t xml:space="preserve">] </w:t>
      </w:r>
      <w:r w:rsidRPr="00EB083D">
        <w:rPr>
          <w:rFonts w:ascii="Times New Roman" w:eastAsia="Times New Roman" w:hAnsi="Times New Roman" w:cs="Times New Roman"/>
          <w:color w:val="000000"/>
          <w:sz w:val="24"/>
          <w:szCs w:val="24"/>
        </w:rPr>
        <w:t>372.3</w:t>
      </w:r>
      <w:r w:rsidR="008A1042" w:rsidRPr="00EB083D">
        <w:rPr>
          <w:rFonts w:ascii="Times New Roman" w:eastAsia="Times New Roman" w:hAnsi="Times New Roman" w:cs="Times New Roman"/>
          <w:color w:val="000000"/>
          <w:sz w:val="24"/>
          <w:szCs w:val="24"/>
        </w:rPr>
        <w:t xml:space="preserve"> [begin strikeout</w:t>
      </w:r>
      <w:r w:rsidR="008F29B9" w:rsidRPr="00EB083D">
        <w:rPr>
          <w:rFonts w:ascii="Times New Roman" w:eastAsia="Times New Roman" w:hAnsi="Times New Roman" w:cs="Times New Roman"/>
          <w:color w:val="000000"/>
          <w:sz w:val="24"/>
          <w:szCs w:val="24"/>
        </w:rPr>
        <w:t>]</w:t>
      </w:r>
      <w:r w:rsidRPr="00EB083D">
        <w:rPr>
          <w:rFonts w:ascii="Times New Roman" w:eastAsia="Times New Roman" w:hAnsi="Times New Roman" w:cs="Times New Roman"/>
          <w:strike/>
          <w:color w:val="000000"/>
          <w:sz w:val="24"/>
          <w:szCs w:val="24"/>
        </w:rPr>
        <w:t xml:space="preserve">, and 372.9 </w:t>
      </w:r>
      <w:r w:rsidR="008F29B9" w:rsidRPr="00EB083D">
        <w:rPr>
          <w:rFonts w:ascii="Times New Roman" w:eastAsia="Times New Roman" w:hAnsi="Times New Roman" w:cs="Times New Roman"/>
          <w:color w:val="000000"/>
          <w:sz w:val="24"/>
          <w:szCs w:val="24"/>
        </w:rPr>
        <w:t xml:space="preserve">[end </w:t>
      </w:r>
      <w:r w:rsidR="008A1042" w:rsidRPr="00EB083D">
        <w:rPr>
          <w:rFonts w:ascii="Times New Roman" w:eastAsia="Times New Roman" w:hAnsi="Times New Roman" w:cs="Times New Roman"/>
          <w:color w:val="000000"/>
          <w:sz w:val="24"/>
          <w:szCs w:val="24"/>
        </w:rPr>
        <w:t>strikeou</w:t>
      </w:r>
      <w:r w:rsidR="008F29B9" w:rsidRPr="00EB083D">
        <w:rPr>
          <w:rFonts w:ascii="Times New Roman" w:eastAsia="Times New Roman" w:hAnsi="Times New Roman" w:cs="Times New Roman"/>
          <w:color w:val="000000"/>
          <w:sz w:val="24"/>
          <w:szCs w:val="24"/>
        </w:rPr>
        <w:t xml:space="preserve">t] </w:t>
      </w:r>
      <w:r w:rsidRPr="00EB083D">
        <w:rPr>
          <w:rFonts w:ascii="Times New Roman" w:eastAsia="Times New Roman" w:hAnsi="Times New Roman" w:cs="Times New Roman"/>
          <w:color w:val="000000"/>
          <w:sz w:val="24"/>
          <w:szCs w:val="24"/>
        </w:rPr>
        <w:t>provide the exclusive right to and method of discovery as to any proceeding within the jurisdiction of the App</w:t>
      </w:r>
      <w:r w:rsidRPr="009C5004">
        <w:rPr>
          <w:rFonts w:ascii="Times New Roman" w:eastAsia="Times New Roman" w:hAnsi="Times New Roman" w:cs="Times New Roman"/>
          <w:color w:val="000000"/>
          <w:sz w:val="24"/>
          <w:szCs w:val="24"/>
        </w:rPr>
        <w:t>eals Board.</w:t>
      </w:r>
    </w:p>
    <w:p w14:paraId="6313C0BD" w14:textId="77777777" w:rsidR="0079750B" w:rsidRPr="0079750B" w:rsidRDefault="0079750B" w:rsidP="0079750B">
      <w:pPr>
        <w:spacing w:line="240" w:lineRule="auto"/>
        <w:rPr>
          <w:rFonts w:ascii="Times New Roman" w:eastAsia="Times New Roman" w:hAnsi="Times New Roman" w:cs="Times New Roman"/>
          <w:color w:val="000000"/>
          <w:sz w:val="24"/>
          <w:szCs w:val="24"/>
        </w:rPr>
      </w:pPr>
      <w:r w:rsidRPr="0079750B">
        <w:rPr>
          <w:rFonts w:ascii="Times New Roman" w:eastAsia="Times New Roman" w:hAnsi="Times New Roman" w:cs="Times New Roman"/>
          <w:color w:val="000000"/>
          <w:sz w:val="24"/>
          <w:szCs w:val="24"/>
        </w:rPr>
        <w:t>Note: Authority cited: Sections 148.7, 149.5 and 6603(a), Labor Code. Reference: Sections 148.7, 149.5 and 6603(a), Labor Code.</w:t>
      </w:r>
    </w:p>
    <w:p w14:paraId="5B8927DC"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4A51CF9D"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197057A4"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770B63B2"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14181D12"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2DC5932E"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5F99F385"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753F23BB"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546B04F6"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419B0493"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5B46092A"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6E49C5F0"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48D26C33"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49032AFE"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3C90F9BC"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3A420BF0" w14:textId="01228B3B"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261614C7" w14:textId="09031B20"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573459F0" w14:textId="77777777" w:rsidR="0079750B" w:rsidRDefault="0079750B" w:rsidP="00463066">
      <w:pPr>
        <w:spacing w:before="300" w:after="300" w:line="240" w:lineRule="auto"/>
        <w:outlineLvl w:val="0"/>
        <w:rPr>
          <w:rFonts w:ascii="Times New Roman" w:eastAsia="Times New Roman" w:hAnsi="Times New Roman" w:cs="Times New Roman"/>
          <w:b/>
          <w:bCs/>
          <w:kern w:val="36"/>
          <w:sz w:val="24"/>
          <w:szCs w:val="24"/>
        </w:rPr>
      </w:pPr>
    </w:p>
    <w:p w14:paraId="3938B18A" w14:textId="72A4E069" w:rsidR="00463066" w:rsidRPr="00B2079D" w:rsidRDefault="00463066" w:rsidP="00B2079D">
      <w:pPr>
        <w:pStyle w:val="Heading1"/>
        <w:rPr>
          <w:sz w:val="24"/>
        </w:rPr>
      </w:pPr>
      <w:r w:rsidRPr="00B2079D">
        <w:rPr>
          <w:sz w:val="24"/>
        </w:rPr>
        <w:lastRenderedPageBreak/>
        <w:t>§376. Time and Place of Hearing.</w:t>
      </w:r>
    </w:p>
    <w:p w14:paraId="4EFFCADB" w14:textId="77777777" w:rsidR="00463066" w:rsidRPr="00575E48" w:rsidRDefault="00254984" w:rsidP="004630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D96A89B">
          <v:rect id="_x0000_i1027" style="width:0;height:1.5pt" o:hralign="center" o:hrstd="t" o:hrnoshade="t" o:hr="t" fillcolor="black" stroked="f"/>
        </w:pict>
      </w:r>
    </w:p>
    <w:p w14:paraId="46161796" w14:textId="77777777" w:rsidR="00463066" w:rsidRPr="00575E48" w:rsidRDefault="00463066" w:rsidP="00463066">
      <w:pPr>
        <w:spacing w:after="0" w:line="240" w:lineRule="auto"/>
        <w:rPr>
          <w:rFonts w:ascii="Times New Roman" w:eastAsia="Times New Roman" w:hAnsi="Times New Roman" w:cs="Times New Roman"/>
          <w:sz w:val="24"/>
          <w:szCs w:val="24"/>
        </w:rPr>
      </w:pPr>
    </w:p>
    <w:p w14:paraId="5893C223" w14:textId="77777777" w:rsidR="00463066" w:rsidRPr="00575E48" w:rsidRDefault="00463066" w:rsidP="008F29B9">
      <w:pPr>
        <w:spacing w:after="0" w:line="240" w:lineRule="auto"/>
        <w:jc w:val="both"/>
        <w:rPr>
          <w:rFonts w:ascii="Times New Roman" w:eastAsia="Times New Roman" w:hAnsi="Times New Roman" w:cs="Times New Roman"/>
          <w:sz w:val="24"/>
          <w:szCs w:val="24"/>
        </w:rPr>
      </w:pPr>
      <w:r w:rsidRPr="00575E48">
        <w:rPr>
          <w:rFonts w:ascii="Times New Roman" w:eastAsia="Times New Roman" w:hAnsi="Times New Roman" w:cs="Times New Roman"/>
          <w:sz w:val="24"/>
          <w:szCs w:val="24"/>
        </w:rPr>
        <w:t>(a) Appeals shall be heard promptly.</w:t>
      </w:r>
    </w:p>
    <w:p w14:paraId="378BA117" w14:textId="3B2BD3EB" w:rsidR="00463066" w:rsidRPr="00575E48" w:rsidRDefault="00463066" w:rsidP="008F29B9">
      <w:pPr>
        <w:spacing w:after="0" w:line="240" w:lineRule="auto"/>
        <w:jc w:val="both"/>
        <w:rPr>
          <w:rFonts w:ascii="Times New Roman" w:eastAsia="Times New Roman" w:hAnsi="Times New Roman" w:cs="Times New Roman"/>
          <w:sz w:val="24"/>
          <w:szCs w:val="24"/>
        </w:rPr>
      </w:pPr>
      <w:bookmarkStart w:id="1" w:name="I968A56A1642D11E19483B57F97A947E3"/>
      <w:bookmarkStart w:id="2" w:name="I968A56A0642D11E19483B57F97A947E3"/>
      <w:bookmarkEnd w:id="1"/>
      <w:bookmarkEnd w:id="2"/>
    </w:p>
    <w:p w14:paraId="02AFCA2C" w14:textId="77777777" w:rsidR="00463066" w:rsidRPr="00575E48" w:rsidRDefault="00463066" w:rsidP="008F29B9">
      <w:pPr>
        <w:spacing w:after="0" w:line="240" w:lineRule="auto"/>
        <w:jc w:val="both"/>
        <w:rPr>
          <w:rFonts w:ascii="Times New Roman" w:eastAsia="Times New Roman" w:hAnsi="Times New Roman" w:cs="Times New Roman"/>
          <w:sz w:val="24"/>
          <w:szCs w:val="24"/>
        </w:rPr>
      </w:pPr>
      <w:r w:rsidRPr="00575E48">
        <w:rPr>
          <w:rFonts w:ascii="Times New Roman" w:eastAsia="Times New Roman" w:hAnsi="Times New Roman" w:cs="Times New Roman"/>
          <w:sz w:val="24"/>
          <w:szCs w:val="24"/>
        </w:rPr>
        <w:t>(b) Appeals relating to a special order, order to take special action, the reasonableness of the abatement period and an expedited proceeding shall be given priority over other proceedings.</w:t>
      </w:r>
    </w:p>
    <w:p w14:paraId="6944CFB6" w14:textId="1C8B693C" w:rsidR="00463066" w:rsidRPr="00575E48" w:rsidRDefault="00463066" w:rsidP="008F29B9">
      <w:pPr>
        <w:spacing w:after="0" w:line="240" w:lineRule="auto"/>
        <w:jc w:val="both"/>
        <w:rPr>
          <w:rFonts w:ascii="Times New Roman" w:eastAsia="Times New Roman" w:hAnsi="Times New Roman" w:cs="Times New Roman"/>
          <w:sz w:val="24"/>
          <w:szCs w:val="24"/>
        </w:rPr>
      </w:pPr>
      <w:r w:rsidRPr="00575E48">
        <w:rPr>
          <w:rFonts w:ascii="Times New Roman" w:eastAsia="Times New Roman" w:hAnsi="Times New Roman" w:cs="Times New Roman"/>
          <w:sz w:val="24"/>
          <w:szCs w:val="24"/>
        </w:rPr>
        <w:br/>
      </w:r>
      <w:bookmarkStart w:id="3" w:name="I968A56A3642D11E19483B57F97A947E3"/>
      <w:bookmarkStart w:id="4" w:name="I968A56A2642D11E19483B57F97A947E3"/>
      <w:bookmarkEnd w:id="3"/>
      <w:bookmarkEnd w:id="4"/>
      <w:r w:rsidRPr="00575E48">
        <w:rPr>
          <w:rFonts w:ascii="Times New Roman" w:eastAsia="Times New Roman" w:hAnsi="Times New Roman" w:cs="Times New Roman"/>
          <w:sz w:val="24"/>
          <w:szCs w:val="24"/>
        </w:rPr>
        <w:t>(c) When the Appeals Board is notified that a case is being reviewed by the Bureau of Investigations or any prosecuting authority, the Appeals Board shall delay the hearing until notified that review is concluded or for a period not exceeding three years, whichever occurs earlier. If the Appeals Board is notified that criminal charges have been filed, the Appeals Board shall subsequently extend the delay until completion of the criminal case, which shall be deemed to occur on the date of a verdict of not guilty, a dismissal of the case by a court, or the date of sentencing after a verdict or plea of guilty or no contest. The Appeals Board may also delay the case beyond three years from the date of the incident on the written request of a party or prosecuting authority if necessary to allow the Bureau of Investigations or any prosecuting authority to conclude its review or criminal prosecution of the case.</w:t>
      </w:r>
    </w:p>
    <w:p w14:paraId="0FE16338" w14:textId="732B2E18" w:rsidR="00463066" w:rsidRPr="00575E48" w:rsidRDefault="00463066" w:rsidP="008F29B9">
      <w:pPr>
        <w:spacing w:after="0" w:line="240" w:lineRule="auto"/>
        <w:jc w:val="both"/>
        <w:rPr>
          <w:rFonts w:ascii="Times New Roman" w:eastAsia="Times New Roman" w:hAnsi="Times New Roman" w:cs="Times New Roman"/>
          <w:sz w:val="24"/>
          <w:szCs w:val="24"/>
        </w:rPr>
      </w:pPr>
      <w:bookmarkStart w:id="5" w:name="I968A56A5642D11E19483B57F97A947E3"/>
      <w:bookmarkStart w:id="6" w:name="I968A56A4642D11E19483B57F97A947E3"/>
      <w:bookmarkEnd w:id="5"/>
      <w:bookmarkEnd w:id="6"/>
    </w:p>
    <w:p w14:paraId="28B63F9F" w14:textId="339A8567" w:rsidR="00522341" w:rsidRPr="00EB083D" w:rsidRDefault="008A1042" w:rsidP="008F29B9">
      <w:pPr>
        <w:shd w:val="clear" w:color="auto" w:fill="FFFFFF"/>
        <w:jc w:val="both"/>
        <w:textAlignment w:val="baseline"/>
        <w:rPr>
          <w:rFonts w:ascii="Times New Roman" w:eastAsia="Times New Roman" w:hAnsi="Times New Roman" w:cs="Times New Roman"/>
          <w:sz w:val="24"/>
          <w:szCs w:val="24"/>
        </w:rPr>
      </w:pPr>
      <w:r w:rsidRPr="00EB083D">
        <w:rPr>
          <w:rFonts w:ascii="Times New Roman" w:eastAsia="Times New Roman" w:hAnsi="Times New Roman" w:cs="Times New Roman"/>
          <w:sz w:val="24"/>
          <w:szCs w:val="24"/>
        </w:rPr>
        <w:t>[</w:t>
      </w:r>
      <w:proofErr w:type="gramStart"/>
      <w:r w:rsidRPr="00EB083D">
        <w:rPr>
          <w:rFonts w:ascii="Times New Roman" w:eastAsia="Times New Roman" w:hAnsi="Times New Roman" w:cs="Times New Roman"/>
          <w:sz w:val="24"/>
          <w:szCs w:val="24"/>
        </w:rPr>
        <w:t>b</w:t>
      </w:r>
      <w:r w:rsidR="009C5004" w:rsidRPr="00EB083D">
        <w:rPr>
          <w:rFonts w:ascii="Times New Roman" w:eastAsia="Times New Roman" w:hAnsi="Times New Roman" w:cs="Times New Roman"/>
          <w:sz w:val="24"/>
          <w:szCs w:val="24"/>
        </w:rPr>
        <w:t>egin</w:t>
      </w:r>
      <w:proofErr w:type="gramEnd"/>
      <w:r w:rsidR="009C5004" w:rsidRPr="00EB083D">
        <w:rPr>
          <w:rFonts w:ascii="Times New Roman" w:eastAsia="Times New Roman" w:hAnsi="Times New Roman" w:cs="Times New Roman"/>
          <w:sz w:val="24"/>
          <w:szCs w:val="24"/>
        </w:rPr>
        <w:t xml:space="preserve"> </w:t>
      </w:r>
      <w:r w:rsidRPr="00EB083D">
        <w:rPr>
          <w:rFonts w:ascii="Times New Roman" w:eastAsia="Times New Roman" w:hAnsi="Times New Roman" w:cs="Times New Roman"/>
          <w:sz w:val="24"/>
          <w:szCs w:val="24"/>
        </w:rPr>
        <w:t>strikeout</w:t>
      </w:r>
      <w:r w:rsidR="009C5004" w:rsidRPr="00EB083D">
        <w:rPr>
          <w:rFonts w:ascii="Times New Roman" w:eastAsia="Times New Roman" w:hAnsi="Times New Roman" w:cs="Times New Roman"/>
          <w:sz w:val="24"/>
          <w:szCs w:val="24"/>
        </w:rPr>
        <w:t xml:space="preserve">] </w:t>
      </w:r>
      <w:r w:rsidR="00463066" w:rsidRPr="00EB083D">
        <w:rPr>
          <w:rFonts w:ascii="Times New Roman" w:eastAsia="Times New Roman" w:hAnsi="Times New Roman" w:cs="Times New Roman"/>
          <w:strike/>
          <w:sz w:val="24"/>
          <w:szCs w:val="24"/>
        </w:rPr>
        <w:t xml:space="preserve">(d) </w:t>
      </w:r>
      <w:r w:rsidR="00522341" w:rsidRPr="00EB083D">
        <w:rPr>
          <w:rFonts w:ascii="Times New Roman" w:hAnsi="Times New Roman" w:cs="Times New Roman"/>
          <w:strike/>
          <w:color w:val="000000"/>
          <w:sz w:val="24"/>
          <w:szCs w:val="24"/>
          <w:shd w:val="clear" w:color="auto" w:fill="FFFFFF"/>
        </w:rPr>
        <w:t>The Appeals Board shall set the place of the hearing at a location as near as practicable to the place of employment where the violation is alleged to have occurred. When making this determination, the Appeals Board's evaluation will include the location of Appeals Board hearing venues, the availability of Administrative Law Judges, the location of the parties and the witnesses.</w:t>
      </w:r>
      <w:r w:rsidR="008F29B9" w:rsidRPr="00EB083D">
        <w:rPr>
          <w:rFonts w:ascii="Times New Roman" w:hAnsi="Times New Roman" w:cs="Times New Roman"/>
          <w:color w:val="000000"/>
          <w:sz w:val="24"/>
          <w:szCs w:val="24"/>
          <w:shd w:val="clear" w:color="auto" w:fill="FFFFFF"/>
        </w:rPr>
        <w:t xml:space="preserve"> [</w:t>
      </w:r>
      <w:proofErr w:type="gramStart"/>
      <w:r w:rsidRPr="00EB083D">
        <w:rPr>
          <w:rFonts w:ascii="Times New Roman" w:hAnsi="Times New Roman" w:cs="Times New Roman"/>
          <w:color w:val="000000"/>
          <w:sz w:val="24"/>
          <w:szCs w:val="24"/>
          <w:shd w:val="clear" w:color="auto" w:fill="FFFFFF"/>
        </w:rPr>
        <w:t>end</w:t>
      </w:r>
      <w:proofErr w:type="gramEnd"/>
      <w:r w:rsidRPr="00EB083D">
        <w:rPr>
          <w:rFonts w:ascii="Times New Roman" w:hAnsi="Times New Roman" w:cs="Times New Roman"/>
          <w:color w:val="000000"/>
          <w:sz w:val="24"/>
          <w:szCs w:val="24"/>
          <w:shd w:val="clear" w:color="auto" w:fill="FFFFFF"/>
        </w:rPr>
        <w:t xml:space="preserve"> strikeout</w:t>
      </w:r>
      <w:r w:rsidR="008F29B9" w:rsidRPr="00EB083D">
        <w:rPr>
          <w:rFonts w:ascii="Times New Roman" w:hAnsi="Times New Roman" w:cs="Times New Roman"/>
          <w:color w:val="000000"/>
          <w:sz w:val="24"/>
          <w:szCs w:val="24"/>
          <w:shd w:val="clear" w:color="auto" w:fill="FFFFFF"/>
        </w:rPr>
        <w:t>]</w:t>
      </w:r>
    </w:p>
    <w:p w14:paraId="54A8169C" w14:textId="0AFD2DC6" w:rsidR="00463066" w:rsidRPr="00EB083D" w:rsidRDefault="008F29B9" w:rsidP="008F29B9">
      <w:pPr>
        <w:shd w:val="clear" w:color="auto" w:fill="FFFFFF"/>
        <w:jc w:val="both"/>
        <w:textAlignment w:val="baseline"/>
        <w:rPr>
          <w:rFonts w:ascii="Times New Roman" w:hAnsi="Times New Roman" w:cs="Times New Roman"/>
          <w:sz w:val="24"/>
          <w:szCs w:val="24"/>
        </w:rPr>
      </w:pPr>
      <w:r w:rsidRPr="00EB083D">
        <w:rPr>
          <w:rFonts w:ascii="Times New Roman" w:hAnsi="Times New Roman" w:cs="Times New Roman"/>
          <w:sz w:val="24"/>
          <w:szCs w:val="24"/>
          <w:bdr w:val="none" w:sz="0" w:space="0" w:color="auto" w:frame="1"/>
          <w:shd w:val="clear" w:color="auto" w:fill="FFFFFF"/>
        </w:rPr>
        <w:t>[</w:t>
      </w:r>
      <w:proofErr w:type="gramStart"/>
      <w:r w:rsidR="00595A0F" w:rsidRPr="00EB083D">
        <w:rPr>
          <w:rFonts w:ascii="Times New Roman" w:hAnsi="Times New Roman" w:cs="Times New Roman"/>
          <w:sz w:val="24"/>
          <w:szCs w:val="24"/>
          <w:bdr w:val="none" w:sz="0" w:space="0" w:color="auto" w:frame="1"/>
          <w:shd w:val="clear" w:color="auto" w:fill="FFFFFF"/>
        </w:rPr>
        <w:t>begin</w:t>
      </w:r>
      <w:proofErr w:type="gramEnd"/>
      <w:r w:rsidR="00595A0F" w:rsidRPr="00EB083D">
        <w:rPr>
          <w:rFonts w:ascii="Times New Roman" w:hAnsi="Times New Roman" w:cs="Times New Roman"/>
          <w:sz w:val="24"/>
          <w:szCs w:val="24"/>
          <w:bdr w:val="none" w:sz="0" w:space="0" w:color="auto" w:frame="1"/>
          <w:shd w:val="clear" w:color="auto" w:fill="FFFFFF"/>
        </w:rPr>
        <w:t xml:space="preserve"> underline</w:t>
      </w:r>
      <w:r w:rsidRPr="00EB083D">
        <w:rPr>
          <w:rFonts w:ascii="Times New Roman" w:hAnsi="Times New Roman" w:cs="Times New Roman"/>
          <w:sz w:val="24"/>
          <w:szCs w:val="24"/>
          <w:bdr w:val="none" w:sz="0" w:space="0" w:color="auto" w:frame="1"/>
          <w:shd w:val="clear" w:color="auto" w:fill="FFFFFF"/>
        </w:rPr>
        <w:t xml:space="preserve">] </w:t>
      </w:r>
      <w:r w:rsidR="009C5004" w:rsidRPr="00EB083D">
        <w:rPr>
          <w:rFonts w:ascii="Times New Roman" w:hAnsi="Times New Roman" w:cs="Times New Roman"/>
          <w:sz w:val="24"/>
          <w:szCs w:val="24"/>
          <w:u w:val="single"/>
          <w:bdr w:val="none" w:sz="0" w:space="0" w:color="auto" w:frame="1"/>
          <w:shd w:val="clear" w:color="auto" w:fill="FFFFFF"/>
        </w:rPr>
        <w:t xml:space="preserve">(d) </w:t>
      </w:r>
      <w:r w:rsidR="00EC0062" w:rsidRPr="00EB083D">
        <w:rPr>
          <w:rFonts w:ascii="Times New Roman" w:hAnsi="Times New Roman" w:cs="Times New Roman"/>
          <w:sz w:val="24"/>
          <w:szCs w:val="24"/>
          <w:u w:val="single"/>
          <w:bdr w:val="none" w:sz="0" w:space="0" w:color="auto" w:frame="1"/>
          <w:shd w:val="clear" w:color="auto" w:fill="FFFFFF"/>
        </w:rPr>
        <w:t>A</w:t>
      </w:r>
      <w:r w:rsidR="00EC0062" w:rsidRPr="00EB083D">
        <w:rPr>
          <w:rFonts w:ascii="Times New Roman" w:hAnsi="Times New Roman" w:cs="Times New Roman"/>
          <w:color w:val="000000"/>
          <w:sz w:val="24"/>
          <w:szCs w:val="24"/>
          <w:u w:val="single"/>
          <w:shd w:val="clear" w:color="auto" w:fill="FFFFFF"/>
        </w:rPr>
        <w:t xml:space="preserve"> hearing may be conducted by videoconference as provide</w:t>
      </w:r>
      <w:r w:rsidR="00BF5642" w:rsidRPr="00EB083D">
        <w:rPr>
          <w:rFonts w:ascii="Times New Roman" w:hAnsi="Times New Roman" w:cs="Times New Roman"/>
          <w:color w:val="000000"/>
          <w:sz w:val="24"/>
          <w:szCs w:val="24"/>
          <w:u w:val="single"/>
          <w:shd w:val="clear" w:color="auto" w:fill="FFFFFF"/>
        </w:rPr>
        <w:t>d in Government Code Section 114</w:t>
      </w:r>
      <w:r w:rsidR="00EC0062" w:rsidRPr="00EB083D">
        <w:rPr>
          <w:rFonts w:ascii="Times New Roman" w:hAnsi="Times New Roman" w:cs="Times New Roman"/>
          <w:color w:val="000000"/>
          <w:sz w:val="24"/>
          <w:szCs w:val="24"/>
          <w:u w:val="single"/>
          <w:shd w:val="clear" w:color="auto" w:fill="FFFFFF"/>
        </w:rPr>
        <w:t xml:space="preserve">40.30 </w:t>
      </w:r>
      <w:r w:rsidR="00EC0062" w:rsidRPr="00EB083D">
        <w:rPr>
          <w:rFonts w:ascii="Times New Roman" w:hAnsi="Times New Roman" w:cs="Times New Roman"/>
          <w:sz w:val="24"/>
          <w:szCs w:val="24"/>
          <w:u w:val="single"/>
          <w:bdr w:val="none" w:sz="0" w:space="0" w:color="auto" w:frame="1"/>
          <w:shd w:val="clear" w:color="auto" w:fill="FFFFFF"/>
        </w:rPr>
        <w:t xml:space="preserve">of the Administrative Procedure Act, </w:t>
      </w:r>
      <w:r w:rsidR="00463066" w:rsidRPr="00EB083D">
        <w:rPr>
          <w:rFonts w:ascii="Times New Roman" w:hAnsi="Times New Roman" w:cs="Times New Roman"/>
          <w:sz w:val="24"/>
          <w:szCs w:val="24"/>
          <w:u w:val="single"/>
          <w:bdr w:val="none" w:sz="0" w:space="0" w:color="auto" w:frame="1"/>
          <w:shd w:val="clear" w:color="auto" w:fill="FFFFFF"/>
        </w:rPr>
        <w:t>if each participant in the hearing has an opportunity to participate in and to hear the entire proceedi</w:t>
      </w:r>
      <w:r w:rsidR="00D15880" w:rsidRPr="00EB083D">
        <w:rPr>
          <w:rFonts w:ascii="Times New Roman" w:hAnsi="Times New Roman" w:cs="Times New Roman"/>
          <w:sz w:val="24"/>
          <w:szCs w:val="24"/>
          <w:u w:val="single"/>
          <w:bdr w:val="none" w:sz="0" w:space="0" w:color="auto" w:frame="1"/>
          <w:shd w:val="clear" w:color="auto" w:fill="FFFFFF"/>
        </w:rPr>
        <w:t xml:space="preserve">ng while it is taking place, </w:t>
      </w:r>
      <w:r w:rsidR="002717EB" w:rsidRPr="00EB083D">
        <w:rPr>
          <w:rFonts w:ascii="Times New Roman" w:hAnsi="Times New Roman" w:cs="Times New Roman"/>
          <w:sz w:val="24"/>
          <w:szCs w:val="24"/>
          <w:u w:val="single"/>
          <w:bdr w:val="none" w:sz="0" w:space="0" w:color="auto" w:frame="1"/>
          <w:shd w:val="clear" w:color="auto" w:fill="FFFFFF"/>
        </w:rPr>
        <w:t>to</w:t>
      </w:r>
      <w:r w:rsidR="004267F3" w:rsidRPr="00EB083D">
        <w:rPr>
          <w:rFonts w:ascii="Times New Roman" w:hAnsi="Times New Roman" w:cs="Times New Roman"/>
          <w:sz w:val="24"/>
          <w:szCs w:val="24"/>
          <w:u w:val="single"/>
          <w:bdr w:val="none" w:sz="0" w:space="0" w:color="auto" w:frame="1"/>
          <w:shd w:val="clear" w:color="auto" w:fill="FFFFFF"/>
        </w:rPr>
        <w:t xml:space="preserve"> </w:t>
      </w:r>
      <w:r w:rsidR="00463066" w:rsidRPr="00EB083D">
        <w:rPr>
          <w:rFonts w:ascii="Times New Roman" w:hAnsi="Times New Roman" w:cs="Times New Roman"/>
          <w:sz w:val="24"/>
          <w:szCs w:val="24"/>
          <w:u w:val="single"/>
          <w:bdr w:val="none" w:sz="0" w:space="0" w:color="auto" w:frame="1"/>
          <w:shd w:val="clear" w:color="auto" w:fill="FFFFFF"/>
        </w:rPr>
        <w:t xml:space="preserve">observe </w:t>
      </w:r>
      <w:r w:rsidR="00D15880" w:rsidRPr="00EB083D">
        <w:rPr>
          <w:rFonts w:ascii="Times New Roman" w:hAnsi="Times New Roman" w:cs="Times New Roman"/>
          <w:sz w:val="24"/>
          <w:szCs w:val="24"/>
          <w:u w:val="single"/>
          <w:bdr w:val="none" w:sz="0" w:space="0" w:color="auto" w:frame="1"/>
          <w:shd w:val="clear" w:color="auto" w:fill="FFFFFF"/>
        </w:rPr>
        <w:t xml:space="preserve">the </w:t>
      </w:r>
      <w:r w:rsidR="00463066" w:rsidRPr="00EB083D">
        <w:rPr>
          <w:rFonts w:ascii="Times New Roman" w:hAnsi="Times New Roman" w:cs="Times New Roman"/>
          <w:sz w:val="24"/>
          <w:szCs w:val="24"/>
          <w:u w:val="single"/>
          <w:bdr w:val="none" w:sz="0" w:space="0" w:color="auto" w:frame="1"/>
          <w:shd w:val="clear" w:color="auto" w:fill="FFFFFF"/>
        </w:rPr>
        <w:t>exhibits</w:t>
      </w:r>
      <w:r w:rsidR="00EA7FBC" w:rsidRPr="00EB083D">
        <w:rPr>
          <w:rFonts w:ascii="Times New Roman" w:hAnsi="Times New Roman" w:cs="Times New Roman"/>
          <w:sz w:val="24"/>
          <w:szCs w:val="24"/>
          <w:u w:val="single"/>
          <w:bdr w:val="none" w:sz="0" w:space="0" w:color="auto" w:frame="1"/>
          <w:shd w:val="clear" w:color="auto" w:fill="FFFFFF"/>
        </w:rPr>
        <w:t>,</w:t>
      </w:r>
      <w:r w:rsidR="00D15880" w:rsidRPr="00EB083D">
        <w:rPr>
          <w:rFonts w:ascii="Times New Roman" w:hAnsi="Times New Roman" w:cs="Times New Roman"/>
          <w:sz w:val="24"/>
          <w:szCs w:val="24"/>
          <w:u w:val="single"/>
          <w:bdr w:val="none" w:sz="0" w:space="0" w:color="auto" w:frame="1"/>
          <w:shd w:val="clear" w:color="auto" w:fill="FFFFFF"/>
        </w:rPr>
        <w:t xml:space="preserve"> and</w:t>
      </w:r>
      <w:r w:rsidR="00EA7FBC" w:rsidRPr="00EB083D">
        <w:rPr>
          <w:rFonts w:ascii="Times New Roman" w:hAnsi="Times New Roman" w:cs="Times New Roman"/>
          <w:sz w:val="24"/>
          <w:szCs w:val="24"/>
          <w:u w:val="single"/>
          <w:bdr w:val="none" w:sz="0" w:space="0" w:color="auto" w:frame="1"/>
          <w:shd w:val="clear" w:color="auto" w:fill="FFFFFF"/>
        </w:rPr>
        <w:t xml:space="preserve"> to observe the</w:t>
      </w:r>
      <w:r w:rsidR="00AF5C41" w:rsidRPr="00EB083D">
        <w:rPr>
          <w:rFonts w:ascii="Times New Roman" w:hAnsi="Times New Roman" w:cs="Times New Roman"/>
          <w:sz w:val="24"/>
          <w:szCs w:val="24"/>
          <w:u w:val="single"/>
          <w:bdr w:val="none" w:sz="0" w:space="0" w:color="auto" w:frame="1"/>
          <w:shd w:val="clear" w:color="auto" w:fill="FFFFFF"/>
        </w:rPr>
        <w:t xml:space="preserve"> hearing</w:t>
      </w:r>
      <w:r w:rsidR="00D15880" w:rsidRPr="00EB083D">
        <w:rPr>
          <w:rFonts w:ascii="Times New Roman" w:hAnsi="Times New Roman" w:cs="Times New Roman"/>
          <w:sz w:val="24"/>
          <w:szCs w:val="24"/>
          <w:u w:val="single"/>
          <w:bdr w:val="none" w:sz="0" w:space="0" w:color="auto" w:frame="1"/>
          <w:shd w:val="clear" w:color="auto" w:fill="FFFFFF"/>
        </w:rPr>
        <w:t xml:space="preserve"> participants</w:t>
      </w:r>
      <w:r w:rsidR="00EA7FBC" w:rsidRPr="00EB083D">
        <w:rPr>
          <w:rFonts w:ascii="Times New Roman" w:hAnsi="Times New Roman" w:cs="Times New Roman"/>
          <w:sz w:val="24"/>
          <w:szCs w:val="24"/>
          <w:u w:val="single"/>
          <w:bdr w:val="none" w:sz="0" w:space="0" w:color="auto" w:frame="1"/>
          <w:shd w:val="clear" w:color="auto" w:fill="FFFFFF"/>
        </w:rPr>
        <w:t xml:space="preserve"> </w:t>
      </w:r>
      <w:r w:rsidR="00AF698D" w:rsidRPr="00EB083D">
        <w:rPr>
          <w:rFonts w:ascii="Times New Roman" w:hAnsi="Times New Roman" w:cs="Times New Roman"/>
          <w:sz w:val="24"/>
          <w:szCs w:val="24"/>
          <w:u w:val="single"/>
          <w:bdr w:val="none" w:sz="0" w:space="0" w:color="auto" w:frame="1"/>
          <w:shd w:val="clear" w:color="auto" w:fill="FFFFFF"/>
        </w:rPr>
        <w:t>to the extent feasible.</w:t>
      </w:r>
      <w:r w:rsidRPr="00EB083D">
        <w:rPr>
          <w:rFonts w:ascii="Times New Roman" w:hAnsi="Times New Roman" w:cs="Times New Roman"/>
          <w:sz w:val="24"/>
          <w:szCs w:val="24"/>
          <w:bdr w:val="none" w:sz="0" w:space="0" w:color="auto" w:frame="1"/>
          <w:shd w:val="clear" w:color="auto" w:fill="FFFFFF"/>
        </w:rPr>
        <w:t xml:space="preserve"> [</w:t>
      </w:r>
      <w:proofErr w:type="gramStart"/>
      <w:r w:rsidR="00595A0F" w:rsidRPr="00EB083D">
        <w:rPr>
          <w:rFonts w:ascii="Times New Roman" w:hAnsi="Times New Roman" w:cs="Times New Roman"/>
          <w:sz w:val="24"/>
          <w:szCs w:val="24"/>
          <w:bdr w:val="none" w:sz="0" w:space="0" w:color="auto" w:frame="1"/>
          <w:shd w:val="clear" w:color="auto" w:fill="FFFFFF"/>
        </w:rPr>
        <w:t>end</w:t>
      </w:r>
      <w:proofErr w:type="gramEnd"/>
      <w:r w:rsidR="00595A0F" w:rsidRPr="00EB083D">
        <w:rPr>
          <w:rFonts w:ascii="Times New Roman" w:hAnsi="Times New Roman" w:cs="Times New Roman"/>
          <w:sz w:val="24"/>
          <w:szCs w:val="24"/>
          <w:bdr w:val="none" w:sz="0" w:space="0" w:color="auto" w:frame="1"/>
          <w:shd w:val="clear" w:color="auto" w:fill="FFFFFF"/>
        </w:rPr>
        <w:t xml:space="preserve"> underline</w:t>
      </w:r>
      <w:r w:rsidRPr="00EB083D">
        <w:rPr>
          <w:rFonts w:ascii="Times New Roman" w:hAnsi="Times New Roman" w:cs="Times New Roman"/>
          <w:sz w:val="24"/>
          <w:szCs w:val="24"/>
          <w:bdr w:val="none" w:sz="0" w:space="0" w:color="auto" w:frame="1"/>
          <w:shd w:val="clear" w:color="auto" w:fill="FFFFFF"/>
        </w:rPr>
        <w:t>]</w:t>
      </w:r>
    </w:p>
    <w:p w14:paraId="78344BEC" w14:textId="7D7F4F79" w:rsidR="00A77E12" w:rsidRPr="00EB083D" w:rsidRDefault="009C5004" w:rsidP="008F29B9">
      <w:pPr>
        <w:spacing w:after="0" w:line="240" w:lineRule="auto"/>
        <w:jc w:val="both"/>
        <w:rPr>
          <w:rFonts w:ascii="Times New Roman" w:eastAsia="Times New Roman" w:hAnsi="Times New Roman" w:cs="Times New Roman"/>
          <w:strike/>
          <w:color w:val="000000"/>
          <w:sz w:val="24"/>
          <w:szCs w:val="24"/>
        </w:rPr>
      </w:pPr>
      <w:r w:rsidRPr="00EB083D">
        <w:rPr>
          <w:rFonts w:ascii="Times New Roman" w:eastAsia="Times New Roman" w:hAnsi="Times New Roman" w:cs="Times New Roman"/>
          <w:color w:val="000000"/>
          <w:sz w:val="24"/>
          <w:szCs w:val="24"/>
        </w:rPr>
        <w:t>[</w:t>
      </w:r>
      <w:proofErr w:type="gramStart"/>
      <w:r w:rsidR="008A1042" w:rsidRPr="00EB083D">
        <w:rPr>
          <w:rFonts w:ascii="Times New Roman" w:eastAsia="Times New Roman" w:hAnsi="Times New Roman" w:cs="Times New Roman"/>
          <w:color w:val="000000"/>
          <w:sz w:val="24"/>
          <w:szCs w:val="24"/>
        </w:rPr>
        <w:t>begin</w:t>
      </w:r>
      <w:proofErr w:type="gramEnd"/>
      <w:r w:rsidR="008A1042" w:rsidRPr="00EB083D">
        <w:rPr>
          <w:rFonts w:ascii="Times New Roman" w:eastAsia="Times New Roman" w:hAnsi="Times New Roman" w:cs="Times New Roman"/>
          <w:color w:val="000000"/>
          <w:sz w:val="24"/>
          <w:szCs w:val="24"/>
        </w:rPr>
        <w:t xml:space="preserve"> strikeout</w:t>
      </w:r>
      <w:r w:rsidR="008F29B9" w:rsidRPr="00EB083D">
        <w:rPr>
          <w:rFonts w:ascii="Times New Roman" w:eastAsia="Times New Roman" w:hAnsi="Times New Roman" w:cs="Times New Roman"/>
          <w:color w:val="000000"/>
          <w:sz w:val="24"/>
          <w:szCs w:val="24"/>
        </w:rPr>
        <w:t>]</w:t>
      </w:r>
      <w:r w:rsidRPr="00EB083D">
        <w:rPr>
          <w:rFonts w:ascii="Times New Roman" w:eastAsia="Times New Roman" w:hAnsi="Times New Roman" w:cs="Times New Roman"/>
          <w:color w:val="000000"/>
          <w:sz w:val="24"/>
          <w:szCs w:val="24"/>
        </w:rPr>
        <w:t xml:space="preserve"> </w:t>
      </w:r>
      <w:r w:rsidRPr="00EB083D">
        <w:rPr>
          <w:rFonts w:ascii="Times New Roman" w:eastAsia="Times New Roman" w:hAnsi="Times New Roman" w:cs="Times New Roman"/>
          <w:strike/>
          <w:color w:val="000000"/>
          <w:sz w:val="24"/>
          <w:szCs w:val="24"/>
        </w:rPr>
        <w:t>(e)</w:t>
      </w:r>
      <w:r w:rsidR="008F29B9" w:rsidRPr="00EB083D">
        <w:rPr>
          <w:rFonts w:ascii="Times New Roman" w:eastAsia="Times New Roman" w:hAnsi="Times New Roman" w:cs="Times New Roman"/>
          <w:strike/>
          <w:color w:val="000000"/>
          <w:sz w:val="24"/>
          <w:szCs w:val="24"/>
        </w:rPr>
        <w:t xml:space="preserve"> </w:t>
      </w:r>
      <w:r w:rsidR="00A77E12" w:rsidRPr="00EB083D">
        <w:rPr>
          <w:rFonts w:ascii="Times New Roman" w:eastAsia="Times New Roman" w:hAnsi="Times New Roman" w:cs="Times New Roman"/>
          <w:strike/>
          <w:color w:val="000000"/>
          <w:sz w:val="24"/>
          <w:szCs w:val="24"/>
        </w:rPr>
        <w:t>When setting hearings, the Appeals Board will consider the following:</w:t>
      </w:r>
    </w:p>
    <w:p w14:paraId="0F83E5D0" w14:textId="77777777" w:rsidR="00A77E12" w:rsidRPr="00EB083D" w:rsidRDefault="00A77E12" w:rsidP="008F29B9">
      <w:pPr>
        <w:spacing w:after="0" w:line="240" w:lineRule="auto"/>
        <w:ind w:firstLine="720"/>
        <w:jc w:val="both"/>
        <w:rPr>
          <w:rFonts w:ascii="Times New Roman" w:eastAsia="Times New Roman" w:hAnsi="Times New Roman" w:cs="Times New Roman"/>
          <w:strike/>
          <w:color w:val="000000"/>
          <w:sz w:val="24"/>
          <w:szCs w:val="24"/>
        </w:rPr>
      </w:pPr>
      <w:r w:rsidRPr="00EB083D">
        <w:rPr>
          <w:rFonts w:ascii="Times New Roman" w:eastAsia="Times New Roman" w:hAnsi="Times New Roman" w:cs="Times New Roman"/>
          <w:strike/>
          <w:color w:val="000000"/>
          <w:sz w:val="24"/>
          <w:szCs w:val="24"/>
        </w:rPr>
        <w:t>(1) The type and complexity of the case.</w:t>
      </w:r>
    </w:p>
    <w:p w14:paraId="12A27126" w14:textId="77777777" w:rsidR="00A77E12" w:rsidRPr="00EB083D" w:rsidRDefault="00A77E12" w:rsidP="008F29B9">
      <w:pPr>
        <w:spacing w:after="0" w:line="240" w:lineRule="auto"/>
        <w:ind w:left="720"/>
        <w:jc w:val="both"/>
        <w:rPr>
          <w:rFonts w:ascii="Times New Roman" w:eastAsia="Times New Roman" w:hAnsi="Times New Roman" w:cs="Times New Roman"/>
          <w:strike/>
          <w:color w:val="000000"/>
          <w:sz w:val="24"/>
          <w:szCs w:val="24"/>
        </w:rPr>
      </w:pPr>
      <w:r w:rsidRPr="00EB083D">
        <w:rPr>
          <w:rFonts w:ascii="Times New Roman" w:eastAsia="Times New Roman" w:hAnsi="Times New Roman" w:cs="Times New Roman"/>
          <w:strike/>
          <w:color w:val="000000"/>
          <w:sz w:val="24"/>
          <w:szCs w:val="24"/>
        </w:rPr>
        <w:t>(2) Whether multiple hearings can be set on the same day without necessitating a continuance.</w:t>
      </w:r>
    </w:p>
    <w:p w14:paraId="2A1B4045" w14:textId="77777777" w:rsidR="00A77E12" w:rsidRPr="00EB083D" w:rsidRDefault="00A77E12" w:rsidP="008F29B9">
      <w:pPr>
        <w:spacing w:after="0" w:line="240" w:lineRule="auto"/>
        <w:ind w:left="720"/>
        <w:jc w:val="both"/>
        <w:rPr>
          <w:rFonts w:ascii="Times New Roman" w:eastAsia="Times New Roman" w:hAnsi="Times New Roman" w:cs="Times New Roman"/>
          <w:strike/>
          <w:color w:val="000000"/>
          <w:sz w:val="24"/>
          <w:szCs w:val="24"/>
        </w:rPr>
      </w:pPr>
      <w:r w:rsidRPr="00EB083D">
        <w:rPr>
          <w:rFonts w:ascii="Times New Roman" w:eastAsia="Times New Roman" w:hAnsi="Times New Roman" w:cs="Times New Roman"/>
          <w:strike/>
          <w:color w:val="000000"/>
          <w:sz w:val="24"/>
          <w:szCs w:val="24"/>
        </w:rPr>
        <w:t>(3) The parties' projection of the length of time needed for the hearing.</w:t>
      </w:r>
    </w:p>
    <w:p w14:paraId="71BB213F" w14:textId="77777777" w:rsidR="00A77E12" w:rsidRPr="00EB083D" w:rsidRDefault="00A77E12" w:rsidP="008F29B9">
      <w:pPr>
        <w:spacing w:after="0" w:line="240" w:lineRule="auto"/>
        <w:ind w:left="720"/>
        <w:jc w:val="both"/>
        <w:rPr>
          <w:rFonts w:ascii="Times New Roman" w:eastAsia="Times New Roman" w:hAnsi="Times New Roman" w:cs="Times New Roman"/>
          <w:strike/>
          <w:color w:val="000000"/>
          <w:sz w:val="24"/>
          <w:szCs w:val="24"/>
        </w:rPr>
      </w:pPr>
      <w:r w:rsidRPr="00EB083D">
        <w:rPr>
          <w:rFonts w:ascii="Times New Roman" w:eastAsia="Times New Roman" w:hAnsi="Times New Roman" w:cs="Times New Roman"/>
          <w:strike/>
          <w:color w:val="000000"/>
          <w:sz w:val="24"/>
          <w:szCs w:val="24"/>
        </w:rPr>
        <w:t>(4) The Administrative Law Judge's projection of the length of time needed for the hearing.</w:t>
      </w:r>
    </w:p>
    <w:p w14:paraId="780C52E9" w14:textId="06F990D9" w:rsidR="00A77E12" w:rsidRPr="00EB083D" w:rsidRDefault="00A77E12" w:rsidP="008F29B9">
      <w:pPr>
        <w:spacing w:after="0" w:line="240" w:lineRule="auto"/>
        <w:ind w:left="720"/>
        <w:jc w:val="both"/>
        <w:rPr>
          <w:rFonts w:ascii="Times New Roman" w:eastAsia="Times New Roman" w:hAnsi="Times New Roman" w:cs="Times New Roman"/>
          <w:color w:val="000000"/>
          <w:sz w:val="24"/>
          <w:szCs w:val="24"/>
        </w:rPr>
      </w:pPr>
      <w:r w:rsidRPr="00EB083D">
        <w:rPr>
          <w:rFonts w:ascii="Times New Roman" w:eastAsia="Times New Roman" w:hAnsi="Times New Roman" w:cs="Times New Roman"/>
          <w:strike/>
          <w:color w:val="000000"/>
          <w:sz w:val="24"/>
          <w:szCs w:val="24"/>
        </w:rPr>
        <w:t>(5) Any other fact deemed relevant by the Administrative Law Judge or Presiding Administrative Law Judge.</w:t>
      </w:r>
      <w:r w:rsidR="008F29B9" w:rsidRPr="00EB083D">
        <w:rPr>
          <w:rFonts w:ascii="Times New Roman" w:eastAsia="Times New Roman" w:hAnsi="Times New Roman" w:cs="Times New Roman"/>
          <w:color w:val="000000"/>
          <w:sz w:val="24"/>
          <w:szCs w:val="24"/>
        </w:rPr>
        <w:t xml:space="preserve"> [</w:t>
      </w:r>
      <w:proofErr w:type="gramStart"/>
      <w:r w:rsidR="008A1042" w:rsidRPr="00EB083D">
        <w:rPr>
          <w:rFonts w:ascii="Times New Roman" w:eastAsia="Times New Roman" w:hAnsi="Times New Roman" w:cs="Times New Roman"/>
          <w:color w:val="000000"/>
          <w:sz w:val="24"/>
          <w:szCs w:val="24"/>
        </w:rPr>
        <w:t>end</w:t>
      </w:r>
      <w:proofErr w:type="gramEnd"/>
      <w:r w:rsidR="008A1042" w:rsidRPr="00EB083D">
        <w:rPr>
          <w:rFonts w:ascii="Times New Roman" w:eastAsia="Times New Roman" w:hAnsi="Times New Roman" w:cs="Times New Roman"/>
          <w:color w:val="000000"/>
          <w:sz w:val="24"/>
          <w:szCs w:val="24"/>
        </w:rPr>
        <w:t xml:space="preserve"> strikeout</w:t>
      </w:r>
      <w:r w:rsidR="008F29B9" w:rsidRPr="00EB083D">
        <w:rPr>
          <w:rFonts w:ascii="Times New Roman" w:eastAsia="Times New Roman" w:hAnsi="Times New Roman" w:cs="Times New Roman"/>
          <w:color w:val="000000"/>
          <w:sz w:val="24"/>
          <w:szCs w:val="24"/>
        </w:rPr>
        <w:t>]</w:t>
      </w:r>
    </w:p>
    <w:p w14:paraId="49234E7A" w14:textId="1DF5BEB9" w:rsidR="00A77E12" w:rsidRPr="00EB083D" w:rsidRDefault="00A77E12" w:rsidP="008F29B9">
      <w:pPr>
        <w:spacing w:after="0" w:line="240" w:lineRule="auto"/>
        <w:jc w:val="both"/>
        <w:rPr>
          <w:rFonts w:ascii="Times New Roman" w:eastAsia="Times New Roman" w:hAnsi="Times New Roman" w:cs="Times New Roman"/>
          <w:sz w:val="24"/>
          <w:szCs w:val="24"/>
        </w:rPr>
      </w:pPr>
    </w:p>
    <w:p w14:paraId="19B735A3" w14:textId="02C071B7" w:rsidR="005014F6" w:rsidRPr="00EB083D" w:rsidRDefault="00595A0F" w:rsidP="008F29B9">
      <w:pPr>
        <w:spacing w:after="0" w:line="240" w:lineRule="auto"/>
        <w:jc w:val="both"/>
        <w:rPr>
          <w:rFonts w:ascii="Times New Roman" w:hAnsi="Times New Roman" w:cs="Times New Roman"/>
          <w:sz w:val="24"/>
          <w:szCs w:val="24"/>
          <w:u w:val="single"/>
        </w:rPr>
      </w:pPr>
      <w:r w:rsidRPr="00EB083D">
        <w:rPr>
          <w:rFonts w:ascii="Times New Roman" w:hAnsi="Times New Roman" w:cs="Times New Roman"/>
          <w:sz w:val="24"/>
          <w:szCs w:val="24"/>
          <w:bdr w:val="none" w:sz="0" w:space="0" w:color="auto" w:frame="1"/>
          <w:shd w:val="clear" w:color="auto" w:fill="FFFFFF"/>
        </w:rPr>
        <w:t>[</w:t>
      </w:r>
      <w:proofErr w:type="gramStart"/>
      <w:r w:rsidRPr="00EB083D">
        <w:rPr>
          <w:rFonts w:ascii="Times New Roman" w:hAnsi="Times New Roman" w:cs="Times New Roman"/>
          <w:sz w:val="24"/>
          <w:szCs w:val="24"/>
          <w:bdr w:val="none" w:sz="0" w:space="0" w:color="auto" w:frame="1"/>
          <w:shd w:val="clear" w:color="auto" w:fill="FFFFFF"/>
        </w:rPr>
        <w:t>b</w:t>
      </w:r>
      <w:r w:rsidR="008F29B9" w:rsidRPr="00EB083D">
        <w:rPr>
          <w:rFonts w:ascii="Times New Roman" w:hAnsi="Times New Roman" w:cs="Times New Roman"/>
          <w:sz w:val="24"/>
          <w:szCs w:val="24"/>
          <w:bdr w:val="none" w:sz="0" w:space="0" w:color="auto" w:frame="1"/>
          <w:shd w:val="clear" w:color="auto" w:fill="FFFFFF"/>
        </w:rPr>
        <w:t>egin</w:t>
      </w:r>
      <w:proofErr w:type="gramEnd"/>
      <w:r w:rsidR="008F29B9" w:rsidRPr="00EB083D">
        <w:rPr>
          <w:rFonts w:ascii="Times New Roman" w:hAnsi="Times New Roman" w:cs="Times New Roman"/>
          <w:sz w:val="24"/>
          <w:szCs w:val="24"/>
          <w:bdr w:val="none" w:sz="0" w:space="0" w:color="auto" w:frame="1"/>
          <w:shd w:val="clear" w:color="auto" w:fill="FFFFFF"/>
        </w:rPr>
        <w:t xml:space="preserve"> </w:t>
      </w:r>
      <w:r w:rsidRPr="00EB083D">
        <w:rPr>
          <w:rFonts w:ascii="Times New Roman" w:hAnsi="Times New Roman" w:cs="Times New Roman"/>
          <w:sz w:val="24"/>
          <w:szCs w:val="24"/>
          <w:bdr w:val="none" w:sz="0" w:space="0" w:color="auto" w:frame="1"/>
          <w:shd w:val="clear" w:color="auto" w:fill="FFFFFF"/>
        </w:rPr>
        <w:t>underline</w:t>
      </w:r>
      <w:r w:rsidR="008F29B9" w:rsidRPr="00EB083D">
        <w:rPr>
          <w:rFonts w:ascii="Times New Roman" w:hAnsi="Times New Roman" w:cs="Times New Roman"/>
          <w:sz w:val="24"/>
          <w:szCs w:val="24"/>
          <w:bdr w:val="none" w:sz="0" w:space="0" w:color="auto" w:frame="1"/>
          <w:shd w:val="clear" w:color="auto" w:fill="FFFFFF"/>
        </w:rPr>
        <w:t>]</w:t>
      </w:r>
      <w:r w:rsidR="009C5004" w:rsidRPr="00EB083D">
        <w:rPr>
          <w:rFonts w:ascii="Times New Roman" w:hAnsi="Times New Roman" w:cs="Times New Roman"/>
          <w:sz w:val="24"/>
          <w:szCs w:val="24"/>
          <w:bdr w:val="none" w:sz="0" w:space="0" w:color="auto" w:frame="1"/>
          <w:shd w:val="clear" w:color="auto" w:fill="FFFFFF"/>
        </w:rPr>
        <w:t xml:space="preserve"> </w:t>
      </w:r>
      <w:r w:rsidR="009C5004" w:rsidRPr="00EB083D">
        <w:rPr>
          <w:rFonts w:ascii="Times New Roman" w:hAnsi="Times New Roman" w:cs="Times New Roman"/>
          <w:sz w:val="24"/>
          <w:szCs w:val="24"/>
          <w:u w:val="single"/>
          <w:bdr w:val="none" w:sz="0" w:space="0" w:color="auto" w:frame="1"/>
          <w:shd w:val="clear" w:color="auto" w:fill="FFFFFF"/>
        </w:rPr>
        <w:t>(e)</w:t>
      </w:r>
      <w:r w:rsidR="008F29B9" w:rsidRPr="00EB083D">
        <w:rPr>
          <w:rFonts w:ascii="Times New Roman" w:hAnsi="Times New Roman" w:cs="Times New Roman"/>
          <w:sz w:val="24"/>
          <w:szCs w:val="24"/>
          <w:u w:val="single"/>
          <w:bdr w:val="none" w:sz="0" w:space="0" w:color="auto" w:frame="1"/>
          <w:shd w:val="clear" w:color="auto" w:fill="FFFFFF"/>
        </w:rPr>
        <w:t xml:space="preserve"> </w:t>
      </w:r>
      <w:r w:rsidR="00463066" w:rsidRPr="00EB083D">
        <w:rPr>
          <w:rFonts w:ascii="Times New Roman" w:eastAsia="Times New Roman" w:hAnsi="Times New Roman" w:cs="Times New Roman"/>
          <w:sz w:val="24"/>
          <w:szCs w:val="24"/>
          <w:u w:val="single"/>
        </w:rPr>
        <w:t>For each hearing</w:t>
      </w:r>
      <w:r w:rsidR="0047221B" w:rsidRPr="00EB083D">
        <w:rPr>
          <w:rFonts w:ascii="Times New Roman" w:eastAsia="Times New Roman" w:hAnsi="Times New Roman" w:cs="Times New Roman"/>
          <w:sz w:val="24"/>
          <w:szCs w:val="24"/>
          <w:u w:val="single"/>
        </w:rPr>
        <w:t>, other than expedited proceedings set pursuant to section 373</w:t>
      </w:r>
      <w:r w:rsidR="00463066" w:rsidRPr="00EB083D">
        <w:rPr>
          <w:rFonts w:ascii="Times New Roman" w:eastAsia="Times New Roman" w:hAnsi="Times New Roman" w:cs="Times New Roman"/>
          <w:sz w:val="24"/>
          <w:szCs w:val="24"/>
          <w:u w:val="single"/>
        </w:rPr>
        <w:t xml:space="preserve">, the Appeals Board shall determine and set the following: </w:t>
      </w:r>
      <w:r w:rsidR="00463066" w:rsidRPr="00EB083D">
        <w:rPr>
          <w:rFonts w:ascii="Times New Roman" w:hAnsi="Times New Roman" w:cs="Times New Roman"/>
          <w:sz w:val="24"/>
          <w:szCs w:val="24"/>
          <w:u w:val="single"/>
        </w:rPr>
        <w:t>the date</w:t>
      </w:r>
      <w:r w:rsidR="00C63266" w:rsidRPr="00EB083D">
        <w:rPr>
          <w:rFonts w:ascii="Times New Roman" w:hAnsi="Times New Roman" w:cs="Times New Roman"/>
          <w:sz w:val="24"/>
          <w:szCs w:val="24"/>
          <w:u w:val="single"/>
        </w:rPr>
        <w:t>(</w:t>
      </w:r>
      <w:r w:rsidR="00463066" w:rsidRPr="00EB083D">
        <w:rPr>
          <w:rFonts w:ascii="Times New Roman" w:hAnsi="Times New Roman" w:cs="Times New Roman"/>
          <w:sz w:val="24"/>
          <w:szCs w:val="24"/>
          <w:u w:val="single"/>
        </w:rPr>
        <w:t>s</w:t>
      </w:r>
      <w:r w:rsidR="00C63266" w:rsidRPr="00EB083D">
        <w:rPr>
          <w:rFonts w:ascii="Times New Roman" w:hAnsi="Times New Roman" w:cs="Times New Roman"/>
          <w:sz w:val="24"/>
          <w:szCs w:val="24"/>
          <w:u w:val="single"/>
        </w:rPr>
        <w:t>)</w:t>
      </w:r>
      <w:r w:rsidR="00463066" w:rsidRPr="00EB083D">
        <w:rPr>
          <w:rFonts w:ascii="Times New Roman" w:hAnsi="Times New Roman" w:cs="Times New Roman"/>
          <w:sz w:val="24"/>
          <w:szCs w:val="24"/>
          <w:u w:val="single"/>
        </w:rPr>
        <w:t>, time</w:t>
      </w:r>
      <w:r w:rsidR="00C63266" w:rsidRPr="00EB083D">
        <w:rPr>
          <w:rFonts w:ascii="Times New Roman" w:hAnsi="Times New Roman" w:cs="Times New Roman"/>
          <w:sz w:val="24"/>
          <w:szCs w:val="24"/>
          <w:u w:val="single"/>
        </w:rPr>
        <w:t>(</w:t>
      </w:r>
      <w:r w:rsidR="00463066" w:rsidRPr="00EB083D">
        <w:rPr>
          <w:rFonts w:ascii="Times New Roman" w:hAnsi="Times New Roman" w:cs="Times New Roman"/>
          <w:sz w:val="24"/>
          <w:szCs w:val="24"/>
          <w:u w:val="single"/>
        </w:rPr>
        <w:t>s</w:t>
      </w:r>
      <w:r w:rsidR="00C63266" w:rsidRPr="00EB083D">
        <w:rPr>
          <w:rFonts w:ascii="Times New Roman" w:hAnsi="Times New Roman" w:cs="Times New Roman"/>
          <w:sz w:val="24"/>
          <w:szCs w:val="24"/>
          <w:u w:val="single"/>
        </w:rPr>
        <w:t>)</w:t>
      </w:r>
      <w:r w:rsidR="00463066" w:rsidRPr="00EB083D">
        <w:rPr>
          <w:rFonts w:ascii="Times New Roman" w:hAnsi="Times New Roman" w:cs="Times New Roman"/>
          <w:sz w:val="24"/>
          <w:szCs w:val="24"/>
          <w:u w:val="single"/>
        </w:rPr>
        <w:t>, and length for the hearing</w:t>
      </w:r>
      <w:r w:rsidR="00253B63" w:rsidRPr="00EB083D">
        <w:rPr>
          <w:rFonts w:ascii="Times New Roman" w:hAnsi="Times New Roman" w:cs="Times New Roman"/>
          <w:sz w:val="24"/>
          <w:szCs w:val="24"/>
          <w:u w:val="single"/>
        </w:rPr>
        <w:t>;</w:t>
      </w:r>
      <w:r w:rsidR="00C33E87" w:rsidRPr="00EB083D">
        <w:rPr>
          <w:rFonts w:ascii="Times New Roman" w:hAnsi="Times New Roman" w:cs="Times New Roman"/>
          <w:sz w:val="24"/>
          <w:szCs w:val="24"/>
          <w:u w:val="single"/>
        </w:rPr>
        <w:t xml:space="preserve"> </w:t>
      </w:r>
      <w:r w:rsidR="009E2277" w:rsidRPr="00EB083D">
        <w:rPr>
          <w:rFonts w:ascii="Times New Roman" w:hAnsi="Times New Roman" w:cs="Times New Roman"/>
          <w:sz w:val="24"/>
          <w:szCs w:val="24"/>
          <w:u w:val="single"/>
        </w:rPr>
        <w:t xml:space="preserve">the format </w:t>
      </w:r>
      <w:r w:rsidR="00C4532D" w:rsidRPr="00EB083D">
        <w:rPr>
          <w:rFonts w:ascii="Times New Roman" w:hAnsi="Times New Roman" w:cs="Times New Roman"/>
          <w:sz w:val="24"/>
          <w:szCs w:val="24"/>
          <w:u w:val="single"/>
        </w:rPr>
        <w:t>for</w:t>
      </w:r>
      <w:r w:rsidR="009E2277" w:rsidRPr="00EB083D">
        <w:rPr>
          <w:rFonts w:ascii="Times New Roman" w:hAnsi="Times New Roman" w:cs="Times New Roman"/>
          <w:sz w:val="24"/>
          <w:szCs w:val="24"/>
          <w:u w:val="single"/>
        </w:rPr>
        <w:t xml:space="preserve"> con</w:t>
      </w:r>
      <w:r w:rsidR="009A58C5" w:rsidRPr="00EB083D">
        <w:rPr>
          <w:rFonts w:ascii="Times New Roman" w:hAnsi="Times New Roman" w:cs="Times New Roman"/>
          <w:sz w:val="24"/>
          <w:szCs w:val="24"/>
          <w:u w:val="single"/>
        </w:rPr>
        <w:t>ducting the hearing, whether in-</w:t>
      </w:r>
      <w:r w:rsidR="009E2277" w:rsidRPr="00EB083D">
        <w:rPr>
          <w:rFonts w:ascii="Times New Roman" w:hAnsi="Times New Roman" w:cs="Times New Roman"/>
          <w:sz w:val="24"/>
          <w:szCs w:val="24"/>
          <w:u w:val="single"/>
        </w:rPr>
        <w:t xml:space="preserve">person or by videoconference or a combination thereof; and the physical location of the hearing if the hearing includes </w:t>
      </w:r>
      <w:r w:rsidR="00DE632F" w:rsidRPr="00EB083D">
        <w:rPr>
          <w:rFonts w:ascii="Times New Roman" w:hAnsi="Times New Roman" w:cs="Times New Roman"/>
          <w:sz w:val="24"/>
          <w:szCs w:val="24"/>
          <w:u w:val="single"/>
        </w:rPr>
        <w:t xml:space="preserve">an </w:t>
      </w:r>
      <w:r w:rsidR="009E2277" w:rsidRPr="00EB083D">
        <w:rPr>
          <w:rFonts w:ascii="Times New Roman" w:hAnsi="Times New Roman" w:cs="Times New Roman"/>
          <w:sz w:val="24"/>
          <w:szCs w:val="24"/>
          <w:u w:val="single"/>
        </w:rPr>
        <w:t>in-person</w:t>
      </w:r>
      <w:r w:rsidR="00DE632F" w:rsidRPr="00EB083D">
        <w:rPr>
          <w:rFonts w:ascii="Times New Roman" w:hAnsi="Times New Roman" w:cs="Times New Roman"/>
          <w:sz w:val="24"/>
          <w:szCs w:val="24"/>
          <w:u w:val="single"/>
        </w:rPr>
        <w:t xml:space="preserve"> format.</w:t>
      </w:r>
      <w:r w:rsidR="009E2277" w:rsidRPr="00EB083D">
        <w:rPr>
          <w:rFonts w:ascii="Times New Roman" w:hAnsi="Times New Roman" w:cs="Times New Roman"/>
          <w:sz w:val="24"/>
          <w:szCs w:val="24"/>
          <w:u w:val="single"/>
        </w:rPr>
        <w:t xml:space="preserve"> </w:t>
      </w:r>
    </w:p>
    <w:p w14:paraId="56023E62" w14:textId="51F833DC" w:rsidR="006B6EE2" w:rsidRPr="00EB083D" w:rsidRDefault="005014F6" w:rsidP="008F29B9">
      <w:pPr>
        <w:spacing w:after="0" w:line="240" w:lineRule="auto"/>
        <w:ind w:left="720"/>
        <w:jc w:val="both"/>
        <w:rPr>
          <w:rFonts w:ascii="Times New Roman" w:eastAsia="Times New Roman" w:hAnsi="Times New Roman" w:cs="Times New Roman"/>
          <w:sz w:val="24"/>
          <w:szCs w:val="24"/>
          <w:u w:val="single"/>
        </w:rPr>
      </w:pPr>
      <w:r w:rsidRPr="00EB083D">
        <w:rPr>
          <w:rFonts w:ascii="Times New Roman" w:hAnsi="Times New Roman" w:cs="Times New Roman"/>
          <w:sz w:val="24"/>
          <w:szCs w:val="24"/>
          <w:u w:val="single"/>
        </w:rPr>
        <w:lastRenderedPageBreak/>
        <w:t xml:space="preserve">(1) </w:t>
      </w:r>
      <w:r w:rsidR="006B6EE2" w:rsidRPr="00EB083D">
        <w:rPr>
          <w:rFonts w:ascii="Times New Roman" w:hAnsi="Times New Roman" w:cs="Times New Roman"/>
          <w:sz w:val="24"/>
          <w:szCs w:val="24"/>
          <w:u w:val="single"/>
        </w:rPr>
        <w:t>Factors and criteria relevant</w:t>
      </w:r>
      <w:r w:rsidR="00C4383C" w:rsidRPr="00EB083D">
        <w:rPr>
          <w:rFonts w:ascii="Times New Roman" w:hAnsi="Times New Roman" w:cs="Times New Roman"/>
          <w:sz w:val="24"/>
          <w:szCs w:val="24"/>
          <w:u w:val="single"/>
        </w:rPr>
        <w:t xml:space="preserve"> </w:t>
      </w:r>
      <w:r w:rsidR="009A5CC7" w:rsidRPr="00EB083D">
        <w:rPr>
          <w:rFonts w:ascii="Times New Roman" w:hAnsi="Times New Roman" w:cs="Times New Roman"/>
          <w:sz w:val="24"/>
          <w:szCs w:val="24"/>
          <w:u w:val="single"/>
        </w:rPr>
        <w:t xml:space="preserve">to </w:t>
      </w:r>
      <w:r w:rsidR="006B6EE2" w:rsidRPr="00EB083D">
        <w:rPr>
          <w:rFonts w:ascii="Times New Roman" w:hAnsi="Times New Roman" w:cs="Times New Roman"/>
          <w:sz w:val="24"/>
          <w:szCs w:val="24"/>
          <w:u w:val="single"/>
        </w:rPr>
        <w:t>these</w:t>
      </w:r>
      <w:r w:rsidR="003547CC" w:rsidRPr="00EB083D">
        <w:rPr>
          <w:rFonts w:ascii="Times New Roman" w:hAnsi="Times New Roman" w:cs="Times New Roman"/>
          <w:sz w:val="24"/>
          <w:szCs w:val="24"/>
          <w:u w:val="single"/>
        </w:rPr>
        <w:t xml:space="preserve"> </w:t>
      </w:r>
      <w:r w:rsidR="00463066" w:rsidRPr="00EB083D">
        <w:rPr>
          <w:rFonts w:ascii="Times New Roman" w:hAnsi="Times New Roman" w:cs="Times New Roman"/>
          <w:sz w:val="24"/>
          <w:szCs w:val="24"/>
          <w:u w:val="single"/>
        </w:rPr>
        <w:t>determination</w:t>
      </w:r>
      <w:r w:rsidR="006B6EE2" w:rsidRPr="00EB083D">
        <w:rPr>
          <w:rFonts w:ascii="Times New Roman" w:hAnsi="Times New Roman" w:cs="Times New Roman"/>
          <w:sz w:val="24"/>
          <w:szCs w:val="24"/>
          <w:u w:val="single"/>
        </w:rPr>
        <w:t>s</w:t>
      </w:r>
      <w:r w:rsidR="00F10A2F" w:rsidRPr="00EB083D">
        <w:rPr>
          <w:rFonts w:ascii="Times New Roman" w:hAnsi="Times New Roman" w:cs="Times New Roman"/>
          <w:sz w:val="24"/>
          <w:szCs w:val="24"/>
          <w:u w:val="single"/>
        </w:rPr>
        <w:t xml:space="preserve">, which may be addressed or discussed at prehearing or status conferences, </w:t>
      </w:r>
      <w:r w:rsidR="00463066" w:rsidRPr="00EB083D">
        <w:rPr>
          <w:rFonts w:ascii="Times New Roman" w:hAnsi="Times New Roman" w:cs="Times New Roman"/>
          <w:sz w:val="24"/>
          <w:szCs w:val="24"/>
          <w:u w:val="single"/>
        </w:rPr>
        <w:t>include</w:t>
      </w:r>
      <w:r w:rsidR="00245C38" w:rsidRPr="00EB083D">
        <w:rPr>
          <w:rFonts w:ascii="Times New Roman" w:hAnsi="Times New Roman" w:cs="Times New Roman"/>
          <w:sz w:val="24"/>
          <w:szCs w:val="24"/>
          <w:u w:val="single"/>
        </w:rPr>
        <w:t>, but are not limited to, the following</w:t>
      </w:r>
      <w:r w:rsidR="00463066" w:rsidRPr="00EB083D">
        <w:rPr>
          <w:rFonts w:ascii="Times New Roman" w:hAnsi="Times New Roman" w:cs="Times New Roman"/>
          <w:sz w:val="24"/>
          <w:szCs w:val="24"/>
          <w:u w:val="single"/>
        </w:rPr>
        <w:t xml:space="preserve">: </w:t>
      </w:r>
      <w:r w:rsidR="00463066" w:rsidRPr="00EB083D">
        <w:rPr>
          <w:rFonts w:ascii="Times New Roman" w:eastAsia="Times New Roman" w:hAnsi="Times New Roman" w:cs="Times New Roman"/>
          <w:sz w:val="24"/>
          <w:szCs w:val="24"/>
          <w:u w:val="single"/>
        </w:rPr>
        <w:t xml:space="preserve"> </w:t>
      </w:r>
    </w:p>
    <w:p w14:paraId="5260B2A4" w14:textId="07326A38" w:rsidR="00750779" w:rsidRPr="00EB083D" w:rsidRDefault="00750779"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Evidentiary presentation and case management issues;</w:t>
      </w:r>
    </w:p>
    <w:p w14:paraId="2E25D672" w14:textId="54B95AC0" w:rsidR="000178E9" w:rsidRPr="00EB083D" w:rsidRDefault="000178E9"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Whether multiple hearings can be set on the same day without necessitating a continuance;</w:t>
      </w:r>
    </w:p>
    <w:p w14:paraId="65DB6B36" w14:textId="75B464D0" w:rsidR="000178E9" w:rsidRPr="00EB083D" w:rsidRDefault="000178E9"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The parties' and Administrative Law Judge's projection of the length of time needed for the hearing;</w:t>
      </w:r>
    </w:p>
    <w:p w14:paraId="2F202ACA" w14:textId="6A798142" w:rsidR="006B6EE2" w:rsidRPr="00EB083D" w:rsidRDefault="00DE632F"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 xml:space="preserve">The </w:t>
      </w:r>
      <w:r w:rsidR="00463066" w:rsidRPr="00EB083D">
        <w:rPr>
          <w:rFonts w:ascii="Times New Roman" w:eastAsia="Times New Roman" w:hAnsi="Times New Roman" w:cs="Times New Roman"/>
          <w:sz w:val="24"/>
          <w:szCs w:val="24"/>
          <w:u w:val="single"/>
        </w:rPr>
        <w:t>place of employment where the violation is alleged to have occurred</w:t>
      </w:r>
      <w:r w:rsidR="006B6EE2" w:rsidRPr="00EB083D">
        <w:rPr>
          <w:rFonts w:ascii="Times New Roman" w:eastAsia="Times New Roman" w:hAnsi="Times New Roman" w:cs="Times New Roman"/>
          <w:sz w:val="24"/>
          <w:szCs w:val="24"/>
          <w:u w:val="single"/>
        </w:rPr>
        <w:t>;</w:t>
      </w:r>
      <w:r w:rsidR="00463066" w:rsidRPr="00EB083D">
        <w:rPr>
          <w:rFonts w:ascii="Times New Roman" w:eastAsia="Times New Roman" w:hAnsi="Times New Roman" w:cs="Times New Roman"/>
          <w:sz w:val="24"/>
          <w:szCs w:val="24"/>
          <w:u w:val="single"/>
        </w:rPr>
        <w:t xml:space="preserve"> </w:t>
      </w:r>
    </w:p>
    <w:p w14:paraId="00166486" w14:textId="075ECB75" w:rsidR="006B6EE2" w:rsidRPr="00EB083D" w:rsidRDefault="006B6EE2"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T</w:t>
      </w:r>
      <w:r w:rsidR="00463066" w:rsidRPr="00EB083D">
        <w:rPr>
          <w:rFonts w:ascii="Times New Roman" w:eastAsia="Times New Roman" w:hAnsi="Times New Roman" w:cs="Times New Roman"/>
          <w:sz w:val="24"/>
          <w:szCs w:val="24"/>
          <w:u w:val="single"/>
        </w:rPr>
        <w:t xml:space="preserve">he location </w:t>
      </w:r>
      <w:r w:rsidRPr="00EB083D">
        <w:rPr>
          <w:rFonts w:ascii="Times New Roman" w:eastAsia="Times New Roman" w:hAnsi="Times New Roman" w:cs="Times New Roman"/>
          <w:sz w:val="24"/>
          <w:szCs w:val="24"/>
          <w:u w:val="single"/>
        </w:rPr>
        <w:t xml:space="preserve">and suitability </w:t>
      </w:r>
      <w:r w:rsidR="00463066" w:rsidRPr="00EB083D">
        <w:rPr>
          <w:rFonts w:ascii="Times New Roman" w:eastAsia="Times New Roman" w:hAnsi="Times New Roman" w:cs="Times New Roman"/>
          <w:sz w:val="24"/>
          <w:szCs w:val="24"/>
          <w:u w:val="single"/>
        </w:rPr>
        <w:t>of Appeals Board hearing venues</w:t>
      </w:r>
      <w:r w:rsidRPr="00EB083D">
        <w:rPr>
          <w:rFonts w:ascii="Times New Roman" w:eastAsia="Times New Roman" w:hAnsi="Times New Roman" w:cs="Times New Roman"/>
          <w:sz w:val="24"/>
          <w:szCs w:val="24"/>
          <w:u w:val="single"/>
        </w:rPr>
        <w:t>;</w:t>
      </w:r>
      <w:r w:rsidR="00463066" w:rsidRPr="00EB083D">
        <w:rPr>
          <w:rFonts w:ascii="Times New Roman" w:eastAsia="Times New Roman" w:hAnsi="Times New Roman" w:cs="Times New Roman"/>
          <w:sz w:val="24"/>
          <w:szCs w:val="24"/>
          <w:u w:val="single"/>
        </w:rPr>
        <w:t xml:space="preserve"> </w:t>
      </w:r>
    </w:p>
    <w:p w14:paraId="761B13B0" w14:textId="22BC0A66" w:rsidR="006B6EE2" w:rsidRPr="00EB083D" w:rsidRDefault="006B6EE2"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T</w:t>
      </w:r>
      <w:r w:rsidR="00463066" w:rsidRPr="00EB083D">
        <w:rPr>
          <w:rFonts w:ascii="Times New Roman" w:eastAsia="Times New Roman" w:hAnsi="Times New Roman" w:cs="Times New Roman"/>
          <w:sz w:val="24"/>
          <w:szCs w:val="24"/>
          <w:u w:val="single"/>
        </w:rPr>
        <w:t>he availability of Administrative Law Judges</w:t>
      </w:r>
      <w:r w:rsidR="0027659E" w:rsidRPr="00EB083D">
        <w:rPr>
          <w:rFonts w:ascii="Times New Roman" w:eastAsia="Times New Roman" w:hAnsi="Times New Roman" w:cs="Times New Roman"/>
          <w:sz w:val="24"/>
          <w:szCs w:val="24"/>
          <w:u w:val="single"/>
        </w:rPr>
        <w:t>, witnesses, and parties</w:t>
      </w:r>
      <w:r w:rsidRPr="00EB083D">
        <w:rPr>
          <w:rFonts w:ascii="Times New Roman" w:eastAsia="Times New Roman" w:hAnsi="Times New Roman" w:cs="Times New Roman"/>
          <w:sz w:val="24"/>
          <w:szCs w:val="24"/>
          <w:u w:val="single"/>
        </w:rPr>
        <w:t>;</w:t>
      </w:r>
    </w:p>
    <w:p w14:paraId="286EEDF0" w14:textId="77777777" w:rsidR="005014F6" w:rsidRPr="00EB083D" w:rsidRDefault="006B6EE2"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T</w:t>
      </w:r>
      <w:r w:rsidR="00463066" w:rsidRPr="00EB083D">
        <w:rPr>
          <w:rFonts w:ascii="Times New Roman" w:eastAsia="Times New Roman" w:hAnsi="Times New Roman" w:cs="Times New Roman"/>
          <w:sz w:val="24"/>
          <w:szCs w:val="24"/>
          <w:u w:val="single"/>
        </w:rPr>
        <w:t>he location o</w:t>
      </w:r>
      <w:r w:rsidRPr="00EB083D">
        <w:rPr>
          <w:rFonts w:ascii="Times New Roman" w:eastAsia="Times New Roman" w:hAnsi="Times New Roman" w:cs="Times New Roman"/>
          <w:sz w:val="24"/>
          <w:szCs w:val="24"/>
          <w:u w:val="single"/>
        </w:rPr>
        <w:t>f the parties and the witnesses;</w:t>
      </w:r>
      <w:bookmarkStart w:id="7" w:name="I968A7DB1642D11E19483B57F97A947E3"/>
      <w:bookmarkStart w:id="8" w:name="I968A7DB0642D11E19483B57F97A947E3"/>
      <w:bookmarkEnd w:id="7"/>
      <w:bookmarkEnd w:id="8"/>
      <w:r w:rsidR="00EC5143" w:rsidRPr="00EB083D" w:rsidDel="00EC5143">
        <w:rPr>
          <w:rFonts w:ascii="Times New Roman" w:eastAsia="Times New Roman" w:hAnsi="Times New Roman" w:cs="Times New Roman"/>
          <w:sz w:val="24"/>
          <w:szCs w:val="24"/>
          <w:u w:val="single"/>
        </w:rPr>
        <w:t xml:space="preserve"> </w:t>
      </w:r>
      <w:bookmarkStart w:id="9" w:name="I968A7DB3642D11E19483B57F97A947E3"/>
      <w:bookmarkStart w:id="10" w:name="I968A7DB2642D11E19483B57F97A947E3"/>
      <w:bookmarkStart w:id="11" w:name="I968A7DB5642D11E19483B57F97A947E3"/>
      <w:bookmarkStart w:id="12" w:name="I968A7DB4642D11E19483B57F97A947E3"/>
      <w:bookmarkEnd w:id="9"/>
      <w:bookmarkEnd w:id="10"/>
      <w:bookmarkEnd w:id="11"/>
      <w:bookmarkEnd w:id="12"/>
    </w:p>
    <w:p w14:paraId="3FDE8650" w14:textId="77777777" w:rsidR="005014F6" w:rsidRPr="00EB083D" w:rsidRDefault="00253B63"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hAnsi="Times New Roman" w:cs="Times New Roman"/>
          <w:sz w:val="24"/>
          <w:szCs w:val="24"/>
          <w:u w:val="single"/>
        </w:rPr>
        <w:t xml:space="preserve">Transportation barriers or travel distance required for attendance at </w:t>
      </w:r>
      <w:r w:rsidR="009A58C5" w:rsidRPr="00EB083D">
        <w:rPr>
          <w:rFonts w:ascii="Times New Roman" w:hAnsi="Times New Roman" w:cs="Times New Roman"/>
          <w:sz w:val="24"/>
          <w:szCs w:val="24"/>
          <w:u w:val="single"/>
        </w:rPr>
        <w:t>a</w:t>
      </w:r>
      <w:r w:rsidRPr="00EB083D">
        <w:rPr>
          <w:rFonts w:ascii="Times New Roman" w:hAnsi="Times New Roman" w:cs="Times New Roman"/>
          <w:sz w:val="24"/>
          <w:szCs w:val="24"/>
          <w:u w:val="single"/>
        </w:rPr>
        <w:t xml:space="preserve"> hearing, for any party or witness;</w:t>
      </w:r>
    </w:p>
    <w:p w14:paraId="3F540031" w14:textId="77777777" w:rsidR="005014F6" w:rsidRPr="00EB083D" w:rsidRDefault="00253B63"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hAnsi="Times New Roman" w:cs="Times New Roman"/>
          <w:sz w:val="24"/>
          <w:szCs w:val="24"/>
          <w:u w:val="single"/>
        </w:rPr>
        <w:t xml:space="preserve">Hardship caused by time away from current employment or other responsibilities that would be required of a party or witness in order to attend </w:t>
      </w:r>
      <w:r w:rsidR="0027659E" w:rsidRPr="00EB083D">
        <w:rPr>
          <w:rFonts w:ascii="Times New Roman" w:hAnsi="Times New Roman" w:cs="Times New Roman"/>
          <w:sz w:val="24"/>
          <w:szCs w:val="24"/>
          <w:u w:val="single"/>
        </w:rPr>
        <w:t>a</w:t>
      </w:r>
      <w:r w:rsidRPr="00EB083D">
        <w:rPr>
          <w:rFonts w:ascii="Times New Roman" w:hAnsi="Times New Roman" w:cs="Times New Roman"/>
          <w:sz w:val="24"/>
          <w:szCs w:val="24"/>
          <w:u w:val="single"/>
        </w:rPr>
        <w:t xml:space="preserve"> hearing; </w:t>
      </w:r>
    </w:p>
    <w:p w14:paraId="6E753545" w14:textId="31DB894E" w:rsidR="005014F6" w:rsidRPr="00EB083D" w:rsidRDefault="00253B63"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 xml:space="preserve"> </w:t>
      </w:r>
      <w:r w:rsidRPr="00EB083D">
        <w:rPr>
          <w:rFonts w:ascii="Times New Roman" w:hAnsi="Times New Roman" w:cs="Times New Roman"/>
          <w:sz w:val="24"/>
          <w:szCs w:val="24"/>
          <w:u w:val="single"/>
        </w:rPr>
        <w:t xml:space="preserve">Inability of a party or witness to secure care for children, other family members, or dependents that would </w:t>
      </w:r>
      <w:r w:rsidR="00AF698D" w:rsidRPr="00EB083D">
        <w:rPr>
          <w:rFonts w:ascii="Times New Roman" w:hAnsi="Times New Roman" w:cs="Times New Roman"/>
          <w:sz w:val="24"/>
          <w:szCs w:val="24"/>
          <w:u w:val="single"/>
        </w:rPr>
        <w:t>unduly hinder</w:t>
      </w:r>
      <w:r w:rsidRPr="00EB083D">
        <w:rPr>
          <w:rFonts w:ascii="Times New Roman" w:hAnsi="Times New Roman" w:cs="Times New Roman"/>
          <w:sz w:val="24"/>
          <w:szCs w:val="24"/>
          <w:u w:val="single"/>
        </w:rPr>
        <w:t xml:space="preserve"> travel to </w:t>
      </w:r>
      <w:r w:rsidR="009A58C5" w:rsidRPr="00EB083D">
        <w:rPr>
          <w:rFonts w:ascii="Times New Roman" w:hAnsi="Times New Roman" w:cs="Times New Roman"/>
          <w:sz w:val="24"/>
          <w:szCs w:val="24"/>
          <w:u w:val="single"/>
        </w:rPr>
        <w:t>a</w:t>
      </w:r>
      <w:r w:rsidRPr="00EB083D">
        <w:rPr>
          <w:rFonts w:ascii="Times New Roman" w:hAnsi="Times New Roman" w:cs="Times New Roman"/>
          <w:sz w:val="24"/>
          <w:szCs w:val="24"/>
          <w:u w:val="single"/>
        </w:rPr>
        <w:t xml:space="preserve"> hearing</w:t>
      </w:r>
      <w:r w:rsidR="00AD0256" w:rsidRPr="00EB083D">
        <w:rPr>
          <w:rFonts w:ascii="Times New Roman" w:hAnsi="Times New Roman" w:cs="Times New Roman"/>
          <w:sz w:val="24"/>
          <w:szCs w:val="24"/>
          <w:u w:val="single"/>
        </w:rPr>
        <w:t>;</w:t>
      </w:r>
      <w:r w:rsidR="0027659E" w:rsidRPr="00EB083D" w:rsidDel="0027659E">
        <w:rPr>
          <w:rFonts w:ascii="Times New Roman" w:hAnsi="Times New Roman" w:cs="Times New Roman"/>
          <w:sz w:val="24"/>
          <w:szCs w:val="24"/>
          <w:u w:val="single"/>
        </w:rPr>
        <w:t xml:space="preserve"> </w:t>
      </w:r>
    </w:p>
    <w:p w14:paraId="2B649B1B" w14:textId="77777777" w:rsidR="005014F6" w:rsidRPr="00EB083D" w:rsidRDefault="00C33E87"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hAnsi="Times New Roman" w:cs="Times New Roman"/>
          <w:sz w:val="24"/>
          <w:szCs w:val="24"/>
          <w:u w:val="single"/>
        </w:rPr>
        <w:t xml:space="preserve">The health and safety of parties, witnesses, representatives, and </w:t>
      </w:r>
      <w:r w:rsidR="0027659E" w:rsidRPr="00EB083D">
        <w:rPr>
          <w:rFonts w:ascii="Times New Roman" w:hAnsi="Times New Roman" w:cs="Times New Roman"/>
          <w:sz w:val="24"/>
          <w:szCs w:val="24"/>
          <w:u w:val="single"/>
        </w:rPr>
        <w:t xml:space="preserve">Appeals </w:t>
      </w:r>
      <w:r w:rsidRPr="00EB083D">
        <w:rPr>
          <w:rFonts w:ascii="Times New Roman" w:hAnsi="Times New Roman" w:cs="Times New Roman"/>
          <w:sz w:val="24"/>
          <w:szCs w:val="24"/>
          <w:u w:val="single"/>
        </w:rPr>
        <w:t>Board staff</w:t>
      </w:r>
      <w:bookmarkStart w:id="13" w:name="I968ACBD0642D11E19483B57F97A947E3"/>
      <w:bookmarkStart w:id="14" w:name="I968AA4C4642D11E19483B57F97A947E3"/>
      <w:bookmarkEnd w:id="13"/>
      <w:bookmarkEnd w:id="14"/>
      <w:r w:rsidR="00245C38" w:rsidRPr="00EB083D">
        <w:rPr>
          <w:rFonts w:ascii="Times New Roman" w:hAnsi="Times New Roman" w:cs="Times New Roman"/>
          <w:sz w:val="24"/>
          <w:szCs w:val="24"/>
          <w:u w:val="single"/>
        </w:rPr>
        <w:t>;</w:t>
      </w:r>
    </w:p>
    <w:p w14:paraId="3DCF60B9" w14:textId="77777777" w:rsidR="005014F6" w:rsidRPr="00EB083D" w:rsidRDefault="00245C38"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hAnsi="Times New Roman" w:cs="Times New Roman"/>
          <w:sz w:val="24"/>
          <w:szCs w:val="24"/>
          <w:u w:val="single"/>
        </w:rPr>
        <w:t xml:space="preserve"> Any factors requiring a more expeditious hearing date;</w:t>
      </w:r>
    </w:p>
    <w:p w14:paraId="57133478" w14:textId="0AD66D59" w:rsidR="005014F6" w:rsidRPr="00EB083D" w:rsidRDefault="00EA6118" w:rsidP="008F29B9">
      <w:pPr>
        <w:pStyle w:val="ListParagraph"/>
        <w:numPr>
          <w:ilvl w:val="0"/>
          <w:numId w:val="1"/>
        </w:numPr>
        <w:tabs>
          <w:tab w:val="left" w:pos="1530"/>
        </w:tabs>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Stipulations of the parties;</w:t>
      </w:r>
    </w:p>
    <w:p w14:paraId="5F2D9698" w14:textId="00172BEB" w:rsidR="00A552AD" w:rsidRPr="00EB083D" w:rsidRDefault="00A552AD" w:rsidP="008F29B9">
      <w:pPr>
        <w:pStyle w:val="ListParagraph"/>
        <w:numPr>
          <w:ilvl w:val="0"/>
          <w:numId w:val="1"/>
        </w:numPr>
        <w:tabs>
          <w:tab w:val="left" w:pos="1530"/>
        </w:tabs>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 xml:space="preserve">Other hardships or impediments raised by a party or witness; </w:t>
      </w:r>
    </w:p>
    <w:p w14:paraId="28DBC596" w14:textId="61B43ABB" w:rsidR="003A2AF8" w:rsidRPr="00EB083D" w:rsidRDefault="00463066" w:rsidP="008F29B9">
      <w:pPr>
        <w:pStyle w:val="ListParagraph"/>
        <w:numPr>
          <w:ilvl w:val="0"/>
          <w:numId w:val="1"/>
        </w:numPr>
        <w:spacing w:after="0" w:line="240" w:lineRule="auto"/>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Any other fact deemed relevant by the Administrative Law Judge or Presiding Administrative Law Judge.</w:t>
      </w:r>
    </w:p>
    <w:p w14:paraId="3663C57A" w14:textId="23B59871" w:rsidR="00905624" w:rsidRPr="00EB083D" w:rsidRDefault="005014F6" w:rsidP="008F29B9">
      <w:pPr>
        <w:spacing w:after="0"/>
        <w:ind w:left="720"/>
        <w:jc w:val="both"/>
        <w:rPr>
          <w:rFonts w:ascii="Times New Roman" w:eastAsia="Times New Roman" w:hAnsi="Times New Roman" w:cs="Times New Roman"/>
          <w:sz w:val="24"/>
          <w:szCs w:val="24"/>
          <w:u w:val="single"/>
        </w:rPr>
      </w:pPr>
      <w:r w:rsidRPr="00EB083D">
        <w:rPr>
          <w:rFonts w:ascii="Times New Roman" w:eastAsia="Times New Roman" w:hAnsi="Times New Roman" w:cs="Times New Roman"/>
          <w:sz w:val="24"/>
          <w:szCs w:val="24"/>
          <w:u w:val="single"/>
        </w:rPr>
        <w:t>(2)</w:t>
      </w:r>
      <w:r w:rsidR="00905624" w:rsidRPr="00EB083D">
        <w:rPr>
          <w:rFonts w:ascii="Times New Roman" w:hAnsi="Times New Roman" w:cs="Times New Roman"/>
          <w:sz w:val="24"/>
          <w:szCs w:val="24"/>
          <w:u w:val="single"/>
        </w:rPr>
        <w:t xml:space="preserve"> </w:t>
      </w:r>
      <w:r w:rsidR="00B74D93" w:rsidRPr="00EB083D">
        <w:rPr>
          <w:rFonts w:ascii="Times New Roman" w:hAnsi="Times New Roman" w:cs="Times New Roman"/>
          <w:sz w:val="24"/>
          <w:szCs w:val="24"/>
          <w:u w:val="single"/>
        </w:rPr>
        <w:t>For hearings set for the</w:t>
      </w:r>
      <w:r w:rsidR="00905624" w:rsidRPr="00EB083D">
        <w:rPr>
          <w:rFonts w:ascii="Times New Roman" w:hAnsi="Times New Roman" w:cs="Times New Roman"/>
          <w:sz w:val="24"/>
          <w:szCs w:val="24"/>
          <w:u w:val="single"/>
        </w:rPr>
        <w:t xml:space="preserve"> videoconference</w:t>
      </w:r>
      <w:r w:rsidR="00B74D93" w:rsidRPr="00EB083D">
        <w:rPr>
          <w:rFonts w:ascii="Times New Roman" w:hAnsi="Times New Roman" w:cs="Times New Roman"/>
          <w:sz w:val="24"/>
          <w:szCs w:val="24"/>
          <w:u w:val="single"/>
        </w:rPr>
        <w:t xml:space="preserve"> format</w:t>
      </w:r>
      <w:r w:rsidR="00905624" w:rsidRPr="00EB083D">
        <w:rPr>
          <w:rFonts w:ascii="Times New Roman" w:hAnsi="Times New Roman" w:cs="Times New Roman"/>
          <w:sz w:val="24"/>
          <w:szCs w:val="24"/>
          <w:u w:val="single"/>
        </w:rPr>
        <w:t>,</w:t>
      </w:r>
      <w:r w:rsidR="00AF698D" w:rsidRPr="00EB083D">
        <w:rPr>
          <w:rFonts w:ascii="Times New Roman" w:hAnsi="Times New Roman" w:cs="Times New Roman"/>
          <w:sz w:val="24"/>
          <w:szCs w:val="24"/>
          <w:u w:val="single"/>
        </w:rPr>
        <w:t xml:space="preserve"> in whole or in part,</w:t>
      </w:r>
      <w:r w:rsidR="00905624" w:rsidRPr="00EB083D">
        <w:rPr>
          <w:rFonts w:ascii="Times New Roman" w:hAnsi="Times New Roman" w:cs="Times New Roman"/>
          <w:sz w:val="24"/>
          <w:szCs w:val="24"/>
          <w:u w:val="single"/>
        </w:rPr>
        <w:t xml:space="preserve"> the Appeals Board may issue orders requiring pre-</w:t>
      </w:r>
      <w:r w:rsidR="00B74D93" w:rsidRPr="00EB083D">
        <w:rPr>
          <w:rFonts w:ascii="Times New Roman" w:hAnsi="Times New Roman" w:cs="Times New Roman"/>
          <w:sz w:val="24"/>
          <w:szCs w:val="24"/>
          <w:u w:val="single"/>
        </w:rPr>
        <w:t xml:space="preserve">hearing </w:t>
      </w:r>
      <w:r w:rsidR="003E344A" w:rsidRPr="00EB083D">
        <w:rPr>
          <w:rFonts w:ascii="Times New Roman" w:hAnsi="Times New Roman" w:cs="Times New Roman"/>
          <w:sz w:val="24"/>
          <w:szCs w:val="24"/>
          <w:u w:val="single"/>
        </w:rPr>
        <w:t>lodging</w:t>
      </w:r>
      <w:r w:rsidR="00B74D93" w:rsidRPr="00EB083D">
        <w:rPr>
          <w:rFonts w:ascii="Times New Roman" w:hAnsi="Times New Roman" w:cs="Times New Roman"/>
          <w:sz w:val="24"/>
          <w:szCs w:val="24"/>
          <w:u w:val="single"/>
        </w:rPr>
        <w:t xml:space="preserve"> </w:t>
      </w:r>
      <w:r w:rsidR="00905624" w:rsidRPr="00EB083D">
        <w:rPr>
          <w:rFonts w:ascii="Times New Roman" w:hAnsi="Times New Roman" w:cs="Times New Roman"/>
          <w:sz w:val="24"/>
          <w:szCs w:val="24"/>
          <w:u w:val="single"/>
        </w:rPr>
        <w:t>of proposed exhibits</w:t>
      </w:r>
      <w:r w:rsidR="003E344A" w:rsidRPr="00EB083D">
        <w:rPr>
          <w:rFonts w:ascii="Times New Roman" w:hAnsi="Times New Roman" w:cs="Times New Roman"/>
          <w:sz w:val="24"/>
          <w:szCs w:val="24"/>
          <w:u w:val="single"/>
        </w:rPr>
        <w:t xml:space="preserve"> via OASIS</w:t>
      </w:r>
      <w:r w:rsidR="00D67524" w:rsidRPr="00EB083D">
        <w:rPr>
          <w:rFonts w:ascii="Times New Roman" w:hAnsi="Times New Roman" w:cs="Times New Roman"/>
          <w:sz w:val="24"/>
          <w:szCs w:val="24"/>
          <w:u w:val="single"/>
        </w:rPr>
        <w:t>.</w:t>
      </w:r>
    </w:p>
    <w:p w14:paraId="01918BA8" w14:textId="7DDCFE58" w:rsidR="003A2AF8" w:rsidRPr="00EB083D" w:rsidRDefault="00905624" w:rsidP="008F29B9">
      <w:pPr>
        <w:spacing w:after="0"/>
        <w:ind w:left="720"/>
        <w:jc w:val="both"/>
        <w:rPr>
          <w:rFonts w:ascii="Times New Roman" w:hAnsi="Times New Roman" w:cs="Times New Roman"/>
          <w:sz w:val="24"/>
          <w:szCs w:val="24"/>
          <w:u w:val="single"/>
        </w:rPr>
      </w:pPr>
      <w:r w:rsidRPr="00EB083D">
        <w:rPr>
          <w:rFonts w:ascii="Times New Roman" w:eastAsia="Times New Roman" w:hAnsi="Times New Roman" w:cs="Times New Roman"/>
          <w:sz w:val="24"/>
          <w:szCs w:val="24"/>
          <w:u w:val="single"/>
        </w:rPr>
        <w:t xml:space="preserve">(3) </w:t>
      </w:r>
      <w:r w:rsidR="005014F6" w:rsidRPr="00EB083D">
        <w:rPr>
          <w:rFonts w:ascii="Times New Roman" w:eastAsia="Times New Roman" w:hAnsi="Times New Roman" w:cs="Times New Roman"/>
          <w:sz w:val="24"/>
          <w:szCs w:val="24"/>
          <w:u w:val="single"/>
        </w:rPr>
        <w:t xml:space="preserve"> </w:t>
      </w:r>
      <w:r w:rsidR="008263C0" w:rsidRPr="00EB083D">
        <w:rPr>
          <w:rFonts w:ascii="Times New Roman" w:hAnsi="Times New Roman" w:cs="Times New Roman"/>
          <w:sz w:val="24"/>
          <w:szCs w:val="24"/>
          <w:u w:val="single"/>
        </w:rPr>
        <w:t>If the Appeals Board orders that the hearing occur by videoconference in whole or in part, and a</w:t>
      </w:r>
      <w:r w:rsidR="007F7109" w:rsidRPr="00EB083D">
        <w:rPr>
          <w:rFonts w:ascii="Times New Roman" w:hAnsi="Times New Roman" w:cs="Times New Roman"/>
          <w:sz w:val="24"/>
          <w:szCs w:val="24"/>
          <w:u w:val="single"/>
        </w:rPr>
        <w:t xml:space="preserve"> witness,</w:t>
      </w:r>
      <w:r w:rsidR="008263C0" w:rsidRPr="00EB083D">
        <w:rPr>
          <w:rFonts w:ascii="Times New Roman" w:hAnsi="Times New Roman" w:cs="Times New Roman"/>
          <w:sz w:val="24"/>
          <w:szCs w:val="24"/>
          <w:u w:val="single"/>
        </w:rPr>
        <w:t xml:space="preserve"> party, or representative </w:t>
      </w:r>
      <w:r w:rsidR="007F7109" w:rsidRPr="00EB083D">
        <w:rPr>
          <w:rFonts w:ascii="Times New Roman" w:hAnsi="Times New Roman" w:cs="Times New Roman"/>
          <w:sz w:val="24"/>
          <w:szCs w:val="24"/>
          <w:u w:val="single"/>
        </w:rPr>
        <w:t>establishes, in a reasonabl</w:t>
      </w:r>
      <w:r w:rsidR="00E27135" w:rsidRPr="00EB083D">
        <w:rPr>
          <w:rFonts w:ascii="Times New Roman" w:hAnsi="Times New Roman" w:cs="Times New Roman"/>
          <w:sz w:val="24"/>
          <w:szCs w:val="24"/>
          <w:u w:val="single"/>
        </w:rPr>
        <w:t>e</w:t>
      </w:r>
      <w:r w:rsidR="007F7109" w:rsidRPr="00EB083D">
        <w:rPr>
          <w:rFonts w:ascii="Times New Roman" w:hAnsi="Times New Roman" w:cs="Times New Roman"/>
          <w:sz w:val="24"/>
          <w:szCs w:val="24"/>
          <w:u w:val="single"/>
        </w:rPr>
        <w:t xml:space="preserve"> amount of time prior to the hearing,</w:t>
      </w:r>
      <w:r w:rsidR="008263C0" w:rsidRPr="00EB083D">
        <w:rPr>
          <w:rFonts w:ascii="Times New Roman" w:hAnsi="Times New Roman" w:cs="Times New Roman"/>
          <w:sz w:val="24"/>
          <w:szCs w:val="24"/>
          <w:u w:val="single"/>
        </w:rPr>
        <w:t xml:space="preserve"> that they do not have </w:t>
      </w:r>
      <w:r w:rsidR="002B252A" w:rsidRPr="00EB083D">
        <w:rPr>
          <w:rFonts w:ascii="Times New Roman" w:hAnsi="Times New Roman" w:cs="Times New Roman"/>
          <w:sz w:val="24"/>
          <w:szCs w:val="24"/>
          <w:u w:val="single"/>
        </w:rPr>
        <w:t xml:space="preserve">access to </w:t>
      </w:r>
      <w:r w:rsidR="008263C0" w:rsidRPr="00EB083D">
        <w:rPr>
          <w:rFonts w:ascii="Times New Roman" w:hAnsi="Times New Roman" w:cs="Times New Roman"/>
          <w:sz w:val="24"/>
          <w:szCs w:val="24"/>
          <w:u w:val="single"/>
        </w:rPr>
        <w:t xml:space="preserve">the technological equipment </w:t>
      </w:r>
      <w:r w:rsidR="002B252A" w:rsidRPr="00EB083D">
        <w:rPr>
          <w:rFonts w:ascii="Times New Roman" w:hAnsi="Times New Roman" w:cs="Times New Roman"/>
          <w:sz w:val="24"/>
          <w:szCs w:val="24"/>
          <w:u w:val="single"/>
        </w:rPr>
        <w:t xml:space="preserve">necessary </w:t>
      </w:r>
      <w:r w:rsidR="008263C0" w:rsidRPr="00EB083D">
        <w:rPr>
          <w:rFonts w:ascii="Times New Roman" w:hAnsi="Times New Roman" w:cs="Times New Roman"/>
          <w:sz w:val="24"/>
          <w:szCs w:val="24"/>
          <w:u w:val="single"/>
        </w:rPr>
        <w:t>to conduct the hearing by videoconference, the Appeals Board will make facilities available where they can access necessary equipment.</w:t>
      </w:r>
      <w:r w:rsidR="0072021D" w:rsidRPr="00EB083D">
        <w:rPr>
          <w:rFonts w:ascii="Times New Roman" w:hAnsi="Times New Roman" w:cs="Times New Roman"/>
          <w:sz w:val="24"/>
          <w:szCs w:val="24"/>
          <w:u w:val="single"/>
        </w:rPr>
        <w:t xml:space="preserve"> The Appeals Board may require evidence regarding such claims.</w:t>
      </w:r>
    </w:p>
    <w:p w14:paraId="2A6349DF" w14:textId="77777777" w:rsidR="00CB167C" w:rsidRPr="00EB083D" w:rsidRDefault="00CB167C" w:rsidP="008F29B9">
      <w:pPr>
        <w:spacing w:after="0"/>
        <w:jc w:val="both"/>
        <w:rPr>
          <w:rFonts w:ascii="Times New Roman" w:eastAsia="Times New Roman" w:hAnsi="Times New Roman" w:cs="Times New Roman"/>
          <w:sz w:val="24"/>
          <w:szCs w:val="24"/>
          <w:u w:val="single"/>
        </w:rPr>
      </w:pPr>
    </w:p>
    <w:p w14:paraId="109BD23C" w14:textId="68AF4DF2" w:rsidR="00EA6118" w:rsidRPr="00EB083D" w:rsidRDefault="003A2AF8" w:rsidP="008F29B9">
      <w:pPr>
        <w:spacing w:after="0" w:line="240" w:lineRule="auto"/>
        <w:jc w:val="both"/>
        <w:rPr>
          <w:rFonts w:ascii="Times New Roman" w:hAnsi="Times New Roman" w:cs="Times New Roman"/>
          <w:sz w:val="24"/>
          <w:szCs w:val="24"/>
          <w:u w:val="single"/>
        </w:rPr>
      </w:pPr>
      <w:r w:rsidRPr="00EB083D">
        <w:rPr>
          <w:rFonts w:ascii="Times New Roman" w:eastAsia="Times New Roman" w:hAnsi="Times New Roman" w:cs="Times New Roman"/>
          <w:sz w:val="24"/>
          <w:szCs w:val="24"/>
          <w:u w:val="single"/>
        </w:rPr>
        <w:t>(f</w:t>
      </w:r>
      <w:r w:rsidR="00EA6118" w:rsidRPr="00EB083D">
        <w:rPr>
          <w:rFonts w:ascii="Times New Roman" w:eastAsia="Times New Roman" w:hAnsi="Times New Roman" w:cs="Times New Roman"/>
          <w:sz w:val="24"/>
          <w:szCs w:val="24"/>
          <w:u w:val="single"/>
        </w:rPr>
        <w:t xml:space="preserve">) </w:t>
      </w:r>
      <w:r w:rsidR="0064099A" w:rsidRPr="00EB083D">
        <w:rPr>
          <w:rFonts w:ascii="Times New Roman" w:hAnsi="Times New Roman" w:cs="Times New Roman"/>
          <w:sz w:val="24"/>
          <w:szCs w:val="24"/>
          <w:u w:val="single"/>
        </w:rPr>
        <w:t xml:space="preserve">During any prehearing or status conference, </w:t>
      </w:r>
      <w:r w:rsidR="00EA6118" w:rsidRPr="00EB083D">
        <w:rPr>
          <w:rFonts w:ascii="Times New Roman" w:hAnsi="Times New Roman" w:cs="Times New Roman"/>
          <w:sz w:val="24"/>
          <w:szCs w:val="24"/>
          <w:u w:val="single"/>
        </w:rPr>
        <w:t>e</w:t>
      </w:r>
      <w:r w:rsidR="00EA6118" w:rsidRPr="00EB083D">
        <w:rPr>
          <w:rFonts w:ascii="Times New Roman" w:hAnsi="Times New Roman" w:cs="Times New Roman"/>
          <w:color w:val="000000"/>
          <w:sz w:val="24"/>
          <w:szCs w:val="24"/>
          <w:u w:val="single"/>
          <w:shd w:val="clear" w:color="auto" w:fill="FFFFFF"/>
        </w:rPr>
        <w:t xml:space="preserve">ach party and party representative shall be prepared to discuss </w:t>
      </w:r>
      <w:r w:rsidR="00EA6118" w:rsidRPr="00EB083D">
        <w:rPr>
          <w:rFonts w:ascii="Times New Roman" w:hAnsi="Times New Roman" w:cs="Times New Roman"/>
          <w:sz w:val="24"/>
          <w:szCs w:val="24"/>
          <w:u w:val="single"/>
        </w:rPr>
        <w:t>whether to set the matter for a hearing in person, by videoconference, or combination thereof, and be prepared to discuss</w:t>
      </w:r>
      <w:r w:rsidRPr="00EB083D">
        <w:rPr>
          <w:rFonts w:ascii="Times New Roman" w:hAnsi="Times New Roman" w:cs="Times New Roman"/>
          <w:sz w:val="24"/>
          <w:szCs w:val="24"/>
          <w:u w:val="single"/>
        </w:rPr>
        <w:t xml:space="preserve"> any relevant</w:t>
      </w:r>
      <w:r w:rsidR="00EA6118" w:rsidRPr="00EB083D">
        <w:rPr>
          <w:rFonts w:ascii="Times New Roman" w:hAnsi="Times New Roman" w:cs="Times New Roman"/>
          <w:sz w:val="24"/>
          <w:szCs w:val="24"/>
          <w:u w:val="single"/>
        </w:rPr>
        <w:t xml:space="preserve"> criteria set forth in subdivision (e)(1)</w:t>
      </w:r>
      <w:r w:rsidR="00786F32" w:rsidRPr="00EB083D">
        <w:rPr>
          <w:rFonts w:ascii="Times New Roman" w:hAnsi="Times New Roman" w:cs="Times New Roman"/>
          <w:sz w:val="24"/>
          <w:szCs w:val="24"/>
          <w:u w:val="single"/>
        </w:rPr>
        <w:t xml:space="preserve">. </w:t>
      </w:r>
      <w:r w:rsidR="00F10A2F" w:rsidRPr="00EB083D">
        <w:rPr>
          <w:rFonts w:ascii="Times New Roman" w:hAnsi="Times New Roman" w:cs="Times New Roman"/>
          <w:sz w:val="24"/>
          <w:szCs w:val="24"/>
          <w:u w:val="single"/>
        </w:rPr>
        <w:t xml:space="preserve">The </w:t>
      </w:r>
      <w:r w:rsidR="00EA7FBC" w:rsidRPr="00EB083D">
        <w:rPr>
          <w:rFonts w:ascii="Times New Roman" w:hAnsi="Times New Roman" w:cs="Times New Roman"/>
          <w:sz w:val="24"/>
          <w:szCs w:val="24"/>
          <w:u w:val="single"/>
        </w:rPr>
        <w:t>Appeals Board</w:t>
      </w:r>
      <w:r w:rsidR="00F10A2F" w:rsidRPr="00EB083D">
        <w:rPr>
          <w:rFonts w:ascii="Times New Roman" w:hAnsi="Times New Roman" w:cs="Times New Roman"/>
          <w:sz w:val="24"/>
          <w:szCs w:val="24"/>
          <w:u w:val="single"/>
        </w:rPr>
        <w:t xml:space="preserve"> may require evidence supporting the application</w:t>
      </w:r>
      <w:r w:rsidR="00830562" w:rsidRPr="00EB083D">
        <w:rPr>
          <w:rFonts w:ascii="Times New Roman" w:hAnsi="Times New Roman" w:cs="Times New Roman"/>
          <w:sz w:val="24"/>
          <w:szCs w:val="24"/>
          <w:u w:val="single"/>
        </w:rPr>
        <w:t xml:space="preserve"> of these </w:t>
      </w:r>
      <w:r w:rsidR="00F10A2F" w:rsidRPr="00EB083D">
        <w:rPr>
          <w:rFonts w:ascii="Times New Roman" w:hAnsi="Times New Roman" w:cs="Times New Roman"/>
          <w:sz w:val="24"/>
          <w:szCs w:val="24"/>
          <w:u w:val="single"/>
        </w:rPr>
        <w:t>criteria to the specific case.</w:t>
      </w:r>
      <w:r w:rsidR="00EA6118" w:rsidRPr="00EB083D">
        <w:rPr>
          <w:rFonts w:ascii="Times New Roman" w:hAnsi="Times New Roman" w:cs="Times New Roman"/>
          <w:sz w:val="24"/>
          <w:szCs w:val="24"/>
          <w:u w:val="single"/>
        </w:rPr>
        <w:t xml:space="preserve"> </w:t>
      </w:r>
    </w:p>
    <w:p w14:paraId="4E3E8112" w14:textId="384F7E43" w:rsidR="0047221B" w:rsidRPr="00EB083D" w:rsidRDefault="0047221B" w:rsidP="008F29B9">
      <w:pPr>
        <w:spacing w:after="0" w:line="240" w:lineRule="auto"/>
        <w:jc w:val="both"/>
        <w:rPr>
          <w:rFonts w:ascii="Times New Roman" w:hAnsi="Times New Roman" w:cs="Times New Roman"/>
          <w:sz w:val="24"/>
          <w:szCs w:val="24"/>
          <w:u w:val="single"/>
        </w:rPr>
      </w:pPr>
    </w:p>
    <w:p w14:paraId="07173EB5" w14:textId="335221BF" w:rsidR="0047221B" w:rsidRPr="00EB083D" w:rsidRDefault="003A2AF8" w:rsidP="008F29B9">
      <w:pPr>
        <w:spacing w:after="0" w:line="240" w:lineRule="auto"/>
        <w:jc w:val="both"/>
        <w:rPr>
          <w:rFonts w:ascii="Times New Roman" w:eastAsia="Times New Roman" w:hAnsi="Times New Roman" w:cs="Times New Roman"/>
          <w:sz w:val="24"/>
          <w:szCs w:val="24"/>
          <w:u w:val="single"/>
        </w:rPr>
      </w:pPr>
      <w:bookmarkStart w:id="15" w:name="I968AF2E0642D11E19483B57F97A947E3"/>
      <w:bookmarkEnd w:id="15"/>
      <w:r w:rsidRPr="00EB083D">
        <w:rPr>
          <w:rFonts w:ascii="Times New Roman" w:eastAsia="Times New Roman" w:hAnsi="Times New Roman" w:cs="Times New Roman"/>
          <w:sz w:val="24"/>
          <w:szCs w:val="24"/>
          <w:u w:val="single"/>
        </w:rPr>
        <w:t>(g</w:t>
      </w:r>
      <w:r w:rsidR="00253B63" w:rsidRPr="00EB083D">
        <w:rPr>
          <w:rFonts w:ascii="Times New Roman" w:eastAsia="Times New Roman" w:hAnsi="Times New Roman" w:cs="Times New Roman"/>
          <w:sz w:val="24"/>
          <w:szCs w:val="24"/>
          <w:u w:val="single"/>
        </w:rPr>
        <w:t xml:space="preserve">) </w:t>
      </w:r>
      <w:r w:rsidR="005B06DE" w:rsidRPr="00EB083D">
        <w:rPr>
          <w:rFonts w:ascii="Times New Roman" w:eastAsia="Times New Roman" w:hAnsi="Times New Roman" w:cs="Times New Roman"/>
          <w:sz w:val="24"/>
          <w:szCs w:val="24"/>
          <w:u w:val="single"/>
        </w:rPr>
        <w:t xml:space="preserve">The Appeals Board shall set the date(s) for hearings for expedited matters </w:t>
      </w:r>
      <w:r w:rsidR="0085696C" w:rsidRPr="00EB083D">
        <w:rPr>
          <w:rFonts w:ascii="Times New Roman" w:eastAsia="Times New Roman" w:hAnsi="Times New Roman" w:cs="Times New Roman"/>
          <w:sz w:val="24"/>
          <w:szCs w:val="24"/>
          <w:u w:val="single"/>
        </w:rPr>
        <w:t>pursuant to section 373</w:t>
      </w:r>
      <w:r w:rsidR="00CB2619" w:rsidRPr="00EB083D">
        <w:rPr>
          <w:rFonts w:ascii="Times New Roman" w:eastAsia="Times New Roman" w:hAnsi="Times New Roman" w:cs="Times New Roman"/>
          <w:sz w:val="24"/>
          <w:szCs w:val="24"/>
          <w:u w:val="single"/>
        </w:rPr>
        <w:t xml:space="preserve">. </w:t>
      </w:r>
      <w:r w:rsidR="005B06DE" w:rsidRPr="00EB083D">
        <w:rPr>
          <w:rFonts w:ascii="Times New Roman" w:eastAsia="Times New Roman" w:hAnsi="Times New Roman" w:cs="Times New Roman"/>
          <w:sz w:val="24"/>
          <w:szCs w:val="24"/>
          <w:u w:val="single"/>
        </w:rPr>
        <w:t>An expedited hearing shall</w:t>
      </w:r>
      <w:r w:rsidR="0085696C" w:rsidRPr="00EB083D">
        <w:rPr>
          <w:rStyle w:val="CommentReference"/>
          <w:rFonts w:ascii="Times New Roman" w:hAnsi="Times New Roman" w:cs="Times New Roman"/>
          <w:sz w:val="24"/>
          <w:szCs w:val="24"/>
          <w:u w:val="single"/>
        </w:rPr>
        <w:t xml:space="preserve"> be set for </w:t>
      </w:r>
      <w:r w:rsidR="005B06DE" w:rsidRPr="00EB083D">
        <w:rPr>
          <w:rStyle w:val="CommentReference"/>
          <w:rFonts w:ascii="Times New Roman" w:hAnsi="Times New Roman" w:cs="Times New Roman"/>
          <w:sz w:val="24"/>
          <w:szCs w:val="24"/>
          <w:u w:val="single"/>
        </w:rPr>
        <w:t xml:space="preserve">the </w:t>
      </w:r>
      <w:r w:rsidR="0085696C" w:rsidRPr="00EB083D">
        <w:rPr>
          <w:rStyle w:val="CommentReference"/>
          <w:rFonts w:ascii="Times New Roman" w:hAnsi="Times New Roman" w:cs="Times New Roman"/>
          <w:sz w:val="24"/>
          <w:szCs w:val="24"/>
          <w:u w:val="single"/>
        </w:rPr>
        <w:t xml:space="preserve">videoconference </w:t>
      </w:r>
      <w:r w:rsidR="005B06DE" w:rsidRPr="00EB083D">
        <w:rPr>
          <w:rStyle w:val="CommentReference"/>
          <w:rFonts w:ascii="Times New Roman" w:hAnsi="Times New Roman" w:cs="Times New Roman"/>
          <w:sz w:val="24"/>
          <w:szCs w:val="24"/>
          <w:u w:val="single"/>
        </w:rPr>
        <w:t>format</w:t>
      </w:r>
      <w:r w:rsidR="00EA7FBC" w:rsidRPr="00EB083D">
        <w:rPr>
          <w:rStyle w:val="CommentReference"/>
          <w:rFonts w:ascii="Times New Roman" w:hAnsi="Times New Roman" w:cs="Times New Roman"/>
          <w:sz w:val="24"/>
          <w:szCs w:val="24"/>
          <w:u w:val="single"/>
        </w:rPr>
        <w:t>.</w:t>
      </w:r>
      <w:r w:rsidR="00CB2619" w:rsidRPr="00EB083D">
        <w:rPr>
          <w:rFonts w:ascii="Times New Roman" w:hAnsi="Times New Roman" w:cs="Times New Roman"/>
          <w:sz w:val="24"/>
          <w:szCs w:val="24"/>
          <w:u w:val="single"/>
        </w:rPr>
        <w:t xml:space="preserve"> The Appeals Board may, in its discretion, modify the expedited hearing format</w:t>
      </w:r>
      <w:r w:rsidR="009A5CC7" w:rsidRPr="00EB083D">
        <w:rPr>
          <w:rFonts w:ascii="Times New Roman" w:hAnsi="Times New Roman" w:cs="Times New Roman"/>
          <w:sz w:val="24"/>
          <w:szCs w:val="24"/>
          <w:u w:val="single"/>
        </w:rPr>
        <w:t xml:space="preserve"> after it is initially set</w:t>
      </w:r>
      <w:r w:rsidR="00CB2619" w:rsidRPr="00EB083D">
        <w:rPr>
          <w:rFonts w:ascii="Times New Roman" w:hAnsi="Times New Roman" w:cs="Times New Roman"/>
          <w:sz w:val="24"/>
          <w:szCs w:val="24"/>
          <w:u w:val="single"/>
        </w:rPr>
        <w:t>.</w:t>
      </w:r>
      <w:r w:rsidR="00EA7FBC" w:rsidRPr="00EB083D">
        <w:rPr>
          <w:rFonts w:ascii="Times New Roman" w:hAnsi="Times New Roman" w:cs="Times New Roman"/>
          <w:sz w:val="24"/>
          <w:szCs w:val="24"/>
          <w:u w:val="single"/>
        </w:rPr>
        <w:t xml:space="preserve"> </w:t>
      </w:r>
      <w:r w:rsidR="0064099A" w:rsidRPr="00EB083D">
        <w:rPr>
          <w:rStyle w:val="CommentReference"/>
          <w:rFonts w:ascii="Times New Roman" w:hAnsi="Times New Roman" w:cs="Times New Roman"/>
          <w:sz w:val="24"/>
          <w:szCs w:val="24"/>
          <w:u w:val="single"/>
        </w:rPr>
        <w:t>If a party believes that the videoconference format would be inappropriate</w:t>
      </w:r>
      <w:r w:rsidR="009547DC" w:rsidRPr="00EB083D">
        <w:rPr>
          <w:rStyle w:val="CommentReference"/>
          <w:rFonts w:ascii="Times New Roman" w:hAnsi="Times New Roman" w:cs="Times New Roman"/>
          <w:sz w:val="24"/>
          <w:szCs w:val="24"/>
          <w:u w:val="single"/>
        </w:rPr>
        <w:t xml:space="preserve"> for the expedited hearing</w:t>
      </w:r>
      <w:r w:rsidR="00EA7FBC" w:rsidRPr="00EB083D">
        <w:rPr>
          <w:rStyle w:val="CommentReference"/>
          <w:rFonts w:ascii="Times New Roman" w:hAnsi="Times New Roman" w:cs="Times New Roman"/>
          <w:sz w:val="24"/>
          <w:szCs w:val="24"/>
          <w:u w:val="single"/>
        </w:rPr>
        <w:t>, it</w:t>
      </w:r>
      <w:r w:rsidR="002717EB" w:rsidRPr="00EB083D">
        <w:rPr>
          <w:rStyle w:val="CommentReference"/>
          <w:rFonts w:ascii="Times New Roman" w:hAnsi="Times New Roman" w:cs="Times New Roman"/>
          <w:sz w:val="24"/>
          <w:szCs w:val="24"/>
          <w:u w:val="single"/>
        </w:rPr>
        <w:t xml:space="preserve"> </w:t>
      </w:r>
      <w:r w:rsidR="009547DC" w:rsidRPr="00EB083D">
        <w:rPr>
          <w:rStyle w:val="CommentReference"/>
          <w:rFonts w:ascii="Times New Roman" w:hAnsi="Times New Roman" w:cs="Times New Roman"/>
          <w:sz w:val="24"/>
          <w:szCs w:val="24"/>
          <w:u w:val="single"/>
        </w:rPr>
        <w:t>may request</w:t>
      </w:r>
      <w:r w:rsidR="009A5CC7" w:rsidRPr="00EB083D">
        <w:rPr>
          <w:rStyle w:val="CommentReference"/>
          <w:rFonts w:ascii="Times New Roman" w:hAnsi="Times New Roman" w:cs="Times New Roman"/>
          <w:sz w:val="24"/>
          <w:szCs w:val="24"/>
          <w:u w:val="single"/>
        </w:rPr>
        <w:t xml:space="preserve">, </w:t>
      </w:r>
      <w:r w:rsidR="008412E5" w:rsidRPr="00EB083D">
        <w:rPr>
          <w:rStyle w:val="CommentReference"/>
          <w:rFonts w:ascii="Times New Roman" w:hAnsi="Times New Roman" w:cs="Times New Roman"/>
          <w:sz w:val="24"/>
          <w:szCs w:val="24"/>
          <w:u w:val="single"/>
        </w:rPr>
        <w:t xml:space="preserve">either </w:t>
      </w:r>
      <w:r w:rsidR="009A5CC7" w:rsidRPr="00EB083D">
        <w:rPr>
          <w:rStyle w:val="CommentReference"/>
          <w:rFonts w:ascii="Times New Roman" w:hAnsi="Times New Roman" w:cs="Times New Roman"/>
          <w:sz w:val="24"/>
          <w:szCs w:val="24"/>
          <w:u w:val="single"/>
        </w:rPr>
        <w:t>at the status conference</w:t>
      </w:r>
      <w:r w:rsidR="008412E5" w:rsidRPr="00EB083D">
        <w:rPr>
          <w:rStyle w:val="CommentReference"/>
          <w:rFonts w:ascii="Times New Roman" w:hAnsi="Times New Roman" w:cs="Times New Roman"/>
          <w:sz w:val="24"/>
          <w:szCs w:val="24"/>
          <w:u w:val="single"/>
        </w:rPr>
        <w:t xml:space="preserve"> or pursuant to the procedures set forth in subdivision (h)</w:t>
      </w:r>
      <w:r w:rsidR="009A5CC7" w:rsidRPr="00EB083D">
        <w:rPr>
          <w:rStyle w:val="CommentReference"/>
          <w:rFonts w:ascii="Times New Roman" w:hAnsi="Times New Roman" w:cs="Times New Roman"/>
          <w:sz w:val="24"/>
          <w:szCs w:val="24"/>
          <w:u w:val="single"/>
        </w:rPr>
        <w:t xml:space="preserve">, </w:t>
      </w:r>
      <w:r w:rsidR="009547DC" w:rsidRPr="00EB083D">
        <w:rPr>
          <w:rStyle w:val="CommentReference"/>
          <w:rFonts w:ascii="Times New Roman" w:hAnsi="Times New Roman" w:cs="Times New Roman"/>
          <w:sz w:val="24"/>
          <w:szCs w:val="24"/>
          <w:u w:val="single"/>
        </w:rPr>
        <w:t xml:space="preserve">that the </w:t>
      </w:r>
      <w:r w:rsidR="004F0484" w:rsidRPr="00EB083D">
        <w:rPr>
          <w:rStyle w:val="CommentReference"/>
          <w:rFonts w:ascii="Times New Roman" w:hAnsi="Times New Roman" w:cs="Times New Roman"/>
          <w:sz w:val="24"/>
          <w:szCs w:val="24"/>
          <w:u w:val="single"/>
        </w:rPr>
        <w:t>Appeals Board</w:t>
      </w:r>
      <w:r w:rsidR="009547DC" w:rsidRPr="00EB083D">
        <w:rPr>
          <w:rStyle w:val="CommentReference"/>
          <w:rFonts w:ascii="Times New Roman" w:hAnsi="Times New Roman" w:cs="Times New Roman"/>
          <w:sz w:val="24"/>
          <w:szCs w:val="24"/>
          <w:u w:val="single"/>
        </w:rPr>
        <w:t xml:space="preserve"> </w:t>
      </w:r>
      <w:r w:rsidR="004F0484" w:rsidRPr="00EB083D">
        <w:rPr>
          <w:rStyle w:val="CommentReference"/>
          <w:rFonts w:ascii="Times New Roman" w:hAnsi="Times New Roman" w:cs="Times New Roman"/>
          <w:sz w:val="24"/>
          <w:szCs w:val="24"/>
          <w:u w:val="single"/>
        </w:rPr>
        <w:t xml:space="preserve">modify the </w:t>
      </w:r>
      <w:r w:rsidR="00EA7FBC" w:rsidRPr="00EB083D">
        <w:rPr>
          <w:rStyle w:val="CommentReference"/>
          <w:rFonts w:ascii="Times New Roman" w:hAnsi="Times New Roman" w:cs="Times New Roman"/>
          <w:sz w:val="24"/>
          <w:szCs w:val="24"/>
          <w:u w:val="single"/>
        </w:rPr>
        <w:t>hearing format</w:t>
      </w:r>
      <w:r w:rsidR="00CB2619" w:rsidRPr="00EB083D">
        <w:rPr>
          <w:rStyle w:val="CommentReference"/>
          <w:rFonts w:ascii="Times New Roman" w:hAnsi="Times New Roman" w:cs="Times New Roman"/>
          <w:sz w:val="24"/>
          <w:szCs w:val="24"/>
          <w:u w:val="single"/>
        </w:rPr>
        <w:t xml:space="preserve"> </w:t>
      </w:r>
      <w:r w:rsidR="00CB2619" w:rsidRPr="00EB083D">
        <w:rPr>
          <w:rFonts w:ascii="Times New Roman" w:hAnsi="Times New Roman" w:cs="Times New Roman"/>
          <w:sz w:val="24"/>
          <w:szCs w:val="24"/>
          <w:u w:val="single"/>
        </w:rPr>
        <w:t>to an in-person hearing</w:t>
      </w:r>
      <w:r w:rsidR="009A5CC7" w:rsidRPr="00EB083D">
        <w:rPr>
          <w:rStyle w:val="CommentReference"/>
          <w:rFonts w:ascii="Times New Roman" w:hAnsi="Times New Roman" w:cs="Times New Roman"/>
          <w:sz w:val="24"/>
          <w:szCs w:val="24"/>
          <w:u w:val="single"/>
        </w:rPr>
        <w:t xml:space="preserve">, with reference, without limitation, to the </w:t>
      </w:r>
      <w:r w:rsidR="009A5CC7" w:rsidRPr="00EB083D">
        <w:rPr>
          <w:rStyle w:val="CommentReference"/>
          <w:rFonts w:ascii="Times New Roman" w:hAnsi="Times New Roman" w:cs="Times New Roman"/>
          <w:sz w:val="24"/>
          <w:szCs w:val="24"/>
          <w:u w:val="single"/>
        </w:rPr>
        <w:lastRenderedPageBreak/>
        <w:t>relevant criteria set forth in subdivision (e).</w:t>
      </w:r>
      <w:r w:rsidR="008412E5" w:rsidRPr="00EB083D">
        <w:rPr>
          <w:rStyle w:val="CommentReference"/>
          <w:rFonts w:ascii="Times New Roman" w:hAnsi="Times New Roman" w:cs="Times New Roman"/>
          <w:sz w:val="24"/>
          <w:szCs w:val="24"/>
          <w:u w:val="single"/>
        </w:rPr>
        <w:t xml:space="preserve"> </w:t>
      </w:r>
      <w:r w:rsidR="002717EB" w:rsidRPr="00EB083D">
        <w:rPr>
          <w:rFonts w:ascii="Times New Roman" w:hAnsi="Times New Roman" w:cs="Times New Roman"/>
          <w:sz w:val="24"/>
          <w:szCs w:val="24"/>
          <w:u w:val="single"/>
        </w:rPr>
        <w:t>T</w:t>
      </w:r>
      <w:r w:rsidR="004F0484" w:rsidRPr="00EB083D">
        <w:rPr>
          <w:rFonts w:ascii="Times New Roman" w:hAnsi="Times New Roman" w:cs="Times New Roman"/>
          <w:sz w:val="24"/>
          <w:szCs w:val="24"/>
          <w:u w:val="single"/>
        </w:rPr>
        <w:t xml:space="preserve">he </w:t>
      </w:r>
      <w:r w:rsidR="00EA7FBC" w:rsidRPr="00EB083D">
        <w:rPr>
          <w:rFonts w:ascii="Times New Roman" w:hAnsi="Times New Roman" w:cs="Times New Roman"/>
          <w:sz w:val="24"/>
          <w:szCs w:val="24"/>
          <w:u w:val="single"/>
        </w:rPr>
        <w:t>Appeals Board</w:t>
      </w:r>
      <w:r w:rsidR="002717EB" w:rsidRPr="00EB083D">
        <w:rPr>
          <w:rFonts w:ascii="Times New Roman" w:hAnsi="Times New Roman" w:cs="Times New Roman"/>
          <w:sz w:val="24"/>
          <w:szCs w:val="24"/>
          <w:u w:val="single"/>
        </w:rPr>
        <w:t xml:space="preserve"> may require evidence supporting the application of these criteria to the specific case</w:t>
      </w:r>
      <w:r w:rsidR="00EA7FBC" w:rsidRPr="00EB083D">
        <w:rPr>
          <w:rFonts w:ascii="Times New Roman" w:hAnsi="Times New Roman" w:cs="Times New Roman"/>
          <w:sz w:val="24"/>
          <w:szCs w:val="24"/>
          <w:u w:val="single"/>
        </w:rPr>
        <w:t>.</w:t>
      </w:r>
      <w:r w:rsidR="00CB2619" w:rsidRPr="00EB083D">
        <w:rPr>
          <w:rFonts w:ascii="Times New Roman" w:hAnsi="Times New Roman" w:cs="Times New Roman"/>
          <w:sz w:val="24"/>
          <w:szCs w:val="24"/>
          <w:u w:val="single"/>
        </w:rPr>
        <w:t xml:space="preserve"> </w:t>
      </w:r>
    </w:p>
    <w:p w14:paraId="2FCAD030" w14:textId="1B0021DF" w:rsidR="0047221B" w:rsidRPr="00EB083D" w:rsidRDefault="0047221B" w:rsidP="008F29B9">
      <w:pPr>
        <w:spacing w:after="0" w:line="240" w:lineRule="auto"/>
        <w:jc w:val="both"/>
        <w:rPr>
          <w:rFonts w:ascii="Times New Roman" w:eastAsia="Times New Roman" w:hAnsi="Times New Roman" w:cs="Times New Roman"/>
          <w:sz w:val="24"/>
          <w:szCs w:val="24"/>
          <w:u w:val="single"/>
        </w:rPr>
      </w:pPr>
    </w:p>
    <w:p w14:paraId="03C84CF9" w14:textId="2F4BEAAF" w:rsidR="00463066" w:rsidRPr="00EB083D" w:rsidRDefault="0047221B" w:rsidP="008F29B9">
      <w:pPr>
        <w:spacing w:after="0" w:line="240" w:lineRule="auto"/>
        <w:jc w:val="both"/>
        <w:rPr>
          <w:rFonts w:ascii="Times New Roman" w:hAnsi="Times New Roman" w:cs="Times New Roman"/>
          <w:sz w:val="24"/>
          <w:szCs w:val="24"/>
        </w:rPr>
      </w:pPr>
      <w:r w:rsidRPr="00EB083D">
        <w:rPr>
          <w:rFonts w:ascii="Times New Roman" w:eastAsia="Times New Roman" w:hAnsi="Times New Roman" w:cs="Times New Roman"/>
          <w:sz w:val="24"/>
          <w:szCs w:val="24"/>
          <w:u w:val="single"/>
        </w:rPr>
        <w:t xml:space="preserve">(h) </w:t>
      </w:r>
      <w:r w:rsidR="00CB167C" w:rsidRPr="00EB083D">
        <w:rPr>
          <w:rFonts w:ascii="Times New Roman" w:eastAsia="Times New Roman" w:hAnsi="Times New Roman" w:cs="Times New Roman"/>
          <w:sz w:val="24"/>
          <w:szCs w:val="24"/>
          <w:u w:val="single"/>
        </w:rPr>
        <w:t>Government Code section 11440.30, subdivision (b</w:t>
      </w:r>
      <w:proofErr w:type="gramStart"/>
      <w:r w:rsidR="00CB167C" w:rsidRPr="00EB083D">
        <w:rPr>
          <w:rFonts w:ascii="Times New Roman" w:eastAsia="Times New Roman" w:hAnsi="Times New Roman" w:cs="Times New Roman"/>
          <w:sz w:val="24"/>
          <w:szCs w:val="24"/>
          <w:u w:val="single"/>
        </w:rPr>
        <w:t>)(</w:t>
      </w:r>
      <w:proofErr w:type="gramEnd"/>
      <w:r w:rsidR="00CB167C" w:rsidRPr="00EB083D">
        <w:rPr>
          <w:rFonts w:ascii="Times New Roman" w:eastAsia="Times New Roman" w:hAnsi="Times New Roman" w:cs="Times New Roman"/>
          <w:sz w:val="24"/>
          <w:szCs w:val="24"/>
          <w:u w:val="single"/>
        </w:rPr>
        <w:t>2)</w:t>
      </w:r>
      <w:r w:rsidR="001251C8" w:rsidRPr="00EB083D">
        <w:rPr>
          <w:rFonts w:ascii="Times New Roman" w:eastAsia="Times New Roman" w:hAnsi="Times New Roman" w:cs="Times New Roman"/>
          <w:sz w:val="24"/>
          <w:szCs w:val="24"/>
          <w:u w:val="single"/>
        </w:rPr>
        <w:t>,</w:t>
      </w:r>
      <w:r w:rsidR="00CB167C" w:rsidRPr="00EB083D">
        <w:rPr>
          <w:rFonts w:ascii="Times New Roman" w:eastAsia="Times New Roman" w:hAnsi="Times New Roman" w:cs="Times New Roman"/>
          <w:sz w:val="24"/>
          <w:szCs w:val="24"/>
          <w:u w:val="single"/>
        </w:rPr>
        <w:t xml:space="preserve"> permits a party to object to the</w:t>
      </w:r>
      <w:r w:rsidR="00BB2618" w:rsidRPr="00EB083D">
        <w:rPr>
          <w:rFonts w:ascii="Times New Roman" w:eastAsia="Times New Roman" w:hAnsi="Times New Roman" w:cs="Times New Roman"/>
          <w:sz w:val="24"/>
          <w:szCs w:val="24"/>
          <w:u w:val="single"/>
        </w:rPr>
        <w:t xml:space="preserve"> selection of the videoconference</w:t>
      </w:r>
      <w:r w:rsidR="001251C8" w:rsidRPr="00EB083D">
        <w:rPr>
          <w:rFonts w:ascii="Times New Roman" w:eastAsia="Times New Roman" w:hAnsi="Times New Roman" w:cs="Times New Roman"/>
          <w:sz w:val="24"/>
          <w:szCs w:val="24"/>
          <w:u w:val="single"/>
        </w:rPr>
        <w:t xml:space="preserve"> hearing format</w:t>
      </w:r>
      <w:r w:rsidR="00CB167C" w:rsidRPr="00EB083D">
        <w:rPr>
          <w:rFonts w:ascii="Times New Roman" w:eastAsia="Times New Roman" w:hAnsi="Times New Roman" w:cs="Times New Roman"/>
          <w:sz w:val="24"/>
          <w:szCs w:val="24"/>
          <w:u w:val="single"/>
        </w:rPr>
        <w:t xml:space="preserve"> and requires the Appeals Board to consider the objection. </w:t>
      </w:r>
      <w:r w:rsidR="00CD729E" w:rsidRPr="00EB083D">
        <w:rPr>
          <w:rFonts w:ascii="Times New Roman" w:hAnsi="Times New Roman" w:cs="Times New Roman"/>
          <w:sz w:val="24"/>
          <w:szCs w:val="24"/>
          <w:u w:val="single"/>
        </w:rPr>
        <w:t>Where</w:t>
      </w:r>
      <w:r w:rsidR="00C4383C" w:rsidRPr="00EB083D">
        <w:rPr>
          <w:rFonts w:ascii="Times New Roman" w:hAnsi="Times New Roman" w:cs="Times New Roman"/>
          <w:sz w:val="24"/>
          <w:szCs w:val="24"/>
          <w:u w:val="single"/>
        </w:rPr>
        <w:t xml:space="preserve"> a party objects to </w:t>
      </w:r>
      <w:r w:rsidR="002717EB" w:rsidRPr="00EB083D">
        <w:rPr>
          <w:rFonts w:ascii="Times New Roman" w:hAnsi="Times New Roman" w:cs="Times New Roman"/>
          <w:sz w:val="24"/>
          <w:szCs w:val="24"/>
          <w:u w:val="single"/>
        </w:rPr>
        <w:t xml:space="preserve">the </w:t>
      </w:r>
      <w:r w:rsidR="004F0484" w:rsidRPr="00EB083D">
        <w:rPr>
          <w:rFonts w:ascii="Times New Roman" w:hAnsi="Times New Roman" w:cs="Times New Roman"/>
          <w:sz w:val="24"/>
          <w:szCs w:val="24"/>
          <w:u w:val="single"/>
        </w:rPr>
        <w:t>Appeals Board’s</w:t>
      </w:r>
      <w:r w:rsidR="002717EB" w:rsidRPr="00EB083D">
        <w:rPr>
          <w:rFonts w:ascii="Times New Roman" w:hAnsi="Times New Roman" w:cs="Times New Roman"/>
          <w:sz w:val="24"/>
          <w:szCs w:val="24"/>
          <w:u w:val="single"/>
        </w:rPr>
        <w:t xml:space="preserve"> selection of the</w:t>
      </w:r>
      <w:r w:rsidR="00C4383C" w:rsidRPr="00EB083D">
        <w:rPr>
          <w:rFonts w:ascii="Times New Roman" w:hAnsi="Times New Roman" w:cs="Times New Roman"/>
          <w:sz w:val="24"/>
          <w:szCs w:val="24"/>
          <w:u w:val="single"/>
        </w:rPr>
        <w:t xml:space="preserve"> hearing </w:t>
      </w:r>
      <w:r w:rsidR="009A58C5" w:rsidRPr="00EB083D">
        <w:rPr>
          <w:rFonts w:ascii="Times New Roman" w:hAnsi="Times New Roman" w:cs="Times New Roman"/>
          <w:sz w:val="24"/>
          <w:szCs w:val="24"/>
          <w:u w:val="single"/>
        </w:rPr>
        <w:t>format</w:t>
      </w:r>
      <w:r w:rsidR="00C566DE" w:rsidRPr="00EB083D">
        <w:rPr>
          <w:rFonts w:ascii="Times New Roman" w:hAnsi="Times New Roman" w:cs="Times New Roman"/>
          <w:sz w:val="24"/>
          <w:szCs w:val="24"/>
          <w:u w:val="single"/>
        </w:rPr>
        <w:t>,</w:t>
      </w:r>
      <w:r w:rsidR="00C4383C" w:rsidRPr="00EB083D">
        <w:rPr>
          <w:rFonts w:ascii="Times New Roman" w:hAnsi="Times New Roman" w:cs="Times New Roman"/>
          <w:sz w:val="24"/>
          <w:szCs w:val="24"/>
          <w:u w:val="single"/>
        </w:rPr>
        <w:t xml:space="preserve"> </w:t>
      </w:r>
      <w:r w:rsidR="00CD729E" w:rsidRPr="00EB083D">
        <w:rPr>
          <w:rFonts w:ascii="Times New Roman" w:hAnsi="Times New Roman" w:cs="Times New Roman"/>
          <w:sz w:val="24"/>
          <w:szCs w:val="24"/>
          <w:u w:val="single"/>
        </w:rPr>
        <w:t xml:space="preserve">except where otherwise </w:t>
      </w:r>
      <w:r w:rsidR="00DB652C" w:rsidRPr="00EB083D">
        <w:rPr>
          <w:rFonts w:ascii="Times New Roman" w:hAnsi="Times New Roman" w:cs="Times New Roman"/>
          <w:sz w:val="24"/>
          <w:szCs w:val="24"/>
          <w:u w:val="single"/>
        </w:rPr>
        <w:t>directed</w:t>
      </w:r>
      <w:r w:rsidR="00CD729E" w:rsidRPr="00EB083D">
        <w:rPr>
          <w:rFonts w:ascii="Times New Roman" w:hAnsi="Times New Roman" w:cs="Times New Roman"/>
          <w:sz w:val="24"/>
          <w:szCs w:val="24"/>
          <w:u w:val="single"/>
        </w:rPr>
        <w:t xml:space="preserve"> by Administrative Law Judge, </w:t>
      </w:r>
      <w:r w:rsidR="00C4383C" w:rsidRPr="00EB083D">
        <w:rPr>
          <w:rFonts w:ascii="Times New Roman" w:hAnsi="Times New Roman" w:cs="Times New Roman"/>
          <w:sz w:val="24"/>
          <w:szCs w:val="24"/>
          <w:u w:val="single"/>
        </w:rPr>
        <w:t>the o</w:t>
      </w:r>
      <w:r w:rsidR="00CB167C" w:rsidRPr="00EB083D">
        <w:rPr>
          <w:rFonts w:ascii="Times New Roman" w:hAnsi="Times New Roman" w:cs="Times New Roman"/>
          <w:sz w:val="24"/>
          <w:szCs w:val="24"/>
          <w:u w:val="single"/>
        </w:rPr>
        <w:t>bjection shall be in the form of</w:t>
      </w:r>
      <w:r w:rsidR="00C4383C" w:rsidRPr="00EB083D">
        <w:rPr>
          <w:rFonts w:ascii="Times New Roman" w:hAnsi="Times New Roman" w:cs="Times New Roman"/>
          <w:sz w:val="24"/>
          <w:szCs w:val="24"/>
          <w:u w:val="single"/>
        </w:rPr>
        <w:t xml:space="preserve"> a written motion in compliance with section 371</w:t>
      </w:r>
      <w:r w:rsidR="000962E7" w:rsidRPr="00EB083D">
        <w:rPr>
          <w:rFonts w:ascii="Times New Roman" w:hAnsi="Times New Roman" w:cs="Times New Roman"/>
          <w:sz w:val="24"/>
          <w:szCs w:val="24"/>
          <w:u w:val="single"/>
        </w:rPr>
        <w:t>,</w:t>
      </w:r>
      <w:r w:rsidR="00C4383C" w:rsidRPr="00EB083D">
        <w:rPr>
          <w:rFonts w:ascii="Times New Roman" w:hAnsi="Times New Roman" w:cs="Times New Roman"/>
          <w:sz w:val="24"/>
          <w:szCs w:val="24"/>
          <w:u w:val="single"/>
        </w:rPr>
        <w:t xml:space="preserve"> identifying the requested change in the hearing</w:t>
      </w:r>
      <w:r w:rsidR="00E83F19" w:rsidRPr="00EB083D">
        <w:rPr>
          <w:rFonts w:ascii="Times New Roman" w:hAnsi="Times New Roman" w:cs="Times New Roman"/>
          <w:sz w:val="24"/>
          <w:szCs w:val="24"/>
          <w:u w:val="single"/>
        </w:rPr>
        <w:t xml:space="preserve">. </w:t>
      </w:r>
      <w:r w:rsidR="00DB652C" w:rsidRPr="00EB083D">
        <w:rPr>
          <w:rFonts w:ascii="Times New Roman" w:hAnsi="Times New Roman" w:cs="Times New Roman"/>
          <w:sz w:val="24"/>
          <w:szCs w:val="24"/>
          <w:u w:val="single"/>
        </w:rPr>
        <w:t>I</w:t>
      </w:r>
      <w:r w:rsidR="005B2F4C" w:rsidRPr="00EB083D">
        <w:rPr>
          <w:rFonts w:ascii="Times New Roman" w:hAnsi="Times New Roman" w:cs="Times New Roman"/>
          <w:sz w:val="24"/>
          <w:szCs w:val="24"/>
          <w:u w:val="single"/>
        </w:rPr>
        <w:t xml:space="preserve">f the facts </w:t>
      </w:r>
      <w:r w:rsidR="00E83F19" w:rsidRPr="00EB083D">
        <w:rPr>
          <w:rFonts w:ascii="Times New Roman" w:hAnsi="Times New Roman" w:cs="Times New Roman"/>
          <w:sz w:val="24"/>
          <w:szCs w:val="24"/>
          <w:u w:val="single"/>
        </w:rPr>
        <w:t xml:space="preserve">supporting the </w:t>
      </w:r>
      <w:r w:rsidR="00CD729E" w:rsidRPr="00EB083D">
        <w:rPr>
          <w:rFonts w:ascii="Times New Roman" w:hAnsi="Times New Roman" w:cs="Times New Roman"/>
          <w:sz w:val="24"/>
          <w:szCs w:val="24"/>
          <w:u w:val="single"/>
        </w:rPr>
        <w:t xml:space="preserve">objection </w:t>
      </w:r>
      <w:r w:rsidR="00E83F19" w:rsidRPr="00EB083D">
        <w:rPr>
          <w:rFonts w:ascii="Times New Roman" w:hAnsi="Times New Roman" w:cs="Times New Roman"/>
          <w:sz w:val="24"/>
          <w:szCs w:val="24"/>
          <w:u w:val="single"/>
        </w:rPr>
        <w:t xml:space="preserve">first </w:t>
      </w:r>
      <w:r w:rsidR="005B2F4C" w:rsidRPr="00EB083D">
        <w:rPr>
          <w:rFonts w:ascii="Times New Roman" w:hAnsi="Times New Roman" w:cs="Times New Roman"/>
          <w:sz w:val="24"/>
          <w:szCs w:val="24"/>
          <w:u w:val="single"/>
        </w:rPr>
        <w:t>become known after the hearing</w:t>
      </w:r>
      <w:r w:rsidR="002717EB" w:rsidRPr="00EB083D">
        <w:rPr>
          <w:rFonts w:ascii="Times New Roman" w:hAnsi="Times New Roman" w:cs="Times New Roman"/>
          <w:sz w:val="24"/>
          <w:szCs w:val="24"/>
          <w:u w:val="single"/>
        </w:rPr>
        <w:t xml:space="preserve"> commences</w:t>
      </w:r>
      <w:r w:rsidR="005B2F4C" w:rsidRPr="00EB083D">
        <w:rPr>
          <w:rFonts w:ascii="Times New Roman" w:hAnsi="Times New Roman" w:cs="Times New Roman"/>
          <w:sz w:val="24"/>
          <w:szCs w:val="24"/>
          <w:u w:val="single"/>
        </w:rPr>
        <w:t>,</w:t>
      </w:r>
      <w:r w:rsidR="009A5CC7" w:rsidRPr="00EB083D">
        <w:rPr>
          <w:rFonts w:ascii="Times New Roman" w:hAnsi="Times New Roman" w:cs="Times New Roman"/>
          <w:sz w:val="24"/>
          <w:szCs w:val="24"/>
          <w:u w:val="single"/>
        </w:rPr>
        <w:t xml:space="preserve"> the objecting party </w:t>
      </w:r>
      <w:r w:rsidR="00E83F19" w:rsidRPr="00EB083D">
        <w:rPr>
          <w:rFonts w:ascii="Times New Roman" w:hAnsi="Times New Roman" w:cs="Times New Roman"/>
          <w:sz w:val="24"/>
          <w:szCs w:val="24"/>
          <w:u w:val="single"/>
        </w:rPr>
        <w:t>shall</w:t>
      </w:r>
      <w:r w:rsidR="00A51962" w:rsidRPr="00EB083D">
        <w:rPr>
          <w:rFonts w:ascii="Times New Roman" w:hAnsi="Times New Roman" w:cs="Times New Roman"/>
          <w:sz w:val="24"/>
          <w:szCs w:val="24"/>
          <w:u w:val="single"/>
        </w:rPr>
        <w:t xml:space="preserve"> file the motion</w:t>
      </w:r>
      <w:r w:rsidR="005B2F4C" w:rsidRPr="00EB083D">
        <w:rPr>
          <w:rFonts w:ascii="Times New Roman" w:hAnsi="Times New Roman" w:cs="Times New Roman"/>
          <w:sz w:val="24"/>
          <w:szCs w:val="24"/>
          <w:u w:val="single"/>
        </w:rPr>
        <w:t xml:space="preserve"> as soon as the facts supporting the motion become known</w:t>
      </w:r>
      <w:r w:rsidR="00C4383C" w:rsidRPr="00EB083D">
        <w:rPr>
          <w:rFonts w:ascii="Times New Roman" w:hAnsi="Times New Roman" w:cs="Times New Roman"/>
          <w:sz w:val="24"/>
          <w:szCs w:val="24"/>
          <w:u w:val="single"/>
        </w:rPr>
        <w:t xml:space="preserve">. </w:t>
      </w:r>
      <w:r w:rsidR="00C566DE" w:rsidRPr="00EB083D">
        <w:rPr>
          <w:rFonts w:ascii="Times New Roman" w:hAnsi="Times New Roman" w:cs="Times New Roman"/>
          <w:sz w:val="24"/>
          <w:szCs w:val="24"/>
          <w:u w:val="single"/>
        </w:rPr>
        <w:t>Factors relevant to the Appeals Board’s exercise of discretion on object</w:t>
      </w:r>
      <w:r w:rsidR="00CD729E" w:rsidRPr="00EB083D">
        <w:rPr>
          <w:rFonts w:ascii="Times New Roman" w:hAnsi="Times New Roman" w:cs="Times New Roman"/>
          <w:sz w:val="24"/>
          <w:szCs w:val="24"/>
          <w:u w:val="single"/>
        </w:rPr>
        <w:t xml:space="preserve">ions </w:t>
      </w:r>
      <w:r w:rsidR="00C566DE" w:rsidRPr="00EB083D">
        <w:rPr>
          <w:rFonts w:ascii="Times New Roman" w:hAnsi="Times New Roman" w:cs="Times New Roman"/>
          <w:sz w:val="24"/>
          <w:szCs w:val="24"/>
          <w:u w:val="single"/>
        </w:rPr>
        <w:t>include</w:t>
      </w:r>
      <w:r w:rsidR="00A51962" w:rsidRPr="00EB083D">
        <w:rPr>
          <w:rFonts w:ascii="Times New Roman" w:hAnsi="Times New Roman" w:cs="Times New Roman"/>
          <w:sz w:val="24"/>
          <w:szCs w:val="24"/>
          <w:u w:val="single"/>
        </w:rPr>
        <w:t>, but are not limited to,</w:t>
      </w:r>
      <w:r w:rsidR="00C566DE" w:rsidRPr="00EB083D">
        <w:rPr>
          <w:rFonts w:ascii="Times New Roman" w:hAnsi="Times New Roman" w:cs="Times New Roman"/>
          <w:sz w:val="24"/>
          <w:szCs w:val="24"/>
          <w:u w:val="single"/>
        </w:rPr>
        <w:t xml:space="preserve"> whether the objecting party has</w:t>
      </w:r>
      <w:r w:rsidR="00C4383C" w:rsidRPr="00EB083D">
        <w:rPr>
          <w:rFonts w:ascii="Times New Roman" w:hAnsi="Times New Roman" w:cs="Times New Roman"/>
          <w:sz w:val="24"/>
          <w:szCs w:val="24"/>
          <w:u w:val="single"/>
        </w:rPr>
        <w:t xml:space="preserve"> demonstrate</w:t>
      </w:r>
      <w:r w:rsidR="00C566DE" w:rsidRPr="00EB083D">
        <w:rPr>
          <w:rFonts w:ascii="Times New Roman" w:hAnsi="Times New Roman" w:cs="Times New Roman"/>
          <w:sz w:val="24"/>
          <w:szCs w:val="24"/>
          <w:u w:val="single"/>
        </w:rPr>
        <w:t xml:space="preserve">d </w:t>
      </w:r>
      <w:r w:rsidR="00C4383C" w:rsidRPr="00EB083D">
        <w:rPr>
          <w:rFonts w:ascii="Times New Roman" w:hAnsi="Times New Roman" w:cs="Times New Roman"/>
          <w:sz w:val="24"/>
          <w:szCs w:val="24"/>
          <w:u w:val="single"/>
        </w:rPr>
        <w:t>that it will be prejudiced or its due process rights will be compromised</w:t>
      </w:r>
      <w:r w:rsidR="002E3D6B" w:rsidRPr="00EB083D">
        <w:rPr>
          <w:rFonts w:ascii="Times New Roman" w:hAnsi="Times New Roman" w:cs="Times New Roman"/>
          <w:sz w:val="24"/>
          <w:szCs w:val="24"/>
          <w:u w:val="single"/>
        </w:rPr>
        <w:t xml:space="preserve"> </w:t>
      </w:r>
      <w:r w:rsidR="00C4532D" w:rsidRPr="00EB083D">
        <w:rPr>
          <w:rFonts w:ascii="Times New Roman" w:hAnsi="Times New Roman" w:cs="Times New Roman"/>
          <w:sz w:val="24"/>
          <w:szCs w:val="24"/>
          <w:u w:val="single"/>
        </w:rPr>
        <w:t>if it conducts the hearing in th</w:t>
      </w:r>
      <w:r w:rsidR="00C566DE" w:rsidRPr="00EB083D">
        <w:rPr>
          <w:rFonts w:ascii="Times New Roman" w:hAnsi="Times New Roman" w:cs="Times New Roman"/>
          <w:sz w:val="24"/>
          <w:szCs w:val="24"/>
          <w:u w:val="single"/>
        </w:rPr>
        <w:t>e selected</w:t>
      </w:r>
      <w:r w:rsidR="00C4532D" w:rsidRPr="00EB083D">
        <w:rPr>
          <w:rFonts w:ascii="Times New Roman" w:hAnsi="Times New Roman" w:cs="Times New Roman"/>
          <w:sz w:val="24"/>
          <w:szCs w:val="24"/>
          <w:u w:val="single"/>
        </w:rPr>
        <w:t xml:space="preserve"> format, </w:t>
      </w:r>
      <w:r w:rsidR="002E3D6B" w:rsidRPr="00EB083D">
        <w:rPr>
          <w:rFonts w:ascii="Times New Roman" w:hAnsi="Times New Roman" w:cs="Times New Roman"/>
          <w:sz w:val="24"/>
          <w:szCs w:val="24"/>
          <w:u w:val="single"/>
        </w:rPr>
        <w:t>with reference to the criteria set forth in subdivision (e)</w:t>
      </w:r>
      <w:r w:rsidR="001251C8" w:rsidRPr="00EB083D">
        <w:rPr>
          <w:rFonts w:ascii="Times New Roman" w:hAnsi="Times New Roman" w:cs="Times New Roman"/>
          <w:sz w:val="24"/>
          <w:szCs w:val="24"/>
          <w:u w:val="single"/>
        </w:rPr>
        <w:t>, without limitation</w:t>
      </w:r>
      <w:r w:rsidR="002E3D6B" w:rsidRPr="00EB083D">
        <w:rPr>
          <w:rFonts w:ascii="Times New Roman" w:hAnsi="Times New Roman" w:cs="Times New Roman"/>
          <w:sz w:val="24"/>
          <w:szCs w:val="24"/>
          <w:u w:val="single"/>
        </w:rPr>
        <w:t>.</w:t>
      </w:r>
      <w:r w:rsidR="005A2BD1" w:rsidRPr="00EB083D">
        <w:rPr>
          <w:rFonts w:ascii="Times New Roman" w:hAnsi="Times New Roman" w:cs="Times New Roman"/>
          <w:sz w:val="24"/>
          <w:szCs w:val="24"/>
          <w:u w:val="single"/>
        </w:rPr>
        <w:t xml:space="preserve"> </w:t>
      </w:r>
      <w:r w:rsidR="00575E48" w:rsidRPr="00EB083D">
        <w:rPr>
          <w:rFonts w:ascii="Times New Roman" w:hAnsi="Times New Roman" w:cs="Times New Roman"/>
          <w:sz w:val="24"/>
          <w:szCs w:val="24"/>
          <w:u w:val="single"/>
        </w:rPr>
        <w:t xml:space="preserve">The motion must be accompanied by evidence in the form of either declarations (pursuant to section 347, subdivision </w:t>
      </w:r>
      <w:r w:rsidR="00C4532D" w:rsidRPr="00EB083D">
        <w:rPr>
          <w:rFonts w:ascii="Times New Roman" w:hAnsi="Times New Roman" w:cs="Times New Roman"/>
          <w:sz w:val="24"/>
          <w:szCs w:val="24"/>
          <w:u w:val="single"/>
        </w:rPr>
        <w:t>(</w:t>
      </w:r>
      <w:r w:rsidR="00575E48" w:rsidRPr="00EB083D">
        <w:rPr>
          <w:rFonts w:ascii="Times New Roman" w:hAnsi="Times New Roman" w:cs="Times New Roman"/>
          <w:sz w:val="24"/>
          <w:szCs w:val="24"/>
          <w:u w:val="single"/>
        </w:rPr>
        <w:t>i</w:t>
      </w:r>
      <w:r w:rsidR="00C4532D" w:rsidRPr="00EB083D">
        <w:rPr>
          <w:rFonts w:ascii="Times New Roman" w:hAnsi="Times New Roman" w:cs="Times New Roman"/>
          <w:sz w:val="24"/>
          <w:szCs w:val="24"/>
          <w:u w:val="single"/>
        </w:rPr>
        <w:t>)</w:t>
      </w:r>
      <w:r w:rsidR="00575E48" w:rsidRPr="00EB083D">
        <w:rPr>
          <w:rFonts w:ascii="Times New Roman" w:hAnsi="Times New Roman" w:cs="Times New Roman"/>
          <w:sz w:val="24"/>
          <w:szCs w:val="24"/>
          <w:u w:val="single"/>
        </w:rPr>
        <w:t>) or specific references to witness testimony and citation to the record.</w:t>
      </w:r>
      <w:r w:rsidR="008F29B9" w:rsidRPr="00EB083D">
        <w:rPr>
          <w:rFonts w:ascii="Times New Roman" w:hAnsi="Times New Roman" w:cs="Times New Roman"/>
          <w:sz w:val="24"/>
          <w:szCs w:val="24"/>
          <w:bdr w:val="none" w:sz="0" w:space="0" w:color="auto" w:frame="1"/>
          <w:shd w:val="clear" w:color="auto" w:fill="FFFFFF"/>
        </w:rPr>
        <w:t xml:space="preserve"> </w:t>
      </w:r>
      <w:r w:rsidR="00595A0F" w:rsidRPr="00EB083D">
        <w:rPr>
          <w:rFonts w:ascii="Times New Roman" w:hAnsi="Times New Roman" w:cs="Times New Roman"/>
          <w:sz w:val="24"/>
          <w:szCs w:val="24"/>
          <w:bdr w:val="none" w:sz="0" w:space="0" w:color="auto" w:frame="1"/>
          <w:shd w:val="clear" w:color="auto" w:fill="FFFFFF"/>
        </w:rPr>
        <w:t>[</w:t>
      </w:r>
      <w:proofErr w:type="gramStart"/>
      <w:r w:rsidR="00595A0F" w:rsidRPr="00EB083D">
        <w:rPr>
          <w:rFonts w:ascii="Times New Roman" w:hAnsi="Times New Roman" w:cs="Times New Roman"/>
          <w:sz w:val="24"/>
          <w:szCs w:val="24"/>
          <w:bdr w:val="none" w:sz="0" w:space="0" w:color="auto" w:frame="1"/>
          <w:shd w:val="clear" w:color="auto" w:fill="FFFFFF"/>
        </w:rPr>
        <w:t>end</w:t>
      </w:r>
      <w:proofErr w:type="gramEnd"/>
      <w:r w:rsidR="00595A0F" w:rsidRPr="00EB083D">
        <w:rPr>
          <w:rFonts w:ascii="Times New Roman" w:hAnsi="Times New Roman" w:cs="Times New Roman"/>
          <w:sz w:val="24"/>
          <w:szCs w:val="24"/>
          <w:bdr w:val="none" w:sz="0" w:space="0" w:color="auto" w:frame="1"/>
          <w:shd w:val="clear" w:color="auto" w:fill="FFFFFF"/>
        </w:rPr>
        <w:t xml:space="preserve"> underline</w:t>
      </w:r>
      <w:r w:rsidR="008F29B9" w:rsidRPr="00EB083D">
        <w:rPr>
          <w:rFonts w:ascii="Times New Roman" w:hAnsi="Times New Roman" w:cs="Times New Roman"/>
          <w:sz w:val="24"/>
          <w:szCs w:val="24"/>
          <w:bdr w:val="none" w:sz="0" w:space="0" w:color="auto" w:frame="1"/>
          <w:shd w:val="clear" w:color="auto" w:fill="FFFFFF"/>
        </w:rPr>
        <w:t>]</w:t>
      </w:r>
    </w:p>
    <w:p w14:paraId="4E44F0F2" w14:textId="77777777" w:rsidR="00575E48" w:rsidRPr="00EB083D" w:rsidRDefault="00575E48" w:rsidP="008F29B9">
      <w:pPr>
        <w:spacing w:after="0" w:line="240" w:lineRule="auto"/>
        <w:jc w:val="both"/>
        <w:rPr>
          <w:rFonts w:ascii="Times New Roman" w:eastAsia="Times New Roman" w:hAnsi="Times New Roman" w:cs="Times New Roman"/>
          <w:sz w:val="24"/>
          <w:szCs w:val="24"/>
          <w:u w:val="single"/>
        </w:rPr>
      </w:pPr>
    </w:p>
    <w:p w14:paraId="363DA81A" w14:textId="40BA09F5" w:rsidR="00463066" w:rsidRPr="00EB083D" w:rsidRDefault="00463066" w:rsidP="008F29B9">
      <w:pPr>
        <w:spacing w:after="0" w:line="240" w:lineRule="auto"/>
        <w:jc w:val="both"/>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Note: Authority cited: Section 148.7, Labor Code.</w:t>
      </w:r>
      <w:r w:rsidR="009C5004" w:rsidRPr="00EB083D">
        <w:rPr>
          <w:rFonts w:ascii="Times New Roman" w:eastAsia="Times New Roman" w:hAnsi="Times New Roman" w:cs="Times New Roman"/>
          <w:color w:val="000000"/>
          <w:sz w:val="24"/>
          <w:szCs w:val="24"/>
        </w:rPr>
        <w:t xml:space="preserve"> </w:t>
      </w:r>
      <w:r w:rsidR="007C1858" w:rsidRPr="00EB083D">
        <w:rPr>
          <w:rFonts w:ascii="Times New Roman" w:eastAsia="Times New Roman" w:hAnsi="Times New Roman" w:cs="Times New Roman"/>
          <w:sz w:val="24"/>
          <w:szCs w:val="24"/>
        </w:rPr>
        <w:t>Reference:</w:t>
      </w:r>
      <w:r w:rsidR="009C5004" w:rsidRPr="00EB083D">
        <w:rPr>
          <w:rFonts w:ascii="Times New Roman" w:eastAsia="Times New Roman" w:hAnsi="Times New Roman" w:cs="Times New Roman"/>
          <w:color w:val="000000"/>
          <w:sz w:val="24"/>
          <w:szCs w:val="24"/>
        </w:rPr>
        <w:t xml:space="preserve"> [</w:t>
      </w:r>
      <w:r w:rsidR="00595A0F" w:rsidRPr="00EB083D">
        <w:rPr>
          <w:rFonts w:ascii="Times New Roman" w:eastAsia="Times New Roman" w:hAnsi="Times New Roman" w:cs="Times New Roman"/>
          <w:color w:val="000000"/>
          <w:sz w:val="24"/>
          <w:szCs w:val="24"/>
        </w:rPr>
        <w:t>b</w:t>
      </w:r>
      <w:r w:rsidR="009C5004" w:rsidRPr="00EB083D">
        <w:rPr>
          <w:rFonts w:ascii="Times New Roman" w:eastAsia="Times New Roman" w:hAnsi="Times New Roman" w:cs="Times New Roman"/>
          <w:color w:val="000000"/>
          <w:sz w:val="24"/>
          <w:szCs w:val="24"/>
        </w:rPr>
        <w:t xml:space="preserve">egin </w:t>
      </w:r>
      <w:r w:rsidR="00595A0F" w:rsidRPr="00EB083D">
        <w:rPr>
          <w:rFonts w:ascii="Times New Roman" w:eastAsia="Times New Roman" w:hAnsi="Times New Roman" w:cs="Times New Roman"/>
          <w:color w:val="000000"/>
          <w:sz w:val="24"/>
          <w:szCs w:val="24"/>
        </w:rPr>
        <w:t>underline</w:t>
      </w:r>
      <w:r w:rsidR="009C5004" w:rsidRPr="00EB083D">
        <w:rPr>
          <w:rFonts w:ascii="Times New Roman" w:eastAsia="Times New Roman" w:hAnsi="Times New Roman" w:cs="Times New Roman"/>
          <w:color w:val="000000"/>
          <w:sz w:val="24"/>
          <w:szCs w:val="24"/>
        </w:rPr>
        <w:t xml:space="preserve">] </w:t>
      </w:r>
      <w:r w:rsidR="007C1858" w:rsidRPr="00EB083D">
        <w:rPr>
          <w:rFonts w:ascii="Times New Roman" w:eastAsia="Times New Roman" w:hAnsi="Times New Roman" w:cs="Times New Roman"/>
          <w:sz w:val="24"/>
          <w:szCs w:val="24"/>
          <w:u w:val="single"/>
        </w:rPr>
        <w:t xml:space="preserve">Sections </w:t>
      </w:r>
      <w:r w:rsidR="007C1858" w:rsidRPr="00EB083D">
        <w:rPr>
          <w:rFonts w:ascii="Times New Roman" w:hAnsi="Times New Roman" w:cs="Times New Roman"/>
          <w:sz w:val="24"/>
          <w:szCs w:val="24"/>
          <w:u w:val="single"/>
        </w:rPr>
        <w:t>11410.20, 11415.10</w:t>
      </w:r>
      <w:r w:rsidR="00A361BB" w:rsidRPr="00EB083D">
        <w:rPr>
          <w:rFonts w:ascii="Times New Roman" w:hAnsi="Times New Roman" w:cs="Times New Roman"/>
          <w:sz w:val="24"/>
          <w:szCs w:val="24"/>
          <w:u w:val="single"/>
        </w:rPr>
        <w:t>, 11410.40</w:t>
      </w:r>
      <w:r w:rsidR="007C1858" w:rsidRPr="00EB083D">
        <w:rPr>
          <w:rFonts w:ascii="Times New Roman" w:hAnsi="Times New Roman" w:cs="Times New Roman"/>
          <w:sz w:val="24"/>
          <w:szCs w:val="24"/>
          <w:u w:val="single"/>
        </w:rPr>
        <w:t xml:space="preserve"> and 11440.30, </w:t>
      </w:r>
      <w:r w:rsidR="007C1858" w:rsidRPr="00EB083D">
        <w:rPr>
          <w:rFonts w:ascii="Times New Roman" w:eastAsia="Times New Roman" w:hAnsi="Times New Roman" w:cs="Times New Roman"/>
          <w:sz w:val="24"/>
          <w:szCs w:val="24"/>
          <w:u w:val="single"/>
        </w:rPr>
        <w:t>Government Code</w:t>
      </w:r>
      <w:r w:rsidR="009C5004" w:rsidRPr="00EB083D">
        <w:rPr>
          <w:rFonts w:ascii="Times New Roman" w:eastAsia="Times New Roman" w:hAnsi="Times New Roman" w:cs="Times New Roman"/>
          <w:sz w:val="24"/>
          <w:szCs w:val="24"/>
          <w:u w:val="single"/>
        </w:rPr>
        <w:t>;</w:t>
      </w:r>
      <w:r w:rsidR="009C5004" w:rsidRPr="00EB083D">
        <w:rPr>
          <w:rFonts w:ascii="Times New Roman" w:eastAsia="Times New Roman" w:hAnsi="Times New Roman" w:cs="Times New Roman"/>
          <w:sz w:val="24"/>
          <w:szCs w:val="24"/>
        </w:rPr>
        <w:t xml:space="preserve"> </w:t>
      </w:r>
      <w:r w:rsidR="00595A0F" w:rsidRPr="00EB083D">
        <w:rPr>
          <w:rFonts w:ascii="Times New Roman" w:eastAsia="Times New Roman" w:hAnsi="Times New Roman" w:cs="Times New Roman"/>
          <w:sz w:val="24"/>
          <w:szCs w:val="24"/>
        </w:rPr>
        <w:t>[end underline</w:t>
      </w:r>
      <w:proofErr w:type="gramStart"/>
      <w:r w:rsidR="009C5004" w:rsidRPr="00EB083D">
        <w:rPr>
          <w:rFonts w:ascii="Times New Roman" w:eastAsia="Times New Roman" w:hAnsi="Times New Roman" w:cs="Times New Roman"/>
          <w:sz w:val="24"/>
          <w:szCs w:val="24"/>
        </w:rPr>
        <w:t xml:space="preserve">]  </w:t>
      </w:r>
      <w:r w:rsidRPr="00EB083D">
        <w:rPr>
          <w:rFonts w:ascii="Times New Roman" w:eastAsia="Times New Roman" w:hAnsi="Times New Roman" w:cs="Times New Roman"/>
          <w:color w:val="000000"/>
          <w:sz w:val="24"/>
          <w:szCs w:val="24"/>
        </w:rPr>
        <w:t>Sections</w:t>
      </w:r>
      <w:proofErr w:type="gramEnd"/>
      <w:r w:rsidRPr="00EB083D">
        <w:rPr>
          <w:rFonts w:ascii="Times New Roman" w:eastAsia="Times New Roman" w:hAnsi="Times New Roman" w:cs="Times New Roman"/>
          <w:color w:val="000000"/>
          <w:sz w:val="24"/>
          <w:szCs w:val="24"/>
        </w:rPr>
        <w:t xml:space="preserve"> 148.7, 149.5 and 6308(c), Labor Code.</w:t>
      </w:r>
    </w:p>
    <w:p w14:paraId="7666B766" w14:textId="60ECA64A" w:rsidR="00BD6AA7" w:rsidRPr="00EB083D" w:rsidRDefault="00BD6AA7" w:rsidP="008F29B9">
      <w:pPr>
        <w:jc w:val="both"/>
      </w:pPr>
    </w:p>
    <w:p w14:paraId="71B46130" w14:textId="2B53DA3B" w:rsidR="0079750B" w:rsidRPr="00EB083D" w:rsidRDefault="0079750B"/>
    <w:p w14:paraId="4AE7C441" w14:textId="77B9BA3B" w:rsidR="0079750B" w:rsidRPr="00EB083D" w:rsidRDefault="0079750B"/>
    <w:p w14:paraId="2B2A5149" w14:textId="4C6C330D" w:rsidR="0079750B" w:rsidRPr="00EB083D" w:rsidRDefault="0079750B"/>
    <w:p w14:paraId="6DEF5CC6" w14:textId="0D988704" w:rsidR="0079750B" w:rsidRPr="00EB083D" w:rsidRDefault="0079750B"/>
    <w:p w14:paraId="2F805BAE" w14:textId="605F7BF1" w:rsidR="0079750B" w:rsidRPr="00EB083D" w:rsidRDefault="0079750B"/>
    <w:p w14:paraId="4A22C27D" w14:textId="7B65717F" w:rsidR="0079750B" w:rsidRPr="00EB083D" w:rsidRDefault="0079750B"/>
    <w:p w14:paraId="7DC001EE" w14:textId="33D9F9BA" w:rsidR="0079750B" w:rsidRPr="00EB083D" w:rsidRDefault="0079750B"/>
    <w:p w14:paraId="4C4E10E3" w14:textId="32D2CED1" w:rsidR="0079750B" w:rsidRPr="00EB083D" w:rsidRDefault="0079750B"/>
    <w:p w14:paraId="5C5502ED" w14:textId="5D1D6C68" w:rsidR="0079750B" w:rsidRPr="00EB083D" w:rsidRDefault="0079750B"/>
    <w:p w14:paraId="05E4D60C" w14:textId="2E0525CB" w:rsidR="0079750B" w:rsidRPr="00EB083D" w:rsidRDefault="0079750B"/>
    <w:p w14:paraId="1A282CC7" w14:textId="1E92933D" w:rsidR="0079750B" w:rsidRPr="00EB083D" w:rsidRDefault="0079750B"/>
    <w:p w14:paraId="78274693" w14:textId="5BD25A10" w:rsidR="00AF098F" w:rsidRPr="00EB083D" w:rsidRDefault="00AF098F"/>
    <w:p w14:paraId="2FD60668" w14:textId="77777777" w:rsidR="00AF098F" w:rsidRPr="00EB083D" w:rsidRDefault="00AF098F"/>
    <w:p w14:paraId="0C30075E" w14:textId="77777777" w:rsidR="0079750B" w:rsidRPr="00EB083D" w:rsidRDefault="0079750B" w:rsidP="00F24601">
      <w:pPr>
        <w:pStyle w:val="Heading1"/>
        <w:rPr>
          <w:sz w:val="24"/>
        </w:rPr>
      </w:pPr>
      <w:r w:rsidRPr="00EB083D">
        <w:rPr>
          <w:sz w:val="24"/>
        </w:rPr>
        <w:lastRenderedPageBreak/>
        <w:t>§ 376.8. Administrative Law Judge Preparation of Hearing Record.</w:t>
      </w:r>
    </w:p>
    <w:p w14:paraId="29976A94" w14:textId="77777777" w:rsidR="0079750B" w:rsidRPr="00EB083D" w:rsidRDefault="00254984" w:rsidP="007975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1999683">
          <v:rect id="_x0000_i1028" style="width:0;height:1.5pt" o:hralign="center" o:hrstd="t" o:hrnoshade="t" o:hr="t" fillcolor="black" stroked="f"/>
        </w:pict>
      </w:r>
    </w:p>
    <w:p w14:paraId="30E089E8" w14:textId="0344D891" w:rsidR="0079750B" w:rsidRPr="00EB083D" w:rsidRDefault="0079750B" w:rsidP="0079750B">
      <w:pPr>
        <w:spacing w:after="0"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The Appeals Board or the assigned Administrative Law Judge shall create a hearing record as defined by Section 347, subsection</w:t>
      </w:r>
      <w:r w:rsidR="008F29B9" w:rsidRPr="00EB083D">
        <w:rPr>
          <w:rFonts w:ascii="Times New Roman" w:eastAsia="Times New Roman" w:hAnsi="Times New Roman" w:cs="Times New Roman"/>
          <w:color w:val="000000"/>
          <w:sz w:val="24"/>
          <w:szCs w:val="24"/>
        </w:rPr>
        <w:t xml:space="preserve"> </w:t>
      </w:r>
      <w:r w:rsidR="009C5004" w:rsidRPr="00EB083D">
        <w:rPr>
          <w:rFonts w:ascii="Times New Roman" w:eastAsia="Times New Roman" w:hAnsi="Times New Roman" w:cs="Times New Roman"/>
          <w:color w:val="000000"/>
          <w:sz w:val="24"/>
          <w:szCs w:val="24"/>
        </w:rPr>
        <w:t xml:space="preserve">[begin </w:t>
      </w:r>
      <w:r w:rsidR="008A1042" w:rsidRPr="00EB083D">
        <w:rPr>
          <w:rFonts w:ascii="Times New Roman" w:eastAsia="Times New Roman" w:hAnsi="Times New Roman" w:cs="Times New Roman"/>
          <w:color w:val="000000"/>
          <w:sz w:val="24"/>
          <w:szCs w:val="24"/>
        </w:rPr>
        <w:t>strikeout</w:t>
      </w:r>
      <w:r w:rsidR="009C5004" w:rsidRPr="00EB083D">
        <w:rPr>
          <w:rFonts w:ascii="Times New Roman" w:eastAsia="Times New Roman" w:hAnsi="Times New Roman" w:cs="Times New Roman"/>
          <w:color w:val="000000"/>
          <w:sz w:val="24"/>
          <w:szCs w:val="24"/>
        </w:rPr>
        <w:t>]</w:t>
      </w:r>
      <w:r w:rsidRPr="00EB083D">
        <w:rPr>
          <w:rFonts w:ascii="Times New Roman" w:eastAsia="Times New Roman" w:hAnsi="Times New Roman" w:cs="Times New Roman"/>
          <w:strike/>
          <w:color w:val="000000"/>
          <w:sz w:val="24"/>
          <w:szCs w:val="24"/>
        </w:rPr>
        <w:t xml:space="preserve"> (r) </w:t>
      </w:r>
      <w:r w:rsidR="009C5004" w:rsidRPr="00EB083D">
        <w:rPr>
          <w:rFonts w:ascii="Times New Roman" w:eastAsia="Times New Roman" w:hAnsi="Times New Roman" w:cs="Times New Roman"/>
          <w:color w:val="000000"/>
          <w:sz w:val="24"/>
          <w:szCs w:val="24"/>
        </w:rPr>
        <w:t xml:space="preserve">[end </w:t>
      </w:r>
      <w:r w:rsidR="008A1042" w:rsidRPr="00EB083D">
        <w:rPr>
          <w:rFonts w:ascii="Times New Roman" w:eastAsia="Times New Roman" w:hAnsi="Times New Roman" w:cs="Times New Roman"/>
          <w:color w:val="000000"/>
          <w:sz w:val="24"/>
          <w:szCs w:val="24"/>
        </w:rPr>
        <w:t>strikeout</w:t>
      </w:r>
      <w:r w:rsidR="009C5004" w:rsidRPr="00EB083D">
        <w:rPr>
          <w:rFonts w:ascii="Times New Roman" w:eastAsia="Times New Roman" w:hAnsi="Times New Roman" w:cs="Times New Roman"/>
          <w:color w:val="000000"/>
          <w:sz w:val="24"/>
          <w:szCs w:val="24"/>
        </w:rPr>
        <w:t xml:space="preserve">] [begin </w:t>
      </w:r>
      <w:r w:rsidR="00595A0F" w:rsidRPr="00EB083D">
        <w:rPr>
          <w:rFonts w:ascii="Times New Roman" w:eastAsia="Times New Roman" w:hAnsi="Times New Roman" w:cs="Times New Roman"/>
          <w:color w:val="000000"/>
          <w:sz w:val="24"/>
          <w:szCs w:val="24"/>
        </w:rPr>
        <w:t>underline</w:t>
      </w:r>
      <w:r w:rsidR="009C5004" w:rsidRPr="00EB083D">
        <w:rPr>
          <w:rFonts w:ascii="Times New Roman" w:eastAsia="Times New Roman" w:hAnsi="Times New Roman" w:cs="Times New Roman"/>
          <w:color w:val="000000"/>
          <w:sz w:val="24"/>
          <w:szCs w:val="24"/>
        </w:rPr>
        <w:t>]</w:t>
      </w:r>
      <w:r w:rsidR="009C5004" w:rsidRPr="00EB083D">
        <w:rPr>
          <w:rFonts w:ascii="Times New Roman" w:eastAsia="Times New Roman" w:hAnsi="Times New Roman" w:cs="Times New Roman"/>
          <w:color w:val="000000"/>
          <w:sz w:val="24"/>
          <w:szCs w:val="24"/>
          <w:u w:val="single"/>
        </w:rPr>
        <w:t xml:space="preserve"> </w:t>
      </w:r>
      <w:r w:rsidRPr="00EB083D">
        <w:rPr>
          <w:rFonts w:ascii="Times New Roman" w:eastAsia="Times New Roman" w:hAnsi="Times New Roman" w:cs="Times New Roman"/>
          <w:color w:val="000000"/>
          <w:sz w:val="24"/>
          <w:szCs w:val="24"/>
          <w:u w:val="single"/>
        </w:rPr>
        <w:t>(s)</w:t>
      </w:r>
      <w:r w:rsidR="009C5004" w:rsidRPr="00EB083D">
        <w:rPr>
          <w:rFonts w:ascii="Times New Roman" w:eastAsia="Times New Roman" w:hAnsi="Times New Roman" w:cs="Times New Roman"/>
          <w:color w:val="000000"/>
          <w:sz w:val="24"/>
          <w:szCs w:val="24"/>
          <w:u w:val="single"/>
        </w:rPr>
        <w:t xml:space="preserve"> </w:t>
      </w:r>
      <w:r w:rsidR="00595A0F" w:rsidRPr="00EB083D">
        <w:rPr>
          <w:rFonts w:ascii="Times New Roman" w:eastAsia="Times New Roman" w:hAnsi="Times New Roman" w:cs="Times New Roman"/>
          <w:color w:val="000000"/>
          <w:sz w:val="24"/>
          <w:szCs w:val="24"/>
        </w:rPr>
        <w:t>[end underline</w:t>
      </w:r>
      <w:r w:rsidR="009C5004" w:rsidRPr="00EB083D">
        <w:rPr>
          <w:rFonts w:ascii="Times New Roman" w:eastAsia="Times New Roman" w:hAnsi="Times New Roman" w:cs="Times New Roman"/>
          <w:color w:val="000000"/>
          <w:sz w:val="24"/>
          <w:szCs w:val="24"/>
        </w:rPr>
        <w:t>]</w:t>
      </w:r>
      <w:r w:rsidRPr="00EB083D">
        <w:rPr>
          <w:rFonts w:ascii="Times New Roman" w:eastAsia="Times New Roman" w:hAnsi="Times New Roman" w:cs="Times New Roman"/>
          <w:color w:val="000000"/>
          <w:sz w:val="24"/>
          <w:szCs w:val="24"/>
        </w:rPr>
        <w:t>, and shall:</w:t>
      </w:r>
    </w:p>
    <w:p w14:paraId="2E542CEA" w14:textId="77777777" w:rsidR="0079750B" w:rsidRPr="00EB083D" w:rsidRDefault="0079750B" w:rsidP="0079750B">
      <w:pPr>
        <w:spacing w:after="0" w:line="240" w:lineRule="auto"/>
        <w:rPr>
          <w:rFonts w:ascii="Times New Roman" w:eastAsia="Times New Roman" w:hAnsi="Times New Roman" w:cs="Times New Roman"/>
          <w:color w:val="000000"/>
          <w:sz w:val="24"/>
          <w:szCs w:val="24"/>
        </w:rPr>
      </w:pPr>
    </w:p>
    <w:p w14:paraId="565258CD" w14:textId="172BBE9B" w:rsidR="0079750B" w:rsidRPr="00EB083D" w:rsidRDefault="0079750B" w:rsidP="0079750B">
      <w:pPr>
        <w:pStyle w:val="ListParagraph"/>
        <w:numPr>
          <w:ilvl w:val="0"/>
          <w:numId w:val="5"/>
        </w:numPr>
        <w:spacing w:after="0"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Mark the face of each documentary exhibit in accordance with the following designations:</w:t>
      </w:r>
    </w:p>
    <w:p w14:paraId="2AB90619" w14:textId="77777777" w:rsidR="0079750B" w:rsidRPr="00EB083D" w:rsidRDefault="0079750B" w:rsidP="0079750B">
      <w:pPr>
        <w:spacing w:after="0" w:line="240" w:lineRule="auto"/>
        <w:ind w:left="360"/>
        <w:rPr>
          <w:rFonts w:ascii="Times New Roman" w:eastAsia="Times New Roman" w:hAnsi="Times New Roman" w:cs="Times New Roman"/>
          <w:color w:val="000000"/>
          <w:sz w:val="24"/>
          <w:szCs w:val="24"/>
        </w:rPr>
      </w:pPr>
    </w:p>
    <w:p w14:paraId="6676AE22" w14:textId="48A7C5A9" w:rsidR="0079750B" w:rsidRPr="00EB083D" w:rsidRDefault="0079750B" w:rsidP="0079750B">
      <w:pPr>
        <w:pStyle w:val="ListParagraph"/>
        <w:numPr>
          <w:ilvl w:val="0"/>
          <w:numId w:val="6"/>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Division exhibits shall be consecutively marked with numbers beginning with the number “1.”</w:t>
      </w:r>
    </w:p>
    <w:p w14:paraId="6756AD99" w14:textId="77777777" w:rsidR="0079750B" w:rsidRPr="00EB083D" w:rsidRDefault="0079750B" w:rsidP="0079750B">
      <w:pPr>
        <w:pStyle w:val="ListParagraph"/>
        <w:spacing w:line="240" w:lineRule="auto"/>
        <w:ind w:left="1080"/>
        <w:rPr>
          <w:rFonts w:ascii="Times New Roman" w:eastAsia="Times New Roman" w:hAnsi="Times New Roman" w:cs="Times New Roman"/>
          <w:color w:val="000000"/>
          <w:sz w:val="24"/>
          <w:szCs w:val="24"/>
        </w:rPr>
      </w:pPr>
    </w:p>
    <w:p w14:paraId="60A8AA7E" w14:textId="77777777" w:rsidR="0079750B" w:rsidRPr="00EB083D" w:rsidRDefault="0079750B" w:rsidP="0079750B">
      <w:pPr>
        <w:pStyle w:val="ListParagraph"/>
        <w:numPr>
          <w:ilvl w:val="0"/>
          <w:numId w:val="6"/>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Employer's exhibits shall be consecutively marked with letters beginning with “A.” If every letter of the alphabet is used, then the lettering shall continue with the designation “AA” throughout the remaining alphabet.</w:t>
      </w:r>
    </w:p>
    <w:p w14:paraId="4D4C5C4F" w14:textId="77777777" w:rsidR="0079750B" w:rsidRPr="00EB083D" w:rsidRDefault="0079750B" w:rsidP="0079750B">
      <w:pPr>
        <w:pStyle w:val="ListParagraph"/>
        <w:spacing w:line="240" w:lineRule="auto"/>
        <w:ind w:left="1080"/>
        <w:rPr>
          <w:rFonts w:ascii="Times New Roman" w:eastAsia="Times New Roman" w:hAnsi="Times New Roman" w:cs="Times New Roman"/>
          <w:color w:val="000000"/>
          <w:sz w:val="24"/>
          <w:szCs w:val="24"/>
        </w:rPr>
      </w:pPr>
    </w:p>
    <w:p w14:paraId="07B43A0C" w14:textId="77777777" w:rsidR="0079750B" w:rsidRPr="00EB083D" w:rsidRDefault="0079750B" w:rsidP="0079750B">
      <w:pPr>
        <w:pStyle w:val="ListParagraph"/>
        <w:numPr>
          <w:ilvl w:val="0"/>
          <w:numId w:val="6"/>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Third-party exhibits shall be labeled “Third-party - 1” and consecutively thereafter.</w:t>
      </w:r>
    </w:p>
    <w:p w14:paraId="28238C5E" w14:textId="77777777" w:rsidR="0079750B" w:rsidRPr="00EB083D" w:rsidRDefault="0079750B" w:rsidP="0079750B">
      <w:pPr>
        <w:pStyle w:val="ListParagraph"/>
        <w:rPr>
          <w:rFonts w:ascii="Times New Roman" w:eastAsia="Times New Roman" w:hAnsi="Times New Roman" w:cs="Times New Roman"/>
          <w:color w:val="000000"/>
          <w:sz w:val="24"/>
          <w:szCs w:val="24"/>
        </w:rPr>
      </w:pPr>
    </w:p>
    <w:p w14:paraId="081153DD" w14:textId="77777777" w:rsidR="0079750B" w:rsidRPr="00EB083D" w:rsidRDefault="0079750B" w:rsidP="0079750B">
      <w:pPr>
        <w:pStyle w:val="ListParagraph"/>
        <w:numPr>
          <w:ilvl w:val="0"/>
          <w:numId w:val="6"/>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 xml:space="preserve"> Joint exhibits as agreed to by the parties shall be marked as “Joint-exhibit - 1” and consecutively thereafter.</w:t>
      </w:r>
    </w:p>
    <w:p w14:paraId="1BCAED73" w14:textId="77777777" w:rsidR="0079750B" w:rsidRPr="00EB083D" w:rsidRDefault="0079750B" w:rsidP="0079750B">
      <w:pPr>
        <w:pStyle w:val="ListParagraph"/>
        <w:rPr>
          <w:rFonts w:ascii="Times New Roman" w:eastAsia="Times New Roman" w:hAnsi="Times New Roman" w:cs="Times New Roman"/>
          <w:color w:val="000000"/>
          <w:sz w:val="24"/>
          <w:szCs w:val="24"/>
        </w:rPr>
      </w:pPr>
    </w:p>
    <w:p w14:paraId="71F0D43C" w14:textId="77777777" w:rsidR="0079750B" w:rsidRPr="00EB083D" w:rsidRDefault="0079750B" w:rsidP="0079750B">
      <w:pPr>
        <w:pStyle w:val="ListParagraph"/>
        <w:numPr>
          <w:ilvl w:val="0"/>
          <w:numId w:val="6"/>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Physical, mechanical or demonstrative evidence returned to a party for storage during the pendency of the litigation pursuant to Section 376.4 shall be identified in both the recorded and written hearing record pursuant to subsections (1) through (4) above.</w:t>
      </w:r>
    </w:p>
    <w:p w14:paraId="3F0AF4AA" w14:textId="77777777" w:rsidR="0079750B" w:rsidRPr="00EB083D" w:rsidRDefault="0079750B" w:rsidP="0079750B">
      <w:pPr>
        <w:pStyle w:val="ListParagraph"/>
        <w:rPr>
          <w:rFonts w:ascii="Times New Roman" w:eastAsia="Times New Roman" w:hAnsi="Times New Roman" w:cs="Times New Roman"/>
          <w:color w:val="000000"/>
          <w:sz w:val="24"/>
          <w:szCs w:val="24"/>
        </w:rPr>
      </w:pPr>
    </w:p>
    <w:p w14:paraId="372A7D3A" w14:textId="77777777" w:rsidR="0079750B" w:rsidRPr="00EB083D" w:rsidRDefault="0079750B" w:rsidP="0079750B">
      <w:pPr>
        <w:pStyle w:val="ListParagraph"/>
        <w:numPr>
          <w:ilvl w:val="0"/>
          <w:numId w:val="6"/>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Sealed or confidential exhibits shall be identified and labeled in the recorded and written hearing record pursuant to subsections (1) through (4) above, with the Administrative Law Judge selecting identifying labels that do not reveal the confidential nature of the sealed or confidential exhibit(s).</w:t>
      </w:r>
    </w:p>
    <w:p w14:paraId="7412DFAD" w14:textId="77777777" w:rsidR="0079750B" w:rsidRPr="00EB083D" w:rsidRDefault="0079750B" w:rsidP="0079750B">
      <w:pPr>
        <w:pStyle w:val="ListParagraph"/>
        <w:rPr>
          <w:rFonts w:ascii="Times New Roman" w:eastAsia="Times New Roman" w:hAnsi="Times New Roman" w:cs="Times New Roman"/>
          <w:color w:val="000000"/>
          <w:sz w:val="24"/>
          <w:szCs w:val="24"/>
        </w:rPr>
      </w:pPr>
    </w:p>
    <w:p w14:paraId="7DB52B88" w14:textId="77777777" w:rsidR="0079750B" w:rsidRPr="00EB083D" w:rsidRDefault="0079750B" w:rsidP="0079750B">
      <w:pPr>
        <w:pStyle w:val="ListParagraph"/>
        <w:numPr>
          <w:ilvl w:val="0"/>
          <w:numId w:val="6"/>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Documents may be redacted by the Administrative Law Judge to conceal confidential information that is not relevant to the issues being heard.</w:t>
      </w:r>
    </w:p>
    <w:p w14:paraId="25EBD97A" w14:textId="77777777" w:rsidR="0079750B" w:rsidRPr="00EB083D" w:rsidRDefault="0079750B" w:rsidP="0079750B">
      <w:pPr>
        <w:pStyle w:val="ListParagraph"/>
        <w:spacing w:line="240" w:lineRule="auto"/>
        <w:ind w:left="0"/>
        <w:rPr>
          <w:rFonts w:ascii="Times New Roman" w:eastAsia="Times New Roman" w:hAnsi="Times New Roman" w:cs="Times New Roman"/>
          <w:color w:val="000000"/>
          <w:sz w:val="24"/>
          <w:szCs w:val="24"/>
        </w:rPr>
      </w:pPr>
    </w:p>
    <w:p w14:paraId="50BACB0E" w14:textId="290CCAA7" w:rsidR="0079750B" w:rsidRPr="00EB083D" w:rsidRDefault="0079750B" w:rsidP="0079750B">
      <w:pPr>
        <w:pStyle w:val="ListParagraph"/>
        <w:numPr>
          <w:ilvl w:val="0"/>
          <w:numId w:val="5"/>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 xml:space="preserve">At the conclusion of the hearing and closure of the evidentiary record, transmit the </w:t>
      </w:r>
    </w:p>
    <w:p w14:paraId="444CA03B" w14:textId="3A192764" w:rsidR="0079750B" w:rsidRPr="00EB083D" w:rsidRDefault="0079750B" w:rsidP="0079750B">
      <w:pPr>
        <w:pStyle w:val="ListParagraph"/>
        <w:spacing w:line="240" w:lineRule="auto"/>
        <w:rPr>
          <w:rFonts w:ascii="Times New Roman" w:eastAsia="Times New Roman" w:hAnsi="Times New Roman" w:cs="Times New Roman"/>
          <w:color w:val="000000"/>
          <w:sz w:val="24"/>
          <w:szCs w:val="24"/>
        </w:rPr>
      </w:pPr>
      <w:proofErr w:type="gramStart"/>
      <w:r w:rsidRPr="00EB083D">
        <w:rPr>
          <w:rFonts w:ascii="Times New Roman" w:eastAsia="Times New Roman" w:hAnsi="Times New Roman" w:cs="Times New Roman"/>
          <w:color w:val="000000"/>
          <w:sz w:val="24"/>
          <w:szCs w:val="24"/>
        </w:rPr>
        <w:t>paper</w:t>
      </w:r>
      <w:proofErr w:type="gramEnd"/>
      <w:r w:rsidRPr="00EB083D">
        <w:rPr>
          <w:rFonts w:ascii="Times New Roman" w:eastAsia="Times New Roman" w:hAnsi="Times New Roman" w:cs="Times New Roman"/>
          <w:color w:val="000000"/>
          <w:sz w:val="24"/>
          <w:szCs w:val="24"/>
        </w:rPr>
        <w:t xml:space="preserve"> exhibits entered into evidence to the scanning technician, who shall, within two working days of receipt, scan the exhibits into the “hearing record” portion of the electronic case file.</w:t>
      </w:r>
    </w:p>
    <w:p w14:paraId="0E0D94FB" w14:textId="77777777" w:rsidR="0079750B" w:rsidRPr="00EB083D" w:rsidRDefault="0079750B" w:rsidP="0079750B">
      <w:pPr>
        <w:pStyle w:val="ListParagraph"/>
        <w:spacing w:line="240" w:lineRule="auto"/>
        <w:rPr>
          <w:rFonts w:ascii="Times New Roman" w:eastAsia="Times New Roman" w:hAnsi="Times New Roman" w:cs="Times New Roman"/>
          <w:color w:val="000000"/>
          <w:sz w:val="24"/>
          <w:szCs w:val="24"/>
        </w:rPr>
      </w:pPr>
    </w:p>
    <w:p w14:paraId="735F3233" w14:textId="77777777" w:rsidR="0079750B" w:rsidRPr="00EB083D" w:rsidRDefault="0079750B" w:rsidP="0079750B">
      <w:pPr>
        <w:pStyle w:val="ListParagraph"/>
        <w:numPr>
          <w:ilvl w:val="0"/>
          <w:numId w:val="5"/>
        </w:num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Attach to the decision a summary of the entire evidentiary record labeled “Addendum A.” Addendum A shall contain a list of all exhibits entered into evidence and the proponent of that evidence, the identity of witnesses testifying at the hearing, any exhibits that were offered as evidence and marked as an exhibit but were excluded from the evidentiary record, whether the hearing was electronically recorded or recorded by a certified court reporter, and the following certification:</w:t>
      </w:r>
    </w:p>
    <w:p w14:paraId="2C9799E5" w14:textId="77777777" w:rsidR="0079750B" w:rsidRPr="00EB083D" w:rsidRDefault="0079750B" w:rsidP="0079750B">
      <w:pPr>
        <w:pStyle w:val="ListParagraph"/>
        <w:spacing w:line="240" w:lineRule="auto"/>
        <w:rPr>
          <w:rFonts w:ascii="Times New Roman" w:eastAsia="Times New Roman" w:hAnsi="Times New Roman" w:cs="Times New Roman"/>
          <w:color w:val="000000"/>
          <w:sz w:val="24"/>
          <w:szCs w:val="24"/>
        </w:rPr>
      </w:pPr>
    </w:p>
    <w:p w14:paraId="30AE1A76" w14:textId="2615C79D" w:rsidR="0079750B" w:rsidRPr="00EB083D" w:rsidRDefault="0079750B" w:rsidP="0079750B">
      <w:pPr>
        <w:pStyle w:val="ListParagraph"/>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i/>
          <w:iCs/>
          <w:color w:val="000000"/>
          <w:sz w:val="24"/>
          <w:szCs w:val="24"/>
        </w:rPr>
        <w:lastRenderedPageBreak/>
        <w:t>I, ____ “ALJ Name” ________, the California Occupational Safety and Health Appeals Board Administrative Law Judge duly assigned to hear the above-entitled matter, hereby certify the proceedings therein were electronically recorded or recorded by a certified court reporter. If the proceedings were recorded electronically, the recording was periodically monitored during the hearing. Either the electronic recording or the recording made by a certified court reporter, along with the documentary and other evidence presented and received into evidence during or after the hearing, constitutes the official hearing record of the proceedings. To the best of my knowledge the recording equipment, if utilized, was functioning normally and exhibits listed in this Appendix are true and correct, and accurately represent the evidence received during or after the hearing.</w:t>
      </w:r>
    </w:p>
    <w:p w14:paraId="2239FBE8" w14:textId="77777777" w:rsidR="0079750B" w:rsidRPr="0079750B" w:rsidRDefault="0079750B" w:rsidP="0079750B">
      <w:pPr>
        <w:spacing w:line="240" w:lineRule="auto"/>
        <w:rPr>
          <w:rFonts w:ascii="Times New Roman" w:eastAsia="Times New Roman" w:hAnsi="Times New Roman" w:cs="Times New Roman"/>
          <w:color w:val="000000"/>
          <w:sz w:val="24"/>
          <w:szCs w:val="24"/>
        </w:rPr>
      </w:pPr>
      <w:r w:rsidRPr="00EB083D">
        <w:rPr>
          <w:rFonts w:ascii="Times New Roman" w:eastAsia="Times New Roman" w:hAnsi="Times New Roman" w:cs="Times New Roman"/>
          <w:color w:val="000000"/>
          <w:sz w:val="24"/>
          <w:szCs w:val="24"/>
        </w:rPr>
        <w:t>Note: Authority cited: Section 148.7, Labor Code. Reference: Sections 6603, 6608, 6620, 6621 and 6629, Labor Code.</w:t>
      </w:r>
    </w:p>
    <w:p w14:paraId="5C80EA1A" w14:textId="77777777" w:rsidR="0079750B" w:rsidRDefault="0079750B"/>
    <w:sectPr w:rsidR="00797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0E9B"/>
    <w:multiLevelType w:val="hybridMultilevel"/>
    <w:tmpl w:val="F23A385C"/>
    <w:lvl w:ilvl="0" w:tplc="66121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331F4"/>
    <w:multiLevelType w:val="hybridMultilevel"/>
    <w:tmpl w:val="1F9292CC"/>
    <w:lvl w:ilvl="0" w:tplc="7A9AD40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9C48FE"/>
    <w:multiLevelType w:val="hybridMultilevel"/>
    <w:tmpl w:val="68420D76"/>
    <w:lvl w:ilvl="0" w:tplc="A256580A">
      <w:start w:val="1"/>
      <w:numFmt w:val="upperLetter"/>
      <w:lvlText w:val="(%1)"/>
      <w:lvlJc w:val="left"/>
      <w:pPr>
        <w:ind w:left="1440" w:hanging="360"/>
      </w:pPr>
      <w:rPr>
        <w:rFonts w:ascii="Times New Roman" w:eastAsia="Times New Roman" w:hAnsi="Times New Roman" w:cs="Times New Roman"/>
        <w:color w:val="auto"/>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44666212">
      <w:start w:val="1"/>
      <w:numFmt w:val="upperLetter"/>
      <w:lvlText w:val="(%4)"/>
      <w:lvlJc w:val="left"/>
      <w:pPr>
        <w:ind w:left="1800" w:hanging="360"/>
      </w:pPr>
      <w:rPr>
        <w:rFonts w:ascii="Times New Roman" w:eastAsiaTheme="minorHAnsi" w:hAnsi="Times New Roman" w:cs="Times New Roman"/>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B96CA8"/>
    <w:multiLevelType w:val="hybridMultilevel"/>
    <w:tmpl w:val="E42ADA7C"/>
    <w:lvl w:ilvl="0" w:tplc="44E807AE">
      <w:start w:val="1"/>
      <w:numFmt w:val="decimal"/>
      <w:lvlText w:val="(%1)"/>
      <w:lvlJc w:val="left"/>
      <w:pPr>
        <w:ind w:left="630" w:hanging="360"/>
      </w:pPr>
      <w:rPr>
        <w:u w:val="none"/>
      </w:rPr>
    </w:lvl>
    <w:lvl w:ilvl="1" w:tplc="081ED1BC">
      <w:start w:val="1"/>
      <w:numFmt w:val="upperLetter"/>
      <w:lvlText w:val="%2."/>
      <w:lvlJc w:val="left"/>
      <w:pPr>
        <w:ind w:left="2430" w:hanging="360"/>
      </w:pPr>
      <w:rPr>
        <w:rFonts w:ascii="Times New Roman" w:eastAsiaTheme="minorHAnsi" w:hAnsi="Times New Roman" w:cs="Times New Roman"/>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4" w15:restartNumberingAfterBreak="0">
    <w:nsid w:val="7F1A5E83"/>
    <w:multiLevelType w:val="hybridMultilevel"/>
    <w:tmpl w:val="57E44700"/>
    <w:lvl w:ilvl="0" w:tplc="97D0A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66"/>
    <w:rsid w:val="000178E9"/>
    <w:rsid w:val="000962E7"/>
    <w:rsid w:val="001251C8"/>
    <w:rsid w:val="00152567"/>
    <w:rsid w:val="00160744"/>
    <w:rsid w:val="00174D10"/>
    <w:rsid w:val="001960ED"/>
    <w:rsid w:val="00245088"/>
    <w:rsid w:val="00245C38"/>
    <w:rsid w:val="00253B63"/>
    <w:rsid w:val="00254984"/>
    <w:rsid w:val="002717EB"/>
    <w:rsid w:val="0027659E"/>
    <w:rsid w:val="002931FA"/>
    <w:rsid w:val="002B252A"/>
    <w:rsid w:val="002C2240"/>
    <w:rsid w:val="002E3D6B"/>
    <w:rsid w:val="003547CC"/>
    <w:rsid w:val="00360FA7"/>
    <w:rsid w:val="00392175"/>
    <w:rsid w:val="003A2AF8"/>
    <w:rsid w:val="003A6092"/>
    <w:rsid w:val="003C7028"/>
    <w:rsid w:val="003C7782"/>
    <w:rsid w:val="003E344A"/>
    <w:rsid w:val="004172C5"/>
    <w:rsid w:val="004267F3"/>
    <w:rsid w:val="00463066"/>
    <w:rsid w:val="0047221B"/>
    <w:rsid w:val="004F0484"/>
    <w:rsid w:val="005014F6"/>
    <w:rsid w:val="0050647E"/>
    <w:rsid w:val="00522341"/>
    <w:rsid w:val="00575E48"/>
    <w:rsid w:val="00595A0F"/>
    <w:rsid w:val="005A2BD1"/>
    <w:rsid w:val="005B06DE"/>
    <w:rsid w:val="005B2F4C"/>
    <w:rsid w:val="005F410A"/>
    <w:rsid w:val="00624CBB"/>
    <w:rsid w:val="0064099A"/>
    <w:rsid w:val="006B6EE2"/>
    <w:rsid w:val="006C4638"/>
    <w:rsid w:val="0072021D"/>
    <w:rsid w:val="00750779"/>
    <w:rsid w:val="00786F32"/>
    <w:rsid w:val="0079750B"/>
    <w:rsid w:val="007C1858"/>
    <w:rsid w:val="007E68FF"/>
    <w:rsid w:val="007F7109"/>
    <w:rsid w:val="008263C0"/>
    <w:rsid w:val="00830562"/>
    <w:rsid w:val="008412E5"/>
    <w:rsid w:val="0085696C"/>
    <w:rsid w:val="008A1042"/>
    <w:rsid w:val="008F29B9"/>
    <w:rsid w:val="00905624"/>
    <w:rsid w:val="009547DC"/>
    <w:rsid w:val="009A58C5"/>
    <w:rsid w:val="009A5CC7"/>
    <w:rsid w:val="009B078F"/>
    <w:rsid w:val="009C5004"/>
    <w:rsid w:val="009E2277"/>
    <w:rsid w:val="00A039D8"/>
    <w:rsid w:val="00A361BB"/>
    <w:rsid w:val="00A44CE5"/>
    <w:rsid w:val="00A51962"/>
    <w:rsid w:val="00A552AD"/>
    <w:rsid w:val="00A727B1"/>
    <w:rsid w:val="00A77E12"/>
    <w:rsid w:val="00AD0256"/>
    <w:rsid w:val="00AF098F"/>
    <w:rsid w:val="00AF5C41"/>
    <w:rsid w:val="00AF698D"/>
    <w:rsid w:val="00B2079D"/>
    <w:rsid w:val="00B74D93"/>
    <w:rsid w:val="00BB2618"/>
    <w:rsid w:val="00BD380A"/>
    <w:rsid w:val="00BD6AA7"/>
    <w:rsid w:val="00BF5642"/>
    <w:rsid w:val="00C11C14"/>
    <w:rsid w:val="00C132EE"/>
    <w:rsid w:val="00C33E87"/>
    <w:rsid w:val="00C4383C"/>
    <w:rsid w:val="00C44ACC"/>
    <w:rsid w:val="00C4532D"/>
    <w:rsid w:val="00C566DE"/>
    <w:rsid w:val="00C63266"/>
    <w:rsid w:val="00CA41B8"/>
    <w:rsid w:val="00CB167C"/>
    <w:rsid w:val="00CB2619"/>
    <w:rsid w:val="00CD729E"/>
    <w:rsid w:val="00D15880"/>
    <w:rsid w:val="00D67524"/>
    <w:rsid w:val="00D7273B"/>
    <w:rsid w:val="00DB652C"/>
    <w:rsid w:val="00DC28EA"/>
    <w:rsid w:val="00DE632F"/>
    <w:rsid w:val="00E12750"/>
    <w:rsid w:val="00E27135"/>
    <w:rsid w:val="00E71677"/>
    <w:rsid w:val="00E83F19"/>
    <w:rsid w:val="00EA6118"/>
    <w:rsid w:val="00EA7FBC"/>
    <w:rsid w:val="00EB083D"/>
    <w:rsid w:val="00EC0062"/>
    <w:rsid w:val="00EC5143"/>
    <w:rsid w:val="00F10A2F"/>
    <w:rsid w:val="00F2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F190557"/>
  <w15:chartTrackingRefBased/>
  <w15:docId w15:val="{8C8E2FDB-DA9F-47CE-8325-EF109B52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1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066"/>
    <w:pPr>
      <w:ind w:left="720"/>
      <w:contextualSpacing/>
    </w:pPr>
  </w:style>
  <w:style w:type="character" w:styleId="CommentReference">
    <w:name w:val="annotation reference"/>
    <w:basedOn w:val="DefaultParagraphFont"/>
    <w:uiPriority w:val="99"/>
    <w:semiHidden/>
    <w:unhideWhenUsed/>
    <w:rsid w:val="00C63266"/>
    <w:rPr>
      <w:sz w:val="16"/>
      <w:szCs w:val="16"/>
    </w:rPr>
  </w:style>
  <w:style w:type="paragraph" w:styleId="CommentText">
    <w:name w:val="annotation text"/>
    <w:basedOn w:val="Normal"/>
    <w:link w:val="CommentTextChar"/>
    <w:uiPriority w:val="99"/>
    <w:semiHidden/>
    <w:unhideWhenUsed/>
    <w:rsid w:val="00C63266"/>
    <w:pPr>
      <w:spacing w:line="240" w:lineRule="auto"/>
    </w:pPr>
    <w:rPr>
      <w:sz w:val="20"/>
      <w:szCs w:val="20"/>
    </w:rPr>
  </w:style>
  <w:style w:type="character" w:customStyle="1" w:styleId="CommentTextChar">
    <w:name w:val="Comment Text Char"/>
    <w:basedOn w:val="DefaultParagraphFont"/>
    <w:link w:val="CommentText"/>
    <w:uiPriority w:val="99"/>
    <w:semiHidden/>
    <w:rsid w:val="00C63266"/>
    <w:rPr>
      <w:sz w:val="20"/>
      <w:szCs w:val="20"/>
    </w:rPr>
  </w:style>
  <w:style w:type="paragraph" w:styleId="CommentSubject">
    <w:name w:val="annotation subject"/>
    <w:basedOn w:val="CommentText"/>
    <w:next w:val="CommentText"/>
    <w:link w:val="CommentSubjectChar"/>
    <w:uiPriority w:val="99"/>
    <w:semiHidden/>
    <w:unhideWhenUsed/>
    <w:rsid w:val="00C63266"/>
    <w:rPr>
      <w:b/>
      <w:bCs/>
    </w:rPr>
  </w:style>
  <w:style w:type="character" w:customStyle="1" w:styleId="CommentSubjectChar">
    <w:name w:val="Comment Subject Char"/>
    <w:basedOn w:val="CommentTextChar"/>
    <w:link w:val="CommentSubject"/>
    <w:uiPriority w:val="99"/>
    <w:semiHidden/>
    <w:rsid w:val="00C63266"/>
    <w:rPr>
      <w:b/>
      <w:bCs/>
      <w:sz w:val="20"/>
      <w:szCs w:val="20"/>
    </w:rPr>
  </w:style>
  <w:style w:type="paragraph" w:styleId="BalloonText">
    <w:name w:val="Balloon Text"/>
    <w:basedOn w:val="Normal"/>
    <w:link w:val="BalloonTextChar"/>
    <w:uiPriority w:val="99"/>
    <w:semiHidden/>
    <w:unhideWhenUsed/>
    <w:rsid w:val="00C6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66"/>
    <w:rPr>
      <w:rFonts w:ascii="Segoe UI" w:hAnsi="Segoe UI" w:cs="Segoe UI"/>
      <w:sz w:val="18"/>
      <w:szCs w:val="18"/>
    </w:rPr>
  </w:style>
  <w:style w:type="character" w:customStyle="1" w:styleId="Heading1Char">
    <w:name w:val="Heading 1 Char"/>
    <w:basedOn w:val="DefaultParagraphFont"/>
    <w:link w:val="Heading1"/>
    <w:uiPriority w:val="9"/>
    <w:rsid w:val="00CA41B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3124">
      <w:bodyDiv w:val="1"/>
      <w:marLeft w:val="0"/>
      <w:marRight w:val="0"/>
      <w:marTop w:val="0"/>
      <w:marBottom w:val="0"/>
      <w:divBdr>
        <w:top w:val="none" w:sz="0" w:space="0" w:color="auto"/>
        <w:left w:val="none" w:sz="0" w:space="0" w:color="auto"/>
        <w:bottom w:val="none" w:sz="0" w:space="0" w:color="auto"/>
        <w:right w:val="none" w:sz="0" w:space="0" w:color="auto"/>
      </w:divBdr>
      <w:divsChild>
        <w:div w:id="2142184207">
          <w:marLeft w:val="0"/>
          <w:marRight w:val="0"/>
          <w:marTop w:val="0"/>
          <w:marBottom w:val="270"/>
          <w:divBdr>
            <w:top w:val="none" w:sz="0" w:space="0" w:color="auto"/>
            <w:left w:val="none" w:sz="0" w:space="0" w:color="auto"/>
            <w:bottom w:val="none" w:sz="0" w:space="0" w:color="auto"/>
            <w:right w:val="none" w:sz="0" w:space="0" w:color="auto"/>
          </w:divBdr>
          <w:divsChild>
            <w:div w:id="229274486">
              <w:marLeft w:val="0"/>
              <w:marRight w:val="0"/>
              <w:marTop w:val="0"/>
              <w:marBottom w:val="270"/>
              <w:divBdr>
                <w:top w:val="none" w:sz="0" w:space="0" w:color="auto"/>
                <w:left w:val="none" w:sz="0" w:space="0" w:color="auto"/>
                <w:bottom w:val="none" w:sz="0" w:space="0" w:color="auto"/>
                <w:right w:val="none" w:sz="0" w:space="0" w:color="auto"/>
              </w:divBdr>
              <w:divsChild>
                <w:div w:id="1220898533">
                  <w:marLeft w:val="0"/>
                  <w:marRight w:val="0"/>
                  <w:marTop w:val="240"/>
                  <w:marBottom w:val="270"/>
                  <w:divBdr>
                    <w:top w:val="none" w:sz="0" w:space="0" w:color="auto"/>
                    <w:left w:val="none" w:sz="0" w:space="0" w:color="auto"/>
                    <w:bottom w:val="none" w:sz="0" w:space="0" w:color="auto"/>
                    <w:right w:val="none" w:sz="0" w:space="0" w:color="auto"/>
                  </w:divBdr>
                  <w:divsChild>
                    <w:div w:id="729960055">
                      <w:marLeft w:val="0"/>
                      <w:marRight w:val="0"/>
                      <w:marTop w:val="0"/>
                      <w:marBottom w:val="0"/>
                      <w:divBdr>
                        <w:top w:val="none" w:sz="0" w:space="0" w:color="auto"/>
                        <w:left w:val="none" w:sz="0" w:space="0" w:color="auto"/>
                        <w:bottom w:val="none" w:sz="0" w:space="0" w:color="auto"/>
                        <w:right w:val="none" w:sz="0" w:space="0" w:color="auto"/>
                      </w:divBdr>
                      <w:divsChild>
                        <w:div w:id="1560824334">
                          <w:marLeft w:val="0"/>
                          <w:marRight w:val="0"/>
                          <w:marTop w:val="0"/>
                          <w:marBottom w:val="0"/>
                          <w:divBdr>
                            <w:top w:val="none" w:sz="0" w:space="0" w:color="auto"/>
                            <w:left w:val="none" w:sz="0" w:space="0" w:color="auto"/>
                            <w:bottom w:val="none" w:sz="0" w:space="0" w:color="auto"/>
                            <w:right w:val="none" w:sz="0" w:space="0" w:color="auto"/>
                          </w:divBdr>
                        </w:div>
                      </w:divsChild>
                    </w:div>
                    <w:div w:id="1428965020">
                      <w:marLeft w:val="0"/>
                      <w:marRight w:val="0"/>
                      <w:marTop w:val="240"/>
                      <w:marBottom w:val="270"/>
                      <w:divBdr>
                        <w:top w:val="none" w:sz="0" w:space="0" w:color="auto"/>
                        <w:left w:val="none" w:sz="0" w:space="0" w:color="auto"/>
                        <w:bottom w:val="none" w:sz="0" w:space="0" w:color="auto"/>
                        <w:right w:val="none" w:sz="0" w:space="0" w:color="auto"/>
                      </w:divBdr>
                      <w:divsChild>
                        <w:div w:id="2007440114">
                          <w:marLeft w:val="0"/>
                          <w:marRight w:val="0"/>
                          <w:marTop w:val="0"/>
                          <w:marBottom w:val="0"/>
                          <w:divBdr>
                            <w:top w:val="none" w:sz="0" w:space="0" w:color="auto"/>
                            <w:left w:val="none" w:sz="0" w:space="0" w:color="auto"/>
                            <w:bottom w:val="none" w:sz="0" w:space="0" w:color="auto"/>
                            <w:right w:val="none" w:sz="0" w:space="0" w:color="auto"/>
                          </w:divBdr>
                          <w:divsChild>
                            <w:div w:id="11367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43398">
                      <w:marLeft w:val="0"/>
                      <w:marRight w:val="0"/>
                      <w:marTop w:val="240"/>
                      <w:marBottom w:val="270"/>
                      <w:divBdr>
                        <w:top w:val="none" w:sz="0" w:space="0" w:color="auto"/>
                        <w:left w:val="none" w:sz="0" w:space="0" w:color="auto"/>
                        <w:bottom w:val="none" w:sz="0" w:space="0" w:color="auto"/>
                        <w:right w:val="none" w:sz="0" w:space="0" w:color="auto"/>
                      </w:divBdr>
                      <w:divsChild>
                        <w:div w:id="1933929014">
                          <w:marLeft w:val="0"/>
                          <w:marRight w:val="0"/>
                          <w:marTop w:val="0"/>
                          <w:marBottom w:val="0"/>
                          <w:divBdr>
                            <w:top w:val="none" w:sz="0" w:space="0" w:color="auto"/>
                            <w:left w:val="none" w:sz="0" w:space="0" w:color="auto"/>
                            <w:bottom w:val="none" w:sz="0" w:space="0" w:color="auto"/>
                            <w:right w:val="none" w:sz="0" w:space="0" w:color="auto"/>
                          </w:divBdr>
                          <w:divsChild>
                            <w:div w:id="17353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153">
                      <w:marLeft w:val="0"/>
                      <w:marRight w:val="0"/>
                      <w:marTop w:val="240"/>
                      <w:marBottom w:val="270"/>
                      <w:divBdr>
                        <w:top w:val="none" w:sz="0" w:space="0" w:color="auto"/>
                        <w:left w:val="none" w:sz="0" w:space="0" w:color="auto"/>
                        <w:bottom w:val="none" w:sz="0" w:space="0" w:color="auto"/>
                        <w:right w:val="none" w:sz="0" w:space="0" w:color="auto"/>
                      </w:divBdr>
                      <w:divsChild>
                        <w:div w:id="1016614938">
                          <w:marLeft w:val="0"/>
                          <w:marRight w:val="0"/>
                          <w:marTop w:val="0"/>
                          <w:marBottom w:val="0"/>
                          <w:divBdr>
                            <w:top w:val="none" w:sz="0" w:space="0" w:color="auto"/>
                            <w:left w:val="none" w:sz="0" w:space="0" w:color="auto"/>
                            <w:bottom w:val="none" w:sz="0" w:space="0" w:color="auto"/>
                            <w:right w:val="none" w:sz="0" w:space="0" w:color="auto"/>
                          </w:divBdr>
                          <w:divsChild>
                            <w:div w:id="884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31539">
                      <w:marLeft w:val="0"/>
                      <w:marRight w:val="0"/>
                      <w:marTop w:val="240"/>
                      <w:marBottom w:val="270"/>
                      <w:divBdr>
                        <w:top w:val="none" w:sz="0" w:space="0" w:color="auto"/>
                        <w:left w:val="none" w:sz="0" w:space="0" w:color="auto"/>
                        <w:bottom w:val="none" w:sz="0" w:space="0" w:color="auto"/>
                        <w:right w:val="none" w:sz="0" w:space="0" w:color="auto"/>
                      </w:divBdr>
                      <w:divsChild>
                        <w:div w:id="1581790942">
                          <w:marLeft w:val="0"/>
                          <w:marRight w:val="0"/>
                          <w:marTop w:val="0"/>
                          <w:marBottom w:val="0"/>
                          <w:divBdr>
                            <w:top w:val="none" w:sz="0" w:space="0" w:color="auto"/>
                            <w:left w:val="none" w:sz="0" w:space="0" w:color="auto"/>
                            <w:bottom w:val="none" w:sz="0" w:space="0" w:color="auto"/>
                            <w:right w:val="none" w:sz="0" w:space="0" w:color="auto"/>
                          </w:divBdr>
                          <w:divsChild>
                            <w:div w:id="1939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8648">
                      <w:marLeft w:val="0"/>
                      <w:marRight w:val="0"/>
                      <w:marTop w:val="240"/>
                      <w:marBottom w:val="270"/>
                      <w:divBdr>
                        <w:top w:val="none" w:sz="0" w:space="0" w:color="auto"/>
                        <w:left w:val="none" w:sz="0" w:space="0" w:color="auto"/>
                        <w:bottom w:val="none" w:sz="0" w:space="0" w:color="auto"/>
                        <w:right w:val="none" w:sz="0" w:space="0" w:color="auto"/>
                      </w:divBdr>
                      <w:divsChild>
                        <w:div w:id="898982429">
                          <w:marLeft w:val="0"/>
                          <w:marRight w:val="0"/>
                          <w:marTop w:val="0"/>
                          <w:marBottom w:val="0"/>
                          <w:divBdr>
                            <w:top w:val="none" w:sz="0" w:space="0" w:color="auto"/>
                            <w:left w:val="none" w:sz="0" w:space="0" w:color="auto"/>
                            <w:bottom w:val="none" w:sz="0" w:space="0" w:color="auto"/>
                            <w:right w:val="none" w:sz="0" w:space="0" w:color="auto"/>
                          </w:divBdr>
                          <w:divsChild>
                            <w:div w:id="9832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416">
                  <w:marLeft w:val="0"/>
                  <w:marRight w:val="0"/>
                  <w:marTop w:val="240"/>
                  <w:marBottom w:val="270"/>
                  <w:divBdr>
                    <w:top w:val="none" w:sz="0" w:space="0" w:color="auto"/>
                    <w:left w:val="none" w:sz="0" w:space="0" w:color="auto"/>
                    <w:bottom w:val="none" w:sz="0" w:space="0" w:color="auto"/>
                    <w:right w:val="none" w:sz="0" w:space="0" w:color="auto"/>
                  </w:divBdr>
                  <w:divsChild>
                    <w:div w:id="571892774">
                      <w:marLeft w:val="0"/>
                      <w:marRight w:val="0"/>
                      <w:marTop w:val="0"/>
                      <w:marBottom w:val="0"/>
                      <w:divBdr>
                        <w:top w:val="none" w:sz="0" w:space="0" w:color="auto"/>
                        <w:left w:val="none" w:sz="0" w:space="0" w:color="auto"/>
                        <w:bottom w:val="none" w:sz="0" w:space="0" w:color="auto"/>
                        <w:right w:val="none" w:sz="0" w:space="0" w:color="auto"/>
                      </w:divBdr>
                      <w:divsChild>
                        <w:div w:id="19966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26996">
                  <w:marLeft w:val="0"/>
                  <w:marRight w:val="0"/>
                  <w:marTop w:val="240"/>
                  <w:marBottom w:val="270"/>
                  <w:divBdr>
                    <w:top w:val="none" w:sz="0" w:space="0" w:color="auto"/>
                    <w:left w:val="none" w:sz="0" w:space="0" w:color="auto"/>
                    <w:bottom w:val="none" w:sz="0" w:space="0" w:color="auto"/>
                    <w:right w:val="none" w:sz="0" w:space="0" w:color="auto"/>
                  </w:divBdr>
                  <w:divsChild>
                    <w:div w:id="1192836312">
                      <w:marLeft w:val="0"/>
                      <w:marRight w:val="0"/>
                      <w:marTop w:val="0"/>
                      <w:marBottom w:val="0"/>
                      <w:divBdr>
                        <w:top w:val="none" w:sz="0" w:space="0" w:color="auto"/>
                        <w:left w:val="none" w:sz="0" w:space="0" w:color="auto"/>
                        <w:bottom w:val="none" w:sz="0" w:space="0" w:color="auto"/>
                        <w:right w:val="none" w:sz="0" w:space="0" w:color="auto"/>
                      </w:divBdr>
                      <w:divsChild>
                        <w:div w:id="19257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4453">
                  <w:marLeft w:val="0"/>
                  <w:marRight w:val="0"/>
                  <w:marTop w:val="240"/>
                  <w:marBottom w:val="270"/>
                  <w:divBdr>
                    <w:top w:val="none" w:sz="0" w:space="0" w:color="auto"/>
                    <w:left w:val="none" w:sz="0" w:space="0" w:color="auto"/>
                    <w:bottom w:val="none" w:sz="0" w:space="0" w:color="auto"/>
                    <w:right w:val="none" w:sz="0" w:space="0" w:color="auto"/>
                  </w:divBdr>
                  <w:divsChild>
                    <w:div w:id="1133477452">
                      <w:marLeft w:val="0"/>
                      <w:marRight w:val="0"/>
                      <w:marTop w:val="0"/>
                      <w:marBottom w:val="0"/>
                      <w:divBdr>
                        <w:top w:val="none" w:sz="0" w:space="0" w:color="auto"/>
                        <w:left w:val="none" w:sz="0" w:space="0" w:color="auto"/>
                        <w:bottom w:val="none" w:sz="0" w:space="0" w:color="auto"/>
                        <w:right w:val="none" w:sz="0" w:space="0" w:color="auto"/>
                      </w:divBdr>
                      <w:divsChild>
                        <w:div w:id="6401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469">
                  <w:marLeft w:val="0"/>
                  <w:marRight w:val="0"/>
                  <w:marTop w:val="240"/>
                  <w:marBottom w:val="270"/>
                  <w:divBdr>
                    <w:top w:val="none" w:sz="0" w:space="0" w:color="auto"/>
                    <w:left w:val="none" w:sz="0" w:space="0" w:color="auto"/>
                    <w:bottom w:val="none" w:sz="0" w:space="0" w:color="auto"/>
                    <w:right w:val="none" w:sz="0" w:space="0" w:color="auto"/>
                  </w:divBdr>
                  <w:divsChild>
                    <w:div w:id="580334727">
                      <w:marLeft w:val="0"/>
                      <w:marRight w:val="0"/>
                      <w:marTop w:val="0"/>
                      <w:marBottom w:val="0"/>
                      <w:divBdr>
                        <w:top w:val="none" w:sz="0" w:space="0" w:color="auto"/>
                        <w:left w:val="none" w:sz="0" w:space="0" w:color="auto"/>
                        <w:bottom w:val="none" w:sz="0" w:space="0" w:color="auto"/>
                        <w:right w:val="none" w:sz="0" w:space="0" w:color="auto"/>
                      </w:divBdr>
                      <w:divsChild>
                        <w:div w:id="14153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07727">
              <w:marLeft w:val="0"/>
              <w:marRight w:val="0"/>
              <w:marTop w:val="240"/>
              <w:marBottom w:val="0"/>
              <w:divBdr>
                <w:top w:val="none" w:sz="0" w:space="0" w:color="auto"/>
                <w:left w:val="none" w:sz="0" w:space="0" w:color="auto"/>
                <w:bottom w:val="none" w:sz="0" w:space="0" w:color="auto"/>
                <w:right w:val="none" w:sz="0" w:space="0" w:color="auto"/>
              </w:divBdr>
              <w:divsChild>
                <w:div w:id="1388189439">
                  <w:marLeft w:val="0"/>
                  <w:marRight w:val="0"/>
                  <w:marTop w:val="0"/>
                  <w:marBottom w:val="0"/>
                  <w:divBdr>
                    <w:top w:val="none" w:sz="0" w:space="0" w:color="auto"/>
                    <w:left w:val="none" w:sz="0" w:space="0" w:color="auto"/>
                    <w:bottom w:val="none" w:sz="0" w:space="0" w:color="auto"/>
                    <w:right w:val="none" w:sz="0" w:space="0" w:color="auto"/>
                  </w:divBdr>
                  <w:divsChild>
                    <w:div w:id="317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19306">
      <w:bodyDiv w:val="1"/>
      <w:marLeft w:val="0"/>
      <w:marRight w:val="0"/>
      <w:marTop w:val="0"/>
      <w:marBottom w:val="0"/>
      <w:divBdr>
        <w:top w:val="none" w:sz="0" w:space="0" w:color="auto"/>
        <w:left w:val="none" w:sz="0" w:space="0" w:color="auto"/>
        <w:bottom w:val="none" w:sz="0" w:space="0" w:color="auto"/>
        <w:right w:val="none" w:sz="0" w:space="0" w:color="auto"/>
      </w:divBdr>
    </w:div>
    <w:div w:id="1019619719">
      <w:bodyDiv w:val="1"/>
      <w:marLeft w:val="0"/>
      <w:marRight w:val="0"/>
      <w:marTop w:val="0"/>
      <w:marBottom w:val="0"/>
      <w:divBdr>
        <w:top w:val="none" w:sz="0" w:space="0" w:color="auto"/>
        <w:left w:val="none" w:sz="0" w:space="0" w:color="auto"/>
        <w:bottom w:val="none" w:sz="0" w:space="0" w:color="auto"/>
        <w:right w:val="none" w:sz="0" w:space="0" w:color="auto"/>
      </w:divBdr>
    </w:div>
    <w:div w:id="1044140491">
      <w:bodyDiv w:val="1"/>
      <w:marLeft w:val="0"/>
      <w:marRight w:val="0"/>
      <w:marTop w:val="0"/>
      <w:marBottom w:val="0"/>
      <w:divBdr>
        <w:top w:val="none" w:sz="0" w:space="0" w:color="auto"/>
        <w:left w:val="none" w:sz="0" w:space="0" w:color="auto"/>
        <w:bottom w:val="none" w:sz="0" w:space="0" w:color="auto"/>
        <w:right w:val="none" w:sz="0" w:space="0" w:color="auto"/>
      </w:divBdr>
      <w:divsChild>
        <w:div w:id="369720164">
          <w:marLeft w:val="0"/>
          <w:marRight w:val="0"/>
          <w:marTop w:val="0"/>
          <w:marBottom w:val="0"/>
          <w:divBdr>
            <w:top w:val="none" w:sz="0" w:space="0" w:color="auto"/>
            <w:left w:val="none" w:sz="0" w:space="0" w:color="auto"/>
            <w:bottom w:val="none" w:sz="0" w:space="0" w:color="auto"/>
            <w:right w:val="none" w:sz="0" w:space="0" w:color="auto"/>
          </w:divBdr>
        </w:div>
        <w:div w:id="1326085986">
          <w:marLeft w:val="0"/>
          <w:marRight w:val="0"/>
          <w:marTop w:val="0"/>
          <w:marBottom w:val="0"/>
          <w:divBdr>
            <w:top w:val="none" w:sz="0" w:space="0" w:color="auto"/>
            <w:left w:val="none" w:sz="0" w:space="0" w:color="auto"/>
            <w:bottom w:val="none" w:sz="0" w:space="0" w:color="auto"/>
            <w:right w:val="none" w:sz="0" w:space="0" w:color="auto"/>
          </w:divBdr>
        </w:div>
        <w:div w:id="66155430">
          <w:marLeft w:val="0"/>
          <w:marRight w:val="0"/>
          <w:marTop w:val="0"/>
          <w:marBottom w:val="0"/>
          <w:divBdr>
            <w:top w:val="none" w:sz="0" w:space="0" w:color="auto"/>
            <w:left w:val="none" w:sz="0" w:space="0" w:color="auto"/>
            <w:bottom w:val="none" w:sz="0" w:space="0" w:color="auto"/>
            <w:right w:val="none" w:sz="0" w:space="0" w:color="auto"/>
          </w:divBdr>
        </w:div>
        <w:div w:id="1661469838">
          <w:marLeft w:val="0"/>
          <w:marRight w:val="0"/>
          <w:marTop w:val="0"/>
          <w:marBottom w:val="0"/>
          <w:divBdr>
            <w:top w:val="none" w:sz="0" w:space="0" w:color="auto"/>
            <w:left w:val="none" w:sz="0" w:space="0" w:color="auto"/>
            <w:bottom w:val="none" w:sz="0" w:space="0" w:color="auto"/>
            <w:right w:val="none" w:sz="0" w:space="0" w:color="auto"/>
          </w:divBdr>
        </w:div>
        <w:div w:id="1084303499">
          <w:marLeft w:val="0"/>
          <w:marRight w:val="0"/>
          <w:marTop w:val="0"/>
          <w:marBottom w:val="0"/>
          <w:divBdr>
            <w:top w:val="none" w:sz="0" w:space="0" w:color="auto"/>
            <w:left w:val="none" w:sz="0" w:space="0" w:color="auto"/>
            <w:bottom w:val="none" w:sz="0" w:space="0" w:color="auto"/>
            <w:right w:val="none" w:sz="0" w:space="0" w:color="auto"/>
          </w:divBdr>
        </w:div>
        <w:div w:id="1986741237">
          <w:marLeft w:val="0"/>
          <w:marRight w:val="0"/>
          <w:marTop w:val="0"/>
          <w:marBottom w:val="0"/>
          <w:divBdr>
            <w:top w:val="none" w:sz="0" w:space="0" w:color="auto"/>
            <w:left w:val="none" w:sz="0" w:space="0" w:color="auto"/>
            <w:bottom w:val="none" w:sz="0" w:space="0" w:color="auto"/>
            <w:right w:val="none" w:sz="0" w:space="0" w:color="auto"/>
          </w:divBdr>
        </w:div>
        <w:div w:id="900795471">
          <w:marLeft w:val="0"/>
          <w:marRight w:val="0"/>
          <w:marTop w:val="0"/>
          <w:marBottom w:val="0"/>
          <w:divBdr>
            <w:top w:val="none" w:sz="0" w:space="0" w:color="auto"/>
            <w:left w:val="none" w:sz="0" w:space="0" w:color="auto"/>
            <w:bottom w:val="none" w:sz="0" w:space="0" w:color="auto"/>
            <w:right w:val="none" w:sz="0" w:space="0" w:color="auto"/>
          </w:divBdr>
        </w:div>
        <w:div w:id="1066496189">
          <w:marLeft w:val="0"/>
          <w:marRight w:val="0"/>
          <w:marTop w:val="0"/>
          <w:marBottom w:val="0"/>
          <w:divBdr>
            <w:top w:val="none" w:sz="0" w:space="0" w:color="auto"/>
            <w:left w:val="none" w:sz="0" w:space="0" w:color="auto"/>
            <w:bottom w:val="none" w:sz="0" w:space="0" w:color="auto"/>
            <w:right w:val="none" w:sz="0" w:space="0" w:color="auto"/>
          </w:divBdr>
        </w:div>
        <w:div w:id="776366380">
          <w:marLeft w:val="0"/>
          <w:marRight w:val="0"/>
          <w:marTop w:val="0"/>
          <w:marBottom w:val="0"/>
          <w:divBdr>
            <w:top w:val="none" w:sz="0" w:space="0" w:color="auto"/>
            <w:left w:val="none" w:sz="0" w:space="0" w:color="auto"/>
            <w:bottom w:val="none" w:sz="0" w:space="0" w:color="auto"/>
            <w:right w:val="none" w:sz="0" w:space="0" w:color="auto"/>
          </w:divBdr>
        </w:div>
        <w:div w:id="1600599540">
          <w:marLeft w:val="0"/>
          <w:marRight w:val="0"/>
          <w:marTop w:val="0"/>
          <w:marBottom w:val="0"/>
          <w:divBdr>
            <w:top w:val="none" w:sz="0" w:space="0" w:color="auto"/>
            <w:left w:val="none" w:sz="0" w:space="0" w:color="auto"/>
            <w:bottom w:val="none" w:sz="0" w:space="0" w:color="auto"/>
            <w:right w:val="none" w:sz="0" w:space="0" w:color="auto"/>
          </w:divBdr>
        </w:div>
        <w:div w:id="1623535110">
          <w:marLeft w:val="0"/>
          <w:marRight w:val="0"/>
          <w:marTop w:val="0"/>
          <w:marBottom w:val="0"/>
          <w:divBdr>
            <w:top w:val="none" w:sz="0" w:space="0" w:color="auto"/>
            <w:left w:val="none" w:sz="0" w:space="0" w:color="auto"/>
            <w:bottom w:val="none" w:sz="0" w:space="0" w:color="auto"/>
            <w:right w:val="none" w:sz="0" w:space="0" w:color="auto"/>
          </w:divBdr>
        </w:div>
      </w:divsChild>
    </w:div>
    <w:div w:id="1212226865">
      <w:bodyDiv w:val="1"/>
      <w:marLeft w:val="0"/>
      <w:marRight w:val="0"/>
      <w:marTop w:val="0"/>
      <w:marBottom w:val="0"/>
      <w:divBdr>
        <w:top w:val="none" w:sz="0" w:space="0" w:color="auto"/>
        <w:left w:val="none" w:sz="0" w:space="0" w:color="auto"/>
        <w:bottom w:val="none" w:sz="0" w:space="0" w:color="auto"/>
        <w:right w:val="none" w:sz="0" w:space="0" w:color="auto"/>
      </w:divBdr>
    </w:div>
    <w:div w:id="1703748195">
      <w:bodyDiv w:val="1"/>
      <w:marLeft w:val="0"/>
      <w:marRight w:val="0"/>
      <w:marTop w:val="0"/>
      <w:marBottom w:val="0"/>
      <w:divBdr>
        <w:top w:val="none" w:sz="0" w:space="0" w:color="auto"/>
        <w:left w:val="none" w:sz="0" w:space="0" w:color="auto"/>
        <w:bottom w:val="none" w:sz="0" w:space="0" w:color="auto"/>
        <w:right w:val="none" w:sz="0" w:space="0" w:color="auto"/>
      </w:divBdr>
    </w:div>
    <w:div w:id="1712917455">
      <w:bodyDiv w:val="1"/>
      <w:marLeft w:val="0"/>
      <w:marRight w:val="0"/>
      <w:marTop w:val="0"/>
      <w:marBottom w:val="0"/>
      <w:divBdr>
        <w:top w:val="none" w:sz="0" w:space="0" w:color="auto"/>
        <w:left w:val="none" w:sz="0" w:space="0" w:color="auto"/>
        <w:bottom w:val="none" w:sz="0" w:space="0" w:color="auto"/>
        <w:right w:val="none" w:sz="0" w:space="0" w:color="auto"/>
      </w:divBdr>
      <w:divsChild>
        <w:div w:id="13073943">
          <w:marLeft w:val="0"/>
          <w:marRight w:val="0"/>
          <w:marTop w:val="0"/>
          <w:marBottom w:val="270"/>
          <w:divBdr>
            <w:top w:val="none" w:sz="0" w:space="0" w:color="auto"/>
            <w:left w:val="none" w:sz="0" w:space="0" w:color="auto"/>
            <w:bottom w:val="none" w:sz="0" w:space="0" w:color="auto"/>
            <w:right w:val="none" w:sz="0" w:space="0" w:color="auto"/>
          </w:divBdr>
          <w:divsChild>
            <w:div w:id="1755854532">
              <w:marLeft w:val="0"/>
              <w:marRight w:val="0"/>
              <w:marTop w:val="0"/>
              <w:marBottom w:val="270"/>
              <w:divBdr>
                <w:top w:val="none" w:sz="0" w:space="0" w:color="auto"/>
                <w:left w:val="none" w:sz="0" w:space="0" w:color="auto"/>
                <w:bottom w:val="none" w:sz="0" w:space="0" w:color="auto"/>
                <w:right w:val="none" w:sz="0" w:space="0" w:color="auto"/>
              </w:divBdr>
              <w:divsChild>
                <w:div w:id="715278380">
                  <w:marLeft w:val="0"/>
                  <w:marRight w:val="0"/>
                  <w:marTop w:val="0"/>
                  <w:marBottom w:val="0"/>
                  <w:divBdr>
                    <w:top w:val="none" w:sz="0" w:space="0" w:color="auto"/>
                    <w:left w:val="none" w:sz="0" w:space="0" w:color="auto"/>
                    <w:bottom w:val="none" w:sz="0" w:space="0" w:color="auto"/>
                    <w:right w:val="none" w:sz="0" w:space="0" w:color="auto"/>
                  </w:divBdr>
                  <w:divsChild>
                    <w:div w:id="15614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2731">
              <w:marLeft w:val="0"/>
              <w:marRight w:val="0"/>
              <w:marTop w:val="240"/>
              <w:marBottom w:val="0"/>
              <w:divBdr>
                <w:top w:val="none" w:sz="0" w:space="0" w:color="auto"/>
                <w:left w:val="none" w:sz="0" w:space="0" w:color="auto"/>
                <w:bottom w:val="none" w:sz="0" w:space="0" w:color="auto"/>
                <w:right w:val="none" w:sz="0" w:space="0" w:color="auto"/>
              </w:divBdr>
              <w:divsChild>
                <w:div w:id="1244144948">
                  <w:marLeft w:val="0"/>
                  <w:marRight w:val="0"/>
                  <w:marTop w:val="0"/>
                  <w:marBottom w:val="0"/>
                  <w:divBdr>
                    <w:top w:val="none" w:sz="0" w:space="0" w:color="auto"/>
                    <w:left w:val="none" w:sz="0" w:space="0" w:color="auto"/>
                    <w:bottom w:val="none" w:sz="0" w:space="0" w:color="auto"/>
                    <w:right w:val="none" w:sz="0" w:space="0" w:color="auto"/>
                  </w:divBdr>
                  <w:divsChild>
                    <w:div w:id="6171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4266">
      <w:bodyDiv w:val="1"/>
      <w:marLeft w:val="0"/>
      <w:marRight w:val="0"/>
      <w:marTop w:val="0"/>
      <w:marBottom w:val="0"/>
      <w:divBdr>
        <w:top w:val="none" w:sz="0" w:space="0" w:color="auto"/>
        <w:left w:val="none" w:sz="0" w:space="0" w:color="auto"/>
        <w:bottom w:val="none" w:sz="0" w:space="0" w:color="auto"/>
        <w:right w:val="none" w:sz="0" w:space="0" w:color="auto"/>
      </w:divBdr>
      <w:divsChild>
        <w:div w:id="2136828691">
          <w:marLeft w:val="0"/>
          <w:marRight w:val="0"/>
          <w:marTop w:val="0"/>
          <w:marBottom w:val="270"/>
          <w:divBdr>
            <w:top w:val="none" w:sz="0" w:space="0" w:color="auto"/>
            <w:left w:val="none" w:sz="0" w:space="0" w:color="auto"/>
            <w:bottom w:val="none" w:sz="0" w:space="0" w:color="auto"/>
            <w:right w:val="none" w:sz="0" w:space="0" w:color="auto"/>
          </w:divBdr>
          <w:divsChild>
            <w:div w:id="521818692">
              <w:marLeft w:val="0"/>
              <w:marRight w:val="0"/>
              <w:marTop w:val="0"/>
              <w:marBottom w:val="270"/>
              <w:divBdr>
                <w:top w:val="none" w:sz="0" w:space="0" w:color="auto"/>
                <w:left w:val="none" w:sz="0" w:space="0" w:color="auto"/>
                <w:bottom w:val="none" w:sz="0" w:space="0" w:color="auto"/>
                <w:right w:val="none" w:sz="0" w:space="0" w:color="auto"/>
              </w:divBdr>
              <w:divsChild>
                <w:div w:id="796677654">
                  <w:marLeft w:val="0"/>
                  <w:marRight w:val="0"/>
                  <w:marTop w:val="0"/>
                  <w:marBottom w:val="0"/>
                  <w:divBdr>
                    <w:top w:val="none" w:sz="0" w:space="0" w:color="auto"/>
                    <w:left w:val="none" w:sz="0" w:space="0" w:color="auto"/>
                    <w:bottom w:val="none" w:sz="0" w:space="0" w:color="auto"/>
                    <w:right w:val="none" w:sz="0" w:space="0" w:color="auto"/>
                  </w:divBdr>
                  <w:divsChild>
                    <w:div w:id="150876141">
                      <w:marLeft w:val="0"/>
                      <w:marRight w:val="0"/>
                      <w:marTop w:val="0"/>
                      <w:marBottom w:val="0"/>
                      <w:divBdr>
                        <w:top w:val="none" w:sz="0" w:space="0" w:color="auto"/>
                        <w:left w:val="none" w:sz="0" w:space="0" w:color="auto"/>
                        <w:bottom w:val="none" w:sz="0" w:space="0" w:color="auto"/>
                        <w:right w:val="none" w:sz="0" w:space="0" w:color="auto"/>
                      </w:divBdr>
                    </w:div>
                  </w:divsChild>
                </w:div>
                <w:div w:id="2091536799">
                  <w:marLeft w:val="0"/>
                  <w:marRight w:val="0"/>
                  <w:marTop w:val="240"/>
                  <w:marBottom w:val="270"/>
                  <w:divBdr>
                    <w:top w:val="none" w:sz="0" w:space="0" w:color="auto"/>
                    <w:left w:val="none" w:sz="0" w:space="0" w:color="auto"/>
                    <w:bottom w:val="none" w:sz="0" w:space="0" w:color="auto"/>
                    <w:right w:val="none" w:sz="0" w:space="0" w:color="auto"/>
                  </w:divBdr>
                  <w:divsChild>
                    <w:div w:id="728891875">
                      <w:marLeft w:val="0"/>
                      <w:marRight w:val="0"/>
                      <w:marTop w:val="0"/>
                      <w:marBottom w:val="0"/>
                      <w:divBdr>
                        <w:top w:val="none" w:sz="0" w:space="0" w:color="auto"/>
                        <w:left w:val="none" w:sz="0" w:space="0" w:color="auto"/>
                        <w:bottom w:val="none" w:sz="0" w:space="0" w:color="auto"/>
                        <w:right w:val="none" w:sz="0" w:space="0" w:color="auto"/>
                      </w:divBdr>
                      <w:divsChild>
                        <w:div w:id="629436892">
                          <w:marLeft w:val="0"/>
                          <w:marRight w:val="0"/>
                          <w:marTop w:val="0"/>
                          <w:marBottom w:val="0"/>
                          <w:divBdr>
                            <w:top w:val="none" w:sz="0" w:space="0" w:color="auto"/>
                            <w:left w:val="none" w:sz="0" w:space="0" w:color="auto"/>
                            <w:bottom w:val="none" w:sz="0" w:space="0" w:color="auto"/>
                            <w:right w:val="none" w:sz="0" w:space="0" w:color="auto"/>
                          </w:divBdr>
                        </w:div>
                      </w:divsChild>
                    </w:div>
                    <w:div w:id="230240908">
                      <w:marLeft w:val="0"/>
                      <w:marRight w:val="0"/>
                      <w:marTop w:val="240"/>
                      <w:marBottom w:val="270"/>
                      <w:divBdr>
                        <w:top w:val="none" w:sz="0" w:space="0" w:color="auto"/>
                        <w:left w:val="none" w:sz="0" w:space="0" w:color="auto"/>
                        <w:bottom w:val="none" w:sz="0" w:space="0" w:color="auto"/>
                        <w:right w:val="none" w:sz="0" w:space="0" w:color="auto"/>
                      </w:divBdr>
                      <w:divsChild>
                        <w:div w:id="1135367998">
                          <w:marLeft w:val="0"/>
                          <w:marRight w:val="0"/>
                          <w:marTop w:val="0"/>
                          <w:marBottom w:val="0"/>
                          <w:divBdr>
                            <w:top w:val="none" w:sz="0" w:space="0" w:color="auto"/>
                            <w:left w:val="none" w:sz="0" w:space="0" w:color="auto"/>
                            <w:bottom w:val="none" w:sz="0" w:space="0" w:color="auto"/>
                            <w:right w:val="none" w:sz="0" w:space="0" w:color="auto"/>
                          </w:divBdr>
                          <w:divsChild>
                            <w:div w:id="19098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1711">
                      <w:marLeft w:val="0"/>
                      <w:marRight w:val="0"/>
                      <w:marTop w:val="240"/>
                      <w:marBottom w:val="270"/>
                      <w:divBdr>
                        <w:top w:val="none" w:sz="0" w:space="0" w:color="auto"/>
                        <w:left w:val="none" w:sz="0" w:space="0" w:color="auto"/>
                        <w:bottom w:val="none" w:sz="0" w:space="0" w:color="auto"/>
                        <w:right w:val="none" w:sz="0" w:space="0" w:color="auto"/>
                      </w:divBdr>
                      <w:divsChild>
                        <w:div w:id="1589072058">
                          <w:marLeft w:val="0"/>
                          <w:marRight w:val="0"/>
                          <w:marTop w:val="0"/>
                          <w:marBottom w:val="0"/>
                          <w:divBdr>
                            <w:top w:val="none" w:sz="0" w:space="0" w:color="auto"/>
                            <w:left w:val="none" w:sz="0" w:space="0" w:color="auto"/>
                            <w:bottom w:val="none" w:sz="0" w:space="0" w:color="auto"/>
                            <w:right w:val="none" w:sz="0" w:space="0" w:color="auto"/>
                          </w:divBdr>
                          <w:divsChild>
                            <w:div w:id="9820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53">
                      <w:marLeft w:val="0"/>
                      <w:marRight w:val="0"/>
                      <w:marTop w:val="240"/>
                      <w:marBottom w:val="270"/>
                      <w:divBdr>
                        <w:top w:val="none" w:sz="0" w:space="0" w:color="auto"/>
                        <w:left w:val="none" w:sz="0" w:space="0" w:color="auto"/>
                        <w:bottom w:val="none" w:sz="0" w:space="0" w:color="auto"/>
                        <w:right w:val="none" w:sz="0" w:space="0" w:color="auto"/>
                      </w:divBdr>
                      <w:divsChild>
                        <w:div w:id="1131092667">
                          <w:marLeft w:val="0"/>
                          <w:marRight w:val="0"/>
                          <w:marTop w:val="0"/>
                          <w:marBottom w:val="0"/>
                          <w:divBdr>
                            <w:top w:val="none" w:sz="0" w:space="0" w:color="auto"/>
                            <w:left w:val="none" w:sz="0" w:space="0" w:color="auto"/>
                            <w:bottom w:val="none" w:sz="0" w:space="0" w:color="auto"/>
                            <w:right w:val="none" w:sz="0" w:space="0" w:color="auto"/>
                          </w:divBdr>
                          <w:divsChild>
                            <w:div w:id="5673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6393">
                      <w:marLeft w:val="0"/>
                      <w:marRight w:val="0"/>
                      <w:marTop w:val="240"/>
                      <w:marBottom w:val="270"/>
                      <w:divBdr>
                        <w:top w:val="none" w:sz="0" w:space="0" w:color="auto"/>
                        <w:left w:val="none" w:sz="0" w:space="0" w:color="auto"/>
                        <w:bottom w:val="none" w:sz="0" w:space="0" w:color="auto"/>
                        <w:right w:val="none" w:sz="0" w:space="0" w:color="auto"/>
                      </w:divBdr>
                      <w:divsChild>
                        <w:div w:id="1749496457">
                          <w:marLeft w:val="0"/>
                          <w:marRight w:val="0"/>
                          <w:marTop w:val="0"/>
                          <w:marBottom w:val="0"/>
                          <w:divBdr>
                            <w:top w:val="none" w:sz="0" w:space="0" w:color="auto"/>
                            <w:left w:val="none" w:sz="0" w:space="0" w:color="auto"/>
                            <w:bottom w:val="none" w:sz="0" w:space="0" w:color="auto"/>
                            <w:right w:val="none" w:sz="0" w:space="0" w:color="auto"/>
                          </w:divBdr>
                          <w:divsChild>
                            <w:div w:id="6482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4172">
                      <w:marLeft w:val="0"/>
                      <w:marRight w:val="0"/>
                      <w:marTop w:val="240"/>
                      <w:marBottom w:val="270"/>
                      <w:divBdr>
                        <w:top w:val="none" w:sz="0" w:space="0" w:color="auto"/>
                        <w:left w:val="none" w:sz="0" w:space="0" w:color="auto"/>
                        <w:bottom w:val="none" w:sz="0" w:space="0" w:color="auto"/>
                        <w:right w:val="none" w:sz="0" w:space="0" w:color="auto"/>
                      </w:divBdr>
                      <w:divsChild>
                        <w:div w:id="511838667">
                          <w:marLeft w:val="0"/>
                          <w:marRight w:val="0"/>
                          <w:marTop w:val="0"/>
                          <w:marBottom w:val="0"/>
                          <w:divBdr>
                            <w:top w:val="none" w:sz="0" w:space="0" w:color="auto"/>
                            <w:left w:val="none" w:sz="0" w:space="0" w:color="auto"/>
                            <w:bottom w:val="none" w:sz="0" w:space="0" w:color="auto"/>
                            <w:right w:val="none" w:sz="0" w:space="0" w:color="auto"/>
                          </w:divBdr>
                          <w:divsChild>
                            <w:div w:id="15685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0175">
                      <w:marLeft w:val="0"/>
                      <w:marRight w:val="0"/>
                      <w:marTop w:val="240"/>
                      <w:marBottom w:val="270"/>
                      <w:divBdr>
                        <w:top w:val="none" w:sz="0" w:space="0" w:color="auto"/>
                        <w:left w:val="none" w:sz="0" w:space="0" w:color="auto"/>
                        <w:bottom w:val="none" w:sz="0" w:space="0" w:color="auto"/>
                        <w:right w:val="none" w:sz="0" w:space="0" w:color="auto"/>
                      </w:divBdr>
                      <w:divsChild>
                        <w:div w:id="338969098">
                          <w:marLeft w:val="0"/>
                          <w:marRight w:val="0"/>
                          <w:marTop w:val="0"/>
                          <w:marBottom w:val="0"/>
                          <w:divBdr>
                            <w:top w:val="none" w:sz="0" w:space="0" w:color="auto"/>
                            <w:left w:val="none" w:sz="0" w:space="0" w:color="auto"/>
                            <w:bottom w:val="none" w:sz="0" w:space="0" w:color="auto"/>
                            <w:right w:val="none" w:sz="0" w:space="0" w:color="auto"/>
                          </w:divBdr>
                          <w:divsChild>
                            <w:div w:id="935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3960">
                      <w:marLeft w:val="0"/>
                      <w:marRight w:val="0"/>
                      <w:marTop w:val="240"/>
                      <w:marBottom w:val="270"/>
                      <w:divBdr>
                        <w:top w:val="none" w:sz="0" w:space="0" w:color="auto"/>
                        <w:left w:val="none" w:sz="0" w:space="0" w:color="auto"/>
                        <w:bottom w:val="none" w:sz="0" w:space="0" w:color="auto"/>
                        <w:right w:val="none" w:sz="0" w:space="0" w:color="auto"/>
                      </w:divBdr>
                      <w:divsChild>
                        <w:div w:id="296760723">
                          <w:marLeft w:val="0"/>
                          <w:marRight w:val="0"/>
                          <w:marTop w:val="0"/>
                          <w:marBottom w:val="0"/>
                          <w:divBdr>
                            <w:top w:val="none" w:sz="0" w:space="0" w:color="auto"/>
                            <w:left w:val="none" w:sz="0" w:space="0" w:color="auto"/>
                            <w:bottom w:val="none" w:sz="0" w:space="0" w:color="auto"/>
                            <w:right w:val="none" w:sz="0" w:space="0" w:color="auto"/>
                          </w:divBdr>
                          <w:divsChild>
                            <w:div w:id="74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445">
                  <w:marLeft w:val="0"/>
                  <w:marRight w:val="0"/>
                  <w:marTop w:val="240"/>
                  <w:marBottom w:val="270"/>
                  <w:divBdr>
                    <w:top w:val="none" w:sz="0" w:space="0" w:color="auto"/>
                    <w:left w:val="none" w:sz="0" w:space="0" w:color="auto"/>
                    <w:bottom w:val="none" w:sz="0" w:space="0" w:color="auto"/>
                    <w:right w:val="none" w:sz="0" w:space="0" w:color="auto"/>
                  </w:divBdr>
                  <w:divsChild>
                    <w:div w:id="1286542919">
                      <w:marLeft w:val="0"/>
                      <w:marRight w:val="0"/>
                      <w:marTop w:val="0"/>
                      <w:marBottom w:val="0"/>
                      <w:divBdr>
                        <w:top w:val="none" w:sz="0" w:space="0" w:color="auto"/>
                        <w:left w:val="none" w:sz="0" w:space="0" w:color="auto"/>
                        <w:bottom w:val="none" w:sz="0" w:space="0" w:color="auto"/>
                        <w:right w:val="none" w:sz="0" w:space="0" w:color="auto"/>
                      </w:divBdr>
                      <w:divsChild>
                        <w:div w:id="18753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2497">
                  <w:marLeft w:val="0"/>
                  <w:marRight w:val="0"/>
                  <w:marTop w:val="240"/>
                  <w:marBottom w:val="270"/>
                  <w:divBdr>
                    <w:top w:val="none" w:sz="0" w:space="0" w:color="auto"/>
                    <w:left w:val="none" w:sz="0" w:space="0" w:color="auto"/>
                    <w:bottom w:val="none" w:sz="0" w:space="0" w:color="auto"/>
                    <w:right w:val="none" w:sz="0" w:space="0" w:color="auto"/>
                  </w:divBdr>
                  <w:divsChild>
                    <w:div w:id="583489623">
                      <w:marLeft w:val="0"/>
                      <w:marRight w:val="0"/>
                      <w:marTop w:val="0"/>
                      <w:marBottom w:val="0"/>
                      <w:divBdr>
                        <w:top w:val="none" w:sz="0" w:space="0" w:color="auto"/>
                        <w:left w:val="none" w:sz="0" w:space="0" w:color="auto"/>
                        <w:bottom w:val="none" w:sz="0" w:space="0" w:color="auto"/>
                        <w:right w:val="none" w:sz="0" w:space="0" w:color="auto"/>
                      </w:divBdr>
                      <w:divsChild>
                        <w:div w:id="13374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3341">
                  <w:marLeft w:val="0"/>
                  <w:marRight w:val="0"/>
                  <w:marTop w:val="0"/>
                  <w:marBottom w:val="0"/>
                  <w:divBdr>
                    <w:top w:val="none" w:sz="0" w:space="0" w:color="auto"/>
                    <w:left w:val="none" w:sz="0" w:space="0" w:color="auto"/>
                    <w:bottom w:val="none" w:sz="0" w:space="0" w:color="auto"/>
                    <w:right w:val="none" w:sz="0" w:space="0" w:color="auto"/>
                  </w:divBdr>
                  <w:divsChild>
                    <w:div w:id="8829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2523">
              <w:marLeft w:val="0"/>
              <w:marRight w:val="0"/>
              <w:marTop w:val="240"/>
              <w:marBottom w:val="0"/>
              <w:divBdr>
                <w:top w:val="none" w:sz="0" w:space="0" w:color="auto"/>
                <w:left w:val="none" w:sz="0" w:space="0" w:color="auto"/>
                <w:bottom w:val="none" w:sz="0" w:space="0" w:color="auto"/>
                <w:right w:val="none" w:sz="0" w:space="0" w:color="auto"/>
              </w:divBdr>
              <w:divsChild>
                <w:div w:id="50931518">
                  <w:marLeft w:val="0"/>
                  <w:marRight w:val="0"/>
                  <w:marTop w:val="0"/>
                  <w:marBottom w:val="0"/>
                  <w:divBdr>
                    <w:top w:val="none" w:sz="0" w:space="0" w:color="auto"/>
                    <w:left w:val="none" w:sz="0" w:space="0" w:color="auto"/>
                    <w:bottom w:val="none" w:sz="0" w:space="0" w:color="auto"/>
                    <w:right w:val="none" w:sz="0" w:space="0" w:color="auto"/>
                  </w:divBdr>
                  <w:divsChild>
                    <w:div w:id="3835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715814">
      <w:bodyDiv w:val="1"/>
      <w:marLeft w:val="0"/>
      <w:marRight w:val="0"/>
      <w:marTop w:val="0"/>
      <w:marBottom w:val="0"/>
      <w:divBdr>
        <w:top w:val="none" w:sz="0" w:space="0" w:color="auto"/>
        <w:left w:val="none" w:sz="0" w:space="0" w:color="auto"/>
        <w:bottom w:val="none" w:sz="0" w:space="0" w:color="auto"/>
        <w:right w:val="none" w:sz="0" w:space="0" w:color="auto"/>
      </w:divBdr>
      <w:divsChild>
        <w:div w:id="438835200">
          <w:marLeft w:val="0"/>
          <w:marRight w:val="0"/>
          <w:marTop w:val="0"/>
          <w:marBottom w:val="0"/>
          <w:divBdr>
            <w:top w:val="none" w:sz="0" w:space="0" w:color="auto"/>
            <w:left w:val="none" w:sz="0" w:space="0" w:color="auto"/>
            <w:bottom w:val="none" w:sz="0" w:space="0" w:color="auto"/>
            <w:right w:val="none" w:sz="0" w:space="0" w:color="auto"/>
          </w:divBdr>
        </w:div>
        <w:div w:id="1140535272">
          <w:marLeft w:val="0"/>
          <w:marRight w:val="0"/>
          <w:marTop w:val="0"/>
          <w:marBottom w:val="0"/>
          <w:divBdr>
            <w:top w:val="none" w:sz="0" w:space="0" w:color="auto"/>
            <w:left w:val="none" w:sz="0" w:space="0" w:color="auto"/>
            <w:bottom w:val="none" w:sz="0" w:space="0" w:color="auto"/>
            <w:right w:val="none" w:sz="0" w:space="0" w:color="auto"/>
          </w:divBdr>
        </w:div>
        <w:div w:id="2019694347">
          <w:marLeft w:val="0"/>
          <w:marRight w:val="0"/>
          <w:marTop w:val="0"/>
          <w:marBottom w:val="0"/>
          <w:divBdr>
            <w:top w:val="none" w:sz="0" w:space="0" w:color="auto"/>
            <w:left w:val="none" w:sz="0" w:space="0" w:color="auto"/>
            <w:bottom w:val="none" w:sz="0" w:space="0" w:color="auto"/>
            <w:right w:val="none" w:sz="0" w:space="0" w:color="auto"/>
          </w:divBdr>
        </w:div>
        <w:div w:id="189994583">
          <w:marLeft w:val="0"/>
          <w:marRight w:val="0"/>
          <w:marTop w:val="0"/>
          <w:marBottom w:val="0"/>
          <w:divBdr>
            <w:top w:val="none" w:sz="0" w:space="0" w:color="auto"/>
            <w:left w:val="none" w:sz="0" w:space="0" w:color="auto"/>
            <w:bottom w:val="none" w:sz="0" w:space="0" w:color="auto"/>
            <w:right w:val="none" w:sz="0" w:space="0" w:color="auto"/>
          </w:divBdr>
        </w:div>
        <w:div w:id="293607132">
          <w:marLeft w:val="0"/>
          <w:marRight w:val="0"/>
          <w:marTop w:val="0"/>
          <w:marBottom w:val="0"/>
          <w:divBdr>
            <w:top w:val="none" w:sz="0" w:space="0" w:color="auto"/>
            <w:left w:val="none" w:sz="0" w:space="0" w:color="auto"/>
            <w:bottom w:val="none" w:sz="0" w:space="0" w:color="auto"/>
            <w:right w:val="none" w:sz="0" w:space="0" w:color="auto"/>
          </w:divBdr>
        </w:div>
        <w:div w:id="272327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1" ma:contentTypeDescription="Create a new document." ma:contentTypeScope="" ma:versionID="ddf93ec4afe965af73cfa7a5ab5946e7">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12e71a034f560e32c306380304338956"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76319-5DB3-4C94-8920-F15C8203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CFEC5-63AF-41BB-81B0-A3D46A89F398}">
  <ds:schemaRefs>
    <ds:schemaRef ds:uri="http://schemas.microsoft.com/sharepoint/v3/contenttype/forms"/>
  </ds:schemaRefs>
</ds:datastoreItem>
</file>

<file path=customXml/itemProps3.xml><?xml version="1.0" encoding="utf-8"?>
<ds:datastoreItem xmlns:ds="http://schemas.openxmlformats.org/officeDocument/2006/customXml" ds:itemID="{61332CD1-07D2-4481-9B51-8014F728CFDB}">
  <ds:schemaRefs>
    <ds:schemaRef ds:uri="http://schemas.microsoft.com/office/2006/metadata/properties"/>
    <ds:schemaRef ds:uri="0e53158d-134c-4910-b847-27b3fa1f8e5f"/>
    <ds:schemaRef ds:uri="00b9a49a-bcf0-4b5c-afee-389ca09d6bf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Aaron@DIR</dc:creator>
  <cp:keywords/>
  <dc:description/>
  <cp:lastModifiedBy>Johnson, Grace@DIR</cp:lastModifiedBy>
  <cp:revision>2</cp:revision>
  <dcterms:created xsi:type="dcterms:W3CDTF">2022-04-25T17:39:00Z</dcterms:created>
  <dcterms:modified xsi:type="dcterms:W3CDTF">2022-04-25T17:39:00Z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0x0101001A0CDFA670B8EC4383202BD4C8E38F47</vt:lpwstr>
  </property>
</Properties>
</file>