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X="-470" w:tblpY="-1800"/>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3588"/>
        <w:gridCol w:w="2438"/>
        <w:gridCol w:w="2878"/>
        <w:gridCol w:w="2610"/>
      </w:tblGrid>
      <w:tr w:rsidR="00CB2E5C" w:rsidRPr="00D9316E" w14:paraId="573B300F" w14:textId="77777777" w:rsidTr="00112738">
        <w:trPr>
          <w:trHeight w:val="100"/>
          <w:tblHeader/>
        </w:trPr>
        <w:tc>
          <w:tcPr>
            <w:tcW w:w="2071" w:type="dxa"/>
          </w:tcPr>
          <w:p w14:paraId="2B267E6B" w14:textId="77777777" w:rsidR="00CB2E5C" w:rsidRPr="00D9316E" w:rsidRDefault="00CB2E5C" w:rsidP="00AE1D28">
            <w:pPr>
              <w:rPr>
                <w:b/>
                <w:bCs/>
                <w:sz w:val="24"/>
                <w:szCs w:val="24"/>
              </w:rPr>
            </w:pPr>
            <w:r w:rsidRPr="00D9316E">
              <w:rPr>
                <w:b/>
                <w:bCs/>
                <w:sz w:val="24"/>
                <w:szCs w:val="24"/>
              </w:rPr>
              <w:t xml:space="preserve">UTILIZATION REVIEW </w:t>
            </w:r>
          </w:p>
        </w:tc>
        <w:tc>
          <w:tcPr>
            <w:tcW w:w="3588" w:type="dxa"/>
          </w:tcPr>
          <w:p w14:paraId="7ECC92C1" w14:textId="77777777" w:rsidR="00CB2E5C" w:rsidRPr="00D9316E" w:rsidRDefault="00CB2E5C" w:rsidP="00AE1D28">
            <w:pPr>
              <w:jc w:val="center"/>
              <w:rPr>
                <w:b/>
                <w:bCs/>
                <w:sz w:val="24"/>
                <w:szCs w:val="24"/>
              </w:rPr>
            </w:pPr>
            <w:r w:rsidRPr="00D9316E">
              <w:rPr>
                <w:b/>
                <w:bCs/>
                <w:sz w:val="24"/>
                <w:szCs w:val="24"/>
              </w:rPr>
              <w:t xml:space="preserve">RULEMAKING COMMENTS </w:t>
            </w:r>
            <w:r>
              <w:rPr>
                <w:b/>
                <w:bCs/>
                <w:sz w:val="24"/>
                <w:szCs w:val="24"/>
              </w:rPr>
              <w:t>1</w:t>
            </w:r>
            <w:r w:rsidRPr="00D9316E">
              <w:rPr>
                <w:b/>
                <w:bCs/>
                <w:sz w:val="24"/>
                <w:szCs w:val="24"/>
              </w:rPr>
              <w:t>5 DAY COMMENT PERIOD</w:t>
            </w:r>
          </w:p>
        </w:tc>
        <w:tc>
          <w:tcPr>
            <w:tcW w:w="2438" w:type="dxa"/>
          </w:tcPr>
          <w:p w14:paraId="0926E5AF" w14:textId="77777777" w:rsidR="00CB2E5C" w:rsidRPr="00D9316E" w:rsidRDefault="00CB2E5C" w:rsidP="00AE1D28">
            <w:pPr>
              <w:jc w:val="center"/>
              <w:rPr>
                <w:b/>
                <w:bCs/>
                <w:sz w:val="24"/>
                <w:szCs w:val="24"/>
              </w:rPr>
            </w:pPr>
            <w:r w:rsidRPr="00D9316E">
              <w:rPr>
                <w:b/>
                <w:bCs/>
                <w:sz w:val="24"/>
                <w:szCs w:val="24"/>
              </w:rPr>
              <w:t>NAME OF PERSON AND AFFILIATION</w:t>
            </w:r>
          </w:p>
        </w:tc>
        <w:tc>
          <w:tcPr>
            <w:tcW w:w="2878" w:type="dxa"/>
          </w:tcPr>
          <w:p w14:paraId="34462FE2" w14:textId="77777777" w:rsidR="00CB2E5C" w:rsidRPr="00D9316E" w:rsidRDefault="00CB2E5C" w:rsidP="00AE1D28">
            <w:pPr>
              <w:jc w:val="center"/>
              <w:rPr>
                <w:b/>
                <w:bCs/>
                <w:sz w:val="24"/>
                <w:szCs w:val="24"/>
              </w:rPr>
            </w:pPr>
            <w:r w:rsidRPr="00D9316E">
              <w:rPr>
                <w:b/>
                <w:bCs/>
                <w:sz w:val="24"/>
                <w:szCs w:val="24"/>
              </w:rPr>
              <w:t>RESPONSE</w:t>
            </w:r>
          </w:p>
        </w:tc>
        <w:tc>
          <w:tcPr>
            <w:tcW w:w="2610" w:type="dxa"/>
          </w:tcPr>
          <w:p w14:paraId="03A7CB9E" w14:textId="77777777" w:rsidR="00CB2E5C" w:rsidRPr="00D9316E" w:rsidRDefault="00CB2E5C" w:rsidP="00AE1D28">
            <w:pPr>
              <w:jc w:val="center"/>
              <w:rPr>
                <w:b/>
                <w:bCs/>
                <w:sz w:val="24"/>
                <w:szCs w:val="24"/>
              </w:rPr>
            </w:pPr>
            <w:r w:rsidRPr="00D9316E">
              <w:rPr>
                <w:b/>
                <w:bCs/>
                <w:sz w:val="24"/>
                <w:szCs w:val="24"/>
              </w:rPr>
              <w:t>ACTION</w:t>
            </w:r>
          </w:p>
        </w:tc>
      </w:tr>
      <w:tr w:rsidR="006E4780" w:rsidRPr="00D9316E" w14:paraId="0F4B0ED0" w14:textId="77777777" w:rsidTr="00112738">
        <w:trPr>
          <w:trHeight w:val="100"/>
        </w:trPr>
        <w:tc>
          <w:tcPr>
            <w:tcW w:w="2071" w:type="dxa"/>
          </w:tcPr>
          <w:p w14:paraId="5BFC2611" w14:textId="77777777" w:rsidR="006E4780" w:rsidRDefault="006E4780" w:rsidP="006E4780">
            <w:pPr>
              <w:rPr>
                <w:b/>
                <w:bCs/>
                <w:sz w:val="24"/>
                <w:szCs w:val="24"/>
              </w:rPr>
            </w:pPr>
            <w:r>
              <w:rPr>
                <w:b/>
                <w:bCs/>
                <w:sz w:val="24"/>
                <w:szCs w:val="24"/>
              </w:rPr>
              <w:t>General Comment</w:t>
            </w:r>
          </w:p>
        </w:tc>
        <w:tc>
          <w:tcPr>
            <w:tcW w:w="3588" w:type="dxa"/>
          </w:tcPr>
          <w:p w14:paraId="734D3450" w14:textId="77777777" w:rsidR="006E4780" w:rsidRDefault="006E4780" w:rsidP="006E4780">
            <w:pPr>
              <w:spacing w:before="100" w:beforeAutospacing="1" w:after="100" w:afterAutospacing="1"/>
              <w:rPr>
                <w:sz w:val="24"/>
                <w:szCs w:val="24"/>
              </w:rPr>
            </w:pPr>
            <w:r>
              <w:rPr>
                <w:sz w:val="24"/>
                <w:szCs w:val="24"/>
              </w:rPr>
              <w:t xml:space="preserve">Commenter is appreciative of DWC’s efforts in proposing regulations to better align with the requirements of SB 1160 and AB 1124.Commenter’s organization recognizes the need for continued changes to the regulatory environment to ensure the overall process aligns with both the legislative and regulatory intent. Commenter supports the proposed changes but had some clarifying questions. </w:t>
            </w:r>
          </w:p>
        </w:tc>
        <w:tc>
          <w:tcPr>
            <w:tcW w:w="2438" w:type="dxa"/>
          </w:tcPr>
          <w:p w14:paraId="73DCCE9B" w14:textId="77777777" w:rsidR="006E4780" w:rsidRDefault="006E4780" w:rsidP="006E4780">
            <w:pPr>
              <w:rPr>
                <w:sz w:val="24"/>
                <w:szCs w:val="24"/>
              </w:rPr>
            </w:pPr>
            <w:r>
              <w:rPr>
                <w:sz w:val="24"/>
                <w:szCs w:val="24"/>
              </w:rPr>
              <w:t>Ben Roberts, Vice President UR</w:t>
            </w:r>
          </w:p>
          <w:p w14:paraId="78EEFFB9" w14:textId="77777777" w:rsidR="006E4780" w:rsidRDefault="006E4780" w:rsidP="006E4780">
            <w:pPr>
              <w:rPr>
                <w:sz w:val="24"/>
                <w:szCs w:val="24"/>
              </w:rPr>
            </w:pPr>
            <w:r>
              <w:rPr>
                <w:sz w:val="24"/>
                <w:szCs w:val="24"/>
              </w:rPr>
              <w:t>Genex</w:t>
            </w:r>
          </w:p>
          <w:p w14:paraId="03D5604F" w14:textId="77777777" w:rsidR="006E4780" w:rsidRDefault="006E4780" w:rsidP="006E4780">
            <w:pPr>
              <w:rPr>
                <w:sz w:val="24"/>
                <w:szCs w:val="24"/>
              </w:rPr>
            </w:pPr>
            <w:r>
              <w:rPr>
                <w:sz w:val="24"/>
                <w:szCs w:val="24"/>
              </w:rPr>
              <w:t>March 14, 2025</w:t>
            </w:r>
          </w:p>
          <w:p w14:paraId="2BDC732B" w14:textId="77777777" w:rsidR="006E4780" w:rsidRDefault="006E4780" w:rsidP="006E4780">
            <w:pPr>
              <w:rPr>
                <w:sz w:val="24"/>
                <w:szCs w:val="24"/>
              </w:rPr>
            </w:pPr>
            <w:r>
              <w:rPr>
                <w:sz w:val="24"/>
                <w:szCs w:val="24"/>
              </w:rPr>
              <w:t>Written Comment</w:t>
            </w:r>
          </w:p>
        </w:tc>
        <w:tc>
          <w:tcPr>
            <w:tcW w:w="2878" w:type="dxa"/>
          </w:tcPr>
          <w:p w14:paraId="433B0280" w14:textId="77777777" w:rsidR="006E4780" w:rsidRPr="00D9316E" w:rsidRDefault="006E4780" w:rsidP="006E4780">
            <w:pPr>
              <w:rPr>
                <w:sz w:val="24"/>
                <w:szCs w:val="24"/>
              </w:rPr>
            </w:pPr>
            <w:r>
              <w:rPr>
                <w:sz w:val="24"/>
                <w:szCs w:val="24"/>
              </w:rPr>
              <w:t>None.</w:t>
            </w:r>
          </w:p>
        </w:tc>
        <w:tc>
          <w:tcPr>
            <w:tcW w:w="2610" w:type="dxa"/>
          </w:tcPr>
          <w:p w14:paraId="49DBC616" w14:textId="77777777" w:rsidR="006E4780" w:rsidRPr="00D9316E" w:rsidRDefault="006E4780" w:rsidP="006E4780">
            <w:pPr>
              <w:spacing w:after="120"/>
              <w:rPr>
                <w:sz w:val="24"/>
                <w:szCs w:val="24"/>
              </w:rPr>
            </w:pPr>
            <w:r>
              <w:rPr>
                <w:sz w:val="24"/>
                <w:szCs w:val="24"/>
              </w:rPr>
              <w:t>None.</w:t>
            </w:r>
          </w:p>
        </w:tc>
      </w:tr>
      <w:tr w:rsidR="006E4780" w:rsidRPr="00E06D51" w14:paraId="3EF23B72" w14:textId="77777777" w:rsidTr="00112738">
        <w:trPr>
          <w:trHeight w:val="100"/>
        </w:trPr>
        <w:tc>
          <w:tcPr>
            <w:tcW w:w="2071" w:type="dxa"/>
          </w:tcPr>
          <w:p w14:paraId="4CCC281C" w14:textId="77777777" w:rsidR="006E4780" w:rsidRDefault="006E4780" w:rsidP="006E4780">
            <w:pPr>
              <w:rPr>
                <w:b/>
                <w:bCs/>
                <w:sz w:val="24"/>
                <w:szCs w:val="24"/>
              </w:rPr>
            </w:pPr>
            <w:r>
              <w:rPr>
                <w:b/>
                <w:bCs/>
                <w:sz w:val="24"/>
                <w:szCs w:val="24"/>
              </w:rPr>
              <w:t>General Comment</w:t>
            </w:r>
          </w:p>
          <w:p w14:paraId="4F2B8E3E" w14:textId="77777777" w:rsidR="006E4780" w:rsidRDefault="006E4780" w:rsidP="006E4780">
            <w:pPr>
              <w:rPr>
                <w:b/>
                <w:bCs/>
                <w:sz w:val="24"/>
                <w:szCs w:val="24"/>
              </w:rPr>
            </w:pPr>
          </w:p>
        </w:tc>
        <w:tc>
          <w:tcPr>
            <w:tcW w:w="3588" w:type="dxa"/>
          </w:tcPr>
          <w:p w14:paraId="54FCB2B8" w14:textId="77777777" w:rsidR="006E4780" w:rsidRPr="00E40541" w:rsidRDefault="006E4780" w:rsidP="006E4780">
            <w:pPr>
              <w:spacing w:before="100" w:beforeAutospacing="1" w:after="100" w:afterAutospacing="1"/>
              <w:rPr>
                <w:sz w:val="24"/>
                <w:szCs w:val="24"/>
              </w:rPr>
            </w:pPr>
            <w:r w:rsidRPr="00E40541">
              <w:rPr>
                <w:sz w:val="24"/>
                <w:szCs w:val="24"/>
              </w:rPr>
              <w:t>Commenter supports DWC’s goal of improving UR procedures, physician reporting, and coordination of care. Commenter appreciates that DWC has addressed many of the concerns raised in our prior public comments. Commenter still has concerns with allowing Requests for Authorization (RFAs) in a narrative report, and he opines that this would create administrative burdens and increase the likelihood of disputes.</w:t>
            </w:r>
          </w:p>
        </w:tc>
        <w:tc>
          <w:tcPr>
            <w:tcW w:w="2438" w:type="dxa"/>
          </w:tcPr>
          <w:p w14:paraId="7D6120A5" w14:textId="77777777" w:rsidR="006E4780" w:rsidRDefault="006E4780" w:rsidP="006E4780">
            <w:pPr>
              <w:rPr>
                <w:sz w:val="24"/>
                <w:szCs w:val="24"/>
              </w:rPr>
            </w:pPr>
            <w:r>
              <w:rPr>
                <w:sz w:val="24"/>
                <w:szCs w:val="24"/>
              </w:rPr>
              <w:t>Peter Spalding</w:t>
            </w:r>
          </w:p>
          <w:p w14:paraId="122E580D" w14:textId="77777777" w:rsidR="006E4780" w:rsidRDefault="006E4780" w:rsidP="006E4780">
            <w:pPr>
              <w:rPr>
                <w:sz w:val="24"/>
                <w:szCs w:val="24"/>
              </w:rPr>
            </w:pPr>
            <w:r>
              <w:rPr>
                <w:sz w:val="24"/>
                <w:szCs w:val="24"/>
              </w:rPr>
              <w:t>Network Specialist</w:t>
            </w:r>
          </w:p>
          <w:p w14:paraId="16F492D0" w14:textId="77777777" w:rsidR="006E4780" w:rsidRDefault="006E4780" w:rsidP="006E4780">
            <w:pPr>
              <w:rPr>
                <w:sz w:val="24"/>
                <w:szCs w:val="24"/>
              </w:rPr>
            </w:pPr>
            <w:r>
              <w:rPr>
                <w:sz w:val="24"/>
                <w:szCs w:val="24"/>
              </w:rPr>
              <w:t>Liberty Mutual Insurance</w:t>
            </w:r>
          </w:p>
          <w:p w14:paraId="3FB0EFDB" w14:textId="77777777" w:rsidR="006E4780" w:rsidRDefault="006E4780" w:rsidP="006E4780">
            <w:pPr>
              <w:rPr>
                <w:sz w:val="24"/>
                <w:szCs w:val="24"/>
              </w:rPr>
            </w:pPr>
            <w:r>
              <w:rPr>
                <w:sz w:val="24"/>
                <w:szCs w:val="24"/>
              </w:rPr>
              <w:t>March 14, 2025</w:t>
            </w:r>
          </w:p>
          <w:p w14:paraId="01EE8A8A" w14:textId="77777777" w:rsidR="006E4780" w:rsidRDefault="006E4780" w:rsidP="006E4780">
            <w:pPr>
              <w:rPr>
                <w:sz w:val="24"/>
                <w:szCs w:val="24"/>
              </w:rPr>
            </w:pPr>
            <w:r>
              <w:rPr>
                <w:sz w:val="24"/>
                <w:szCs w:val="24"/>
              </w:rPr>
              <w:t>Written Comment</w:t>
            </w:r>
          </w:p>
        </w:tc>
        <w:tc>
          <w:tcPr>
            <w:tcW w:w="2878" w:type="dxa"/>
          </w:tcPr>
          <w:p w14:paraId="37458BC7" w14:textId="77777777" w:rsidR="006E4780" w:rsidRPr="00E06D51" w:rsidRDefault="006E4780" w:rsidP="006E4780">
            <w:pPr>
              <w:rPr>
                <w:sz w:val="24"/>
                <w:szCs w:val="24"/>
              </w:rPr>
            </w:pPr>
            <w:r w:rsidRPr="00C90D59">
              <w:rPr>
                <w:sz w:val="24"/>
                <w:szCs w:val="24"/>
              </w:rPr>
              <w:t>Based on voluminous comments relating to the proposed PR-1, the Division has concluded that further consideration should be given to this issue. For now, treatment requests shall continue to be made on the DWC Form RFA</w:t>
            </w:r>
            <w:r>
              <w:rPr>
                <w:sz w:val="24"/>
                <w:szCs w:val="24"/>
              </w:rPr>
              <w:t>, which moots the commenter’s concern.</w:t>
            </w:r>
          </w:p>
        </w:tc>
        <w:tc>
          <w:tcPr>
            <w:tcW w:w="2610" w:type="dxa"/>
          </w:tcPr>
          <w:p w14:paraId="02101B41" w14:textId="77777777" w:rsidR="006E4780" w:rsidRPr="00E06D51" w:rsidRDefault="006E4780" w:rsidP="006E4780">
            <w:pPr>
              <w:spacing w:after="120"/>
              <w:rPr>
                <w:sz w:val="24"/>
                <w:szCs w:val="24"/>
              </w:rPr>
            </w:pPr>
            <w:r w:rsidRPr="00C90D59">
              <w:rPr>
                <w:sz w:val="24"/>
                <w:szCs w:val="24"/>
              </w:rPr>
              <w:t>The Division will rescind the PR-1 for this rulemaking</w:t>
            </w:r>
            <w:r>
              <w:rPr>
                <w:sz w:val="24"/>
                <w:szCs w:val="24"/>
              </w:rPr>
              <w:t>. Changes to pertinent parts of this proposal will be made to revert back to use of the PR-2 and the DWC Form RFA.</w:t>
            </w:r>
          </w:p>
        </w:tc>
      </w:tr>
      <w:tr w:rsidR="00250EAD" w:rsidRPr="00D9316E" w14:paraId="7E8E8350" w14:textId="77777777" w:rsidTr="00112738">
        <w:trPr>
          <w:trHeight w:val="100"/>
          <w:tblHeader/>
        </w:trPr>
        <w:tc>
          <w:tcPr>
            <w:tcW w:w="2071" w:type="dxa"/>
          </w:tcPr>
          <w:p w14:paraId="103EAD74" w14:textId="3974E0E3" w:rsidR="00250EAD" w:rsidRDefault="00250EAD" w:rsidP="00250EAD">
            <w:pPr>
              <w:rPr>
                <w:b/>
                <w:bCs/>
                <w:sz w:val="24"/>
                <w:szCs w:val="24"/>
              </w:rPr>
            </w:pPr>
            <w:r>
              <w:rPr>
                <w:b/>
                <w:bCs/>
                <w:sz w:val="24"/>
                <w:szCs w:val="24"/>
              </w:rPr>
              <w:lastRenderedPageBreak/>
              <w:t>General Comment</w:t>
            </w:r>
          </w:p>
        </w:tc>
        <w:tc>
          <w:tcPr>
            <w:tcW w:w="3588" w:type="dxa"/>
          </w:tcPr>
          <w:p w14:paraId="53E4468C" w14:textId="77777777" w:rsidR="00250EAD" w:rsidRDefault="00250EAD" w:rsidP="00250EAD">
            <w:pPr>
              <w:rPr>
                <w:sz w:val="24"/>
                <w:szCs w:val="24"/>
              </w:rPr>
            </w:pPr>
            <w:r>
              <w:rPr>
                <w:sz w:val="24"/>
                <w:szCs w:val="24"/>
              </w:rPr>
              <w:t>Commenter questions why</w:t>
            </w:r>
            <w:r w:rsidRPr="00C13D62">
              <w:rPr>
                <w:sz w:val="24"/>
                <w:szCs w:val="24"/>
              </w:rPr>
              <w:t xml:space="preserve"> it </w:t>
            </w:r>
            <w:r>
              <w:rPr>
                <w:sz w:val="24"/>
                <w:szCs w:val="24"/>
              </w:rPr>
              <w:t xml:space="preserve">is </w:t>
            </w:r>
            <w:r w:rsidRPr="00C13D62">
              <w:rPr>
                <w:sz w:val="24"/>
                <w:szCs w:val="24"/>
              </w:rPr>
              <w:t>necessary to require medical providers to go through a credentialling process to be accepted into a Medical Provider Network and also be subjected to utilization review for every service they render</w:t>
            </w:r>
            <w:r>
              <w:rPr>
                <w:sz w:val="24"/>
                <w:szCs w:val="24"/>
              </w:rPr>
              <w:t>.</w:t>
            </w:r>
            <w:r w:rsidRPr="00C13D62">
              <w:rPr>
                <w:sz w:val="24"/>
                <w:szCs w:val="24"/>
              </w:rPr>
              <w:t xml:space="preserve"> </w:t>
            </w:r>
            <w:r>
              <w:rPr>
                <w:sz w:val="24"/>
                <w:szCs w:val="24"/>
              </w:rPr>
              <w:t xml:space="preserve">Commenter </w:t>
            </w:r>
            <w:r w:rsidRPr="00C13D62">
              <w:rPr>
                <w:sz w:val="24"/>
                <w:szCs w:val="24"/>
              </w:rPr>
              <w:t>understand</w:t>
            </w:r>
            <w:r>
              <w:rPr>
                <w:sz w:val="24"/>
                <w:szCs w:val="24"/>
              </w:rPr>
              <w:t xml:space="preserve">s that </w:t>
            </w:r>
            <w:r w:rsidRPr="00C13D62">
              <w:rPr>
                <w:sz w:val="24"/>
                <w:szCs w:val="24"/>
              </w:rPr>
              <w:t>one or the other process being required</w:t>
            </w:r>
            <w:r>
              <w:rPr>
                <w:sz w:val="24"/>
                <w:szCs w:val="24"/>
              </w:rPr>
              <w:t>; however, he opines that</w:t>
            </w:r>
            <w:r w:rsidRPr="00C13D62">
              <w:rPr>
                <w:sz w:val="24"/>
                <w:szCs w:val="24"/>
              </w:rPr>
              <w:t xml:space="preserve"> requiring both seems to be unnecessary. </w:t>
            </w:r>
          </w:p>
          <w:p w14:paraId="777339C7" w14:textId="77777777" w:rsidR="00250EAD" w:rsidRPr="00C13D62" w:rsidRDefault="00250EAD" w:rsidP="00250EAD">
            <w:pPr>
              <w:rPr>
                <w:sz w:val="24"/>
                <w:szCs w:val="24"/>
              </w:rPr>
            </w:pPr>
          </w:p>
          <w:p w14:paraId="1A7C8E17" w14:textId="77777777" w:rsidR="00250EAD" w:rsidRDefault="00250EAD" w:rsidP="00250EAD">
            <w:pPr>
              <w:rPr>
                <w:sz w:val="24"/>
                <w:szCs w:val="24"/>
              </w:rPr>
            </w:pPr>
            <w:r w:rsidRPr="00C13D62">
              <w:rPr>
                <w:sz w:val="24"/>
                <w:szCs w:val="24"/>
              </w:rPr>
              <w:t xml:space="preserve">Once the payor/self-insured employer accepts a medical provider into their MPN, </w:t>
            </w:r>
            <w:r>
              <w:rPr>
                <w:sz w:val="24"/>
                <w:szCs w:val="24"/>
              </w:rPr>
              <w:t>commenter states that</w:t>
            </w:r>
            <w:r w:rsidRPr="00C13D62">
              <w:rPr>
                <w:sz w:val="24"/>
                <w:szCs w:val="24"/>
              </w:rPr>
              <w:t xml:space="preserve"> they should trust their preferred provider and allow them to render the care they believe is medically necessary without the additional time-consuming burden of UR. This is not to say, that the payor/self-insured employer should not monitor their treatment patterns to ensure they are consistent with MTUS. Requiring prior authorization for each medical service rendered just seems to be </w:t>
            </w:r>
            <w:r w:rsidRPr="00C13D62">
              <w:rPr>
                <w:sz w:val="24"/>
                <w:szCs w:val="24"/>
              </w:rPr>
              <w:lastRenderedPageBreak/>
              <w:t xml:space="preserve">unnecessary and likely is driving medical providers to drop out of the Workers’ Compensation system causing access problems for injured workers. </w:t>
            </w:r>
          </w:p>
          <w:p w14:paraId="4F90F4D6" w14:textId="77777777" w:rsidR="00250EAD" w:rsidRDefault="00250EAD" w:rsidP="00250EAD">
            <w:pPr>
              <w:spacing w:before="100" w:beforeAutospacing="1" w:after="100" w:afterAutospacing="1"/>
              <w:rPr>
                <w:sz w:val="24"/>
                <w:szCs w:val="24"/>
              </w:rPr>
            </w:pPr>
          </w:p>
        </w:tc>
        <w:tc>
          <w:tcPr>
            <w:tcW w:w="2438" w:type="dxa"/>
          </w:tcPr>
          <w:p w14:paraId="3763D981" w14:textId="77777777" w:rsidR="00250EAD" w:rsidRDefault="00250EAD" w:rsidP="00250EAD">
            <w:pPr>
              <w:rPr>
                <w:sz w:val="24"/>
                <w:szCs w:val="24"/>
              </w:rPr>
            </w:pPr>
            <w:r>
              <w:rPr>
                <w:sz w:val="24"/>
                <w:szCs w:val="24"/>
              </w:rPr>
              <w:lastRenderedPageBreak/>
              <w:t>Basil Besh, MD, Chair</w:t>
            </w:r>
          </w:p>
          <w:p w14:paraId="0C9BF8D7" w14:textId="77777777" w:rsidR="00250EAD" w:rsidRDefault="00250EAD" w:rsidP="00250EAD">
            <w:pPr>
              <w:rPr>
                <w:sz w:val="24"/>
                <w:szCs w:val="24"/>
              </w:rPr>
            </w:pPr>
            <w:r>
              <w:rPr>
                <w:sz w:val="24"/>
                <w:szCs w:val="24"/>
              </w:rPr>
              <w:t>California Orthopaedic Association (COA)</w:t>
            </w:r>
          </w:p>
          <w:p w14:paraId="56A614D0" w14:textId="77777777" w:rsidR="00250EAD" w:rsidRDefault="00250EAD" w:rsidP="00250EAD">
            <w:pPr>
              <w:rPr>
                <w:sz w:val="24"/>
                <w:szCs w:val="24"/>
              </w:rPr>
            </w:pPr>
            <w:r>
              <w:rPr>
                <w:sz w:val="24"/>
                <w:szCs w:val="24"/>
              </w:rPr>
              <w:t>March 14, 2025</w:t>
            </w:r>
          </w:p>
          <w:p w14:paraId="070D8A57" w14:textId="3C795F0E" w:rsidR="00250EAD" w:rsidRDefault="00250EAD" w:rsidP="00250EAD">
            <w:pPr>
              <w:rPr>
                <w:sz w:val="24"/>
                <w:szCs w:val="24"/>
              </w:rPr>
            </w:pPr>
            <w:r>
              <w:rPr>
                <w:sz w:val="24"/>
                <w:szCs w:val="24"/>
              </w:rPr>
              <w:t>Written Comment</w:t>
            </w:r>
          </w:p>
        </w:tc>
        <w:tc>
          <w:tcPr>
            <w:tcW w:w="2878" w:type="dxa"/>
          </w:tcPr>
          <w:p w14:paraId="2D80E1DB" w14:textId="174080B8" w:rsidR="00250EAD" w:rsidRDefault="00250EAD" w:rsidP="002462E6">
            <w:pPr>
              <w:rPr>
                <w:sz w:val="24"/>
                <w:szCs w:val="24"/>
              </w:rPr>
            </w:pPr>
            <w:r>
              <w:rPr>
                <w:sz w:val="24"/>
                <w:szCs w:val="24"/>
              </w:rPr>
              <w:t>Outside the scope. May consider for future rulemaking.</w:t>
            </w:r>
          </w:p>
        </w:tc>
        <w:tc>
          <w:tcPr>
            <w:tcW w:w="2610" w:type="dxa"/>
          </w:tcPr>
          <w:p w14:paraId="44655584" w14:textId="2096C426" w:rsidR="00250EAD" w:rsidRDefault="00250EAD" w:rsidP="002462E6">
            <w:pPr>
              <w:rPr>
                <w:sz w:val="24"/>
                <w:szCs w:val="24"/>
              </w:rPr>
            </w:pPr>
            <w:r>
              <w:rPr>
                <w:sz w:val="24"/>
                <w:szCs w:val="24"/>
              </w:rPr>
              <w:t>None.</w:t>
            </w:r>
          </w:p>
        </w:tc>
      </w:tr>
      <w:tr w:rsidR="00250EAD" w:rsidRPr="00D9316E" w14:paraId="45EDAC71" w14:textId="77777777" w:rsidTr="00112738">
        <w:trPr>
          <w:trHeight w:val="100"/>
          <w:tblHeader/>
        </w:trPr>
        <w:tc>
          <w:tcPr>
            <w:tcW w:w="2071" w:type="dxa"/>
          </w:tcPr>
          <w:p w14:paraId="0FFE7714" w14:textId="3B2F7EC8" w:rsidR="00250EAD" w:rsidRDefault="00250EAD" w:rsidP="00250EAD">
            <w:pPr>
              <w:rPr>
                <w:b/>
                <w:bCs/>
                <w:sz w:val="24"/>
                <w:szCs w:val="24"/>
              </w:rPr>
            </w:pPr>
            <w:r>
              <w:rPr>
                <w:b/>
                <w:bCs/>
                <w:sz w:val="24"/>
                <w:szCs w:val="24"/>
              </w:rPr>
              <w:t>General Comment</w:t>
            </w:r>
          </w:p>
        </w:tc>
        <w:tc>
          <w:tcPr>
            <w:tcW w:w="3588" w:type="dxa"/>
          </w:tcPr>
          <w:p w14:paraId="302AF3F6" w14:textId="281F99EC" w:rsidR="00250EAD" w:rsidRDefault="00250EAD" w:rsidP="00250EAD">
            <w:pPr>
              <w:rPr>
                <w:sz w:val="24"/>
                <w:szCs w:val="24"/>
              </w:rPr>
            </w:pPr>
            <w:r>
              <w:rPr>
                <w:sz w:val="24"/>
                <w:szCs w:val="24"/>
              </w:rPr>
              <w:t xml:space="preserve">Concentra submitted the identical comments that were originally provided during our 45 day initial comment period.  </w:t>
            </w:r>
          </w:p>
        </w:tc>
        <w:tc>
          <w:tcPr>
            <w:tcW w:w="2438" w:type="dxa"/>
          </w:tcPr>
          <w:p w14:paraId="5F60AF5A" w14:textId="77777777" w:rsidR="00250EAD" w:rsidRDefault="00250EAD" w:rsidP="00250EAD">
            <w:pPr>
              <w:rPr>
                <w:sz w:val="24"/>
                <w:szCs w:val="24"/>
              </w:rPr>
            </w:pPr>
            <w:r>
              <w:rPr>
                <w:sz w:val="24"/>
                <w:szCs w:val="24"/>
              </w:rPr>
              <w:t>Gregory M. Gilbert</w:t>
            </w:r>
          </w:p>
          <w:p w14:paraId="1B33E784" w14:textId="77777777" w:rsidR="00250EAD" w:rsidRDefault="00250EAD" w:rsidP="00250EAD">
            <w:pPr>
              <w:rPr>
                <w:sz w:val="24"/>
                <w:szCs w:val="24"/>
              </w:rPr>
            </w:pPr>
            <w:r>
              <w:rPr>
                <w:sz w:val="24"/>
                <w:szCs w:val="24"/>
              </w:rPr>
              <w:t>EVP and Chief Government Relations Officer – Concentra</w:t>
            </w:r>
          </w:p>
          <w:p w14:paraId="314561EF" w14:textId="77777777" w:rsidR="00250EAD" w:rsidRDefault="00250EAD" w:rsidP="00250EAD">
            <w:pPr>
              <w:rPr>
                <w:sz w:val="24"/>
                <w:szCs w:val="24"/>
              </w:rPr>
            </w:pPr>
            <w:r>
              <w:rPr>
                <w:sz w:val="24"/>
                <w:szCs w:val="24"/>
              </w:rPr>
              <w:t xml:space="preserve">July 24, 2024 </w:t>
            </w:r>
          </w:p>
          <w:p w14:paraId="7ADDF8F5" w14:textId="4DCAE364" w:rsidR="00250EAD" w:rsidRDefault="00250EAD" w:rsidP="00250EAD">
            <w:pPr>
              <w:rPr>
                <w:sz w:val="24"/>
                <w:szCs w:val="24"/>
              </w:rPr>
            </w:pPr>
            <w:r>
              <w:rPr>
                <w:sz w:val="24"/>
                <w:szCs w:val="24"/>
              </w:rPr>
              <w:t>Written Comment</w:t>
            </w:r>
          </w:p>
        </w:tc>
        <w:tc>
          <w:tcPr>
            <w:tcW w:w="2878" w:type="dxa"/>
          </w:tcPr>
          <w:p w14:paraId="30A4D1FB" w14:textId="7B825DCC" w:rsidR="00250EAD" w:rsidRDefault="00250EAD" w:rsidP="002462E6">
            <w:pPr>
              <w:rPr>
                <w:sz w:val="24"/>
                <w:szCs w:val="24"/>
              </w:rPr>
            </w:pPr>
            <w:r>
              <w:rPr>
                <w:sz w:val="24"/>
                <w:szCs w:val="24"/>
              </w:rPr>
              <w:t>Please review the 45 Day Comment Chart to review original comments and responses.</w:t>
            </w:r>
          </w:p>
        </w:tc>
        <w:tc>
          <w:tcPr>
            <w:tcW w:w="2610" w:type="dxa"/>
          </w:tcPr>
          <w:p w14:paraId="3E185124" w14:textId="5C90191E" w:rsidR="00250EAD" w:rsidRDefault="00250EAD" w:rsidP="002462E6">
            <w:pPr>
              <w:rPr>
                <w:sz w:val="24"/>
                <w:szCs w:val="24"/>
              </w:rPr>
            </w:pPr>
            <w:r>
              <w:rPr>
                <w:sz w:val="24"/>
                <w:szCs w:val="24"/>
              </w:rPr>
              <w:t>None.</w:t>
            </w:r>
          </w:p>
        </w:tc>
      </w:tr>
      <w:tr w:rsidR="00250EAD" w:rsidRPr="00D9316E" w14:paraId="1C50CD6C" w14:textId="77777777" w:rsidTr="00112738">
        <w:trPr>
          <w:trHeight w:val="100"/>
          <w:tblHeader/>
        </w:trPr>
        <w:tc>
          <w:tcPr>
            <w:tcW w:w="2071" w:type="dxa"/>
          </w:tcPr>
          <w:p w14:paraId="333BBF58" w14:textId="06A0E275" w:rsidR="00250EAD" w:rsidRPr="00D9316E" w:rsidRDefault="00250EAD" w:rsidP="00250EAD">
            <w:pPr>
              <w:rPr>
                <w:b/>
                <w:bCs/>
                <w:sz w:val="24"/>
                <w:szCs w:val="24"/>
              </w:rPr>
            </w:pPr>
            <w:r>
              <w:rPr>
                <w:b/>
                <w:bCs/>
                <w:sz w:val="24"/>
                <w:szCs w:val="24"/>
              </w:rPr>
              <w:t>General Comment</w:t>
            </w:r>
          </w:p>
        </w:tc>
        <w:tc>
          <w:tcPr>
            <w:tcW w:w="3588" w:type="dxa"/>
          </w:tcPr>
          <w:p w14:paraId="16285D86" w14:textId="0C90FF0C" w:rsidR="00250EAD" w:rsidRPr="00D9316E" w:rsidRDefault="00250EAD" w:rsidP="00250EAD">
            <w:pPr>
              <w:rPr>
                <w:b/>
                <w:bCs/>
                <w:sz w:val="24"/>
                <w:szCs w:val="24"/>
              </w:rPr>
            </w:pPr>
            <w:r>
              <w:rPr>
                <w:sz w:val="24"/>
                <w:szCs w:val="24"/>
              </w:rPr>
              <w:t>Commenter supports the bulk of the proposed amendments to the regulations.</w:t>
            </w:r>
          </w:p>
        </w:tc>
        <w:tc>
          <w:tcPr>
            <w:tcW w:w="2438" w:type="dxa"/>
          </w:tcPr>
          <w:p w14:paraId="4188BBDD" w14:textId="77777777" w:rsidR="00250EAD" w:rsidRDefault="00250EAD" w:rsidP="00250EAD">
            <w:pPr>
              <w:rPr>
                <w:sz w:val="24"/>
                <w:szCs w:val="24"/>
              </w:rPr>
            </w:pPr>
            <w:r w:rsidRPr="00E06D51">
              <w:rPr>
                <w:sz w:val="24"/>
                <w:szCs w:val="24"/>
              </w:rPr>
              <w:t>Laura Curtis, Assistant Vice President, State Governm</w:t>
            </w:r>
            <w:r>
              <w:rPr>
                <w:sz w:val="24"/>
                <w:szCs w:val="24"/>
              </w:rPr>
              <w:t>ent Relations</w:t>
            </w:r>
          </w:p>
          <w:p w14:paraId="359BDB96" w14:textId="77777777" w:rsidR="00250EAD" w:rsidRDefault="00250EAD" w:rsidP="00250EAD">
            <w:pPr>
              <w:rPr>
                <w:sz w:val="24"/>
                <w:szCs w:val="24"/>
              </w:rPr>
            </w:pPr>
            <w:r>
              <w:rPr>
                <w:sz w:val="24"/>
                <w:szCs w:val="24"/>
              </w:rPr>
              <w:t>American Property Casualty Insurance Company (APCI)</w:t>
            </w:r>
          </w:p>
          <w:p w14:paraId="3743DC37" w14:textId="77777777" w:rsidR="00250EAD" w:rsidRDefault="00250EAD" w:rsidP="00250EAD">
            <w:pPr>
              <w:rPr>
                <w:sz w:val="24"/>
                <w:szCs w:val="24"/>
              </w:rPr>
            </w:pPr>
            <w:r>
              <w:rPr>
                <w:sz w:val="24"/>
                <w:szCs w:val="24"/>
              </w:rPr>
              <w:t>March 14, 2024</w:t>
            </w:r>
          </w:p>
          <w:p w14:paraId="2598AD41" w14:textId="4163F1D6" w:rsidR="00250EAD" w:rsidRPr="00D9316E" w:rsidRDefault="00250EAD" w:rsidP="00250EAD">
            <w:pPr>
              <w:jc w:val="center"/>
              <w:rPr>
                <w:b/>
                <w:bCs/>
                <w:sz w:val="24"/>
                <w:szCs w:val="24"/>
              </w:rPr>
            </w:pPr>
            <w:r>
              <w:rPr>
                <w:sz w:val="24"/>
                <w:szCs w:val="24"/>
              </w:rPr>
              <w:t>Written Comment</w:t>
            </w:r>
          </w:p>
        </w:tc>
        <w:tc>
          <w:tcPr>
            <w:tcW w:w="2878" w:type="dxa"/>
          </w:tcPr>
          <w:p w14:paraId="6D3B6CB4" w14:textId="79148305" w:rsidR="00250EAD" w:rsidRPr="002462E6" w:rsidRDefault="002462E6" w:rsidP="002462E6">
            <w:pPr>
              <w:rPr>
                <w:sz w:val="24"/>
                <w:szCs w:val="24"/>
              </w:rPr>
            </w:pPr>
            <w:r>
              <w:rPr>
                <w:sz w:val="24"/>
                <w:szCs w:val="24"/>
              </w:rPr>
              <w:t>None.</w:t>
            </w:r>
          </w:p>
        </w:tc>
        <w:tc>
          <w:tcPr>
            <w:tcW w:w="2610" w:type="dxa"/>
          </w:tcPr>
          <w:p w14:paraId="1BC62A48" w14:textId="56783A4B" w:rsidR="00250EAD" w:rsidRPr="002462E6" w:rsidRDefault="002462E6" w:rsidP="002462E6">
            <w:pPr>
              <w:rPr>
                <w:sz w:val="24"/>
                <w:szCs w:val="24"/>
              </w:rPr>
            </w:pPr>
            <w:r>
              <w:rPr>
                <w:sz w:val="24"/>
                <w:szCs w:val="24"/>
              </w:rPr>
              <w:t>None.</w:t>
            </w:r>
          </w:p>
        </w:tc>
      </w:tr>
      <w:tr w:rsidR="00250EAD" w:rsidRPr="00D9316E" w14:paraId="5A673D32" w14:textId="77777777" w:rsidTr="00112738">
        <w:trPr>
          <w:trHeight w:val="100"/>
        </w:trPr>
        <w:tc>
          <w:tcPr>
            <w:tcW w:w="2071" w:type="dxa"/>
          </w:tcPr>
          <w:p w14:paraId="00BCD879" w14:textId="77777777" w:rsidR="00250EAD" w:rsidRPr="00D9316E" w:rsidRDefault="00250EAD" w:rsidP="00250EAD">
            <w:pPr>
              <w:rPr>
                <w:b/>
                <w:bCs/>
                <w:sz w:val="24"/>
                <w:szCs w:val="24"/>
              </w:rPr>
            </w:pPr>
            <w:r>
              <w:rPr>
                <w:b/>
                <w:bCs/>
                <w:sz w:val="24"/>
                <w:szCs w:val="24"/>
              </w:rPr>
              <w:t>9767.6(d)</w:t>
            </w:r>
          </w:p>
        </w:tc>
        <w:tc>
          <w:tcPr>
            <w:tcW w:w="3588" w:type="dxa"/>
          </w:tcPr>
          <w:p w14:paraId="67C947D0" w14:textId="77777777" w:rsidR="00250EAD" w:rsidRDefault="00250EAD" w:rsidP="00250EAD">
            <w:pPr>
              <w:rPr>
                <w:sz w:val="24"/>
                <w:szCs w:val="24"/>
              </w:rPr>
            </w:pPr>
            <w:r>
              <w:rPr>
                <w:sz w:val="24"/>
                <w:szCs w:val="24"/>
              </w:rPr>
              <w:t>Commenter notes that often</w:t>
            </w:r>
            <w:r w:rsidRPr="00C13D62">
              <w:rPr>
                <w:sz w:val="24"/>
                <w:szCs w:val="24"/>
              </w:rPr>
              <w:t xml:space="preserve"> the injured worker is unaware of their ability to choose a physician of their choice within the MPN after their first visit. More often the injured worker is steered by the claims adjuster to continue to be treated by the initial physician. </w:t>
            </w:r>
            <w:r w:rsidRPr="00C13D62">
              <w:rPr>
                <w:sz w:val="24"/>
                <w:szCs w:val="24"/>
              </w:rPr>
              <w:lastRenderedPageBreak/>
              <w:t xml:space="preserve">The same is true for any rehab services. The injured worker believes that they must be treated by the physical therapist that the carrier or One-Call sends them to even if the treating physician has in-office physical/occupational therapy and the injured worker would prefer to be treated by the in-office therapist. </w:t>
            </w:r>
          </w:p>
          <w:p w14:paraId="2FD4D6B3" w14:textId="77777777" w:rsidR="00250EAD" w:rsidRPr="00C13D62" w:rsidRDefault="00250EAD" w:rsidP="00250EAD">
            <w:pPr>
              <w:rPr>
                <w:sz w:val="24"/>
                <w:szCs w:val="24"/>
              </w:rPr>
            </w:pPr>
          </w:p>
          <w:p w14:paraId="133D51B2" w14:textId="77777777" w:rsidR="00250EAD" w:rsidRPr="00D9316E" w:rsidRDefault="00250EAD" w:rsidP="00250EAD">
            <w:pPr>
              <w:rPr>
                <w:sz w:val="24"/>
                <w:szCs w:val="24"/>
              </w:rPr>
            </w:pPr>
            <w:r>
              <w:rPr>
                <w:sz w:val="24"/>
                <w:szCs w:val="24"/>
              </w:rPr>
              <w:t>Commenter</w:t>
            </w:r>
            <w:r w:rsidRPr="00C13D62">
              <w:rPr>
                <w:sz w:val="24"/>
                <w:szCs w:val="24"/>
              </w:rPr>
              <w:t xml:space="preserve"> recommend</w:t>
            </w:r>
            <w:r>
              <w:rPr>
                <w:sz w:val="24"/>
                <w:szCs w:val="24"/>
              </w:rPr>
              <w:t>s</w:t>
            </w:r>
            <w:r w:rsidRPr="00C13D62">
              <w:rPr>
                <w:sz w:val="24"/>
                <w:szCs w:val="24"/>
              </w:rPr>
              <w:t xml:space="preserve"> that the DWC develop a form informing injured workers of their right to be treated by the physician of their choice within the MPN after the initial visit. </w:t>
            </w:r>
            <w:r>
              <w:rPr>
                <w:sz w:val="24"/>
                <w:szCs w:val="24"/>
              </w:rPr>
              <w:t>Commenter states that this</w:t>
            </w:r>
            <w:r w:rsidRPr="00C13D62">
              <w:rPr>
                <w:sz w:val="24"/>
                <w:szCs w:val="24"/>
              </w:rPr>
              <w:t xml:space="preserve"> form should be signed by the injured worker acknowledging receipt.</w:t>
            </w:r>
          </w:p>
        </w:tc>
        <w:tc>
          <w:tcPr>
            <w:tcW w:w="2438" w:type="dxa"/>
          </w:tcPr>
          <w:p w14:paraId="3273C3C6" w14:textId="77777777" w:rsidR="00250EAD" w:rsidRDefault="00250EAD" w:rsidP="00250EAD">
            <w:pPr>
              <w:rPr>
                <w:sz w:val="24"/>
                <w:szCs w:val="24"/>
              </w:rPr>
            </w:pPr>
            <w:r>
              <w:rPr>
                <w:sz w:val="24"/>
                <w:szCs w:val="24"/>
              </w:rPr>
              <w:lastRenderedPageBreak/>
              <w:t>Basil Besh, MD, Chair</w:t>
            </w:r>
          </w:p>
          <w:p w14:paraId="1E2A5FEB" w14:textId="77777777" w:rsidR="00250EAD" w:rsidRDefault="00250EAD" w:rsidP="00250EAD">
            <w:pPr>
              <w:rPr>
                <w:sz w:val="24"/>
                <w:szCs w:val="24"/>
              </w:rPr>
            </w:pPr>
            <w:r>
              <w:rPr>
                <w:sz w:val="24"/>
                <w:szCs w:val="24"/>
              </w:rPr>
              <w:t>California Orthopaedic Association (COA)</w:t>
            </w:r>
          </w:p>
          <w:p w14:paraId="5AAE7DCE" w14:textId="77777777" w:rsidR="00250EAD" w:rsidRDefault="00250EAD" w:rsidP="00250EAD">
            <w:pPr>
              <w:rPr>
                <w:sz w:val="24"/>
                <w:szCs w:val="24"/>
              </w:rPr>
            </w:pPr>
            <w:r>
              <w:rPr>
                <w:sz w:val="24"/>
                <w:szCs w:val="24"/>
              </w:rPr>
              <w:t>March 14, 2025</w:t>
            </w:r>
          </w:p>
          <w:p w14:paraId="731D33F4" w14:textId="77777777" w:rsidR="00250EAD" w:rsidRPr="00D9316E" w:rsidRDefault="00250EAD" w:rsidP="00250EAD">
            <w:pPr>
              <w:rPr>
                <w:sz w:val="24"/>
                <w:szCs w:val="24"/>
              </w:rPr>
            </w:pPr>
            <w:r>
              <w:rPr>
                <w:sz w:val="24"/>
                <w:szCs w:val="24"/>
              </w:rPr>
              <w:t>Written Comment</w:t>
            </w:r>
          </w:p>
        </w:tc>
        <w:tc>
          <w:tcPr>
            <w:tcW w:w="2878" w:type="dxa"/>
          </w:tcPr>
          <w:p w14:paraId="425F1BF7" w14:textId="6294B719" w:rsidR="00250EAD" w:rsidRPr="00D9316E" w:rsidRDefault="00250EAD" w:rsidP="00250EAD">
            <w:pPr>
              <w:rPr>
                <w:sz w:val="24"/>
                <w:szCs w:val="24"/>
              </w:rPr>
            </w:pPr>
            <w:r>
              <w:rPr>
                <w:sz w:val="24"/>
                <w:szCs w:val="24"/>
              </w:rPr>
              <w:t xml:space="preserve">Outside the scope of this comment period. </w:t>
            </w:r>
          </w:p>
        </w:tc>
        <w:tc>
          <w:tcPr>
            <w:tcW w:w="2610" w:type="dxa"/>
          </w:tcPr>
          <w:p w14:paraId="55C0A42D" w14:textId="0350ECBA" w:rsidR="00250EAD" w:rsidRPr="00D9316E" w:rsidRDefault="00C42C21" w:rsidP="00250EAD">
            <w:pPr>
              <w:rPr>
                <w:sz w:val="24"/>
                <w:szCs w:val="24"/>
              </w:rPr>
            </w:pPr>
            <w:r>
              <w:rPr>
                <w:sz w:val="24"/>
                <w:szCs w:val="24"/>
              </w:rPr>
              <w:t>None.</w:t>
            </w:r>
          </w:p>
        </w:tc>
      </w:tr>
      <w:tr w:rsidR="00250EAD" w:rsidRPr="00D9316E" w14:paraId="2E986C65" w14:textId="77777777" w:rsidTr="00112738">
        <w:trPr>
          <w:trHeight w:val="100"/>
        </w:trPr>
        <w:tc>
          <w:tcPr>
            <w:tcW w:w="2071" w:type="dxa"/>
          </w:tcPr>
          <w:p w14:paraId="7B39FB02" w14:textId="77777777" w:rsidR="00250EAD" w:rsidRDefault="00250EAD" w:rsidP="00250EAD">
            <w:pPr>
              <w:rPr>
                <w:b/>
                <w:bCs/>
                <w:sz w:val="24"/>
                <w:szCs w:val="24"/>
              </w:rPr>
            </w:pPr>
            <w:r>
              <w:rPr>
                <w:b/>
                <w:bCs/>
                <w:sz w:val="24"/>
                <w:szCs w:val="24"/>
              </w:rPr>
              <w:t>9767.6(e)</w:t>
            </w:r>
          </w:p>
          <w:p w14:paraId="7A5F7BC7" w14:textId="77777777" w:rsidR="00250EAD" w:rsidRDefault="00250EAD" w:rsidP="00250EAD">
            <w:pPr>
              <w:rPr>
                <w:b/>
                <w:bCs/>
                <w:sz w:val="24"/>
                <w:szCs w:val="24"/>
              </w:rPr>
            </w:pPr>
            <w:r>
              <w:rPr>
                <w:b/>
                <w:bCs/>
                <w:sz w:val="24"/>
                <w:szCs w:val="24"/>
              </w:rPr>
              <w:t xml:space="preserve">9767.6(f) </w:t>
            </w:r>
          </w:p>
          <w:p w14:paraId="3C1C6B78" w14:textId="77777777" w:rsidR="00250EAD" w:rsidRPr="00D9316E" w:rsidRDefault="00250EAD" w:rsidP="00250EAD">
            <w:pPr>
              <w:rPr>
                <w:b/>
                <w:bCs/>
                <w:sz w:val="24"/>
                <w:szCs w:val="24"/>
              </w:rPr>
            </w:pPr>
          </w:p>
        </w:tc>
        <w:tc>
          <w:tcPr>
            <w:tcW w:w="3588" w:type="dxa"/>
          </w:tcPr>
          <w:p w14:paraId="29539CE8" w14:textId="77777777" w:rsidR="00250EAD" w:rsidRDefault="00250EAD" w:rsidP="00250EAD">
            <w:pPr>
              <w:rPr>
                <w:sz w:val="24"/>
                <w:szCs w:val="24"/>
              </w:rPr>
            </w:pPr>
            <w:r>
              <w:rPr>
                <w:sz w:val="24"/>
                <w:szCs w:val="24"/>
              </w:rPr>
              <w:t>Commenter recommends the following revised language (in bold):</w:t>
            </w:r>
          </w:p>
          <w:p w14:paraId="07B7409C" w14:textId="77777777" w:rsidR="00250EAD" w:rsidRDefault="00250EAD" w:rsidP="00250EAD">
            <w:pPr>
              <w:rPr>
                <w:sz w:val="24"/>
                <w:szCs w:val="24"/>
              </w:rPr>
            </w:pPr>
          </w:p>
          <w:p w14:paraId="1C36495C" w14:textId="77777777" w:rsidR="00250EAD" w:rsidRDefault="00250EAD" w:rsidP="00250EAD">
            <w:pPr>
              <w:rPr>
                <w:sz w:val="24"/>
                <w:szCs w:val="24"/>
              </w:rPr>
            </w:pPr>
            <w:r>
              <w:rPr>
                <w:sz w:val="24"/>
                <w:szCs w:val="24"/>
              </w:rPr>
              <w:t xml:space="preserve">(e) </w:t>
            </w:r>
            <w:r w:rsidRPr="00377EBC">
              <w:rPr>
                <w:sz w:val="24"/>
                <w:szCs w:val="24"/>
              </w:rPr>
              <w:t xml:space="preserve">At any point in time after the initial medical evaluation with an MPN physician, the covered employee may select a physician or </w:t>
            </w:r>
            <w:r w:rsidRPr="00377EBC">
              <w:rPr>
                <w:b/>
                <w:bCs/>
                <w:sz w:val="24"/>
                <w:szCs w:val="24"/>
              </w:rPr>
              <w:t xml:space="preserve">physical/occupational </w:t>
            </w:r>
            <w:r w:rsidRPr="00377EBC">
              <w:rPr>
                <w:b/>
                <w:bCs/>
                <w:sz w:val="24"/>
                <w:szCs w:val="24"/>
              </w:rPr>
              <w:lastRenderedPageBreak/>
              <w:t>therapist</w:t>
            </w:r>
            <w:r w:rsidRPr="00377EBC">
              <w:rPr>
                <w:sz w:val="24"/>
                <w:szCs w:val="24"/>
              </w:rPr>
              <w:t xml:space="preserve"> of his or her choice from within the MPN</w:t>
            </w:r>
            <w:r>
              <w:rPr>
                <w:sz w:val="24"/>
                <w:szCs w:val="24"/>
              </w:rPr>
              <w:t>…</w:t>
            </w:r>
          </w:p>
          <w:p w14:paraId="69A91A19" w14:textId="77777777" w:rsidR="00250EAD" w:rsidRDefault="00250EAD" w:rsidP="00250EAD">
            <w:pPr>
              <w:rPr>
                <w:sz w:val="24"/>
                <w:szCs w:val="24"/>
              </w:rPr>
            </w:pPr>
          </w:p>
          <w:p w14:paraId="175B1C75" w14:textId="77777777" w:rsidR="00250EAD" w:rsidRDefault="00250EAD" w:rsidP="00250EAD">
            <w:pPr>
              <w:rPr>
                <w:sz w:val="24"/>
                <w:szCs w:val="24"/>
              </w:rPr>
            </w:pPr>
            <w:r>
              <w:rPr>
                <w:sz w:val="24"/>
                <w:szCs w:val="24"/>
              </w:rPr>
              <w:t>(f)…</w:t>
            </w:r>
            <w:r w:rsidRPr="00377EBC">
              <w:rPr>
                <w:rFonts w:ascii="Arial" w:hAnsi="Arial" w:cs="Arial"/>
                <w:color w:val="000000"/>
                <w:sz w:val="23"/>
                <w:szCs w:val="23"/>
              </w:rPr>
              <w:t xml:space="preserve"> </w:t>
            </w:r>
            <w:r w:rsidRPr="00377EBC">
              <w:rPr>
                <w:sz w:val="24"/>
                <w:szCs w:val="24"/>
              </w:rPr>
              <w:t xml:space="preserve">The insurer or employer shall also provide all selected MPN physicians </w:t>
            </w:r>
            <w:r w:rsidRPr="00377EBC">
              <w:rPr>
                <w:b/>
                <w:bCs/>
                <w:sz w:val="24"/>
                <w:szCs w:val="24"/>
              </w:rPr>
              <w:t>at the time of scheduling the appointment,</w:t>
            </w:r>
            <w:r w:rsidRPr="00377EBC">
              <w:rPr>
                <w:sz w:val="24"/>
                <w:szCs w:val="24"/>
              </w:rPr>
              <w:t xml:space="preserve"> the relevant MPN identification number, name, telephone number, fax number, email address, </w:t>
            </w:r>
            <w:r w:rsidRPr="00377EBC">
              <w:rPr>
                <w:b/>
                <w:bCs/>
                <w:sz w:val="24"/>
                <w:szCs w:val="24"/>
              </w:rPr>
              <w:t>clearinghouse utilized by the payor,</w:t>
            </w:r>
            <w:r w:rsidRPr="00377EBC">
              <w:rPr>
                <w:sz w:val="24"/>
                <w:szCs w:val="24"/>
              </w:rPr>
              <w:t xml:space="preserve"> and mailing address of the person or entity to whom a request for authorization and bills should be sent.</w:t>
            </w:r>
          </w:p>
          <w:p w14:paraId="1D5F7325" w14:textId="77777777" w:rsidR="00250EAD" w:rsidRDefault="00250EAD" w:rsidP="00250EAD">
            <w:pPr>
              <w:rPr>
                <w:sz w:val="24"/>
                <w:szCs w:val="24"/>
              </w:rPr>
            </w:pPr>
          </w:p>
          <w:p w14:paraId="71D12695" w14:textId="77777777" w:rsidR="00250EAD" w:rsidRDefault="00250EAD" w:rsidP="00250EAD">
            <w:pPr>
              <w:rPr>
                <w:sz w:val="24"/>
                <w:szCs w:val="24"/>
              </w:rPr>
            </w:pPr>
            <w:r>
              <w:rPr>
                <w:sz w:val="24"/>
                <w:szCs w:val="24"/>
              </w:rPr>
              <w:t>Commenter recommends these</w:t>
            </w:r>
            <w:r w:rsidRPr="00377EBC">
              <w:rPr>
                <w:sz w:val="24"/>
                <w:szCs w:val="24"/>
              </w:rPr>
              <w:t xml:space="preserve"> amendments to ensure that the treating physician receives all of the medical information contained in the medical record of the injured worker and information on where to send requests for authorization and how to bill for services for the injured </w:t>
            </w:r>
            <w:r w:rsidRPr="00272A6F">
              <w:rPr>
                <w:sz w:val="24"/>
                <w:szCs w:val="24"/>
              </w:rPr>
              <w:t>worker. The information needs to be provided at the time of the scheduling of the appointment, so the medical provider can confirm</w:t>
            </w:r>
            <w:r w:rsidRPr="00377EBC">
              <w:rPr>
                <w:sz w:val="24"/>
                <w:szCs w:val="24"/>
              </w:rPr>
              <w:t xml:space="preserve"> </w:t>
            </w:r>
            <w:r w:rsidRPr="00377EBC">
              <w:rPr>
                <w:sz w:val="24"/>
                <w:szCs w:val="24"/>
              </w:rPr>
              <w:lastRenderedPageBreak/>
              <w:t xml:space="preserve">they are in network and able to treat the injured worker. </w:t>
            </w:r>
          </w:p>
          <w:p w14:paraId="7FC221A7" w14:textId="77777777" w:rsidR="00250EAD" w:rsidRPr="00377EBC" w:rsidRDefault="00250EAD" w:rsidP="00250EAD">
            <w:pPr>
              <w:rPr>
                <w:sz w:val="24"/>
                <w:szCs w:val="24"/>
              </w:rPr>
            </w:pPr>
          </w:p>
          <w:p w14:paraId="559209DD" w14:textId="77777777" w:rsidR="00250EAD" w:rsidRPr="00D9316E" w:rsidRDefault="00250EAD" w:rsidP="00250EAD">
            <w:pPr>
              <w:rPr>
                <w:sz w:val="24"/>
                <w:szCs w:val="24"/>
              </w:rPr>
            </w:pPr>
            <w:r>
              <w:rPr>
                <w:sz w:val="24"/>
                <w:szCs w:val="24"/>
              </w:rPr>
              <w:t>Commenter requests that</w:t>
            </w:r>
            <w:r w:rsidRPr="00377EBC">
              <w:rPr>
                <w:sz w:val="24"/>
                <w:szCs w:val="24"/>
              </w:rPr>
              <w:t xml:space="preserve"> the DWC adopt prescribed penalties that escalate for repeat failures to provide the information to the treating physician.</w:t>
            </w:r>
          </w:p>
        </w:tc>
        <w:tc>
          <w:tcPr>
            <w:tcW w:w="2438" w:type="dxa"/>
          </w:tcPr>
          <w:p w14:paraId="5E914969" w14:textId="77777777" w:rsidR="00250EAD" w:rsidRDefault="00250EAD" w:rsidP="00250EAD">
            <w:pPr>
              <w:rPr>
                <w:sz w:val="24"/>
                <w:szCs w:val="24"/>
              </w:rPr>
            </w:pPr>
            <w:r>
              <w:rPr>
                <w:sz w:val="24"/>
                <w:szCs w:val="24"/>
              </w:rPr>
              <w:lastRenderedPageBreak/>
              <w:t>Basil Besh, MD, Chair</w:t>
            </w:r>
          </w:p>
          <w:p w14:paraId="06BA3117" w14:textId="77777777" w:rsidR="00250EAD" w:rsidRDefault="00250EAD" w:rsidP="00250EAD">
            <w:pPr>
              <w:rPr>
                <w:sz w:val="24"/>
                <w:szCs w:val="24"/>
              </w:rPr>
            </w:pPr>
            <w:r>
              <w:rPr>
                <w:sz w:val="24"/>
                <w:szCs w:val="24"/>
              </w:rPr>
              <w:t>California Orthopaedic Association (COA)</w:t>
            </w:r>
          </w:p>
          <w:p w14:paraId="2FFA0112" w14:textId="77777777" w:rsidR="00250EAD" w:rsidRDefault="00250EAD" w:rsidP="00250EAD">
            <w:pPr>
              <w:rPr>
                <w:sz w:val="24"/>
                <w:szCs w:val="24"/>
              </w:rPr>
            </w:pPr>
            <w:r>
              <w:rPr>
                <w:sz w:val="24"/>
                <w:szCs w:val="24"/>
              </w:rPr>
              <w:t>March 14, 2025</w:t>
            </w:r>
          </w:p>
          <w:p w14:paraId="2507CE7B" w14:textId="77777777" w:rsidR="00250EAD" w:rsidRPr="00D9316E" w:rsidRDefault="00250EAD" w:rsidP="00250EAD">
            <w:pPr>
              <w:rPr>
                <w:sz w:val="24"/>
                <w:szCs w:val="24"/>
              </w:rPr>
            </w:pPr>
            <w:r>
              <w:rPr>
                <w:sz w:val="24"/>
                <w:szCs w:val="24"/>
              </w:rPr>
              <w:t>Written Comment</w:t>
            </w:r>
          </w:p>
        </w:tc>
        <w:tc>
          <w:tcPr>
            <w:tcW w:w="2878" w:type="dxa"/>
          </w:tcPr>
          <w:p w14:paraId="37890E57" w14:textId="6CCDF20E" w:rsidR="00250EAD" w:rsidRDefault="00250EAD" w:rsidP="00250EAD">
            <w:pPr>
              <w:rPr>
                <w:sz w:val="24"/>
                <w:szCs w:val="24"/>
              </w:rPr>
            </w:pPr>
            <w:r>
              <w:rPr>
                <w:sz w:val="24"/>
                <w:szCs w:val="24"/>
              </w:rPr>
              <w:t xml:space="preserve">Comments are outside the scope of this comment period. However, in accordance with the Division’s decision to allow requests for authorization of treatment to be submitted via electronic data interchange </w:t>
            </w:r>
            <w:r>
              <w:rPr>
                <w:sz w:val="24"/>
                <w:szCs w:val="24"/>
              </w:rPr>
              <w:lastRenderedPageBreak/>
              <w:t xml:space="preserve">(EDI) if made available as an option by the claims administrator, </w:t>
            </w:r>
            <w:r w:rsidR="00E3244B">
              <w:rPr>
                <w:sz w:val="24"/>
                <w:szCs w:val="24"/>
              </w:rPr>
              <w:t xml:space="preserve">the Division </w:t>
            </w:r>
            <w:r>
              <w:rPr>
                <w:sz w:val="24"/>
                <w:szCs w:val="24"/>
              </w:rPr>
              <w:t>agree</w:t>
            </w:r>
            <w:r w:rsidR="00E3244B">
              <w:rPr>
                <w:sz w:val="24"/>
                <w:szCs w:val="24"/>
              </w:rPr>
              <w:t>s</w:t>
            </w:r>
            <w:r>
              <w:rPr>
                <w:sz w:val="24"/>
                <w:szCs w:val="24"/>
              </w:rPr>
              <w:t xml:space="preserve"> that identification of the clearinghouse utilized by the payor for this purpose is an appropriate addition.</w:t>
            </w:r>
          </w:p>
          <w:p w14:paraId="1FF7E84A" w14:textId="77777777" w:rsidR="00250EAD" w:rsidRDefault="00250EAD" w:rsidP="00250EAD">
            <w:pPr>
              <w:rPr>
                <w:sz w:val="24"/>
                <w:szCs w:val="24"/>
              </w:rPr>
            </w:pPr>
          </w:p>
          <w:p w14:paraId="049719B5" w14:textId="77777777" w:rsidR="00250EAD" w:rsidRPr="00D9316E" w:rsidRDefault="00250EAD" w:rsidP="00250EAD">
            <w:pPr>
              <w:rPr>
                <w:sz w:val="24"/>
                <w:szCs w:val="24"/>
              </w:rPr>
            </w:pPr>
          </w:p>
        </w:tc>
        <w:tc>
          <w:tcPr>
            <w:tcW w:w="2610" w:type="dxa"/>
          </w:tcPr>
          <w:p w14:paraId="33C1D86C" w14:textId="127E31FB" w:rsidR="00250EAD" w:rsidRPr="00D9316E" w:rsidRDefault="00250EAD" w:rsidP="00250EAD">
            <w:pPr>
              <w:rPr>
                <w:sz w:val="24"/>
                <w:szCs w:val="24"/>
              </w:rPr>
            </w:pPr>
            <w:r>
              <w:rPr>
                <w:sz w:val="24"/>
                <w:szCs w:val="24"/>
              </w:rPr>
              <w:lastRenderedPageBreak/>
              <w:t>Amend section 9792.6(f) to add, if applicable as an option, name of payor’s clearinghouse as one of the enumerated data</w:t>
            </w:r>
            <w:r w:rsidR="005F287E">
              <w:rPr>
                <w:sz w:val="24"/>
                <w:szCs w:val="24"/>
              </w:rPr>
              <w:t xml:space="preserve"> </w:t>
            </w:r>
            <w:r w:rsidR="009F5F9C">
              <w:rPr>
                <w:sz w:val="24"/>
                <w:szCs w:val="24"/>
              </w:rPr>
              <w:t xml:space="preserve">that </w:t>
            </w:r>
            <w:r>
              <w:rPr>
                <w:sz w:val="24"/>
                <w:szCs w:val="24"/>
              </w:rPr>
              <w:t>a claims administrator is required to inform the selected physician</w:t>
            </w:r>
            <w:r w:rsidR="009F5F9C">
              <w:rPr>
                <w:sz w:val="24"/>
                <w:szCs w:val="24"/>
              </w:rPr>
              <w:t xml:space="preserve"> of</w:t>
            </w:r>
            <w:r>
              <w:rPr>
                <w:sz w:val="24"/>
                <w:szCs w:val="24"/>
              </w:rPr>
              <w:t>.</w:t>
            </w:r>
          </w:p>
        </w:tc>
      </w:tr>
      <w:tr w:rsidR="00250EAD" w:rsidRPr="00D9316E" w14:paraId="79F56865" w14:textId="77777777" w:rsidTr="00112738">
        <w:trPr>
          <w:trHeight w:val="100"/>
        </w:trPr>
        <w:tc>
          <w:tcPr>
            <w:tcW w:w="2071" w:type="dxa"/>
          </w:tcPr>
          <w:p w14:paraId="56353472" w14:textId="00B7B081" w:rsidR="00250EAD" w:rsidRDefault="00250EAD" w:rsidP="00A56274">
            <w:pPr>
              <w:rPr>
                <w:b/>
                <w:bCs/>
                <w:sz w:val="24"/>
                <w:szCs w:val="24"/>
              </w:rPr>
            </w:pPr>
            <w:r>
              <w:rPr>
                <w:b/>
                <w:bCs/>
                <w:sz w:val="24"/>
                <w:szCs w:val="24"/>
              </w:rPr>
              <w:lastRenderedPageBreak/>
              <w:t>9781</w:t>
            </w:r>
          </w:p>
        </w:tc>
        <w:tc>
          <w:tcPr>
            <w:tcW w:w="3588" w:type="dxa"/>
          </w:tcPr>
          <w:p w14:paraId="5229E130" w14:textId="21FAF186" w:rsidR="00250EAD" w:rsidRDefault="00250EAD" w:rsidP="00250EAD">
            <w:pPr>
              <w:rPr>
                <w:sz w:val="24"/>
                <w:szCs w:val="24"/>
              </w:rPr>
            </w:pPr>
            <w:r>
              <w:rPr>
                <w:sz w:val="24"/>
                <w:szCs w:val="24"/>
              </w:rPr>
              <w:t xml:space="preserve">Commenter notes that this </w:t>
            </w:r>
            <w:r w:rsidRPr="00A275EA">
              <w:rPr>
                <w:sz w:val="24"/>
                <w:szCs w:val="24"/>
              </w:rPr>
              <w:t xml:space="preserve">section governs an employee’s right to change physicians in a situation wherein there is no Medical Provider Network (MPN) associated with the injured worker’s employer. On </w:t>
            </w:r>
            <w:r>
              <w:rPr>
                <w:sz w:val="24"/>
                <w:szCs w:val="24"/>
              </w:rPr>
              <w:t>her</w:t>
            </w:r>
            <w:r w:rsidRPr="00A275EA">
              <w:rPr>
                <w:sz w:val="24"/>
                <w:szCs w:val="24"/>
              </w:rPr>
              <w:t xml:space="preserve"> first reading of this section, </w:t>
            </w:r>
            <w:r>
              <w:rPr>
                <w:sz w:val="24"/>
                <w:szCs w:val="24"/>
              </w:rPr>
              <w:t>she was</w:t>
            </w:r>
            <w:r w:rsidRPr="00A275EA">
              <w:rPr>
                <w:sz w:val="24"/>
                <w:szCs w:val="24"/>
              </w:rPr>
              <w:t xml:space="preserve"> confused as to why it was included in regulations that were supposedly addressing Utilization Review. However, on closer examination </w:t>
            </w:r>
            <w:r>
              <w:rPr>
                <w:sz w:val="24"/>
                <w:szCs w:val="24"/>
              </w:rPr>
              <w:t xml:space="preserve">it was </w:t>
            </w:r>
            <w:r w:rsidRPr="00A275EA">
              <w:rPr>
                <w:sz w:val="24"/>
                <w:szCs w:val="24"/>
              </w:rPr>
              <w:t>noticed that</w:t>
            </w:r>
            <w:r>
              <w:rPr>
                <w:sz w:val="24"/>
                <w:szCs w:val="24"/>
              </w:rPr>
              <w:t xml:space="preserve"> </w:t>
            </w:r>
            <w:r w:rsidRPr="00A275EA">
              <w:rPr>
                <w:b/>
                <w:bCs/>
                <w:sz w:val="24"/>
                <w:szCs w:val="24"/>
              </w:rPr>
              <w:t xml:space="preserve">Subsection (d) </w:t>
            </w:r>
            <w:r w:rsidRPr="00A275EA">
              <w:rPr>
                <w:sz w:val="24"/>
                <w:szCs w:val="24"/>
              </w:rPr>
              <w:t>seems to be adding a 20-day provision for the service of medical records on a treating physician in a non-MPN situation, in parallel fashion to §9767.6(f)</w:t>
            </w:r>
            <w:r>
              <w:rPr>
                <w:sz w:val="24"/>
                <w:szCs w:val="24"/>
              </w:rPr>
              <w:t xml:space="preserve">. </w:t>
            </w:r>
            <w:r w:rsidRPr="00A275EA">
              <w:rPr>
                <w:sz w:val="24"/>
                <w:szCs w:val="24"/>
              </w:rPr>
              <w:t xml:space="preserve"> </w:t>
            </w:r>
            <w:r>
              <w:rPr>
                <w:sz w:val="24"/>
                <w:szCs w:val="24"/>
              </w:rPr>
              <w:t>Commenter’s feedback</w:t>
            </w:r>
            <w:r w:rsidRPr="00A275EA">
              <w:rPr>
                <w:sz w:val="24"/>
                <w:szCs w:val="24"/>
              </w:rPr>
              <w:t xml:space="preserve"> with respect to service of records remains the same as </w:t>
            </w:r>
            <w:r>
              <w:rPr>
                <w:sz w:val="24"/>
                <w:szCs w:val="24"/>
              </w:rPr>
              <w:t xml:space="preserve">for section </w:t>
            </w:r>
            <w:r>
              <w:rPr>
                <w:sz w:val="24"/>
                <w:szCs w:val="24"/>
              </w:rPr>
              <w:lastRenderedPageBreak/>
              <w:t>9767.6</w:t>
            </w:r>
            <w:r w:rsidRPr="00A275EA">
              <w:rPr>
                <w:sz w:val="24"/>
                <w:szCs w:val="24"/>
              </w:rPr>
              <w:t xml:space="preserve"> and given that this section addresses non-MPN physicians, receiving confirmation that the provider is “ready, willing and able to treat the injured worker” is even more crucial.</w:t>
            </w:r>
          </w:p>
        </w:tc>
        <w:tc>
          <w:tcPr>
            <w:tcW w:w="2438" w:type="dxa"/>
          </w:tcPr>
          <w:p w14:paraId="161B2BA3" w14:textId="77777777" w:rsidR="00250EAD" w:rsidRDefault="00250EAD" w:rsidP="00250EAD">
            <w:pPr>
              <w:rPr>
                <w:sz w:val="24"/>
                <w:szCs w:val="24"/>
              </w:rPr>
            </w:pPr>
            <w:r>
              <w:rPr>
                <w:sz w:val="24"/>
                <w:szCs w:val="24"/>
              </w:rPr>
              <w:lastRenderedPageBreak/>
              <w:t>Lisa Anne Hurt-Forsythe</w:t>
            </w:r>
          </w:p>
          <w:p w14:paraId="2B65C6FF" w14:textId="77777777" w:rsidR="00250EAD" w:rsidRDefault="00250EAD" w:rsidP="00250EAD">
            <w:pPr>
              <w:rPr>
                <w:sz w:val="24"/>
                <w:szCs w:val="24"/>
              </w:rPr>
            </w:pPr>
            <w:r>
              <w:rPr>
                <w:sz w:val="24"/>
                <w:szCs w:val="24"/>
              </w:rPr>
              <w:t>Vice President, Government Affairs</w:t>
            </w:r>
          </w:p>
          <w:p w14:paraId="7A8FFE5C" w14:textId="77777777" w:rsidR="00250EAD" w:rsidRDefault="00250EAD" w:rsidP="00250EAD">
            <w:pPr>
              <w:rPr>
                <w:sz w:val="24"/>
                <w:szCs w:val="24"/>
              </w:rPr>
            </w:pPr>
            <w:r>
              <w:rPr>
                <w:sz w:val="24"/>
                <w:szCs w:val="24"/>
              </w:rPr>
              <w:t>American Association of Payers Administrators and Networks (AAPAN)</w:t>
            </w:r>
          </w:p>
          <w:p w14:paraId="011E1031" w14:textId="77777777" w:rsidR="00250EAD" w:rsidRDefault="00250EAD" w:rsidP="00250EAD">
            <w:pPr>
              <w:rPr>
                <w:sz w:val="24"/>
                <w:szCs w:val="24"/>
              </w:rPr>
            </w:pPr>
            <w:r>
              <w:rPr>
                <w:sz w:val="24"/>
                <w:szCs w:val="24"/>
              </w:rPr>
              <w:t>March 14, 2025</w:t>
            </w:r>
          </w:p>
          <w:p w14:paraId="2BB0DE3B" w14:textId="795FCDF0" w:rsidR="00250EAD" w:rsidRDefault="00250EAD" w:rsidP="00250EAD">
            <w:pPr>
              <w:rPr>
                <w:sz w:val="24"/>
                <w:szCs w:val="24"/>
              </w:rPr>
            </w:pPr>
            <w:r>
              <w:rPr>
                <w:sz w:val="24"/>
                <w:szCs w:val="24"/>
              </w:rPr>
              <w:t>Written Comment</w:t>
            </w:r>
          </w:p>
        </w:tc>
        <w:tc>
          <w:tcPr>
            <w:tcW w:w="2878" w:type="dxa"/>
          </w:tcPr>
          <w:p w14:paraId="3B4A5793" w14:textId="6B6C5B7C" w:rsidR="00250EAD" w:rsidRDefault="00250EAD" w:rsidP="00250EAD">
            <w:pPr>
              <w:rPr>
                <w:sz w:val="24"/>
                <w:szCs w:val="24"/>
              </w:rPr>
            </w:pPr>
            <w:r>
              <w:rPr>
                <w:sz w:val="24"/>
                <w:szCs w:val="24"/>
              </w:rPr>
              <w:t>Outside the scope of this comment period.</w:t>
            </w:r>
          </w:p>
        </w:tc>
        <w:tc>
          <w:tcPr>
            <w:tcW w:w="2610" w:type="dxa"/>
          </w:tcPr>
          <w:p w14:paraId="2E0E6996" w14:textId="36FE8D9F" w:rsidR="00250EAD" w:rsidRPr="00AE788C" w:rsidRDefault="00250EAD" w:rsidP="00250EAD">
            <w:pPr>
              <w:rPr>
                <w:sz w:val="24"/>
                <w:szCs w:val="24"/>
              </w:rPr>
            </w:pPr>
            <w:r>
              <w:rPr>
                <w:sz w:val="24"/>
                <w:szCs w:val="24"/>
              </w:rPr>
              <w:t>None.</w:t>
            </w:r>
          </w:p>
        </w:tc>
      </w:tr>
      <w:tr w:rsidR="00250EAD" w:rsidRPr="00D9316E" w14:paraId="4B66A5BD" w14:textId="77777777" w:rsidTr="00112738">
        <w:trPr>
          <w:trHeight w:val="100"/>
        </w:trPr>
        <w:tc>
          <w:tcPr>
            <w:tcW w:w="2071" w:type="dxa"/>
          </w:tcPr>
          <w:p w14:paraId="098EDA47" w14:textId="77777777" w:rsidR="00250EAD" w:rsidRDefault="00250EAD" w:rsidP="00250EAD">
            <w:pPr>
              <w:rPr>
                <w:b/>
                <w:bCs/>
                <w:sz w:val="24"/>
                <w:szCs w:val="24"/>
              </w:rPr>
            </w:pPr>
            <w:r w:rsidRPr="002418A3">
              <w:rPr>
                <w:b/>
                <w:bCs/>
                <w:sz w:val="24"/>
                <w:szCs w:val="24"/>
              </w:rPr>
              <w:t>9781</w:t>
            </w:r>
            <w:r>
              <w:rPr>
                <w:b/>
                <w:bCs/>
                <w:sz w:val="24"/>
                <w:szCs w:val="24"/>
              </w:rPr>
              <w:t>(c)</w:t>
            </w:r>
          </w:p>
          <w:p w14:paraId="4858817A" w14:textId="77777777" w:rsidR="00250EAD" w:rsidRDefault="00250EAD" w:rsidP="00250EAD">
            <w:pPr>
              <w:rPr>
                <w:b/>
                <w:bCs/>
                <w:sz w:val="24"/>
                <w:szCs w:val="24"/>
              </w:rPr>
            </w:pPr>
            <w:r>
              <w:rPr>
                <w:b/>
                <w:bCs/>
                <w:sz w:val="24"/>
                <w:szCs w:val="24"/>
              </w:rPr>
              <w:t>9781(c)(1)</w:t>
            </w:r>
          </w:p>
          <w:p w14:paraId="066BFB31" w14:textId="77777777" w:rsidR="00250EAD" w:rsidRDefault="00250EAD" w:rsidP="00250EAD">
            <w:pPr>
              <w:rPr>
                <w:b/>
                <w:bCs/>
                <w:sz w:val="24"/>
                <w:szCs w:val="24"/>
              </w:rPr>
            </w:pPr>
            <w:r>
              <w:rPr>
                <w:b/>
                <w:bCs/>
                <w:sz w:val="24"/>
                <w:szCs w:val="24"/>
              </w:rPr>
              <w:t>9781(c)(2)</w:t>
            </w:r>
          </w:p>
          <w:p w14:paraId="71F5D8C7" w14:textId="7790406B" w:rsidR="00250EAD" w:rsidRDefault="00250EAD" w:rsidP="00250EAD">
            <w:pPr>
              <w:rPr>
                <w:b/>
                <w:bCs/>
                <w:sz w:val="24"/>
                <w:szCs w:val="24"/>
              </w:rPr>
            </w:pPr>
            <w:r>
              <w:rPr>
                <w:b/>
                <w:bCs/>
                <w:sz w:val="24"/>
                <w:szCs w:val="24"/>
              </w:rPr>
              <w:t>9781(d)</w:t>
            </w:r>
          </w:p>
        </w:tc>
        <w:tc>
          <w:tcPr>
            <w:tcW w:w="3588" w:type="dxa"/>
          </w:tcPr>
          <w:p w14:paraId="74043CDB" w14:textId="77777777" w:rsidR="00250EAD" w:rsidRDefault="00250EAD" w:rsidP="00250EAD">
            <w:pPr>
              <w:rPr>
                <w:sz w:val="24"/>
                <w:szCs w:val="24"/>
              </w:rPr>
            </w:pPr>
            <w:r>
              <w:rPr>
                <w:sz w:val="24"/>
                <w:szCs w:val="24"/>
              </w:rPr>
              <w:t>Commenter recommends the following revised language (in bold):</w:t>
            </w:r>
          </w:p>
          <w:p w14:paraId="619FA4A7" w14:textId="77777777" w:rsidR="00250EAD" w:rsidRDefault="00250EAD" w:rsidP="00250EAD">
            <w:pPr>
              <w:rPr>
                <w:sz w:val="24"/>
                <w:szCs w:val="24"/>
              </w:rPr>
            </w:pPr>
          </w:p>
          <w:p w14:paraId="447C87B0" w14:textId="77777777" w:rsidR="00250EAD" w:rsidRDefault="00250EAD" w:rsidP="00250EAD">
            <w:pPr>
              <w:rPr>
                <w:sz w:val="24"/>
                <w:szCs w:val="24"/>
              </w:rPr>
            </w:pPr>
            <w:r w:rsidRPr="00AD716F">
              <w:rPr>
                <w:sz w:val="24"/>
                <w:szCs w:val="24"/>
              </w:rPr>
              <w:t xml:space="preserve">(c) Pursuant to section 4600, after 30 days from the date the injury is reported, the employee shall have the right to be treated by a physician, </w:t>
            </w:r>
            <w:r w:rsidRPr="00AD716F">
              <w:rPr>
                <w:b/>
                <w:bCs/>
                <w:sz w:val="24"/>
                <w:szCs w:val="24"/>
              </w:rPr>
              <w:t>physical or occupational therapist,</w:t>
            </w:r>
            <w:r w:rsidRPr="00AD716F">
              <w:rPr>
                <w:sz w:val="24"/>
                <w:szCs w:val="24"/>
              </w:rPr>
              <w:t xml:space="preserve"> or at a facility of his or her own choice within a reasonable geographic area. </w:t>
            </w:r>
          </w:p>
          <w:p w14:paraId="786E4FCA" w14:textId="77777777" w:rsidR="00250EAD" w:rsidRPr="00AD716F" w:rsidRDefault="00250EAD" w:rsidP="00250EAD">
            <w:pPr>
              <w:rPr>
                <w:sz w:val="24"/>
                <w:szCs w:val="24"/>
              </w:rPr>
            </w:pPr>
          </w:p>
          <w:p w14:paraId="3AF7E4F4" w14:textId="77777777" w:rsidR="00250EAD" w:rsidRDefault="00250EAD" w:rsidP="00250EAD">
            <w:pPr>
              <w:pStyle w:val="ListParagraph"/>
              <w:numPr>
                <w:ilvl w:val="0"/>
                <w:numId w:val="46"/>
              </w:numPr>
              <w:rPr>
                <w:sz w:val="24"/>
                <w:szCs w:val="24"/>
              </w:rPr>
            </w:pPr>
            <w:r w:rsidRPr="00AD716F">
              <w:rPr>
                <w:sz w:val="24"/>
                <w:szCs w:val="24"/>
              </w:rPr>
              <w:t xml:space="preserve">The employee shall notify the claims administrator of the name and address of the physician, </w:t>
            </w:r>
            <w:r w:rsidRPr="00AD716F">
              <w:rPr>
                <w:b/>
                <w:bCs/>
                <w:sz w:val="24"/>
                <w:szCs w:val="24"/>
              </w:rPr>
              <w:t>physical or occupational therapist,</w:t>
            </w:r>
            <w:r w:rsidRPr="00AD716F">
              <w:rPr>
                <w:sz w:val="24"/>
                <w:szCs w:val="24"/>
              </w:rPr>
              <w:t xml:space="preserve"> or facility selected pursuant to this subdivision. However, this notice requirement will be deemed to be satisfied if </w:t>
            </w:r>
            <w:r w:rsidRPr="00AD716F">
              <w:rPr>
                <w:sz w:val="24"/>
                <w:szCs w:val="24"/>
              </w:rPr>
              <w:lastRenderedPageBreak/>
              <w:t xml:space="preserve">the selected physician, </w:t>
            </w:r>
            <w:r w:rsidRPr="00AD716F">
              <w:rPr>
                <w:b/>
                <w:bCs/>
                <w:sz w:val="24"/>
                <w:szCs w:val="24"/>
              </w:rPr>
              <w:t xml:space="preserve">physical or occupational therapist, </w:t>
            </w:r>
            <w:r w:rsidRPr="00AD716F">
              <w:rPr>
                <w:sz w:val="24"/>
                <w:szCs w:val="24"/>
              </w:rPr>
              <w:t>or facility gives notice to the claims administrator of the commencement of treatment or if the claims administrator receives this information promptly from any source.</w:t>
            </w:r>
          </w:p>
          <w:p w14:paraId="5317461F" w14:textId="77777777" w:rsidR="00250EAD" w:rsidRDefault="00250EAD" w:rsidP="00250EAD">
            <w:pPr>
              <w:pStyle w:val="ListParagraph"/>
              <w:rPr>
                <w:sz w:val="24"/>
                <w:szCs w:val="24"/>
              </w:rPr>
            </w:pPr>
          </w:p>
          <w:p w14:paraId="3EE9F92A" w14:textId="77777777" w:rsidR="00250EAD" w:rsidRDefault="00250EAD" w:rsidP="00250EAD">
            <w:pPr>
              <w:pStyle w:val="ListParagraph"/>
              <w:numPr>
                <w:ilvl w:val="0"/>
                <w:numId w:val="46"/>
              </w:numPr>
              <w:rPr>
                <w:sz w:val="24"/>
                <w:szCs w:val="24"/>
              </w:rPr>
            </w:pPr>
            <w:r w:rsidRPr="00AD716F">
              <w:rPr>
                <w:sz w:val="24"/>
                <w:szCs w:val="24"/>
              </w:rPr>
              <w:t xml:space="preserve">If so requested by the selected physician, </w:t>
            </w:r>
            <w:r w:rsidRPr="00AD716F">
              <w:rPr>
                <w:b/>
                <w:bCs/>
                <w:sz w:val="24"/>
                <w:szCs w:val="24"/>
              </w:rPr>
              <w:t>physical or occupational therapist</w:t>
            </w:r>
            <w:r w:rsidRPr="00AD716F">
              <w:rPr>
                <w:sz w:val="24"/>
                <w:szCs w:val="24"/>
              </w:rPr>
              <w:t xml:space="preserve"> or facility, the employee shall sign a release permitting the selected physician or facility to report to the claims administrator as required by section 9785. </w:t>
            </w:r>
          </w:p>
          <w:p w14:paraId="31089B4C" w14:textId="77777777" w:rsidR="00250EAD" w:rsidRDefault="00250EAD" w:rsidP="00250EAD">
            <w:pPr>
              <w:rPr>
                <w:sz w:val="24"/>
                <w:szCs w:val="24"/>
              </w:rPr>
            </w:pPr>
          </w:p>
          <w:p w14:paraId="323A80B0" w14:textId="77777777" w:rsidR="00250EAD" w:rsidRDefault="00250EAD" w:rsidP="00250EAD">
            <w:pPr>
              <w:rPr>
                <w:sz w:val="24"/>
                <w:szCs w:val="24"/>
              </w:rPr>
            </w:pPr>
            <w:r w:rsidRPr="00AD716F">
              <w:rPr>
                <w:sz w:val="24"/>
                <w:szCs w:val="24"/>
              </w:rPr>
              <w:t xml:space="preserve">(d) When the claims administrator is notified of the name and address of an employee-selected physician, </w:t>
            </w:r>
            <w:r w:rsidRPr="00AD716F">
              <w:rPr>
                <w:b/>
                <w:bCs/>
                <w:sz w:val="24"/>
                <w:szCs w:val="24"/>
              </w:rPr>
              <w:t>physical or occupational therapist,</w:t>
            </w:r>
            <w:r w:rsidRPr="00AD716F">
              <w:rPr>
                <w:sz w:val="24"/>
                <w:szCs w:val="24"/>
              </w:rPr>
              <w:t xml:space="preserve"> or facility pursuant to subdivision (c), or of a personal chiropractor or acupuncturist </w:t>
            </w:r>
            <w:r w:rsidRPr="00AD716F">
              <w:rPr>
                <w:sz w:val="24"/>
                <w:szCs w:val="24"/>
              </w:rPr>
              <w:lastRenderedPageBreak/>
              <w:t>pursuant to paragraph (2) of subdivision (b), the claims administrator shall, in writing, within twenty (20) days of receipt of notice of selected physician:</w:t>
            </w:r>
          </w:p>
          <w:p w14:paraId="09679DC2" w14:textId="77777777" w:rsidR="00250EAD" w:rsidRDefault="00250EAD" w:rsidP="00250EAD">
            <w:pPr>
              <w:rPr>
                <w:sz w:val="24"/>
                <w:szCs w:val="24"/>
              </w:rPr>
            </w:pPr>
          </w:p>
          <w:p w14:paraId="7F8A391C" w14:textId="671BC955" w:rsidR="00250EAD" w:rsidRDefault="00250EAD" w:rsidP="00250EAD">
            <w:pPr>
              <w:rPr>
                <w:sz w:val="24"/>
                <w:szCs w:val="24"/>
              </w:rPr>
            </w:pPr>
            <w:r>
              <w:rPr>
                <w:sz w:val="24"/>
                <w:szCs w:val="24"/>
              </w:rPr>
              <w:t>Commenter opines that s</w:t>
            </w:r>
            <w:r w:rsidRPr="00AD716F">
              <w:rPr>
                <w:sz w:val="24"/>
                <w:szCs w:val="24"/>
              </w:rPr>
              <w:t xml:space="preserve">ince physical/occupational therapists are not considered physicians under the Labor Code, for clarity, </w:t>
            </w:r>
            <w:r>
              <w:rPr>
                <w:sz w:val="24"/>
                <w:szCs w:val="24"/>
              </w:rPr>
              <w:t>commenter states that</w:t>
            </w:r>
            <w:r w:rsidRPr="00AD716F">
              <w:rPr>
                <w:sz w:val="24"/>
                <w:szCs w:val="24"/>
              </w:rPr>
              <w:t xml:space="preserve"> they also need to be called out in these sections. </w:t>
            </w:r>
            <w:r>
              <w:rPr>
                <w:sz w:val="24"/>
                <w:szCs w:val="24"/>
              </w:rPr>
              <w:t>Commenter states that</w:t>
            </w:r>
            <w:r w:rsidRPr="00AD716F">
              <w:rPr>
                <w:sz w:val="24"/>
                <w:szCs w:val="24"/>
              </w:rPr>
              <w:t xml:space="preserve"> it is the intent to include all providers that may be needed to treat the injured worker.</w:t>
            </w:r>
          </w:p>
        </w:tc>
        <w:tc>
          <w:tcPr>
            <w:tcW w:w="2438" w:type="dxa"/>
          </w:tcPr>
          <w:p w14:paraId="3007A203" w14:textId="77777777" w:rsidR="00250EAD" w:rsidRDefault="00250EAD" w:rsidP="00250EAD">
            <w:pPr>
              <w:rPr>
                <w:sz w:val="24"/>
                <w:szCs w:val="24"/>
              </w:rPr>
            </w:pPr>
            <w:r>
              <w:rPr>
                <w:sz w:val="24"/>
                <w:szCs w:val="24"/>
              </w:rPr>
              <w:lastRenderedPageBreak/>
              <w:t>Basil Besh, MD, Chair</w:t>
            </w:r>
          </w:p>
          <w:p w14:paraId="2FDF28A7" w14:textId="77777777" w:rsidR="00250EAD" w:rsidRDefault="00250EAD" w:rsidP="00250EAD">
            <w:pPr>
              <w:rPr>
                <w:sz w:val="24"/>
                <w:szCs w:val="24"/>
              </w:rPr>
            </w:pPr>
            <w:r>
              <w:rPr>
                <w:sz w:val="24"/>
                <w:szCs w:val="24"/>
              </w:rPr>
              <w:t>California Orthopaedic Association (COA)</w:t>
            </w:r>
          </w:p>
          <w:p w14:paraId="1F276729" w14:textId="77777777" w:rsidR="00250EAD" w:rsidRDefault="00250EAD" w:rsidP="00250EAD">
            <w:pPr>
              <w:rPr>
                <w:sz w:val="24"/>
                <w:szCs w:val="24"/>
              </w:rPr>
            </w:pPr>
            <w:r>
              <w:rPr>
                <w:sz w:val="24"/>
                <w:szCs w:val="24"/>
              </w:rPr>
              <w:t>March 14, 2025</w:t>
            </w:r>
          </w:p>
          <w:p w14:paraId="74BDD9E2" w14:textId="45AD573A" w:rsidR="00250EAD" w:rsidRDefault="00250EAD" w:rsidP="00250EAD">
            <w:pPr>
              <w:rPr>
                <w:sz w:val="24"/>
                <w:szCs w:val="24"/>
              </w:rPr>
            </w:pPr>
            <w:r>
              <w:rPr>
                <w:sz w:val="24"/>
                <w:szCs w:val="24"/>
              </w:rPr>
              <w:t>Written Comment</w:t>
            </w:r>
          </w:p>
        </w:tc>
        <w:tc>
          <w:tcPr>
            <w:tcW w:w="2878" w:type="dxa"/>
          </w:tcPr>
          <w:p w14:paraId="325CB6E7" w14:textId="25F822EA" w:rsidR="00250EAD" w:rsidRDefault="00250EAD" w:rsidP="00250EAD">
            <w:pPr>
              <w:rPr>
                <w:sz w:val="24"/>
                <w:szCs w:val="24"/>
              </w:rPr>
            </w:pPr>
            <w:r>
              <w:rPr>
                <w:sz w:val="24"/>
                <w:szCs w:val="24"/>
              </w:rPr>
              <w:t>Outside the scope of this comment period.</w:t>
            </w:r>
          </w:p>
        </w:tc>
        <w:tc>
          <w:tcPr>
            <w:tcW w:w="2610" w:type="dxa"/>
          </w:tcPr>
          <w:p w14:paraId="29E182E0" w14:textId="3B60327D" w:rsidR="00250EAD" w:rsidRPr="00AE788C" w:rsidRDefault="00250EAD" w:rsidP="00250EAD">
            <w:pPr>
              <w:rPr>
                <w:sz w:val="24"/>
                <w:szCs w:val="24"/>
              </w:rPr>
            </w:pPr>
            <w:r>
              <w:rPr>
                <w:sz w:val="24"/>
                <w:szCs w:val="24"/>
              </w:rPr>
              <w:t>None.</w:t>
            </w:r>
          </w:p>
        </w:tc>
      </w:tr>
      <w:tr w:rsidR="00250EAD" w:rsidRPr="00D9316E" w14:paraId="16B9B984" w14:textId="77777777" w:rsidTr="00112738">
        <w:trPr>
          <w:trHeight w:val="100"/>
        </w:trPr>
        <w:tc>
          <w:tcPr>
            <w:tcW w:w="2071" w:type="dxa"/>
          </w:tcPr>
          <w:p w14:paraId="08D105C8" w14:textId="77777777" w:rsidR="00250EAD" w:rsidRPr="00D9316E" w:rsidRDefault="00250EAD" w:rsidP="00250EAD">
            <w:pPr>
              <w:rPr>
                <w:b/>
                <w:bCs/>
                <w:sz w:val="24"/>
                <w:szCs w:val="24"/>
              </w:rPr>
            </w:pPr>
            <w:r>
              <w:rPr>
                <w:b/>
                <w:bCs/>
                <w:sz w:val="24"/>
                <w:szCs w:val="24"/>
              </w:rPr>
              <w:lastRenderedPageBreak/>
              <w:t>9781(d)(5)</w:t>
            </w:r>
          </w:p>
        </w:tc>
        <w:tc>
          <w:tcPr>
            <w:tcW w:w="3588" w:type="dxa"/>
          </w:tcPr>
          <w:p w14:paraId="55D76C6C" w14:textId="77777777" w:rsidR="00250EAD" w:rsidRDefault="00250EAD" w:rsidP="00250EAD">
            <w:pPr>
              <w:rPr>
                <w:sz w:val="24"/>
                <w:szCs w:val="24"/>
              </w:rPr>
            </w:pPr>
            <w:r>
              <w:rPr>
                <w:sz w:val="24"/>
                <w:szCs w:val="24"/>
              </w:rPr>
              <w:t>Commenter recommends the following revised language (in bold):</w:t>
            </w:r>
          </w:p>
          <w:p w14:paraId="44674FDD" w14:textId="77777777" w:rsidR="00250EAD" w:rsidRDefault="00250EAD" w:rsidP="00250EAD">
            <w:pPr>
              <w:rPr>
                <w:sz w:val="24"/>
                <w:szCs w:val="24"/>
              </w:rPr>
            </w:pPr>
          </w:p>
          <w:p w14:paraId="4A6FA8F3" w14:textId="77777777" w:rsidR="00250EAD" w:rsidRDefault="00250EAD" w:rsidP="00250EAD">
            <w:pPr>
              <w:rPr>
                <w:sz w:val="24"/>
                <w:szCs w:val="24"/>
              </w:rPr>
            </w:pPr>
            <w:r w:rsidRPr="00DC5D11">
              <w:rPr>
                <w:sz w:val="24"/>
                <w:szCs w:val="24"/>
              </w:rPr>
              <w:t xml:space="preserve">(5) Provide the physician or facility with the name, telephone number, fax number, mailing address, </w:t>
            </w:r>
            <w:r w:rsidRPr="00DC5D11">
              <w:rPr>
                <w:b/>
                <w:bCs/>
                <w:sz w:val="24"/>
                <w:szCs w:val="24"/>
              </w:rPr>
              <w:t>clearinghouse utilized by the payor</w:t>
            </w:r>
            <w:r w:rsidRPr="00DC5D11">
              <w:rPr>
                <w:sz w:val="24"/>
                <w:szCs w:val="24"/>
              </w:rPr>
              <w:t xml:space="preserve"> and, if applicable, email address of the person or entity to whom a request for authorization </w:t>
            </w:r>
            <w:r w:rsidRPr="00DC5D11">
              <w:rPr>
                <w:b/>
                <w:bCs/>
                <w:sz w:val="24"/>
                <w:szCs w:val="24"/>
              </w:rPr>
              <w:t>may</w:t>
            </w:r>
            <w:r w:rsidRPr="00DC5D11">
              <w:rPr>
                <w:sz w:val="24"/>
                <w:szCs w:val="24"/>
              </w:rPr>
              <w:t xml:space="preserve"> be sent.</w:t>
            </w:r>
          </w:p>
          <w:p w14:paraId="38B1600C" w14:textId="77777777" w:rsidR="00250EAD" w:rsidRPr="00DC5D11" w:rsidRDefault="00250EAD" w:rsidP="00250EAD">
            <w:pPr>
              <w:rPr>
                <w:sz w:val="24"/>
                <w:szCs w:val="24"/>
              </w:rPr>
            </w:pPr>
          </w:p>
          <w:p w14:paraId="07BE8A2C" w14:textId="77777777" w:rsidR="00250EAD" w:rsidRPr="00D9316E" w:rsidRDefault="00250EAD" w:rsidP="00250EAD">
            <w:pPr>
              <w:rPr>
                <w:sz w:val="24"/>
                <w:szCs w:val="24"/>
              </w:rPr>
            </w:pPr>
            <w:r>
              <w:rPr>
                <w:sz w:val="24"/>
                <w:szCs w:val="24"/>
              </w:rPr>
              <w:lastRenderedPageBreak/>
              <w:t xml:space="preserve">Commenter request clarification </w:t>
            </w:r>
            <w:r w:rsidRPr="00DC5D11">
              <w:rPr>
                <w:sz w:val="24"/>
                <w:szCs w:val="24"/>
              </w:rPr>
              <w:t>that the medical provider has options as to how to submit their RFAs. No one way could be mandated by a claims adjuster.</w:t>
            </w:r>
          </w:p>
        </w:tc>
        <w:tc>
          <w:tcPr>
            <w:tcW w:w="2438" w:type="dxa"/>
          </w:tcPr>
          <w:p w14:paraId="33C77D59" w14:textId="77777777" w:rsidR="00250EAD" w:rsidRDefault="00250EAD" w:rsidP="00250EAD">
            <w:pPr>
              <w:rPr>
                <w:sz w:val="24"/>
                <w:szCs w:val="24"/>
              </w:rPr>
            </w:pPr>
            <w:r>
              <w:rPr>
                <w:sz w:val="24"/>
                <w:szCs w:val="24"/>
              </w:rPr>
              <w:lastRenderedPageBreak/>
              <w:t>Basil Besh, MD, Chair</w:t>
            </w:r>
          </w:p>
          <w:p w14:paraId="07207E20" w14:textId="77777777" w:rsidR="00250EAD" w:rsidRDefault="00250EAD" w:rsidP="00250EAD">
            <w:pPr>
              <w:rPr>
                <w:sz w:val="24"/>
                <w:szCs w:val="24"/>
              </w:rPr>
            </w:pPr>
            <w:r>
              <w:rPr>
                <w:sz w:val="24"/>
                <w:szCs w:val="24"/>
              </w:rPr>
              <w:t>California Orthopaedic Association (COA)</w:t>
            </w:r>
          </w:p>
          <w:p w14:paraId="04934D59" w14:textId="77777777" w:rsidR="00250EAD" w:rsidRDefault="00250EAD" w:rsidP="00250EAD">
            <w:pPr>
              <w:rPr>
                <w:sz w:val="24"/>
                <w:szCs w:val="24"/>
              </w:rPr>
            </w:pPr>
            <w:r>
              <w:rPr>
                <w:sz w:val="24"/>
                <w:szCs w:val="24"/>
              </w:rPr>
              <w:t>March 14, 2025</w:t>
            </w:r>
          </w:p>
          <w:p w14:paraId="220AF9E5" w14:textId="77777777" w:rsidR="00250EAD" w:rsidRPr="00D9316E" w:rsidRDefault="00250EAD" w:rsidP="00250EAD">
            <w:pPr>
              <w:rPr>
                <w:sz w:val="24"/>
                <w:szCs w:val="24"/>
              </w:rPr>
            </w:pPr>
            <w:r>
              <w:rPr>
                <w:sz w:val="24"/>
                <w:szCs w:val="24"/>
              </w:rPr>
              <w:t>Written Comment</w:t>
            </w:r>
          </w:p>
        </w:tc>
        <w:tc>
          <w:tcPr>
            <w:tcW w:w="2878" w:type="dxa"/>
          </w:tcPr>
          <w:p w14:paraId="1A218043" w14:textId="3AC8C152" w:rsidR="00250EAD" w:rsidRPr="00D9316E" w:rsidRDefault="00250EAD" w:rsidP="00250EAD">
            <w:pPr>
              <w:rPr>
                <w:sz w:val="24"/>
                <w:szCs w:val="24"/>
              </w:rPr>
            </w:pPr>
            <w:r>
              <w:rPr>
                <w:sz w:val="24"/>
                <w:szCs w:val="24"/>
              </w:rPr>
              <w:t xml:space="preserve">Outside the scope of this comment period. However, the Division agrees that </w:t>
            </w:r>
            <w:r w:rsidR="00041A25">
              <w:rPr>
                <w:sz w:val="24"/>
                <w:szCs w:val="24"/>
              </w:rPr>
              <w:t>electronic data interchange (</w:t>
            </w:r>
            <w:r>
              <w:rPr>
                <w:sz w:val="24"/>
                <w:szCs w:val="24"/>
              </w:rPr>
              <w:t>EDI</w:t>
            </w:r>
            <w:r w:rsidR="00041A25">
              <w:rPr>
                <w:sz w:val="24"/>
                <w:szCs w:val="24"/>
              </w:rPr>
              <w:t>)</w:t>
            </w:r>
            <w:r>
              <w:rPr>
                <w:sz w:val="24"/>
                <w:szCs w:val="24"/>
              </w:rPr>
              <w:t xml:space="preserve"> should be added as a means of submitting an RFA if it is an option offered by the insurer (payor).</w:t>
            </w:r>
          </w:p>
        </w:tc>
        <w:tc>
          <w:tcPr>
            <w:tcW w:w="2610" w:type="dxa"/>
          </w:tcPr>
          <w:p w14:paraId="12425B6A" w14:textId="77777777" w:rsidR="00250EAD" w:rsidRPr="00D9316E" w:rsidRDefault="00250EAD" w:rsidP="00250EAD">
            <w:pPr>
              <w:rPr>
                <w:sz w:val="24"/>
                <w:szCs w:val="24"/>
              </w:rPr>
            </w:pPr>
            <w:r>
              <w:rPr>
                <w:sz w:val="24"/>
                <w:szCs w:val="24"/>
              </w:rPr>
              <w:t>Amend this subsection to allow submission of an RFA via EDI if it is an option made available by the insurer (payor).</w:t>
            </w:r>
          </w:p>
        </w:tc>
      </w:tr>
      <w:tr w:rsidR="00250EAD" w:rsidRPr="00E06D51" w14:paraId="6C3C8F8E" w14:textId="77777777" w:rsidTr="00112738">
        <w:trPr>
          <w:trHeight w:val="100"/>
        </w:trPr>
        <w:tc>
          <w:tcPr>
            <w:tcW w:w="2071" w:type="dxa"/>
          </w:tcPr>
          <w:p w14:paraId="731686A4" w14:textId="77777777" w:rsidR="00250EAD" w:rsidRPr="00E06D51" w:rsidRDefault="00250EAD" w:rsidP="00250EAD">
            <w:pPr>
              <w:rPr>
                <w:b/>
                <w:bCs/>
                <w:sz w:val="24"/>
                <w:szCs w:val="24"/>
              </w:rPr>
            </w:pPr>
            <w:r>
              <w:rPr>
                <w:b/>
                <w:bCs/>
                <w:sz w:val="24"/>
                <w:szCs w:val="24"/>
              </w:rPr>
              <w:t>9781(d)(7)</w:t>
            </w:r>
          </w:p>
        </w:tc>
        <w:tc>
          <w:tcPr>
            <w:tcW w:w="3588" w:type="dxa"/>
          </w:tcPr>
          <w:p w14:paraId="423830B2" w14:textId="77777777" w:rsidR="00250EAD" w:rsidRPr="003338EA" w:rsidRDefault="00250EAD" w:rsidP="00250EAD">
            <w:pPr>
              <w:spacing w:before="100" w:beforeAutospacing="1" w:after="100" w:afterAutospacing="1"/>
              <w:rPr>
                <w:sz w:val="24"/>
                <w:szCs w:val="24"/>
              </w:rPr>
            </w:pPr>
            <w:r>
              <w:rPr>
                <w:sz w:val="24"/>
                <w:szCs w:val="24"/>
              </w:rPr>
              <w:t xml:space="preserve">Commenter notes that section 9781 relates to employees’ requests to change medical provider. </w:t>
            </w:r>
            <w:r w:rsidRPr="003338EA">
              <w:rPr>
                <w:sz w:val="24"/>
                <w:szCs w:val="24"/>
              </w:rPr>
              <w:t xml:space="preserve">Commenter recommends implementing non-substantive change from subsection (1) and </w:t>
            </w:r>
            <w:r>
              <w:rPr>
                <w:sz w:val="24"/>
                <w:szCs w:val="24"/>
              </w:rPr>
              <w:t>(2) to instead (A) and (B) to make clear that the reference is not to subsections (1) and (2).</w:t>
            </w:r>
          </w:p>
        </w:tc>
        <w:tc>
          <w:tcPr>
            <w:tcW w:w="2438" w:type="dxa"/>
          </w:tcPr>
          <w:p w14:paraId="00B104E5" w14:textId="77777777" w:rsidR="00250EAD" w:rsidRDefault="00250EAD" w:rsidP="00250EAD">
            <w:pPr>
              <w:rPr>
                <w:sz w:val="24"/>
                <w:szCs w:val="24"/>
              </w:rPr>
            </w:pPr>
            <w:r w:rsidRPr="00E06D51">
              <w:rPr>
                <w:sz w:val="24"/>
                <w:szCs w:val="24"/>
              </w:rPr>
              <w:t>Laura Curtis, Assistant Vice President, State Governm</w:t>
            </w:r>
            <w:r>
              <w:rPr>
                <w:sz w:val="24"/>
                <w:szCs w:val="24"/>
              </w:rPr>
              <w:t>ent Relations</w:t>
            </w:r>
          </w:p>
          <w:p w14:paraId="22156BB5" w14:textId="77777777" w:rsidR="00250EAD" w:rsidRDefault="00250EAD" w:rsidP="00250EAD">
            <w:pPr>
              <w:rPr>
                <w:sz w:val="24"/>
                <w:szCs w:val="24"/>
              </w:rPr>
            </w:pPr>
            <w:r>
              <w:rPr>
                <w:sz w:val="24"/>
                <w:szCs w:val="24"/>
              </w:rPr>
              <w:t>American Property Casualty Insurance Company (APCI)</w:t>
            </w:r>
          </w:p>
          <w:p w14:paraId="2AD1C02B" w14:textId="77777777" w:rsidR="00250EAD" w:rsidRDefault="00250EAD" w:rsidP="00250EAD">
            <w:pPr>
              <w:rPr>
                <w:sz w:val="24"/>
                <w:szCs w:val="24"/>
              </w:rPr>
            </w:pPr>
            <w:r>
              <w:rPr>
                <w:sz w:val="24"/>
                <w:szCs w:val="24"/>
              </w:rPr>
              <w:t>March 14, 2024</w:t>
            </w:r>
          </w:p>
          <w:p w14:paraId="4BC6068D" w14:textId="77777777" w:rsidR="00250EAD" w:rsidRPr="00E06D51" w:rsidRDefault="00250EAD" w:rsidP="00250EAD">
            <w:pPr>
              <w:rPr>
                <w:sz w:val="24"/>
                <w:szCs w:val="24"/>
              </w:rPr>
            </w:pPr>
            <w:r>
              <w:rPr>
                <w:sz w:val="24"/>
                <w:szCs w:val="24"/>
              </w:rPr>
              <w:t>Written Comment</w:t>
            </w:r>
          </w:p>
        </w:tc>
        <w:tc>
          <w:tcPr>
            <w:tcW w:w="2878" w:type="dxa"/>
          </w:tcPr>
          <w:p w14:paraId="06F63804" w14:textId="77777777" w:rsidR="00250EAD" w:rsidRPr="00E06D51" w:rsidRDefault="00250EAD" w:rsidP="00250EAD">
            <w:pPr>
              <w:rPr>
                <w:sz w:val="24"/>
                <w:szCs w:val="24"/>
              </w:rPr>
            </w:pPr>
            <w:r>
              <w:rPr>
                <w:sz w:val="24"/>
                <w:szCs w:val="24"/>
              </w:rPr>
              <w:t>Agree that use of “(1)” and “(2)” in this subsection could be confusing. Additionally, they are unnecessary.</w:t>
            </w:r>
          </w:p>
        </w:tc>
        <w:tc>
          <w:tcPr>
            <w:tcW w:w="2610" w:type="dxa"/>
          </w:tcPr>
          <w:p w14:paraId="2ECF92B9" w14:textId="77777777" w:rsidR="00250EAD" w:rsidRPr="00E06D51" w:rsidRDefault="00250EAD" w:rsidP="00250EAD">
            <w:pPr>
              <w:spacing w:after="120"/>
              <w:rPr>
                <w:sz w:val="24"/>
                <w:szCs w:val="24"/>
              </w:rPr>
            </w:pPr>
            <w:r>
              <w:rPr>
                <w:sz w:val="24"/>
                <w:szCs w:val="24"/>
              </w:rPr>
              <w:t>The Division will remove use of “(1)” and “(2),” and reword this subsection.</w:t>
            </w:r>
          </w:p>
        </w:tc>
      </w:tr>
      <w:tr w:rsidR="00250EAD" w:rsidRPr="00E06D51" w14:paraId="4D0C8973" w14:textId="77777777" w:rsidTr="00112738">
        <w:trPr>
          <w:trHeight w:val="100"/>
        </w:trPr>
        <w:tc>
          <w:tcPr>
            <w:tcW w:w="2071" w:type="dxa"/>
          </w:tcPr>
          <w:p w14:paraId="785A93AC" w14:textId="77777777" w:rsidR="00250EAD" w:rsidRDefault="00250EAD" w:rsidP="00250EAD">
            <w:pPr>
              <w:rPr>
                <w:b/>
                <w:bCs/>
                <w:sz w:val="24"/>
                <w:szCs w:val="24"/>
              </w:rPr>
            </w:pPr>
            <w:r w:rsidRPr="007B7FA2">
              <w:rPr>
                <w:b/>
                <w:bCs/>
                <w:sz w:val="24"/>
                <w:szCs w:val="24"/>
              </w:rPr>
              <w:t>9785</w:t>
            </w:r>
          </w:p>
        </w:tc>
        <w:tc>
          <w:tcPr>
            <w:tcW w:w="3588" w:type="dxa"/>
          </w:tcPr>
          <w:p w14:paraId="45E024FF" w14:textId="77777777" w:rsidR="00250EAD" w:rsidRPr="00A275EA" w:rsidRDefault="00250EAD" w:rsidP="00250EAD">
            <w:pPr>
              <w:spacing w:before="100" w:beforeAutospacing="1" w:after="100" w:afterAutospacing="1"/>
              <w:rPr>
                <w:sz w:val="24"/>
                <w:szCs w:val="24"/>
              </w:rPr>
            </w:pPr>
            <w:r>
              <w:rPr>
                <w:sz w:val="24"/>
                <w:szCs w:val="24"/>
              </w:rPr>
              <w:t>Commenter notes</w:t>
            </w:r>
            <w:r w:rsidRPr="00A275EA">
              <w:rPr>
                <w:sz w:val="24"/>
                <w:szCs w:val="24"/>
              </w:rPr>
              <w:t xml:space="preserve"> that </w:t>
            </w:r>
            <w:r w:rsidRPr="00A275EA">
              <w:rPr>
                <w:b/>
                <w:bCs/>
                <w:sz w:val="24"/>
                <w:szCs w:val="24"/>
              </w:rPr>
              <w:t xml:space="preserve">Subsection(g)(1) </w:t>
            </w:r>
            <w:r w:rsidRPr="00A275EA">
              <w:rPr>
                <w:sz w:val="24"/>
                <w:szCs w:val="24"/>
              </w:rPr>
              <w:t>of this section has been substantially edited and comingles references to both the PR-1 and PR-2 reports</w:t>
            </w:r>
            <w:r w:rsidRPr="00836B49">
              <w:rPr>
                <w:sz w:val="24"/>
                <w:szCs w:val="24"/>
              </w:rPr>
              <w:t>. To make these sections clearer, commenter recommends that this section be separated into two different sections,</w:t>
            </w:r>
            <w:r w:rsidRPr="00A275EA">
              <w:rPr>
                <w:sz w:val="24"/>
                <w:szCs w:val="24"/>
              </w:rPr>
              <w:t xml:space="preserve"> one addressing the PR-1 report and the other addressing the PR-2 report</w:t>
            </w:r>
            <w:r>
              <w:rPr>
                <w:sz w:val="24"/>
                <w:szCs w:val="24"/>
              </w:rPr>
              <w:t xml:space="preserve"> Commenter appreciates</w:t>
            </w:r>
            <w:r w:rsidRPr="00A275EA">
              <w:rPr>
                <w:sz w:val="24"/>
                <w:szCs w:val="24"/>
              </w:rPr>
              <w:t xml:space="preserve"> the addition of the required title of “Treating Physician’s Report” in boldface type in situations wherein a </w:t>
            </w:r>
            <w:r w:rsidRPr="00A275EA">
              <w:rPr>
                <w:sz w:val="24"/>
                <w:szCs w:val="24"/>
              </w:rPr>
              <w:lastRenderedPageBreak/>
              <w:t xml:space="preserve">narrative report is being submitted in lieu of the standard form PR-1, as well as the physician’s attestation on the PR-1. </w:t>
            </w:r>
          </w:p>
          <w:p w14:paraId="42F819B0" w14:textId="77777777" w:rsidR="00250EAD" w:rsidRDefault="00250EAD" w:rsidP="00250EAD">
            <w:pPr>
              <w:spacing w:before="100" w:beforeAutospacing="1" w:after="100" w:afterAutospacing="1"/>
              <w:rPr>
                <w:sz w:val="24"/>
                <w:szCs w:val="24"/>
              </w:rPr>
            </w:pPr>
            <w:r w:rsidRPr="00A275EA">
              <w:rPr>
                <w:b/>
                <w:bCs/>
                <w:sz w:val="24"/>
                <w:szCs w:val="24"/>
              </w:rPr>
              <w:t xml:space="preserve">Subsection(h) </w:t>
            </w:r>
            <w:r w:rsidRPr="00A275EA">
              <w:rPr>
                <w:sz w:val="24"/>
                <w:szCs w:val="24"/>
              </w:rPr>
              <w:t xml:space="preserve">has the following language added, “A request for authorization </w:t>
            </w:r>
            <w:r w:rsidRPr="00A275EA">
              <w:rPr>
                <w:b/>
                <w:bCs/>
                <w:sz w:val="24"/>
                <w:szCs w:val="24"/>
              </w:rPr>
              <w:t xml:space="preserve">can be </w:t>
            </w:r>
            <w:r w:rsidRPr="00A275EA">
              <w:rPr>
                <w:sz w:val="24"/>
                <w:szCs w:val="24"/>
              </w:rPr>
              <w:t xml:space="preserve">made by the primary treating physician or a secondary physician…” </w:t>
            </w:r>
            <w:r>
              <w:rPr>
                <w:sz w:val="24"/>
                <w:szCs w:val="24"/>
              </w:rPr>
              <w:t xml:space="preserve">Commenter </w:t>
            </w:r>
            <w:r w:rsidRPr="00A275EA">
              <w:rPr>
                <w:sz w:val="24"/>
                <w:szCs w:val="24"/>
              </w:rPr>
              <w:t xml:space="preserve"> </w:t>
            </w:r>
            <w:r>
              <w:rPr>
                <w:sz w:val="24"/>
                <w:szCs w:val="24"/>
              </w:rPr>
              <w:t>questions</w:t>
            </w:r>
            <w:r w:rsidRPr="00A275EA">
              <w:rPr>
                <w:sz w:val="24"/>
                <w:szCs w:val="24"/>
              </w:rPr>
              <w:t xml:space="preserve"> if use of the word “can” (rather than “shall” or “must”) is meant to imply that parties </w:t>
            </w:r>
            <w:r w:rsidRPr="00A275EA">
              <w:rPr>
                <w:i/>
                <w:iCs/>
                <w:sz w:val="24"/>
                <w:szCs w:val="24"/>
              </w:rPr>
              <w:t xml:space="preserve">other than </w:t>
            </w:r>
            <w:r w:rsidRPr="00A275EA">
              <w:rPr>
                <w:sz w:val="24"/>
                <w:szCs w:val="24"/>
              </w:rPr>
              <w:t xml:space="preserve">a primary or secondary physician might </w:t>
            </w:r>
            <w:r w:rsidRPr="00A275EA">
              <w:rPr>
                <w:b/>
                <w:bCs/>
                <w:sz w:val="24"/>
                <w:szCs w:val="24"/>
              </w:rPr>
              <w:t xml:space="preserve">also </w:t>
            </w:r>
            <w:r w:rsidRPr="00A275EA">
              <w:rPr>
                <w:sz w:val="24"/>
                <w:szCs w:val="24"/>
              </w:rPr>
              <w:t xml:space="preserve">be permitted to submit an RFA on behalf of the injured worker. </w:t>
            </w:r>
            <w:r>
              <w:rPr>
                <w:sz w:val="24"/>
                <w:szCs w:val="24"/>
              </w:rPr>
              <w:t>Commenter notes</w:t>
            </w:r>
            <w:r w:rsidRPr="00A275EA">
              <w:rPr>
                <w:sz w:val="24"/>
                <w:szCs w:val="24"/>
              </w:rPr>
              <w:t xml:space="preserve"> that </w:t>
            </w:r>
            <w:r w:rsidRPr="00A275EA">
              <w:rPr>
                <w:b/>
                <w:bCs/>
                <w:sz w:val="24"/>
                <w:szCs w:val="24"/>
              </w:rPr>
              <w:t xml:space="preserve">§9792.6.1 </w:t>
            </w:r>
            <w:r w:rsidRPr="00A275EA">
              <w:rPr>
                <w:sz w:val="24"/>
                <w:szCs w:val="24"/>
              </w:rPr>
              <w:t xml:space="preserve">in current regulations specifies that an RFA must be submitted by a “treating physician”. Perhaps the language of this section could be modified to be consistent with </w:t>
            </w:r>
            <w:r w:rsidRPr="00A275EA">
              <w:rPr>
                <w:b/>
                <w:bCs/>
                <w:sz w:val="24"/>
                <w:szCs w:val="24"/>
              </w:rPr>
              <w:t xml:space="preserve">§9792.6.1 </w:t>
            </w:r>
            <w:r w:rsidRPr="00A275EA">
              <w:rPr>
                <w:sz w:val="24"/>
                <w:szCs w:val="24"/>
              </w:rPr>
              <w:t>if only treating physicians are permitted to submit RFA’s.</w:t>
            </w:r>
          </w:p>
        </w:tc>
        <w:tc>
          <w:tcPr>
            <w:tcW w:w="2438" w:type="dxa"/>
          </w:tcPr>
          <w:p w14:paraId="42FE409D" w14:textId="77777777" w:rsidR="00250EAD" w:rsidRDefault="00250EAD" w:rsidP="00250EAD">
            <w:pPr>
              <w:rPr>
                <w:sz w:val="24"/>
                <w:szCs w:val="24"/>
              </w:rPr>
            </w:pPr>
            <w:r>
              <w:rPr>
                <w:sz w:val="24"/>
                <w:szCs w:val="24"/>
              </w:rPr>
              <w:lastRenderedPageBreak/>
              <w:t>Lisa Anne Hurt-Forsythe</w:t>
            </w:r>
          </w:p>
          <w:p w14:paraId="2F01B269" w14:textId="77777777" w:rsidR="00250EAD" w:rsidRDefault="00250EAD" w:rsidP="00250EAD">
            <w:pPr>
              <w:rPr>
                <w:sz w:val="24"/>
                <w:szCs w:val="24"/>
              </w:rPr>
            </w:pPr>
            <w:r>
              <w:rPr>
                <w:sz w:val="24"/>
                <w:szCs w:val="24"/>
              </w:rPr>
              <w:t>Vice President, Government Affairs</w:t>
            </w:r>
          </w:p>
          <w:p w14:paraId="6F2624C8" w14:textId="77777777" w:rsidR="00250EAD" w:rsidRDefault="00250EAD" w:rsidP="00250EAD">
            <w:pPr>
              <w:rPr>
                <w:sz w:val="24"/>
                <w:szCs w:val="24"/>
              </w:rPr>
            </w:pPr>
            <w:r>
              <w:rPr>
                <w:sz w:val="24"/>
                <w:szCs w:val="24"/>
              </w:rPr>
              <w:t>American Association of Payers Administrators and Networks (AAPAN)</w:t>
            </w:r>
          </w:p>
          <w:p w14:paraId="255E072A" w14:textId="77777777" w:rsidR="00250EAD" w:rsidRDefault="00250EAD" w:rsidP="00250EAD">
            <w:pPr>
              <w:rPr>
                <w:sz w:val="24"/>
                <w:szCs w:val="24"/>
              </w:rPr>
            </w:pPr>
            <w:r>
              <w:rPr>
                <w:sz w:val="24"/>
                <w:szCs w:val="24"/>
              </w:rPr>
              <w:t>March 14, 2025</w:t>
            </w:r>
          </w:p>
          <w:p w14:paraId="2345AF80" w14:textId="77777777" w:rsidR="00250EAD" w:rsidRPr="00E06D51" w:rsidRDefault="00250EAD" w:rsidP="00250EAD">
            <w:pPr>
              <w:rPr>
                <w:sz w:val="24"/>
                <w:szCs w:val="24"/>
              </w:rPr>
            </w:pPr>
            <w:r>
              <w:rPr>
                <w:sz w:val="24"/>
                <w:szCs w:val="24"/>
              </w:rPr>
              <w:t>Written Comment</w:t>
            </w:r>
          </w:p>
        </w:tc>
        <w:tc>
          <w:tcPr>
            <w:tcW w:w="2878" w:type="dxa"/>
          </w:tcPr>
          <w:p w14:paraId="436A81CA" w14:textId="77777777" w:rsidR="00250EAD" w:rsidRDefault="00250EAD" w:rsidP="00250EAD">
            <w:pPr>
              <w:rPr>
                <w:sz w:val="24"/>
                <w:szCs w:val="24"/>
              </w:rPr>
            </w:pPr>
            <w:r>
              <w:rPr>
                <w:sz w:val="24"/>
                <w:szCs w:val="24"/>
              </w:rPr>
              <w:t xml:space="preserve">Regarding comments pertaining to subdivision (g) and the PR-1 generally, </w:t>
            </w:r>
          </w:p>
          <w:p w14:paraId="6801F660" w14:textId="77777777" w:rsidR="00250EAD" w:rsidRDefault="00250EAD" w:rsidP="00250EAD">
            <w:pPr>
              <w:rPr>
                <w:sz w:val="24"/>
                <w:szCs w:val="24"/>
              </w:rPr>
            </w:pPr>
            <w:r>
              <w:rPr>
                <w:sz w:val="24"/>
                <w:szCs w:val="24"/>
              </w:rPr>
              <w:t>b</w:t>
            </w:r>
            <w:r w:rsidRPr="006A530D">
              <w:rPr>
                <w:sz w:val="24"/>
                <w:szCs w:val="24"/>
              </w:rPr>
              <w:t xml:space="preserve">ased on voluminous comments </w:t>
            </w:r>
            <w:r>
              <w:rPr>
                <w:sz w:val="24"/>
                <w:szCs w:val="24"/>
              </w:rPr>
              <w:t>on this topic</w:t>
            </w:r>
            <w:r w:rsidRPr="006A530D">
              <w:rPr>
                <w:sz w:val="24"/>
                <w:szCs w:val="24"/>
              </w:rPr>
              <w:t>, the Division has concluded that further consideration should be given to this issue. For now, treatment requests shall continue to be made on the DWC Form RFA</w:t>
            </w:r>
            <w:r>
              <w:rPr>
                <w:sz w:val="24"/>
                <w:szCs w:val="24"/>
              </w:rPr>
              <w:t>.</w:t>
            </w:r>
          </w:p>
          <w:p w14:paraId="2E55B278" w14:textId="77777777" w:rsidR="00250EAD" w:rsidRDefault="00250EAD" w:rsidP="00250EAD">
            <w:pPr>
              <w:rPr>
                <w:sz w:val="24"/>
                <w:szCs w:val="24"/>
              </w:rPr>
            </w:pPr>
          </w:p>
          <w:p w14:paraId="28AC6728" w14:textId="7F739620" w:rsidR="00250EAD" w:rsidRPr="00E06D51" w:rsidRDefault="00250EAD" w:rsidP="00250EAD">
            <w:pPr>
              <w:rPr>
                <w:sz w:val="24"/>
                <w:szCs w:val="24"/>
              </w:rPr>
            </w:pPr>
            <w:r>
              <w:rPr>
                <w:sz w:val="24"/>
                <w:szCs w:val="24"/>
              </w:rPr>
              <w:t xml:space="preserve">Comments pertaining to subsection (h) are outside </w:t>
            </w:r>
            <w:r>
              <w:rPr>
                <w:sz w:val="24"/>
                <w:szCs w:val="24"/>
              </w:rPr>
              <w:lastRenderedPageBreak/>
              <w:t>the scope of this comment period. However, the Division notes that the “can be” wording was not mean</w:t>
            </w:r>
            <w:r w:rsidR="00BE63B6">
              <w:rPr>
                <w:sz w:val="24"/>
                <w:szCs w:val="24"/>
              </w:rPr>
              <w:t>t</w:t>
            </w:r>
            <w:r>
              <w:rPr>
                <w:sz w:val="24"/>
                <w:szCs w:val="24"/>
              </w:rPr>
              <w:t xml:space="preserve"> to change the law that only physicians can make treatment requests.</w:t>
            </w:r>
          </w:p>
        </w:tc>
        <w:tc>
          <w:tcPr>
            <w:tcW w:w="2610" w:type="dxa"/>
          </w:tcPr>
          <w:p w14:paraId="78FE40E5" w14:textId="77777777" w:rsidR="00250EAD" w:rsidRPr="00E06D51" w:rsidRDefault="00250EAD" w:rsidP="00250EAD">
            <w:pPr>
              <w:spacing w:after="120"/>
              <w:rPr>
                <w:sz w:val="24"/>
                <w:szCs w:val="24"/>
              </w:rPr>
            </w:pPr>
            <w:r w:rsidRPr="00C90D59">
              <w:rPr>
                <w:sz w:val="24"/>
                <w:szCs w:val="24"/>
              </w:rPr>
              <w:lastRenderedPageBreak/>
              <w:t>The Division will rescind the PR-1 for this rulemaking</w:t>
            </w:r>
            <w:r>
              <w:rPr>
                <w:sz w:val="24"/>
                <w:szCs w:val="24"/>
              </w:rPr>
              <w:t>. Changes to pertinent parts of this proposal will be made to revert back to use of the PR-2 and the DWC Form RFA.</w:t>
            </w:r>
          </w:p>
        </w:tc>
      </w:tr>
      <w:tr w:rsidR="00250EAD" w:rsidRPr="00D9316E" w14:paraId="1E108A17" w14:textId="77777777" w:rsidTr="00112738">
        <w:trPr>
          <w:trHeight w:val="100"/>
        </w:trPr>
        <w:tc>
          <w:tcPr>
            <w:tcW w:w="2071" w:type="dxa"/>
          </w:tcPr>
          <w:p w14:paraId="5F03BBB7" w14:textId="77777777" w:rsidR="00250EAD" w:rsidRPr="00D9316E" w:rsidRDefault="00250EAD" w:rsidP="00250EAD">
            <w:pPr>
              <w:rPr>
                <w:b/>
                <w:bCs/>
                <w:sz w:val="24"/>
                <w:szCs w:val="24"/>
              </w:rPr>
            </w:pPr>
            <w:r>
              <w:rPr>
                <w:b/>
                <w:bCs/>
                <w:sz w:val="24"/>
                <w:szCs w:val="24"/>
              </w:rPr>
              <w:t xml:space="preserve">9785(d) </w:t>
            </w:r>
          </w:p>
        </w:tc>
        <w:tc>
          <w:tcPr>
            <w:tcW w:w="3588" w:type="dxa"/>
          </w:tcPr>
          <w:p w14:paraId="2D45505F" w14:textId="77777777" w:rsidR="00250EAD" w:rsidRDefault="00250EAD" w:rsidP="00250EAD">
            <w:pPr>
              <w:spacing w:after="240"/>
              <w:rPr>
                <w:sz w:val="24"/>
                <w:szCs w:val="24"/>
              </w:rPr>
            </w:pPr>
            <w:r>
              <w:rPr>
                <w:sz w:val="24"/>
                <w:szCs w:val="24"/>
              </w:rPr>
              <w:t xml:space="preserve">Commenter recommends the addition of “electronic data interchange (EDI)” and the </w:t>
            </w:r>
            <w:r>
              <w:rPr>
                <w:sz w:val="24"/>
                <w:szCs w:val="24"/>
              </w:rPr>
              <w:lastRenderedPageBreak/>
              <w:t>deletion of “including secure electronic transmission.” The following revised section to read as follows:</w:t>
            </w:r>
          </w:p>
          <w:p w14:paraId="57290DC6" w14:textId="77777777" w:rsidR="00250EAD" w:rsidRPr="00D9316E" w:rsidRDefault="00250EAD" w:rsidP="00250EAD">
            <w:pPr>
              <w:spacing w:after="240"/>
              <w:rPr>
                <w:sz w:val="24"/>
                <w:szCs w:val="24"/>
              </w:rPr>
            </w:pPr>
            <w:r>
              <w:rPr>
                <w:sz w:val="24"/>
                <w:szCs w:val="24"/>
              </w:rPr>
              <w:t>(d)…</w:t>
            </w:r>
            <w:r w:rsidRPr="008E0117">
              <w:rPr>
                <w:rFonts w:ascii="Arial" w:hAnsi="Arial" w:cs="Arial"/>
                <w:color w:val="000000"/>
                <w:sz w:val="23"/>
                <w:szCs w:val="23"/>
              </w:rPr>
              <w:t xml:space="preserve"> </w:t>
            </w:r>
            <w:r w:rsidRPr="008E0117">
              <w:rPr>
                <w:sz w:val="24"/>
                <w:szCs w:val="24"/>
              </w:rPr>
              <w:t>The primary treating physician may transmit reports to the claims administrator by secure email, mail, electronic data interchange (EDI), or FAX or by any other means satisfactory to the claims administrator.</w:t>
            </w:r>
          </w:p>
        </w:tc>
        <w:tc>
          <w:tcPr>
            <w:tcW w:w="2438" w:type="dxa"/>
          </w:tcPr>
          <w:p w14:paraId="5D0246C9" w14:textId="77777777" w:rsidR="00250EAD" w:rsidRDefault="00250EAD" w:rsidP="00250EAD">
            <w:pPr>
              <w:rPr>
                <w:sz w:val="24"/>
                <w:szCs w:val="24"/>
              </w:rPr>
            </w:pPr>
            <w:r>
              <w:rPr>
                <w:sz w:val="24"/>
                <w:szCs w:val="24"/>
              </w:rPr>
              <w:lastRenderedPageBreak/>
              <w:t>Basil Besh, MD, Chair</w:t>
            </w:r>
          </w:p>
          <w:p w14:paraId="3B626F67" w14:textId="77777777" w:rsidR="00250EAD" w:rsidRDefault="00250EAD" w:rsidP="00250EAD">
            <w:pPr>
              <w:rPr>
                <w:sz w:val="24"/>
                <w:szCs w:val="24"/>
              </w:rPr>
            </w:pPr>
            <w:r>
              <w:rPr>
                <w:sz w:val="24"/>
                <w:szCs w:val="24"/>
              </w:rPr>
              <w:t>California Orthopaedic Association (COA)</w:t>
            </w:r>
          </w:p>
          <w:p w14:paraId="4A5888DA" w14:textId="77777777" w:rsidR="00250EAD" w:rsidRDefault="00250EAD" w:rsidP="00250EAD">
            <w:pPr>
              <w:rPr>
                <w:sz w:val="24"/>
                <w:szCs w:val="24"/>
              </w:rPr>
            </w:pPr>
            <w:r>
              <w:rPr>
                <w:sz w:val="24"/>
                <w:szCs w:val="24"/>
              </w:rPr>
              <w:lastRenderedPageBreak/>
              <w:t>March 14, 2025</w:t>
            </w:r>
          </w:p>
          <w:p w14:paraId="4186E325" w14:textId="77777777" w:rsidR="00250EAD" w:rsidRPr="00D9316E" w:rsidRDefault="00250EAD" w:rsidP="00250EAD">
            <w:pPr>
              <w:spacing w:after="960"/>
              <w:rPr>
                <w:sz w:val="24"/>
                <w:szCs w:val="24"/>
              </w:rPr>
            </w:pPr>
            <w:r>
              <w:rPr>
                <w:sz w:val="24"/>
                <w:szCs w:val="24"/>
              </w:rPr>
              <w:t>Written Comment</w:t>
            </w:r>
          </w:p>
        </w:tc>
        <w:tc>
          <w:tcPr>
            <w:tcW w:w="2878" w:type="dxa"/>
          </w:tcPr>
          <w:p w14:paraId="6EC4D503" w14:textId="190D1D3B" w:rsidR="00250EAD" w:rsidRPr="00D9316E" w:rsidRDefault="00250EAD" w:rsidP="00250EAD">
            <w:pPr>
              <w:rPr>
                <w:sz w:val="24"/>
                <w:szCs w:val="24"/>
              </w:rPr>
            </w:pPr>
            <w:r>
              <w:rPr>
                <w:sz w:val="24"/>
                <w:szCs w:val="24"/>
              </w:rPr>
              <w:lastRenderedPageBreak/>
              <w:t xml:space="preserve">Outside the scope of this comment period. However, the Division agrees that </w:t>
            </w:r>
            <w:r w:rsidR="004B1513">
              <w:rPr>
                <w:sz w:val="24"/>
                <w:szCs w:val="24"/>
              </w:rPr>
              <w:lastRenderedPageBreak/>
              <w:t>electronic data interchange (</w:t>
            </w:r>
            <w:r>
              <w:rPr>
                <w:sz w:val="24"/>
                <w:szCs w:val="24"/>
              </w:rPr>
              <w:t>EDI</w:t>
            </w:r>
            <w:r w:rsidR="004B1513">
              <w:rPr>
                <w:sz w:val="24"/>
                <w:szCs w:val="24"/>
              </w:rPr>
              <w:t>)</w:t>
            </w:r>
            <w:r>
              <w:rPr>
                <w:sz w:val="24"/>
                <w:szCs w:val="24"/>
              </w:rPr>
              <w:t xml:space="preserve"> should be added as an option for submitting an RFA if it is an option offered by the claims administrator.</w:t>
            </w:r>
          </w:p>
        </w:tc>
        <w:tc>
          <w:tcPr>
            <w:tcW w:w="2610" w:type="dxa"/>
          </w:tcPr>
          <w:p w14:paraId="102CB460" w14:textId="77777777" w:rsidR="00250EAD" w:rsidRPr="00D9316E" w:rsidRDefault="00250EAD" w:rsidP="00250EAD">
            <w:pPr>
              <w:rPr>
                <w:sz w:val="24"/>
                <w:szCs w:val="24"/>
              </w:rPr>
            </w:pPr>
            <w:r>
              <w:rPr>
                <w:sz w:val="24"/>
                <w:szCs w:val="24"/>
              </w:rPr>
              <w:lastRenderedPageBreak/>
              <w:t xml:space="preserve">Amend this subsection to allow submission of an RFA via EDI if it is </w:t>
            </w:r>
            <w:r>
              <w:rPr>
                <w:sz w:val="24"/>
                <w:szCs w:val="24"/>
              </w:rPr>
              <w:lastRenderedPageBreak/>
              <w:t>an option made available by a payor.</w:t>
            </w:r>
          </w:p>
        </w:tc>
      </w:tr>
      <w:tr w:rsidR="00250EAD" w:rsidRPr="00D9316E" w14:paraId="63418673" w14:textId="77777777" w:rsidTr="00112738">
        <w:trPr>
          <w:trHeight w:val="100"/>
        </w:trPr>
        <w:tc>
          <w:tcPr>
            <w:tcW w:w="2071" w:type="dxa"/>
          </w:tcPr>
          <w:p w14:paraId="7ED27C6B" w14:textId="77777777" w:rsidR="00250EAD" w:rsidRPr="00D9316E" w:rsidRDefault="00250EAD" w:rsidP="00250EAD">
            <w:pPr>
              <w:rPr>
                <w:b/>
                <w:bCs/>
                <w:sz w:val="24"/>
                <w:szCs w:val="24"/>
              </w:rPr>
            </w:pPr>
            <w:r>
              <w:rPr>
                <w:b/>
                <w:bCs/>
                <w:sz w:val="24"/>
                <w:szCs w:val="24"/>
              </w:rPr>
              <w:lastRenderedPageBreak/>
              <w:t>9785(e)(3)</w:t>
            </w:r>
          </w:p>
        </w:tc>
        <w:tc>
          <w:tcPr>
            <w:tcW w:w="3588" w:type="dxa"/>
          </w:tcPr>
          <w:p w14:paraId="6BFC204F" w14:textId="77777777" w:rsidR="00250EAD" w:rsidRDefault="00250EAD" w:rsidP="00250EAD">
            <w:pPr>
              <w:spacing w:after="240"/>
              <w:rPr>
                <w:sz w:val="24"/>
                <w:szCs w:val="24"/>
              </w:rPr>
            </w:pPr>
            <w:r>
              <w:rPr>
                <w:sz w:val="24"/>
                <w:szCs w:val="24"/>
              </w:rPr>
              <w:t>Commenter recommends the inclusion of the term “occupational” before “therapists.”  Revised language to read as follows:</w:t>
            </w:r>
          </w:p>
          <w:p w14:paraId="42707840" w14:textId="77777777" w:rsidR="00250EAD" w:rsidRPr="00D9316E" w:rsidRDefault="00250EAD" w:rsidP="00250EAD">
            <w:pPr>
              <w:spacing w:after="240"/>
              <w:rPr>
                <w:sz w:val="24"/>
                <w:szCs w:val="24"/>
              </w:rPr>
            </w:pPr>
            <w:r w:rsidRPr="008E0117">
              <w:rPr>
                <w:sz w:val="24"/>
                <w:szCs w:val="24"/>
              </w:rPr>
              <w:t>(3) Secondary physicians, physical/occupational therapists, and other health care providers to whom the employee is referred shall report to the primary treating physician in the manner required by the primary treating physician.</w:t>
            </w:r>
          </w:p>
        </w:tc>
        <w:tc>
          <w:tcPr>
            <w:tcW w:w="2438" w:type="dxa"/>
          </w:tcPr>
          <w:p w14:paraId="6FC20B56" w14:textId="77777777" w:rsidR="00250EAD" w:rsidRDefault="00250EAD" w:rsidP="00250EAD">
            <w:pPr>
              <w:rPr>
                <w:sz w:val="24"/>
                <w:szCs w:val="24"/>
              </w:rPr>
            </w:pPr>
            <w:r>
              <w:rPr>
                <w:sz w:val="24"/>
                <w:szCs w:val="24"/>
              </w:rPr>
              <w:t>Basil Besh, MD, Chair</w:t>
            </w:r>
          </w:p>
          <w:p w14:paraId="0239C527" w14:textId="77777777" w:rsidR="00250EAD" w:rsidRDefault="00250EAD" w:rsidP="00250EAD">
            <w:pPr>
              <w:rPr>
                <w:sz w:val="24"/>
                <w:szCs w:val="24"/>
              </w:rPr>
            </w:pPr>
            <w:r>
              <w:rPr>
                <w:sz w:val="24"/>
                <w:szCs w:val="24"/>
              </w:rPr>
              <w:t>California Orthopaedic Association (COA)</w:t>
            </w:r>
          </w:p>
          <w:p w14:paraId="7D4D13A6" w14:textId="77777777" w:rsidR="00250EAD" w:rsidRDefault="00250EAD" w:rsidP="00250EAD">
            <w:pPr>
              <w:rPr>
                <w:sz w:val="24"/>
                <w:szCs w:val="24"/>
              </w:rPr>
            </w:pPr>
            <w:r>
              <w:rPr>
                <w:sz w:val="24"/>
                <w:szCs w:val="24"/>
              </w:rPr>
              <w:t>March 14, 2025</w:t>
            </w:r>
          </w:p>
          <w:p w14:paraId="10F7C723" w14:textId="77777777" w:rsidR="00250EAD" w:rsidRPr="00D9316E" w:rsidRDefault="00250EAD" w:rsidP="00250EAD">
            <w:pPr>
              <w:rPr>
                <w:sz w:val="24"/>
                <w:szCs w:val="24"/>
              </w:rPr>
            </w:pPr>
            <w:r>
              <w:rPr>
                <w:sz w:val="24"/>
                <w:szCs w:val="24"/>
              </w:rPr>
              <w:t>Written Comment</w:t>
            </w:r>
          </w:p>
        </w:tc>
        <w:tc>
          <w:tcPr>
            <w:tcW w:w="2878" w:type="dxa"/>
          </w:tcPr>
          <w:p w14:paraId="0C9F4FA0" w14:textId="77777777" w:rsidR="00250EAD" w:rsidRPr="00D9316E" w:rsidRDefault="00250EAD" w:rsidP="00250EAD">
            <w:pPr>
              <w:spacing w:after="2040"/>
              <w:rPr>
                <w:sz w:val="24"/>
                <w:szCs w:val="24"/>
              </w:rPr>
            </w:pPr>
            <w:r>
              <w:rPr>
                <w:sz w:val="24"/>
                <w:szCs w:val="24"/>
              </w:rPr>
              <w:t>Outside the scope of this comment period.</w:t>
            </w:r>
          </w:p>
        </w:tc>
        <w:tc>
          <w:tcPr>
            <w:tcW w:w="2610" w:type="dxa"/>
          </w:tcPr>
          <w:p w14:paraId="56BE72A8" w14:textId="77777777" w:rsidR="00250EAD" w:rsidRPr="00D9316E" w:rsidRDefault="00250EAD" w:rsidP="00250EAD">
            <w:pPr>
              <w:rPr>
                <w:sz w:val="24"/>
                <w:szCs w:val="24"/>
              </w:rPr>
            </w:pPr>
            <w:r>
              <w:rPr>
                <w:sz w:val="24"/>
                <w:szCs w:val="24"/>
              </w:rPr>
              <w:t>None.</w:t>
            </w:r>
          </w:p>
        </w:tc>
      </w:tr>
      <w:tr w:rsidR="00250EAD" w:rsidRPr="00D9316E" w14:paraId="6A96F388" w14:textId="77777777" w:rsidTr="00112738">
        <w:trPr>
          <w:trHeight w:val="100"/>
        </w:trPr>
        <w:tc>
          <w:tcPr>
            <w:tcW w:w="2071" w:type="dxa"/>
          </w:tcPr>
          <w:p w14:paraId="4F659CEA" w14:textId="77777777" w:rsidR="00250EAD" w:rsidRPr="00D9316E" w:rsidRDefault="00250EAD" w:rsidP="00250EAD">
            <w:pPr>
              <w:rPr>
                <w:b/>
                <w:bCs/>
                <w:sz w:val="24"/>
                <w:szCs w:val="24"/>
              </w:rPr>
            </w:pPr>
            <w:r>
              <w:rPr>
                <w:b/>
                <w:bCs/>
                <w:sz w:val="24"/>
                <w:szCs w:val="24"/>
              </w:rPr>
              <w:t>9785(f)(2)</w:t>
            </w:r>
          </w:p>
        </w:tc>
        <w:tc>
          <w:tcPr>
            <w:tcW w:w="3588" w:type="dxa"/>
          </w:tcPr>
          <w:p w14:paraId="08419C8C" w14:textId="77777777" w:rsidR="00250EAD" w:rsidRDefault="00250EAD" w:rsidP="00250EAD">
            <w:pPr>
              <w:spacing w:after="240"/>
              <w:rPr>
                <w:sz w:val="24"/>
                <w:szCs w:val="24"/>
              </w:rPr>
            </w:pPr>
            <w:r>
              <w:rPr>
                <w:sz w:val="24"/>
                <w:szCs w:val="24"/>
              </w:rPr>
              <w:t xml:space="preserve">Commenter recommends the inclusion of the term </w:t>
            </w:r>
            <w:r>
              <w:rPr>
                <w:sz w:val="24"/>
                <w:szCs w:val="24"/>
              </w:rPr>
              <w:lastRenderedPageBreak/>
              <w:t>“occupational” before “therapists.”  Revised language to read as follows:</w:t>
            </w:r>
          </w:p>
          <w:p w14:paraId="581F4AAD" w14:textId="77777777" w:rsidR="00250EAD" w:rsidRPr="00D9316E" w:rsidRDefault="00250EAD" w:rsidP="00250EAD">
            <w:pPr>
              <w:spacing w:after="120"/>
              <w:rPr>
                <w:sz w:val="24"/>
                <w:szCs w:val="24"/>
              </w:rPr>
            </w:pPr>
            <w:r>
              <w:rPr>
                <w:sz w:val="24"/>
                <w:szCs w:val="24"/>
              </w:rPr>
              <w:t>(2) …</w:t>
            </w:r>
            <w:r w:rsidRPr="008E0117">
              <w:rPr>
                <w:rFonts w:ascii="Arial" w:hAnsi="Arial" w:cs="Arial"/>
                <w:color w:val="000000"/>
                <w:sz w:val="23"/>
                <w:szCs w:val="23"/>
              </w:rPr>
              <w:t xml:space="preserve"> </w:t>
            </w:r>
            <w:r w:rsidRPr="008E0117">
              <w:rPr>
                <w:sz w:val="24"/>
                <w:szCs w:val="24"/>
              </w:rPr>
              <w:t>(D) a change in methods of treatment or in required physical/occupational medicine services,</w:t>
            </w:r>
            <w:r>
              <w:rPr>
                <w:sz w:val="24"/>
                <w:szCs w:val="24"/>
              </w:rPr>
              <w:t>…</w:t>
            </w:r>
          </w:p>
        </w:tc>
        <w:tc>
          <w:tcPr>
            <w:tcW w:w="2438" w:type="dxa"/>
          </w:tcPr>
          <w:p w14:paraId="4380A1F1" w14:textId="77777777" w:rsidR="00250EAD" w:rsidRDefault="00250EAD" w:rsidP="00250EAD">
            <w:pPr>
              <w:rPr>
                <w:sz w:val="24"/>
                <w:szCs w:val="24"/>
              </w:rPr>
            </w:pPr>
            <w:r>
              <w:rPr>
                <w:sz w:val="24"/>
                <w:szCs w:val="24"/>
              </w:rPr>
              <w:lastRenderedPageBreak/>
              <w:t>Basil Besh, MD, Chair</w:t>
            </w:r>
          </w:p>
          <w:p w14:paraId="38D18540" w14:textId="77777777" w:rsidR="00250EAD" w:rsidRDefault="00250EAD" w:rsidP="00250EAD">
            <w:pPr>
              <w:rPr>
                <w:sz w:val="24"/>
                <w:szCs w:val="24"/>
              </w:rPr>
            </w:pPr>
            <w:r>
              <w:rPr>
                <w:sz w:val="24"/>
                <w:szCs w:val="24"/>
              </w:rPr>
              <w:lastRenderedPageBreak/>
              <w:t>California Orthopaedic Association (COA)</w:t>
            </w:r>
          </w:p>
          <w:p w14:paraId="58F1B4E7" w14:textId="77777777" w:rsidR="00250EAD" w:rsidRDefault="00250EAD" w:rsidP="00250EAD">
            <w:pPr>
              <w:rPr>
                <w:sz w:val="24"/>
                <w:szCs w:val="24"/>
              </w:rPr>
            </w:pPr>
            <w:r>
              <w:rPr>
                <w:sz w:val="24"/>
                <w:szCs w:val="24"/>
              </w:rPr>
              <w:t>March 14, 2025</w:t>
            </w:r>
          </w:p>
          <w:p w14:paraId="4BB5D4CA" w14:textId="77777777" w:rsidR="00250EAD" w:rsidRPr="00D9316E" w:rsidRDefault="00250EAD" w:rsidP="00250EAD">
            <w:pPr>
              <w:rPr>
                <w:sz w:val="24"/>
                <w:szCs w:val="24"/>
              </w:rPr>
            </w:pPr>
            <w:r>
              <w:rPr>
                <w:sz w:val="24"/>
                <w:szCs w:val="24"/>
              </w:rPr>
              <w:t>Written Comment</w:t>
            </w:r>
          </w:p>
        </w:tc>
        <w:tc>
          <w:tcPr>
            <w:tcW w:w="2878" w:type="dxa"/>
          </w:tcPr>
          <w:p w14:paraId="19B11F2E" w14:textId="77777777" w:rsidR="00250EAD" w:rsidRPr="00D9316E" w:rsidRDefault="00250EAD" w:rsidP="00250EAD">
            <w:pPr>
              <w:rPr>
                <w:sz w:val="24"/>
                <w:szCs w:val="24"/>
              </w:rPr>
            </w:pPr>
            <w:r>
              <w:rPr>
                <w:sz w:val="24"/>
                <w:szCs w:val="24"/>
              </w:rPr>
              <w:lastRenderedPageBreak/>
              <w:t>Outside the scope of this comment period.</w:t>
            </w:r>
          </w:p>
        </w:tc>
        <w:tc>
          <w:tcPr>
            <w:tcW w:w="2610" w:type="dxa"/>
          </w:tcPr>
          <w:p w14:paraId="3B05DA5D" w14:textId="77777777" w:rsidR="00250EAD" w:rsidRPr="00D9316E" w:rsidRDefault="00250EAD" w:rsidP="00250EAD">
            <w:pPr>
              <w:rPr>
                <w:sz w:val="24"/>
                <w:szCs w:val="24"/>
              </w:rPr>
            </w:pPr>
            <w:r>
              <w:rPr>
                <w:sz w:val="24"/>
                <w:szCs w:val="24"/>
              </w:rPr>
              <w:t>None.</w:t>
            </w:r>
          </w:p>
        </w:tc>
      </w:tr>
      <w:tr w:rsidR="00250EAD" w:rsidRPr="00E06D51" w14:paraId="23923103" w14:textId="77777777" w:rsidTr="00112738">
        <w:trPr>
          <w:trHeight w:val="100"/>
        </w:trPr>
        <w:tc>
          <w:tcPr>
            <w:tcW w:w="2071" w:type="dxa"/>
          </w:tcPr>
          <w:p w14:paraId="105A70B7" w14:textId="77777777" w:rsidR="00250EAD" w:rsidRDefault="00250EAD" w:rsidP="00250EAD">
            <w:pPr>
              <w:rPr>
                <w:b/>
                <w:bCs/>
                <w:sz w:val="24"/>
                <w:szCs w:val="24"/>
              </w:rPr>
            </w:pPr>
            <w:r>
              <w:rPr>
                <w:b/>
                <w:bCs/>
                <w:sz w:val="24"/>
                <w:szCs w:val="24"/>
              </w:rPr>
              <w:t>9785(g)(1)</w:t>
            </w:r>
          </w:p>
          <w:p w14:paraId="78A2C730" w14:textId="77777777" w:rsidR="00250EAD" w:rsidRPr="00E06D51" w:rsidRDefault="00250EAD" w:rsidP="00250EAD">
            <w:pPr>
              <w:rPr>
                <w:b/>
                <w:bCs/>
                <w:sz w:val="24"/>
                <w:szCs w:val="24"/>
              </w:rPr>
            </w:pPr>
            <w:r>
              <w:rPr>
                <w:b/>
                <w:bCs/>
                <w:sz w:val="24"/>
                <w:szCs w:val="24"/>
              </w:rPr>
              <w:t>PR-1 Form</w:t>
            </w:r>
          </w:p>
        </w:tc>
        <w:tc>
          <w:tcPr>
            <w:tcW w:w="3588" w:type="dxa"/>
          </w:tcPr>
          <w:p w14:paraId="17C06ACF" w14:textId="77777777" w:rsidR="00250EAD" w:rsidRPr="002C38FF" w:rsidRDefault="00250EAD" w:rsidP="00250EAD">
            <w:pPr>
              <w:spacing w:before="100" w:beforeAutospacing="1" w:after="100" w:afterAutospacing="1"/>
              <w:rPr>
                <w:sz w:val="24"/>
                <w:szCs w:val="24"/>
              </w:rPr>
            </w:pPr>
            <w:r>
              <w:rPr>
                <w:sz w:val="24"/>
                <w:szCs w:val="24"/>
              </w:rPr>
              <w:t>Commenter notes that section 9785 relates to the reporting requirements of the treating medical provider.</w:t>
            </w:r>
          </w:p>
          <w:p w14:paraId="4BCE501B" w14:textId="77777777" w:rsidR="00250EAD" w:rsidRPr="00E06D51" w:rsidRDefault="00250EAD" w:rsidP="00250EAD">
            <w:pPr>
              <w:spacing w:before="100" w:beforeAutospacing="1" w:after="100" w:afterAutospacing="1"/>
              <w:rPr>
                <w:sz w:val="24"/>
                <w:szCs w:val="24"/>
              </w:rPr>
            </w:pPr>
            <w:r w:rsidRPr="009C60DE">
              <w:rPr>
                <w:sz w:val="24"/>
                <w:szCs w:val="24"/>
              </w:rPr>
              <w:t>Commenter recommends eliminating the new PR-1 Form rather than making it optional.</w:t>
            </w:r>
            <w:r w:rsidRPr="002C38FF">
              <w:rPr>
                <w:sz w:val="24"/>
                <w:szCs w:val="24"/>
              </w:rPr>
              <w:t xml:space="preserve"> </w:t>
            </w:r>
            <w:r>
              <w:rPr>
                <w:sz w:val="24"/>
                <w:szCs w:val="24"/>
              </w:rPr>
              <w:t>Commenter opines that the</w:t>
            </w:r>
            <w:r w:rsidRPr="002C38FF">
              <w:rPr>
                <w:sz w:val="24"/>
                <w:szCs w:val="24"/>
              </w:rPr>
              <w:t xml:space="preserve"> new form adds unnecessary expense and complexity. For example, claims administrators and utilization review organizations (UROs) have dedicated channels for receiving RFAs. A PR-1 may or may not include a request for authorization. The claims administrators and UROs would need to develop new processes for handling a PR-1 without a request </w:t>
            </w:r>
            <w:r w:rsidRPr="002C38FF">
              <w:rPr>
                <w:sz w:val="24"/>
                <w:szCs w:val="24"/>
              </w:rPr>
              <w:lastRenderedPageBreak/>
              <w:t xml:space="preserve">for authorization. It would be far simpler for the providers and the claims administrators and UROs to maintain their existing </w:t>
            </w:r>
            <w:r w:rsidRPr="009C60DE">
              <w:rPr>
                <w:sz w:val="24"/>
                <w:szCs w:val="24"/>
              </w:rPr>
              <w:t>processes. If the PR-1 is not eliminated, commenter recommends reinstating the 6-month waiting period before the new form can be used.</w:t>
            </w:r>
            <w:r w:rsidRPr="002C38FF">
              <w:rPr>
                <w:sz w:val="24"/>
                <w:szCs w:val="24"/>
              </w:rPr>
              <w:t xml:space="preserve"> Claims administrators and UROs would need time to adjust their processes to handle the new form.</w:t>
            </w:r>
          </w:p>
        </w:tc>
        <w:tc>
          <w:tcPr>
            <w:tcW w:w="2438" w:type="dxa"/>
          </w:tcPr>
          <w:p w14:paraId="44E3EB88" w14:textId="77777777" w:rsidR="00250EAD" w:rsidRDefault="00250EAD" w:rsidP="00250EAD">
            <w:pPr>
              <w:rPr>
                <w:sz w:val="24"/>
                <w:szCs w:val="24"/>
              </w:rPr>
            </w:pPr>
            <w:r w:rsidRPr="00E06D51">
              <w:rPr>
                <w:sz w:val="24"/>
                <w:szCs w:val="24"/>
              </w:rPr>
              <w:lastRenderedPageBreak/>
              <w:t>Laura Curtis, Assistant Vice President, State Governm</w:t>
            </w:r>
            <w:r>
              <w:rPr>
                <w:sz w:val="24"/>
                <w:szCs w:val="24"/>
              </w:rPr>
              <w:t>ent Relations</w:t>
            </w:r>
          </w:p>
          <w:p w14:paraId="76CFA46F" w14:textId="77777777" w:rsidR="00250EAD" w:rsidRDefault="00250EAD" w:rsidP="00250EAD">
            <w:pPr>
              <w:rPr>
                <w:sz w:val="24"/>
                <w:szCs w:val="24"/>
              </w:rPr>
            </w:pPr>
            <w:r>
              <w:rPr>
                <w:sz w:val="24"/>
                <w:szCs w:val="24"/>
              </w:rPr>
              <w:t>American Property Casualty Insurance Company (APCI)</w:t>
            </w:r>
          </w:p>
          <w:p w14:paraId="16E422F9" w14:textId="77777777" w:rsidR="00250EAD" w:rsidRDefault="00250EAD" w:rsidP="00250EAD">
            <w:pPr>
              <w:rPr>
                <w:sz w:val="24"/>
                <w:szCs w:val="24"/>
              </w:rPr>
            </w:pPr>
            <w:r>
              <w:rPr>
                <w:sz w:val="24"/>
                <w:szCs w:val="24"/>
              </w:rPr>
              <w:t>March 14, 2024</w:t>
            </w:r>
          </w:p>
          <w:p w14:paraId="491E6C9E" w14:textId="77777777" w:rsidR="00250EAD" w:rsidRPr="00E06D51" w:rsidRDefault="00250EAD" w:rsidP="00250EAD">
            <w:pPr>
              <w:rPr>
                <w:sz w:val="24"/>
                <w:szCs w:val="24"/>
              </w:rPr>
            </w:pPr>
            <w:r>
              <w:rPr>
                <w:sz w:val="24"/>
                <w:szCs w:val="24"/>
              </w:rPr>
              <w:t>Written Comment</w:t>
            </w:r>
          </w:p>
        </w:tc>
        <w:tc>
          <w:tcPr>
            <w:tcW w:w="2878" w:type="dxa"/>
          </w:tcPr>
          <w:p w14:paraId="2F39D226" w14:textId="77777777" w:rsidR="00250EAD" w:rsidRPr="00E06D51" w:rsidRDefault="00250EAD" w:rsidP="00250EAD">
            <w:pPr>
              <w:rPr>
                <w:sz w:val="24"/>
                <w:szCs w:val="24"/>
              </w:rPr>
            </w:pPr>
            <w:r w:rsidRPr="00C90D59">
              <w:rPr>
                <w:sz w:val="24"/>
                <w:szCs w:val="24"/>
              </w:rPr>
              <w:t>Based on voluminous comments relating to the proposed PR-1, the Division has concluded that further consideration should be given to this issue. For now, treatment requests shall continue to be made on the DWC Form RFA</w:t>
            </w:r>
            <w:r>
              <w:rPr>
                <w:sz w:val="24"/>
                <w:szCs w:val="24"/>
              </w:rPr>
              <w:t>.</w:t>
            </w:r>
          </w:p>
        </w:tc>
        <w:tc>
          <w:tcPr>
            <w:tcW w:w="2610" w:type="dxa"/>
          </w:tcPr>
          <w:p w14:paraId="583FD318" w14:textId="77777777" w:rsidR="00250EAD" w:rsidRPr="00E06D51" w:rsidRDefault="00250EAD" w:rsidP="00250EAD">
            <w:pPr>
              <w:spacing w:after="120"/>
              <w:rPr>
                <w:sz w:val="24"/>
                <w:szCs w:val="24"/>
              </w:rPr>
            </w:pPr>
            <w:r w:rsidRPr="00C90D59">
              <w:rPr>
                <w:sz w:val="24"/>
                <w:szCs w:val="24"/>
              </w:rPr>
              <w:t>The Division will rescind the PR-1 for this rulemaking</w:t>
            </w:r>
            <w:r>
              <w:rPr>
                <w:sz w:val="24"/>
                <w:szCs w:val="24"/>
              </w:rPr>
              <w:t xml:space="preserve">. Changes to pertinent parts of this proposal will be made to revert back to use of the PR-2 and the DWC Form RFA. </w:t>
            </w:r>
          </w:p>
        </w:tc>
      </w:tr>
      <w:tr w:rsidR="00615755" w:rsidRPr="00D9316E" w14:paraId="0E4F232C" w14:textId="77777777" w:rsidTr="00112738">
        <w:trPr>
          <w:trHeight w:val="100"/>
        </w:trPr>
        <w:tc>
          <w:tcPr>
            <w:tcW w:w="2071" w:type="dxa"/>
          </w:tcPr>
          <w:p w14:paraId="303D3374" w14:textId="77777777" w:rsidR="00615755" w:rsidRDefault="00615755" w:rsidP="00615755">
            <w:pPr>
              <w:rPr>
                <w:b/>
                <w:bCs/>
                <w:sz w:val="24"/>
                <w:szCs w:val="24"/>
              </w:rPr>
            </w:pPr>
            <w:r>
              <w:rPr>
                <w:b/>
                <w:bCs/>
                <w:sz w:val="24"/>
                <w:szCs w:val="24"/>
              </w:rPr>
              <w:t>PR-2 Form (and reporting under 9785)</w:t>
            </w:r>
          </w:p>
        </w:tc>
        <w:tc>
          <w:tcPr>
            <w:tcW w:w="3588" w:type="dxa"/>
          </w:tcPr>
          <w:p w14:paraId="36EBA443" w14:textId="77777777" w:rsidR="00615755" w:rsidRDefault="00615755" w:rsidP="00615755">
            <w:pPr>
              <w:spacing w:before="100" w:beforeAutospacing="1" w:after="100" w:afterAutospacing="1"/>
              <w:rPr>
                <w:sz w:val="24"/>
                <w:szCs w:val="24"/>
              </w:rPr>
            </w:pPr>
            <w:r w:rsidRPr="00983F2D">
              <w:rPr>
                <w:sz w:val="24"/>
                <w:szCs w:val="24"/>
              </w:rPr>
              <w:t>Commenter is requesting clarification regarding a provider that continues to use the PR-2 Form, if it would be acceptable to use a narrative RFA report in order to request authorizations accompanying a DFR or a PR-2.</w:t>
            </w:r>
          </w:p>
        </w:tc>
        <w:tc>
          <w:tcPr>
            <w:tcW w:w="2438" w:type="dxa"/>
          </w:tcPr>
          <w:p w14:paraId="09095DE2" w14:textId="77777777" w:rsidR="00615755" w:rsidRDefault="00615755" w:rsidP="00615755">
            <w:pPr>
              <w:rPr>
                <w:sz w:val="24"/>
                <w:szCs w:val="24"/>
              </w:rPr>
            </w:pPr>
            <w:r>
              <w:rPr>
                <w:sz w:val="24"/>
                <w:szCs w:val="24"/>
              </w:rPr>
              <w:t>Judith Hollenberger</w:t>
            </w:r>
          </w:p>
          <w:p w14:paraId="47635BC7" w14:textId="77777777" w:rsidR="00615755" w:rsidRDefault="00615755" w:rsidP="00615755">
            <w:pPr>
              <w:rPr>
                <w:sz w:val="24"/>
                <w:szCs w:val="24"/>
              </w:rPr>
            </w:pPr>
            <w:r>
              <w:rPr>
                <w:sz w:val="24"/>
                <w:szCs w:val="24"/>
              </w:rPr>
              <w:t>Sr. Director, Occupational Health Information Services</w:t>
            </w:r>
          </w:p>
          <w:p w14:paraId="49C4AF5E" w14:textId="77777777" w:rsidR="00615755" w:rsidRDefault="00615755" w:rsidP="00615755">
            <w:pPr>
              <w:rPr>
                <w:sz w:val="24"/>
                <w:szCs w:val="24"/>
              </w:rPr>
            </w:pPr>
            <w:r>
              <w:rPr>
                <w:sz w:val="24"/>
                <w:szCs w:val="24"/>
              </w:rPr>
              <w:t>Kaiser Permanente</w:t>
            </w:r>
          </w:p>
          <w:p w14:paraId="19888D55" w14:textId="77777777" w:rsidR="00615755" w:rsidRDefault="00615755" w:rsidP="00615755">
            <w:pPr>
              <w:rPr>
                <w:sz w:val="24"/>
                <w:szCs w:val="24"/>
              </w:rPr>
            </w:pPr>
            <w:r>
              <w:rPr>
                <w:sz w:val="24"/>
                <w:szCs w:val="24"/>
              </w:rPr>
              <w:t>March 11, 2025</w:t>
            </w:r>
          </w:p>
          <w:p w14:paraId="26A2A3BD" w14:textId="77777777" w:rsidR="00615755" w:rsidRDefault="00615755" w:rsidP="00615755">
            <w:pPr>
              <w:rPr>
                <w:sz w:val="24"/>
                <w:szCs w:val="24"/>
              </w:rPr>
            </w:pPr>
            <w:r>
              <w:rPr>
                <w:sz w:val="24"/>
                <w:szCs w:val="24"/>
              </w:rPr>
              <w:t>Written Comment</w:t>
            </w:r>
          </w:p>
        </w:tc>
        <w:tc>
          <w:tcPr>
            <w:tcW w:w="2878" w:type="dxa"/>
          </w:tcPr>
          <w:p w14:paraId="4870436E" w14:textId="77777777" w:rsidR="00615755" w:rsidRPr="00D9316E" w:rsidRDefault="00615755" w:rsidP="00615755">
            <w:pPr>
              <w:rPr>
                <w:sz w:val="24"/>
                <w:szCs w:val="24"/>
              </w:rPr>
            </w:pPr>
            <w:r>
              <w:rPr>
                <w:sz w:val="24"/>
                <w:szCs w:val="24"/>
              </w:rPr>
              <w:t xml:space="preserve">As the Division has determined to rescind the PR-1, this concern is moot. </w:t>
            </w:r>
          </w:p>
        </w:tc>
        <w:tc>
          <w:tcPr>
            <w:tcW w:w="2610" w:type="dxa"/>
          </w:tcPr>
          <w:p w14:paraId="15D7AE87" w14:textId="77777777" w:rsidR="00615755" w:rsidRPr="00D9316E" w:rsidRDefault="00615755" w:rsidP="00615755">
            <w:pPr>
              <w:spacing w:after="120"/>
              <w:rPr>
                <w:sz w:val="24"/>
                <w:szCs w:val="24"/>
              </w:rPr>
            </w:pPr>
            <w:r>
              <w:rPr>
                <w:sz w:val="24"/>
                <w:szCs w:val="24"/>
              </w:rPr>
              <w:t>None.</w:t>
            </w:r>
          </w:p>
        </w:tc>
      </w:tr>
      <w:tr w:rsidR="00166BDB" w:rsidRPr="00E06D51" w14:paraId="7F50CA28" w14:textId="77777777" w:rsidTr="00112738">
        <w:trPr>
          <w:trHeight w:val="100"/>
        </w:trPr>
        <w:tc>
          <w:tcPr>
            <w:tcW w:w="2071" w:type="dxa"/>
          </w:tcPr>
          <w:p w14:paraId="1A35E9B9" w14:textId="77777777" w:rsidR="00166BDB" w:rsidRDefault="00166BDB" w:rsidP="00166BDB">
            <w:pPr>
              <w:rPr>
                <w:b/>
                <w:bCs/>
                <w:sz w:val="24"/>
                <w:szCs w:val="24"/>
              </w:rPr>
            </w:pPr>
            <w:r>
              <w:rPr>
                <w:b/>
                <w:bCs/>
                <w:sz w:val="24"/>
                <w:szCs w:val="24"/>
              </w:rPr>
              <w:t>DWC Form PR-1</w:t>
            </w:r>
          </w:p>
          <w:p w14:paraId="21542996" w14:textId="77777777" w:rsidR="00166BDB" w:rsidRDefault="00166BDB" w:rsidP="00166BDB">
            <w:pPr>
              <w:rPr>
                <w:b/>
                <w:bCs/>
                <w:sz w:val="24"/>
                <w:szCs w:val="24"/>
              </w:rPr>
            </w:pPr>
            <w:r>
              <w:rPr>
                <w:b/>
                <w:bCs/>
                <w:sz w:val="24"/>
                <w:szCs w:val="24"/>
              </w:rPr>
              <w:t>9785.6</w:t>
            </w:r>
          </w:p>
        </w:tc>
        <w:tc>
          <w:tcPr>
            <w:tcW w:w="3588" w:type="dxa"/>
          </w:tcPr>
          <w:p w14:paraId="34CC2EFE" w14:textId="77777777" w:rsidR="00166BDB" w:rsidRDefault="00166BDB" w:rsidP="00166BDB">
            <w:pPr>
              <w:spacing w:before="100" w:beforeAutospacing="1" w:after="100" w:afterAutospacing="1"/>
              <w:rPr>
                <w:sz w:val="24"/>
                <w:szCs w:val="24"/>
              </w:rPr>
            </w:pPr>
            <w:r>
              <w:rPr>
                <w:sz w:val="24"/>
                <w:szCs w:val="24"/>
              </w:rPr>
              <w:t>Commenter</w:t>
            </w:r>
            <w:r w:rsidRPr="00211AB2">
              <w:rPr>
                <w:sz w:val="24"/>
                <w:szCs w:val="24"/>
              </w:rPr>
              <w:t xml:space="preserve"> recommends that emphasis be added to the resubmission selection so it is clear that only checking the box is not sufficient. While the form directions advise the physician to include documentation supporting the claim of change in material fact, the physician is not directed to where that documentation </w:t>
            </w:r>
            <w:r w:rsidRPr="00211AB2">
              <w:rPr>
                <w:sz w:val="24"/>
                <w:szCs w:val="24"/>
              </w:rPr>
              <w:lastRenderedPageBreak/>
              <w:t xml:space="preserve">should be included. </w:t>
            </w:r>
            <w:r>
              <w:rPr>
                <w:sz w:val="24"/>
                <w:szCs w:val="24"/>
              </w:rPr>
              <w:t>Commenter recommends adding:</w:t>
            </w:r>
          </w:p>
          <w:p w14:paraId="18339567" w14:textId="77777777" w:rsidR="00166BDB" w:rsidRDefault="00166BDB" w:rsidP="00166BDB">
            <w:pPr>
              <w:spacing w:before="100" w:beforeAutospacing="1" w:after="100" w:afterAutospacing="1"/>
              <w:rPr>
                <w:sz w:val="24"/>
                <w:szCs w:val="24"/>
              </w:rPr>
            </w:pPr>
            <w:r>
              <w:rPr>
                <w:sz w:val="24"/>
                <w:szCs w:val="24"/>
              </w:rPr>
              <w:t>Explain in detail in Additional Physician Comments below – after:</w:t>
            </w:r>
          </w:p>
          <w:p w14:paraId="0DF73CB4" w14:textId="77777777" w:rsidR="00166BDB" w:rsidRPr="00211AB2" w:rsidRDefault="00166BDB" w:rsidP="00166BDB">
            <w:pPr>
              <w:spacing w:before="100" w:beforeAutospacing="1" w:after="100" w:afterAutospacing="1"/>
              <w:rPr>
                <w:sz w:val="24"/>
                <w:szCs w:val="24"/>
              </w:rPr>
            </w:pPr>
            <w:r>
              <w:rPr>
                <w:rFonts w:ascii="Segoe UI Symbol" w:hAnsi="Segoe UI Symbol" w:cs="Segoe UI Symbol"/>
                <w:sz w:val="23"/>
                <w:szCs w:val="23"/>
              </w:rPr>
              <w:t>☐</w:t>
            </w:r>
            <w:r>
              <w:rPr>
                <w:sz w:val="23"/>
                <w:szCs w:val="23"/>
              </w:rPr>
              <w:t>Resubmission, Change in Material Fact</w:t>
            </w:r>
            <w:r>
              <w:rPr>
                <w:sz w:val="24"/>
                <w:szCs w:val="24"/>
              </w:rPr>
              <w:t xml:space="preserve"> </w:t>
            </w:r>
          </w:p>
          <w:p w14:paraId="60E08647" w14:textId="77777777" w:rsidR="00166BDB" w:rsidRPr="00211AB2" w:rsidRDefault="00166BDB" w:rsidP="00166BDB">
            <w:pPr>
              <w:spacing w:before="100" w:beforeAutospacing="1" w:after="100" w:afterAutospacing="1"/>
              <w:rPr>
                <w:sz w:val="24"/>
                <w:szCs w:val="24"/>
              </w:rPr>
            </w:pPr>
            <w:r w:rsidRPr="00211AB2">
              <w:rPr>
                <w:sz w:val="24"/>
                <w:szCs w:val="24"/>
              </w:rPr>
              <w:t>The Notice of Modification to Text of Proposed Regulations and Forms states that the typographical error of RX rather than treatment</w:t>
            </w:r>
            <w:r>
              <w:rPr>
                <w:sz w:val="24"/>
                <w:szCs w:val="24"/>
              </w:rPr>
              <w:t xml:space="preserve"> </w:t>
            </w:r>
            <w:r w:rsidRPr="00211AB2">
              <w:rPr>
                <w:sz w:val="24"/>
                <w:szCs w:val="24"/>
              </w:rPr>
              <w:t xml:space="preserve">was corrected; however, it was not corrected on the DWC Form PR-1. </w:t>
            </w:r>
          </w:p>
          <w:p w14:paraId="208C372C" w14:textId="77777777" w:rsidR="00166BDB" w:rsidRPr="00211AB2" w:rsidRDefault="00166BDB" w:rsidP="00166BDB">
            <w:pPr>
              <w:spacing w:before="100" w:beforeAutospacing="1" w:after="100" w:afterAutospacing="1"/>
              <w:rPr>
                <w:sz w:val="24"/>
                <w:szCs w:val="24"/>
              </w:rPr>
            </w:pPr>
            <w:r>
              <w:rPr>
                <w:sz w:val="24"/>
                <w:szCs w:val="24"/>
              </w:rPr>
              <w:t>Commenter</w:t>
            </w:r>
            <w:r w:rsidRPr="00211AB2">
              <w:rPr>
                <w:sz w:val="24"/>
                <w:szCs w:val="24"/>
              </w:rPr>
              <w:t xml:space="preserve"> recommends deletion of the newly added choices for the response to the requesting physician. Labor Code section 4610(i)(4)(A) requires that “Final decisions to approve, modify, or deny requests by physicians for authorization prior to, or concurrent with, the provision of medical treatment services to employees shall be communicated to the requesting physician within </w:t>
            </w:r>
            <w:r w:rsidRPr="00211AB2">
              <w:rPr>
                <w:sz w:val="24"/>
                <w:szCs w:val="24"/>
              </w:rPr>
              <w:lastRenderedPageBreak/>
              <w:t xml:space="preserve">24 hours of the decision by telephone, facsimile, or, if agreed to by the parties, secure email.” (emphasis added) </w:t>
            </w:r>
          </w:p>
          <w:p w14:paraId="3E2D639C" w14:textId="77777777" w:rsidR="00166BDB" w:rsidRPr="00211AB2" w:rsidRDefault="00166BDB" w:rsidP="00166BDB">
            <w:pPr>
              <w:spacing w:before="100" w:beforeAutospacing="1" w:after="100" w:afterAutospacing="1"/>
              <w:rPr>
                <w:sz w:val="24"/>
                <w:szCs w:val="24"/>
              </w:rPr>
            </w:pPr>
            <w:r w:rsidRPr="0022549D">
              <w:rPr>
                <w:sz w:val="24"/>
                <w:szCs w:val="24"/>
              </w:rPr>
              <w:t>Claims administrators and UROs have established practices to comply with Labor Code notice requirements. Allowing providers to choose methods of notice that are not compliant with the Labor Code would result in duplicate efforts.</w:t>
            </w:r>
            <w:r w:rsidRPr="00211AB2">
              <w:rPr>
                <w:sz w:val="24"/>
                <w:szCs w:val="24"/>
              </w:rPr>
              <w:t xml:space="preserve"> </w:t>
            </w:r>
          </w:p>
          <w:p w14:paraId="6E531C3B" w14:textId="77777777" w:rsidR="00166BDB" w:rsidRPr="00211AB2" w:rsidRDefault="00166BDB" w:rsidP="00166BDB">
            <w:pPr>
              <w:spacing w:before="100" w:beforeAutospacing="1" w:after="100" w:afterAutospacing="1"/>
              <w:rPr>
                <w:sz w:val="24"/>
                <w:szCs w:val="24"/>
              </w:rPr>
            </w:pPr>
            <w:r>
              <w:rPr>
                <w:sz w:val="24"/>
                <w:szCs w:val="24"/>
              </w:rPr>
              <w:t>Commenter</w:t>
            </w:r>
            <w:r w:rsidRPr="00211AB2">
              <w:rPr>
                <w:sz w:val="24"/>
                <w:szCs w:val="24"/>
              </w:rPr>
              <w:t xml:space="preserve"> supports the change from mandatory to optional for the use of the PR-1.</w:t>
            </w:r>
            <w:r>
              <w:rPr>
                <w:sz w:val="24"/>
                <w:szCs w:val="24"/>
              </w:rPr>
              <w:t xml:space="preserve"> Commenter supports the change in the instructions to require that the treating physician submit only those sections that are relevant to that reporting. </w:t>
            </w:r>
          </w:p>
        </w:tc>
        <w:tc>
          <w:tcPr>
            <w:tcW w:w="2438" w:type="dxa"/>
          </w:tcPr>
          <w:p w14:paraId="056EE4FF" w14:textId="77777777" w:rsidR="00166BDB" w:rsidRDefault="00166BDB" w:rsidP="00166BDB">
            <w:pPr>
              <w:rPr>
                <w:sz w:val="24"/>
                <w:szCs w:val="24"/>
              </w:rPr>
            </w:pPr>
            <w:r>
              <w:rPr>
                <w:sz w:val="24"/>
                <w:szCs w:val="24"/>
              </w:rPr>
              <w:lastRenderedPageBreak/>
              <w:t>Sara Widener-Brightwell</w:t>
            </w:r>
          </w:p>
          <w:p w14:paraId="0A53AAEF" w14:textId="77777777" w:rsidR="00166BDB" w:rsidRDefault="00166BDB" w:rsidP="00166BDB">
            <w:pPr>
              <w:rPr>
                <w:sz w:val="24"/>
                <w:szCs w:val="24"/>
              </w:rPr>
            </w:pPr>
            <w:r>
              <w:rPr>
                <w:sz w:val="24"/>
                <w:szCs w:val="24"/>
              </w:rPr>
              <w:t>SVP Claims and General Counsel – California Workers’ Compensation Institute (CWCI)</w:t>
            </w:r>
          </w:p>
          <w:p w14:paraId="46D15150" w14:textId="77777777" w:rsidR="00166BDB" w:rsidRDefault="00166BDB" w:rsidP="00166BDB">
            <w:pPr>
              <w:rPr>
                <w:sz w:val="24"/>
                <w:szCs w:val="24"/>
              </w:rPr>
            </w:pPr>
            <w:r>
              <w:rPr>
                <w:sz w:val="24"/>
                <w:szCs w:val="24"/>
              </w:rPr>
              <w:t>March 14, 2025</w:t>
            </w:r>
          </w:p>
          <w:p w14:paraId="672956A2" w14:textId="77777777" w:rsidR="00166BDB" w:rsidRDefault="00166BDB" w:rsidP="00166BDB">
            <w:pPr>
              <w:rPr>
                <w:sz w:val="24"/>
                <w:szCs w:val="24"/>
              </w:rPr>
            </w:pPr>
            <w:r>
              <w:rPr>
                <w:sz w:val="24"/>
                <w:szCs w:val="24"/>
              </w:rPr>
              <w:t>Written Comment</w:t>
            </w:r>
          </w:p>
        </w:tc>
        <w:tc>
          <w:tcPr>
            <w:tcW w:w="2878" w:type="dxa"/>
          </w:tcPr>
          <w:p w14:paraId="37ED6642" w14:textId="0E45852E" w:rsidR="00166BDB" w:rsidRDefault="00166BDB" w:rsidP="00166BDB">
            <w:pPr>
              <w:rPr>
                <w:sz w:val="24"/>
                <w:szCs w:val="24"/>
              </w:rPr>
            </w:pPr>
            <w:r>
              <w:rPr>
                <w:sz w:val="24"/>
                <w:szCs w:val="24"/>
              </w:rPr>
              <w:t xml:space="preserve">After consideration of this and similar comments, the DWC has determined to rescind the proposal </w:t>
            </w:r>
            <w:r w:rsidR="00C0698E">
              <w:rPr>
                <w:sz w:val="24"/>
                <w:szCs w:val="24"/>
              </w:rPr>
              <w:t xml:space="preserve">(at section 9792.9.2(a)(2)(B)) </w:t>
            </w:r>
            <w:r>
              <w:rPr>
                <w:sz w:val="24"/>
                <w:szCs w:val="24"/>
              </w:rPr>
              <w:t xml:space="preserve">to require physician review based on marking the checkbox for “Resubmission – Material Change.” Future </w:t>
            </w:r>
            <w:r>
              <w:rPr>
                <w:sz w:val="24"/>
                <w:szCs w:val="24"/>
              </w:rPr>
              <w:lastRenderedPageBreak/>
              <w:t>rulemaking may reconsider this issue.</w:t>
            </w:r>
          </w:p>
          <w:p w14:paraId="2978D0EA" w14:textId="77777777" w:rsidR="00166BDB" w:rsidRDefault="00166BDB" w:rsidP="00166BDB">
            <w:pPr>
              <w:rPr>
                <w:sz w:val="24"/>
                <w:szCs w:val="24"/>
              </w:rPr>
            </w:pPr>
          </w:p>
          <w:p w14:paraId="1AF359CE" w14:textId="77777777" w:rsidR="00166BDB" w:rsidRDefault="00166BDB" w:rsidP="00166BDB">
            <w:pPr>
              <w:rPr>
                <w:sz w:val="24"/>
                <w:szCs w:val="24"/>
              </w:rPr>
            </w:pPr>
            <w:r>
              <w:rPr>
                <w:sz w:val="24"/>
                <w:szCs w:val="24"/>
              </w:rPr>
              <w:t>Remaining comments are moot as the Division has determined to rescind the PR-1 at this time to allow further consideration. For now, treatment requests shall continue to be made on the DWC Form RFA.</w:t>
            </w:r>
          </w:p>
          <w:p w14:paraId="04C9018A" w14:textId="77777777" w:rsidR="00166BDB" w:rsidRPr="00E06D51" w:rsidRDefault="00166BDB" w:rsidP="00166BDB">
            <w:pPr>
              <w:rPr>
                <w:sz w:val="24"/>
                <w:szCs w:val="24"/>
              </w:rPr>
            </w:pPr>
          </w:p>
        </w:tc>
        <w:tc>
          <w:tcPr>
            <w:tcW w:w="2610" w:type="dxa"/>
          </w:tcPr>
          <w:p w14:paraId="2E4CCC79" w14:textId="77777777" w:rsidR="00166BDB" w:rsidRDefault="00166BDB" w:rsidP="00166BDB">
            <w:pPr>
              <w:spacing w:after="120"/>
              <w:rPr>
                <w:sz w:val="24"/>
                <w:szCs w:val="24"/>
              </w:rPr>
            </w:pPr>
            <w:r>
              <w:rPr>
                <w:sz w:val="24"/>
                <w:szCs w:val="24"/>
              </w:rPr>
              <w:lastRenderedPageBreak/>
              <w:t xml:space="preserve">Proposed regulation in question will be amended to indicate that physician review of an RFA for treatment that would otherwise be subject to Labor Code section 4610(k) will be required where the requesting physician </w:t>
            </w:r>
            <w:r>
              <w:rPr>
                <w:sz w:val="24"/>
                <w:szCs w:val="24"/>
              </w:rPr>
              <w:lastRenderedPageBreak/>
              <w:t>makes an express and unequivocal indication that there has been a change in facts material to the basis of the prior denial of same treatment; and if documentation of such change is included.</w:t>
            </w:r>
          </w:p>
          <w:p w14:paraId="534D006B" w14:textId="77777777" w:rsidR="00166BDB" w:rsidRDefault="00166BDB" w:rsidP="00166BDB">
            <w:pPr>
              <w:spacing w:after="120"/>
              <w:rPr>
                <w:sz w:val="24"/>
                <w:szCs w:val="24"/>
              </w:rPr>
            </w:pPr>
          </w:p>
          <w:p w14:paraId="4C15E721" w14:textId="77777777" w:rsidR="00166BDB" w:rsidRPr="00E06D51" w:rsidRDefault="00166BDB" w:rsidP="00166BDB">
            <w:pPr>
              <w:spacing w:after="120"/>
              <w:rPr>
                <w:sz w:val="24"/>
                <w:szCs w:val="24"/>
              </w:rPr>
            </w:pPr>
            <w:r w:rsidRPr="00C90D59">
              <w:rPr>
                <w:sz w:val="24"/>
                <w:szCs w:val="24"/>
              </w:rPr>
              <w:t>The Division will rescind the PR-1 for this rulemaking</w:t>
            </w:r>
            <w:r>
              <w:rPr>
                <w:sz w:val="24"/>
                <w:szCs w:val="24"/>
              </w:rPr>
              <w:t>. Changes to pertinent parts of this proposal will be made to revert back to use of the PR-2 and the DWC Form RFA.</w:t>
            </w:r>
          </w:p>
        </w:tc>
      </w:tr>
      <w:tr w:rsidR="00615755" w:rsidRPr="00D9316E" w14:paraId="47CD51E6" w14:textId="77777777" w:rsidTr="00112738">
        <w:trPr>
          <w:trHeight w:val="100"/>
        </w:trPr>
        <w:tc>
          <w:tcPr>
            <w:tcW w:w="2071" w:type="dxa"/>
          </w:tcPr>
          <w:p w14:paraId="311F1EF5" w14:textId="77777777" w:rsidR="00615755" w:rsidRDefault="00615755" w:rsidP="00615755">
            <w:pPr>
              <w:rPr>
                <w:b/>
                <w:bCs/>
                <w:sz w:val="24"/>
                <w:szCs w:val="24"/>
              </w:rPr>
            </w:pPr>
            <w:r>
              <w:rPr>
                <w:b/>
                <w:bCs/>
                <w:sz w:val="24"/>
                <w:szCs w:val="24"/>
              </w:rPr>
              <w:lastRenderedPageBreak/>
              <w:t>PR-1 Form</w:t>
            </w:r>
          </w:p>
        </w:tc>
        <w:tc>
          <w:tcPr>
            <w:tcW w:w="3588" w:type="dxa"/>
          </w:tcPr>
          <w:p w14:paraId="11F37C2A" w14:textId="77777777" w:rsidR="00615755" w:rsidRPr="00ED02DB" w:rsidRDefault="00615755" w:rsidP="00615755">
            <w:pPr>
              <w:spacing w:before="100" w:beforeAutospacing="1" w:after="100" w:afterAutospacing="1"/>
              <w:rPr>
                <w:sz w:val="24"/>
                <w:szCs w:val="24"/>
              </w:rPr>
            </w:pPr>
            <w:r>
              <w:rPr>
                <w:sz w:val="24"/>
                <w:szCs w:val="24"/>
              </w:rPr>
              <w:t xml:space="preserve">Commenter notes that the </w:t>
            </w:r>
            <w:r w:rsidRPr="00ED02DB">
              <w:rPr>
                <w:sz w:val="24"/>
                <w:szCs w:val="24"/>
              </w:rPr>
              <w:t>PR-1 form is 10 pages long and contains approximately 125 fields.</w:t>
            </w:r>
          </w:p>
          <w:p w14:paraId="44EF24F5" w14:textId="77777777" w:rsidR="00615755" w:rsidRPr="00ED02DB" w:rsidRDefault="00615755" w:rsidP="00615755">
            <w:pPr>
              <w:spacing w:before="100" w:beforeAutospacing="1" w:after="100" w:afterAutospacing="1"/>
              <w:rPr>
                <w:sz w:val="24"/>
                <w:szCs w:val="24"/>
              </w:rPr>
            </w:pPr>
            <w:r>
              <w:rPr>
                <w:sz w:val="24"/>
                <w:szCs w:val="24"/>
              </w:rPr>
              <w:t xml:space="preserve">Commenter </w:t>
            </w:r>
            <w:r w:rsidRPr="00ED02DB">
              <w:rPr>
                <w:sz w:val="24"/>
                <w:szCs w:val="24"/>
              </w:rPr>
              <w:t xml:space="preserve">is concerned regarding the medical providers’ ability to complete the PR-1 form </w:t>
            </w:r>
            <w:r w:rsidRPr="00ED02DB">
              <w:rPr>
                <w:sz w:val="24"/>
                <w:szCs w:val="24"/>
              </w:rPr>
              <w:lastRenderedPageBreak/>
              <w:t xml:space="preserve">in a manner that does not cause a delay in care to injured workers and does not reduce providers likelihood of participating in the UR process. If the administrative processes of treating workers compensation patients is too great, this may have an impact on provider access as fewer providers are incentives to accept workers compensation patients. </w:t>
            </w:r>
          </w:p>
          <w:p w14:paraId="2569B2B5" w14:textId="77777777" w:rsidR="00615755" w:rsidRDefault="00615755" w:rsidP="00615755">
            <w:pPr>
              <w:spacing w:before="100" w:beforeAutospacing="1" w:after="100" w:afterAutospacing="1"/>
              <w:rPr>
                <w:sz w:val="24"/>
                <w:szCs w:val="24"/>
              </w:rPr>
            </w:pPr>
            <w:r>
              <w:rPr>
                <w:sz w:val="24"/>
                <w:szCs w:val="24"/>
              </w:rPr>
              <w:t>Commenter</w:t>
            </w:r>
            <w:r w:rsidRPr="00ED02DB">
              <w:rPr>
                <w:sz w:val="24"/>
                <w:szCs w:val="24"/>
              </w:rPr>
              <w:t xml:space="preserve"> recommends that the Request for Authorization section be separated into its own form to help minimize the administrative burden on providers.</w:t>
            </w:r>
          </w:p>
        </w:tc>
        <w:tc>
          <w:tcPr>
            <w:tcW w:w="2438" w:type="dxa"/>
          </w:tcPr>
          <w:p w14:paraId="62F98C37" w14:textId="77777777" w:rsidR="00615755" w:rsidRDefault="00615755" w:rsidP="00615755">
            <w:pPr>
              <w:rPr>
                <w:sz w:val="24"/>
                <w:szCs w:val="24"/>
              </w:rPr>
            </w:pPr>
            <w:r>
              <w:rPr>
                <w:sz w:val="24"/>
                <w:szCs w:val="24"/>
              </w:rPr>
              <w:lastRenderedPageBreak/>
              <w:t>Ben Roberts, Vice President UR</w:t>
            </w:r>
          </w:p>
          <w:p w14:paraId="1A84F83E" w14:textId="77777777" w:rsidR="00615755" w:rsidRDefault="00615755" w:rsidP="00615755">
            <w:pPr>
              <w:rPr>
                <w:sz w:val="24"/>
                <w:szCs w:val="24"/>
              </w:rPr>
            </w:pPr>
            <w:r>
              <w:rPr>
                <w:sz w:val="24"/>
                <w:szCs w:val="24"/>
              </w:rPr>
              <w:t>Genex</w:t>
            </w:r>
          </w:p>
          <w:p w14:paraId="7A342954" w14:textId="77777777" w:rsidR="00615755" w:rsidRDefault="00615755" w:rsidP="00615755">
            <w:pPr>
              <w:rPr>
                <w:sz w:val="24"/>
                <w:szCs w:val="24"/>
              </w:rPr>
            </w:pPr>
            <w:r>
              <w:rPr>
                <w:sz w:val="24"/>
                <w:szCs w:val="24"/>
              </w:rPr>
              <w:t>March 14, 2025</w:t>
            </w:r>
          </w:p>
          <w:p w14:paraId="3E226E4E" w14:textId="77777777" w:rsidR="00615755" w:rsidRDefault="00615755" w:rsidP="00615755">
            <w:pPr>
              <w:rPr>
                <w:sz w:val="24"/>
                <w:szCs w:val="24"/>
              </w:rPr>
            </w:pPr>
            <w:r>
              <w:rPr>
                <w:sz w:val="24"/>
                <w:szCs w:val="24"/>
              </w:rPr>
              <w:t>Written Comment</w:t>
            </w:r>
          </w:p>
        </w:tc>
        <w:tc>
          <w:tcPr>
            <w:tcW w:w="2878" w:type="dxa"/>
          </w:tcPr>
          <w:p w14:paraId="49EE8AAA" w14:textId="77777777" w:rsidR="00615755" w:rsidRPr="00D9316E" w:rsidRDefault="00615755" w:rsidP="00615755">
            <w:pPr>
              <w:rPr>
                <w:sz w:val="24"/>
                <w:szCs w:val="24"/>
              </w:rPr>
            </w:pPr>
            <w:r w:rsidRPr="00C90D59">
              <w:rPr>
                <w:sz w:val="24"/>
                <w:szCs w:val="24"/>
              </w:rPr>
              <w:t xml:space="preserve">Based on voluminous comments relating to the proposed PR-1, the Division has concluded that further consideration should be given to this issue. For now, treatment </w:t>
            </w:r>
            <w:r w:rsidRPr="00C90D59">
              <w:rPr>
                <w:sz w:val="24"/>
                <w:szCs w:val="24"/>
              </w:rPr>
              <w:lastRenderedPageBreak/>
              <w:t>requests shall continue to be made on the DWC Form RFA</w:t>
            </w:r>
            <w:r>
              <w:rPr>
                <w:sz w:val="24"/>
                <w:szCs w:val="24"/>
              </w:rPr>
              <w:t>.</w:t>
            </w:r>
          </w:p>
        </w:tc>
        <w:tc>
          <w:tcPr>
            <w:tcW w:w="2610" w:type="dxa"/>
          </w:tcPr>
          <w:p w14:paraId="5F4A7DEA" w14:textId="77777777" w:rsidR="00615755" w:rsidRPr="00D9316E" w:rsidRDefault="00615755" w:rsidP="00615755">
            <w:pPr>
              <w:spacing w:after="120"/>
              <w:rPr>
                <w:sz w:val="24"/>
                <w:szCs w:val="24"/>
              </w:rPr>
            </w:pPr>
            <w:r w:rsidRPr="00C90D59">
              <w:rPr>
                <w:sz w:val="24"/>
                <w:szCs w:val="24"/>
              </w:rPr>
              <w:lastRenderedPageBreak/>
              <w:t>The Division will rescind the PR-1 for this rulemaking</w:t>
            </w:r>
            <w:r>
              <w:rPr>
                <w:sz w:val="24"/>
                <w:szCs w:val="24"/>
              </w:rPr>
              <w:t xml:space="preserve">. Changes to pertinent parts of this proposal will be made to revert back to use of the </w:t>
            </w:r>
            <w:r>
              <w:rPr>
                <w:sz w:val="24"/>
                <w:szCs w:val="24"/>
              </w:rPr>
              <w:lastRenderedPageBreak/>
              <w:t xml:space="preserve">PR-2 and the DWC Form RFA. </w:t>
            </w:r>
          </w:p>
        </w:tc>
      </w:tr>
      <w:tr w:rsidR="00615755" w:rsidRPr="00D9316E" w14:paraId="05EE299A" w14:textId="77777777" w:rsidTr="00112738">
        <w:trPr>
          <w:trHeight w:val="100"/>
        </w:trPr>
        <w:tc>
          <w:tcPr>
            <w:tcW w:w="2071" w:type="dxa"/>
          </w:tcPr>
          <w:p w14:paraId="2D9C3620" w14:textId="77777777" w:rsidR="00615755" w:rsidRDefault="00615755" w:rsidP="00615755">
            <w:pPr>
              <w:rPr>
                <w:b/>
                <w:bCs/>
                <w:sz w:val="24"/>
                <w:szCs w:val="24"/>
              </w:rPr>
            </w:pPr>
            <w:r>
              <w:rPr>
                <w:b/>
                <w:bCs/>
                <w:sz w:val="24"/>
                <w:szCs w:val="24"/>
              </w:rPr>
              <w:lastRenderedPageBreak/>
              <w:t>PR-1 Form</w:t>
            </w:r>
          </w:p>
        </w:tc>
        <w:tc>
          <w:tcPr>
            <w:tcW w:w="3588" w:type="dxa"/>
          </w:tcPr>
          <w:p w14:paraId="5CD5403E" w14:textId="77777777" w:rsidR="00615755" w:rsidRDefault="00615755" w:rsidP="00615755">
            <w:pPr>
              <w:spacing w:before="100" w:beforeAutospacing="1" w:after="100" w:afterAutospacing="1"/>
              <w:rPr>
                <w:sz w:val="24"/>
                <w:szCs w:val="24"/>
              </w:rPr>
            </w:pPr>
            <w:r>
              <w:rPr>
                <w:sz w:val="24"/>
                <w:szCs w:val="24"/>
              </w:rPr>
              <w:t xml:space="preserve">Commenter opines that more providers may use the new PR-1 Form if carriers were required to populate with all the basic claims information in advance. </w:t>
            </w:r>
          </w:p>
          <w:p w14:paraId="7C0E6376" w14:textId="77777777" w:rsidR="00615755" w:rsidRDefault="00615755" w:rsidP="00615755">
            <w:pPr>
              <w:spacing w:before="100" w:beforeAutospacing="1" w:after="100" w:afterAutospacing="1"/>
              <w:rPr>
                <w:sz w:val="24"/>
                <w:szCs w:val="24"/>
              </w:rPr>
            </w:pPr>
            <w:r>
              <w:rPr>
                <w:sz w:val="24"/>
                <w:szCs w:val="24"/>
              </w:rPr>
              <w:t xml:space="preserve">Commenter recommends that some of the field be identified for what they can tell about the quality of medical care being provided in the workers’ compensation system. </w:t>
            </w:r>
            <w:r>
              <w:rPr>
                <w:sz w:val="24"/>
                <w:szCs w:val="24"/>
              </w:rPr>
              <w:lastRenderedPageBreak/>
              <w:t xml:space="preserve">Specifically, are medical decisions being made in alignment with the MTUS and if the system is producing optimal clinical outcomes for California’s injured workers.  </w:t>
            </w:r>
          </w:p>
          <w:p w14:paraId="4F0A9702" w14:textId="77777777" w:rsidR="00615755" w:rsidRDefault="00615755" w:rsidP="00615755">
            <w:pPr>
              <w:spacing w:before="100" w:beforeAutospacing="1" w:after="100" w:afterAutospacing="1"/>
              <w:rPr>
                <w:sz w:val="24"/>
                <w:szCs w:val="24"/>
              </w:rPr>
            </w:pPr>
            <w:r>
              <w:rPr>
                <w:sz w:val="24"/>
                <w:szCs w:val="24"/>
              </w:rPr>
              <w:t>Commenter opines that greater electronic reporting and data collection presents the opportunity to track this information and he encourages the DWC and other stakeholders to make this a priority.</w:t>
            </w:r>
          </w:p>
        </w:tc>
        <w:tc>
          <w:tcPr>
            <w:tcW w:w="2438" w:type="dxa"/>
          </w:tcPr>
          <w:p w14:paraId="64500C5A" w14:textId="77777777" w:rsidR="00615755" w:rsidRDefault="00615755" w:rsidP="00615755">
            <w:pPr>
              <w:rPr>
                <w:sz w:val="24"/>
                <w:szCs w:val="24"/>
              </w:rPr>
            </w:pPr>
            <w:r>
              <w:rPr>
                <w:sz w:val="24"/>
                <w:szCs w:val="24"/>
              </w:rPr>
              <w:lastRenderedPageBreak/>
              <w:t>Don Schinske</w:t>
            </w:r>
          </w:p>
          <w:p w14:paraId="6DF6D6B9" w14:textId="77777777" w:rsidR="00615755" w:rsidRDefault="00615755" w:rsidP="00615755">
            <w:pPr>
              <w:rPr>
                <w:sz w:val="24"/>
                <w:szCs w:val="24"/>
              </w:rPr>
            </w:pPr>
            <w:r>
              <w:rPr>
                <w:sz w:val="24"/>
                <w:szCs w:val="24"/>
              </w:rPr>
              <w:t>Legislative Advocate</w:t>
            </w:r>
          </w:p>
          <w:p w14:paraId="319864FA" w14:textId="77777777" w:rsidR="00615755" w:rsidRDefault="00615755" w:rsidP="00615755">
            <w:pPr>
              <w:rPr>
                <w:sz w:val="24"/>
                <w:szCs w:val="24"/>
              </w:rPr>
            </w:pPr>
            <w:r>
              <w:rPr>
                <w:sz w:val="24"/>
                <w:szCs w:val="24"/>
              </w:rPr>
              <w:t>Western Occupational and Environmental Medical Association (WOEMA)</w:t>
            </w:r>
          </w:p>
          <w:p w14:paraId="3E66A8B5" w14:textId="77777777" w:rsidR="00615755" w:rsidRDefault="00615755" w:rsidP="00615755">
            <w:pPr>
              <w:rPr>
                <w:sz w:val="24"/>
                <w:szCs w:val="24"/>
              </w:rPr>
            </w:pPr>
            <w:r>
              <w:rPr>
                <w:sz w:val="24"/>
                <w:szCs w:val="24"/>
              </w:rPr>
              <w:t>March 14, 2025</w:t>
            </w:r>
          </w:p>
          <w:p w14:paraId="0362F216" w14:textId="77777777" w:rsidR="00615755" w:rsidRDefault="00615755" w:rsidP="00615755">
            <w:pPr>
              <w:rPr>
                <w:sz w:val="24"/>
                <w:szCs w:val="24"/>
              </w:rPr>
            </w:pPr>
            <w:r>
              <w:rPr>
                <w:sz w:val="24"/>
                <w:szCs w:val="24"/>
              </w:rPr>
              <w:t>Written Comment</w:t>
            </w:r>
          </w:p>
        </w:tc>
        <w:tc>
          <w:tcPr>
            <w:tcW w:w="2878" w:type="dxa"/>
          </w:tcPr>
          <w:p w14:paraId="05EDF0AA" w14:textId="77777777" w:rsidR="00615755" w:rsidRPr="00D9316E" w:rsidRDefault="00615755" w:rsidP="00615755">
            <w:pPr>
              <w:rPr>
                <w:sz w:val="24"/>
                <w:szCs w:val="24"/>
              </w:rPr>
            </w:pPr>
            <w:r>
              <w:rPr>
                <w:sz w:val="24"/>
                <w:szCs w:val="24"/>
              </w:rPr>
              <w:t>As the Division will rescind the PR-1 Form, this comment is moot.</w:t>
            </w:r>
          </w:p>
        </w:tc>
        <w:tc>
          <w:tcPr>
            <w:tcW w:w="2610" w:type="dxa"/>
          </w:tcPr>
          <w:p w14:paraId="143665DA" w14:textId="77777777" w:rsidR="00615755" w:rsidRPr="00D9316E" w:rsidRDefault="00615755" w:rsidP="00615755">
            <w:pPr>
              <w:spacing w:after="120"/>
              <w:rPr>
                <w:sz w:val="24"/>
                <w:szCs w:val="24"/>
              </w:rPr>
            </w:pPr>
            <w:r>
              <w:rPr>
                <w:sz w:val="24"/>
                <w:szCs w:val="24"/>
              </w:rPr>
              <w:t>None.</w:t>
            </w:r>
          </w:p>
        </w:tc>
      </w:tr>
      <w:tr w:rsidR="00673229" w:rsidRPr="00E06D51" w14:paraId="5F4D75CF" w14:textId="77777777" w:rsidTr="00112738">
        <w:trPr>
          <w:trHeight w:val="100"/>
        </w:trPr>
        <w:tc>
          <w:tcPr>
            <w:tcW w:w="2071" w:type="dxa"/>
          </w:tcPr>
          <w:p w14:paraId="06B373F6" w14:textId="77777777" w:rsidR="00673229" w:rsidRDefault="00673229" w:rsidP="00673229">
            <w:pPr>
              <w:rPr>
                <w:b/>
                <w:bCs/>
                <w:sz w:val="24"/>
                <w:szCs w:val="24"/>
              </w:rPr>
            </w:pPr>
            <w:r>
              <w:rPr>
                <w:b/>
                <w:bCs/>
                <w:sz w:val="24"/>
                <w:szCs w:val="24"/>
              </w:rPr>
              <w:t>PR-1 Form</w:t>
            </w:r>
          </w:p>
        </w:tc>
        <w:tc>
          <w:tcPr>
            <w:tcW w:w="3588" w:type="dxa"/>
          </w:tcPr>
          <w:p w14:paraId="2D744796" w14:textId="77777777" w:rsidR="00673229" w:rsidRDefault="00673229" w:rsidP="00673229">
            <w:pPr>
              <w:spacing w:before="100" w:beforeAutospacing="1" w:after="100" w:afterAutospacing="1"/>
              <w:rPr>
                <w:sz w:val="24"/>
                <w:szCs w:val="24"/>
              </w:rPr>
            </w:pPr>
            <w:r>
              <w:rPr>
                <w:sz w:val="24"/>
                <w:szCs w:val="24"/>
              </w:rPr>
              <w:t>Commenter recommends</w:t>
            </w:r>
            <w:r w:rsidRPr="00C854C0">
              <w:rPr>
                <w:sz w:val="24"/>
                <w:szCs w:val="24"/>
              </w:rPr>
              <w:t xml:space="preserve"> eliminating the PR-1 Form rather than making it optional. If not eliminated, </w:t>
            </w:r>
            <w:r>
              <w:rPr>
                <w:sz w:val="24"/>
                <w:szCs w:val="24"/>
              </w:rPr>
              <w:t>commenter</w:t>
            </w:r>
            <w:r w:rsidRPr="00C854C0">
              <w:rPr>
                <w:sz w:val="24"/>
                <w:szCs w:val="24"/>
              </w:rPr>
              <w:t xml:space="preserve"> recommend</w:t>
            </w:r>
            <w:r>
              <w:rPr>
                <w:sz w:val="24"/>
                <w:szCs w:val="24"/>
              </w:rPr>
              <w:t>s</w:t>
            </w:r>
            <w:r w:rsidRPr="00C854C0">
              <w:rPr>
                <w:sz w:val="24"/>
                <w:szCs w:val="24"/>
              </w:rPr>
              <w:t xml:space="preserve"> reinstating the six-month waiting period before the new form can be used to allow sufficient time to adjust claims processes for the new form</w:t>
            </w:r>
            <w:r w:rsidRPr="00060267">
              <w:rPr>
                <w:sz w:val="24"/>
                <w:szCs w:val="24"/>
              </w:rPr>
              <w:t xml:space="preserve">. If the PR-1 Form is not eliminated, commenter recommends that Sections A-1 and A-2 be modified because the line for physicians to indicate how they want to be informed of the administrators’ </w:t>
            </w:r>
            <w:r w:rsidRPr="00060267">
              <w:rPr>
                <w:sz w:val="24"/>
                <w:szCs w:val="24"/>
              </w:rPr>
              <w:lastRenderedPageBreak/>
              <w:t>response conflicts with Sections 9792.9.4(b) &amp; 9792.9.5(c), which direct the claims administrator to initially communicate an approval “by telephone, facsimile or, if agreed to by the parties, secure electronic e-mail.” Commenter states that allowing the physician to specify a preferred method is likely to cause litigation regarding whether the claims administrator is bound by the physician’s choice and whether a response is timely if sent through a different method. Commenter states that the choice of communication method should be up t</w:t>
            </w:r>
            <w:r w:rsidRPr="00C854C0">
              <w:rPr>
                <w:sz w:val="24"/>
                <w:szCs w:val="24"/>
              </w:rPr>
              <w:t xml:space="preserve">o the claims administrator. </w:t>
            </w:r>
            <w:r>
              <w:rPr>
                <w:sz w:val="24"/>
                <w:szCs w:val="24"/>
              </w:rPr>
              <w:t>Commenter states,</w:t>
            </w:r>
            <w:r w:rsidRPr="00C854C0">
              <w:rPr>
                <w:sz w:val="24"/>
                <w:szCs w:val="24"/>
              </w:rPr>
              <w:t xml:space="preserve"> in </w:t>
            </w:r>
            <w:r w:rsidRPr="00060267">
              <w:rPr>
                <w:sz w:val="24"/>
                <w:szCs w:val="24"/>
              </w:rPr>
              <w:t>Section B, the checkbox for use when a patient’s condition has not changed should be removed. Checking a box on a form does not provide sufficient information to the claims administrator.</w:t>
            </w:r>
          </w:p>
        </w:tc>
        <w:tc>
          <w:tcPr>
            <w:tcW w:w="2438" w:type="dxa"/>
          </w:tcPr>
          <w:p w14:paraId="60EB0734" w14:textId="77777777" w:rsidR="00673229" w:rsidRDefault="00673229" w:rsidP="00673229">
            <w:pPr>
              <w:rPr>
                <w:sz w:val="24"/>
                <w:szCs w:val="24"/>
              </w:rPr>
            </w:pPr>
            <w:r w:rsidRPr="00E06D51">
              <w:rPr>
                <w:sz w:val="24"/>
                <w:szCs w:val="24"/>
              </w:rPr>
              <w:lastRenderedPageBreak/>
              <w:t>Laura Curtis, Assistant Vice President, State Governm</w:t>
            </w:r>
            <w:r>
              <w:rPr>
                <w:sz w:val="24"/>
                <w:szCs w:val="24"/>
              </w:rPr>
              <w:t>ent Relations</w:t>
            </w:r>
          </w:p>
          <w:p w14:paraId="33803B32" w14:textId="77777777" w:rsidR="00673229" w:rsidRDefault="00673229" w:rsidP="00673229">
            <w:pPr>
              <w:rPr>
                <w:sz w:val="24"/>
                <w:szCs w:val="24"/>
              </w:rPr>
            </w:pPr>
            <w:r>
              <w:rPr>
                <w:sz w:val="24"/>
                <w:szCs w:val="24"/>
              </w:rPr>
              <w:t>American Property Casualty Insurance Company (APCI)</w:t>
            </w:r>
          </w:p>
          <w:p w14:paraId="596BB6D1" w14:textId="77777777" w:rsidR="00673229" w:rsidRDefault="00673229" w:rsidP="00673229">
            <w:pPr>
              <w:rPr>
                <w:sz w:val="24"/>
                <w:szCs w:val="24"/>
              </w:rPr>
            </w:pPr>
            <w:r>
              <w:rPr>
                <w:sz w:val="24"/>
                <w:szCs w:val="24"/>
              </w:rPr>
              <w:t>March 14, 2024</w:t>
            </w:r>
          </w:p>
          <w:p w14:paraId="14515EF9" w14:textId="77777777" w:rsidR="00673229" w:rsidRPr="00E06D51" w:rsidRDefault="00673229" w:rsidP="00673229">
            <w:pPr>
              <w:rPr>
                <w:sz w:val="24"/>
                <w:szCs w:val="24"/>
              </w:rPr>
            </w:pPr>
            <w:r>
              <w:rPr>
                <w:sz w:val="24"/>
                <w:szCs w:val="24"/>
              </w:rPr>
              <w:t>Written Comment</w:t>
            </w:r>
          </w:p>
        </w:tc>
        <w:tc>
          <w:tcPr>
            <w:tcW w:w="2878" w:type="dxa"/>
          </w:tcPr>
          <w:p w14:paraId="10B53147" w14:textId="77777777" w:rsidR="00673229" w:rsidRPr="00E06D51" w:rsidRDefault="00673229" w:rsidP="00673229">
            <w:pPr>
              <w:rPr>
                <w:sz w:val="24"/>
                <w:szCs w:val="24"/>
              </w:rPr>
            </w:pPr>
            <w:r w:rsidRPr="00C90D59">
              <w:rPr>
                <w:sz w:val="24"/>
                <w:szCs w:val="24"/>
              </w:rPr>
              <w:t>Based on voluminous comments relating to the proposed PR-1, the Division has concluded that further consideration should be given to this issue. For now, treatment requests shall continue to be made on the DWC Form RFA</w:t>
            </w:r>
            <w:r>
              <w:rPr>
                <w:sz w:val="24"/>
                <w:szCs w:val="24"/>
              </w:rPr>
              <w:t>.</w:t>
            </w:r>
          </w:p>
        </w:tc>
        <w:tc>
          <w:tcPr>
            <w:tcW w:w="2610" w:type="dxa"/>
          </w:tcPr>
          <w:p w14:paraId="12303AD3" w14:textId="77777777" w:rsidR="00673229" w:rsidRPr="00E06D51" w:rsidRDefault="00673229" w:rsidP="00673229">
            <w:pPr>
              <w:spacing w:after="120"/>
              <w:rPr>
                <w:sz w:val="24"/>
                <w:szCs w:val="24"/>
              </w:rPr>
            </w:pPr>
            <w:r w:rsidRPr="00C90D59">
              <w:rPr>
                <w:sz w:val="24"/>
                <w:szCs w:val="24"/>
              </w:rPr>
              <w:t>The Division will rescind the PR-1 for this rulemaking</w:t>
            </w:r>
            <w:r>
              <w:rPr>
                <w:sz w:val="24"/>
                <w:szCs w:val="24"/>
              </w:rPr>
              <w:t xml:space="preserve">. Changes to pertinent parts of this proposal will be made to revert back to use of the PR-2 and the DWC Form RFA. </w:t>
            </w:r>
          </w:p>
        </w:tc>
      </w:tr>
      <w:tr w:rsidR="00250EAD" w:rsidRPr="00E06D51" w14:paraId="74C3CE79" w14:textId="77777777" w:rsidTr="00112738">
        <w:trPr>
          <w:trHeight w:val="100"/>
        </w:trPr>
        <w:tc>
          <w:tcPr>
            <w:tcW w:w="2071" w:type="dxa"/>
          </w:tcPr>
          <w:p w14:paraId="546DB694" w14:textId="77777777" w:rsidR="00250EAD" w:rsidRDefault="00250EAD" w:rsidP="00250EAD">
            <w:pPr>
              <w:rPr>
                <w:b/>
                <w:bCs/>
                <w:sz w:val="24"/>
                <w:szCs w:val="24"/>
              </w:rPr>
            </w:pPr>
            <w:r>
              <w:rPr>
                <w:b/>
                <w:bCs/>
                <w:sz w:val="24"/>
                <w:szCs w:val="24"/>
              </w:rPr>
              <w:t>9786</w:t>
            </w:r>
          </w:p>
        </w:tc>
        <w:tc>
          <w:tcPr>
            <w:tcW w:w="3588" w:type="dxa"/>
          </w:tcPr>
          <w:p w14:paraId="10022BC1" w14:textId="77777777" w:rsidR="00250EAD" w:rsidRDefault="00250EAD" w:rsidP="00250EAD">
            <w:pPr>
              <w:spacing w:before="100" w:beforeAutospacing="1" w:after="100" w:afterAutospacing="1"/>
              <w:rPr>
                <w:sz w:val="24"/>
                <w:szCs w:val="24"/>
              </w:rPr>
            </w:pPr>
            <w:r>
              <w:rPr>
                <w:sz w:val="24"/>
                <w:szCs w:val="24"/>
              </w:rPr>
              <w:t>Commenter notes</w:t>
            </w:r>
            <w:r w:rsidRPr="00564CD4">
              <w:rPr>
                <w:sz w:val="24"/>
                <w:szCs w:val="24"/>
              </w:rPr>
              <w:t xml:space="preserve"> that </w:t>
            </w:r>
            <w:r>
              <w:rPr>
                <w:sz w:val="24"/>
                <w:szCs w:val="24"/>
              </w:rPr>
              <w:t>this section</w:t>
            </w:r>
            <w:r w:rsidRPr="00564CD4">
              <w:rPr>
                <w:sz w:val="24"/>
                <w:szCs w:val="24"/>
              </w:rPr>
              <w:t xml:space="preserve"> account</w:t>
            </w:r>
            <w:r>
              <w:rPr>
                <w:sz w:val="24"/>
                <w:szCs w:val="24"/>
              </w:rPr>
              <w:t>s</w:t>
            </w:r>
            <w:r w:rsidRPr="00564CD4">
              <w:rPr>
                <w:sz w:val="24"/>
                <w:szCs w:val="24"/>
              </w:rPr>
              <w:t xml:space="preserve"> for situations where an injured worker would like to change physician, as well as situations where the claim </w:t>
            </w:r>
            <w:r w:rsidRPr="00564CD4">
              <w:rPr>
                <w:sz w:val="24"/>
                <w:szCs w:val="24"/>
              </w:rPr>
              <w:lastRenderedPageBreak/>
              <w:t xml:space="preserve">examiner desires a change </w:t>
            </w:r>
            <w:r>
              <w:rPr>
                <w:sz w:val="24"/>
                <w:szCs w:val="24"/>
              </w:rPr>
              <w:t xml:space="preserve">in </w:t>
            </w:r>
            <w:r w:rsidRPr="00564CD4">
              <w:rPr>
                <w:sz w:val="24"/>
                <w:szCs w:val="24"/>
              </w:rPr>
              <w:t xml:space="preserve">physician. </w:t>
            </w:r>
            <w:r>
              <w:rPr>
                <w:sz w:val="24"/>
                <w:szCs w:val="24"/>
              </w:rPr>
              <w:t>Commenter states that the proposed</w:t>
            </w:r>
            <w:r w:rsidRPr="00564CD4">
              <w:rPr>
                <w:sz w:val="24"/>
                <w:szCs w:val="24"/>
              </w:rPr>
              <w:t xml:space="preserve"> rules </w:t>
            </w:r>
            <w:r>
              <w:rPr>
                <w:sz w:val="24"/>
                <w:szCs w:val="24"/>
              </w:rPr>
              <w:t xml:space="preserve">in this section </w:t>
            </w:r>
            <w:r w:rsidRPr="00564CD4">
              <w:rPr>
                <w:sz w:val="24"/>
                <w:szCs w:val="24"/>
              </w:rPr>
              <w:t xml:space="preserve">do not address a situation where the treating physician has elected to remove himself as a treating physician for an injured worker. </w:t>
            </w:r>
            <w:r>
              <w:rPr>
                <w:sz w:val="24"/>
                <w:szCs w:val="24"/>
              </w:rPr>
              <w:t>Commenter recommends</w:t>
            </w:r>
            <w:r w:rsidRPr="00564CD4">
              <w:rPr>
                <w:sz w:val="24"/>
                <w:szCs w:val="24"/>
              </w:rPr>
              <w:t xml:space="preserve"> that the rules be amended to provide guidance in this situation.</w:t>
            </w:r>
          </w:p>
        </w:tc>
        <w:tc>
          <w:tcPr>
            <w:tcW w:w="2438" w:type="dxa"/>
          </w:tcPr>
          <w:p w14:paraId="3E553260" w14:textId="77777777" w:rsidR="00250EAD" w:rsidRDefault="00250EAD" w:rsidP="00250EAD">
            <w:pPr>
              <w:rPr>
                <w:sz w:val="24"/>
                <w:szCs w:val="24"/>
              </w:rPr>
            </w:pPr>
            <w:r>
              <w:rPr>
                <w:sz w:val="24"/>
                <w:szCs w:val="24"/>
              </w:rPr>
              <w:lastRenderedPageBreak/>
              <w:t>Lisa Anne Hurt-Forsythe</w:t>
            </w:r>
          </w:p>
          <w:p w14:paraId="657A6D9B" w14:textId="77777777" w:rsidR="00250EAD" w:rsidRDefault="00250EAD" w:rsidP="00250EAD">
            <w:pPr>
              <w:rPr>
                <w:sz w:val="24"/>
                <w:szCs w:val="24"/>
              </w:rPr>
            </w:pPr>
            <w:r>
              <w:rPr>
                <w:sz w:val="24"/>
                <w:szCs w:val="24"/>
              </w:rPr>
              <w:t>Vice President, Government Affairs</w:t>
            </w:r>
          </w:p>
          <w:p w14:paraId="24CBC042" w14:textId="77777777" w:rsidR="00250EAD" w:rsidRDefault="00250EAD" w:rsidP="00250EAD">
            <w:pPr>
              <w:rPr>
                <w:sz w:val="24"/>
                <w:szCs w:val="24"/>
              </w:rPr>
            </w:pPr>
            <w:r>
              <w:rPr>
                <w:sz w:val="24"/>
                <w:szCs w:val="24"/>
              </w:rPr>
              <w:lastRenderedPageBreak/>
              <w:t>American Association of Payers Administrators and Networks (AAPAN)</w:t>
            </w:r>
          </w:p>
          <w:p w14:paraId="379B5B80" w14:textId="77777777" w:rsidR="00250EAD" w:rsidRDefault="00250EAD" w:rsidP="00250EAD">
            <w:pPr>
              <w:rPr>
                <w:sz w:val="24"/>
                <w:szCs w:val="24"/>
              </w:rPr>
            </w:pPr>
            <w:r>
              <w:rPr>
                <w:sz w:val="24"/>
                <w:szCs w:val="24"/>
              </w:rPr>
              <w:t>March 14, 2025</w:t>
            </w:r>
          </w:p>
          <w:p w14:paraId="5E1207D4" w14:textId="77777777" w:rsidR="00250EAD" w:rsidRPr="00E06D51" w:rsidRDefault="00250EAD" w:rsidP="00250EAD">
            <w:pPr>
              <w:rPr>
                <w:sz w:val="24"/>
                <w:szCs w:val="24"/>
              </w:rPr>
            </w:pPr>
            <w:r>
              <w:rPr>
                <w:sz w:val="24"/>
                <w:szCs w:val="24"/>
              </w:rPr>
              <w:t>Written Comment</w:t>
            </w:r>
          </w:p>
        </w:tc>
        <w:tc>
          <w:tcPr>
            <w:tcW w:w="2878" w:type="dxa"/>
          </w:tcPr>
          <w:p w14:paraId="74C3310B" w14:textId="77777777" w:rsidR="00250EAD" w:rsidRPr="00E06D51" w:rsidRDefault="00250EAD" w:rsidP="00250EAD">
            <w:pPr>
              <w:rPr>
                <w:sz w:val="24"/>
                <w:szCs w:val="24"/>
              </w:rPr>
            </w:pPr>
            <w:r>
              <w:rPr>
                <w:sz w:val="24"/>
                <w:szCs w:val="24"/>
              </w:rPr>
              <w:lastRenderedPageBreak/>
              <w:t>Outside the scope of this comment period.</w:t>
            </w:r>
          </w:p>
        </w:tc>
        <w:tc>
          <w:tcPr>
            <w:tcW w:w="2610" w:type="dxa"/>
          </w:tcPr>
          <w:p w14:paraId="7F3D7BD0" w14:textId="77777777" w:rsidR="00250EAD" w:rsidRPr="00E06D51" w:rsidRDefault="00250EAD" w:rsidP="00250EAD">
            <w:pPr>
              <w:spacing w:after="120"/>
              <w:rPr>
                <w:sz w:val="24"/>
                <w:szCs w:val="24"/>
              </w:rPr>
            </w:pPr>
            <w:r>
              <w:rPr>
                <w:sz w:val="24"/>
                <w:szCs w:val="24"/>
              </w:rPr>
              <w:t>None.</w:t>
            </w:r>
          </w:p>
        </w:tc>
      </w:tr>
      <w:tr w:rsidR="007A583C" w:rsidRPr="00E06D51" w14:paraId="1E699BBE" w14:textId="77777777" w:rsidTr="00112738">
        <w:trPr>
          <w:trHeight w:val="100"/>
        </w:trPr>
        <w:tc>
          <w:tcPr>
            <w:tcW w:w="2071" w:type="dxa"/>
          </w:tcPr>
          <w:p w14:paraId="11068EAF" w14:textId="77777777" w:rsidR="007A583C" w:rsidRDefault="007A583C" w:rsidP="007A583C">
            <w:pPr>
              <w:rPr>
                <w:b/>
                <w:bCs/>
                <w:sz w:val="24"/>
                <w:szCs w:val="24"/>
              </w:rPr>
            </w:pPr>
            <w:r>
              <w:rPr>
                <w:b/>
                <w:bCs/>
                <w:sz w:val="24"/>
                <w:szCs w:val="24"/>
              </w:rPr>
              <w:t>9792.6.1 (k)</w:t>
            </w:r>
          </w:p>
        </w:tc>
        <w:tc>
          <w:tcPr>
            <w:tcW w:w="3588" w:type="dxa"/>
          </w:tcPr>
          <w:p w14:paraId="439C855F" w14:textId="77777777" w:rsidR="007A583C" w:rsidRDefault="007A583C" w:rsidP="007A583C">
            <w:pPr>
              <w:spacing w:before="100" w:beforeAutospacing="1" w:after="100" w:afterAutospacing="1"/>
              <w:rPr>
                <w:sz w:val="24"/>
                <w:szCs w:val="24"/>
              </w:rPr>
            </w:pPr>
            <w:r>
              <w:rPr>
                <w:sz w:val="24"/>
                <w:szCs w:val="24"/>
              </w:rPr>
              <w:t>Commenter notes and appreciates the</w:t>
            </w:r>
            <w:r w:rsidRPr="00542D2E">
              <w:rPr>
                <w:sz w:val="24"/>
                <w:szCs w:val="24"/>
              </w:rPr>
              <w:t xml:space="preserve"> additions to Subsection(k) addressing “Expert Reviewers” and providing for an “extension of time” to determine medical necessity while waiting on an expert reviewer.</w:t>
            </w:r>
            <w:r>
              <w:rPr>
                <w:sz w:val="24"/>
                <w:szCs w:val="24"/>
              </w:rPr>
              <w:t xml:space="preserve"> Commenter notes</w:t>
            </w:r>
            <w:r w:rsidRPr="00542D2E">
              <w:rPr>
                <w:sz w:val="24"/>
                <w:szCs w:val="24"/>
              </w:rPr>
              <w:t xml:space="preserve"> that no specific timeline is included for an “extension”, and </w:t>
            </w:r>
            <w:r>
              <w:rPr>
                <w:sz w:val="24"/>
                <w:szCs w:val="24"/>
              </w:rPr>
              <w:t>is</w:t>
            </w:r>
            <w:r w:rsidRPr="00542D2E">
              <w:rPr>
                <w:sz w:val="24"/>
                <w:szCs w:val="24"/>
              </w:rPr>
              <w:t xml:space="preserve"> concerned that </w:t>
            </w:r>
            <w:r>
              <w:rPr>
                <w:sz w:val="24"/>
                <w:szCs w:val="24"/>
              </w:rPr>
              <w:t xml:space="preserve">there </w:t>
            </w:r>
            <w:r w:rsidRPr="00542D2E">
              <w:rPr>
                <w:sz w:val="24"/>
                <w:szCs w:val="24"/>
              </w:rPr>
              <w:t xml:space="preserve">may </w:t>
            </w:r>
            <w:r>
              <w:rPr>
                <w:sz w:val="24"/>
                <w:szCs w:val="24"/>
              </w:rPr>
              <w:t>be a</w:t>
            </w:r>
            <w:r w:rsidRPr="00542D2E">
              <w:rPr>
                <w:sz w:val="24"/>
                <w:szCs w:val="24"/>
              </w:rPr>
              <w:t xml:space="preserve"> penalty issued for taking “too long” although the timeframe is not specified. </w:t>
            </w:r>
            <w:r>
              <w:rPr>
                <w:sz w:val="24"/>
                <w:szCs w:val="24"/>
              </w:rPr>
              <w:t xml:space="preserve">Commenter recommends </w:t>
            </w:r>
            <w:r w:rsidRPr="00542D2E">
              <w:rPr>
                <w:sz w:val="24"/>
                <w:szCs w:val="24"/>
              </w:rPr>
              <w:t>that the wording be amended to a “reasonable extension of time” to provide for flexibility with expert timelines while also putting some parameters in place.</w:t>
            </w:r>
          </w:p>
        </w:tc>
        <w:tc>
          <w:tcPr>
            <w:tcW w:w="2438" w:type="dxa"/>
          </w:tcPr>
          <w:p w14:paraId="66B57762" w14:textId="77777777" w:rsidR="007A583C" w:rsidRDefault="007A583C" w:rsidP="007A583C">
            <w:pPr>
              <w:rPr>
                <w:sz w:val="24"/>
                <w:szCs w:val="24"/>
              </w:rPr>
            </w:pPr>
            <w:r>
              <w:rPr>
                <w:sz w:val="24"/>
                <w:szCs w:val="24"/>
              </w:rPr>
              <w:t>Lisa Anne Hurt-Forsythe</w:t>
            </w:r>
          </w:p>
          <w:p w14:paraId="5AB1DDB1" w14:textId="77777777" w:rsidR="007A583C" w:rsidRDefault="007A583C" w:rsidP="007A583C">
            <w:pPr>
              <w:rPr>
                <w:sz w:val="24"/>
                <w:szCs w:val="24"/>
              </w:rPr>
            </w:pPr>
            <w:r>
              <w:rPr>
                <w:sz w:val="24"/>
                <w:szCs w:val="24"/>
              </w:rPr>
              <w:t>Vice President, Government Affairs</w:t>
            </w:r>
          </w:p>
          <w:p w14:paraId="7492A923" w14:textId="77777777" w:rsidR="007A583C" w:rsidRDefault="007A583C" w:rsidP="007A583C">
            <w:pPr>
              <w:rPr>
                <w:sz w:val="24"/>
                <w:szCs w:val="24"/>
              </w:rPr>
            </w:pPr>
            <w:r>
              <w:rPr>
                <w:sz w:val="24"/>
                <w:szCs w:val="24"/>
              </w:rPr>
              <w:t>American Association of Payers Administrators and Networks (AAPAN)</w:t>
            </w:r>
          </w:p>
          <w:p w14:paraId="396F9BC0" w14:textId="77777777" w:rsidR="007A583C" w:rsidRDefault="007A583C" w:rsidP="007A583C">
            <w:pPr>
              <w:rPr>
                <w:sz w:val="24"/>
                <w:szCs w:val="24"/>
              </w:rPr>
            </w:pPr>
            <w:r>
              <w:rPr>
                <w:sz w:val="24"/>
                <w:szCs w:val="24"/>
              </w:rPr>
              <w:t>March 14, 2025</w:t>
            </w:r>
          </w:p>
          <w:p w14:paraId="09B6EE4B" w14:textId="77777777" w:rsidR="007A583C" w:rsidRDefault="007A583C" w:rsidP="007A583C">
            <w:pPr>
              <w:rPr>
                <w:sz w:val="24"/>
                <w:szCs w:val="24"/>
              </w:rPr>
            </w:pPr>
            <w:r>
              <w:rPr>
                <w:sz w:val="24"/>
                <w:szCs w:val="24"/>
              </w:rPr>
              <w:t>Written Comment</w:t>
            </w:r>
          </w:p>
        </w:tc>
        <w:tc>
          <w:tcPr>
            <w:tcW w:w="2878" w:type="dxa"/>
          </w:tcPr>
          <w:p w14:paraId="49E0690B" w14:textId="77777777" w:rsidR="007A583C" w:rsidRPr="00E06D51" w:rsidRDefault="007A583C" w:rsidP="007A583C">
            <w:pPr>
              <w:rPr>
                <w:sz w:val="24"/>
                <w:szCs w:val="24"/>
              </w:rPr>
            </w:pPr>
            <w:r>
              <w:rPr>
                <w:sz w:val="24"/>
                <w:szCs w:val="24"/>
              </w:rPr>
              <w:t>Outside the scope of this comment period. However, the Division notes that the timeline in the scenario described by the commenter already exists in the regulations at current regulation 9792.9.1(f), which is renumbered under this rulemaking as section 9792.9.6.</w:t>
            </w:r>
          </w:p>
        </w:tc>
        <w:tc>
          <w:tcPr>
            <w:tcW w:w="2610" w:type="dxa"/>
          </w:tcPr>
          <w:p w14:paraId="412AB4DF" w14:textId="77777777" w:rsidR="007A583C" w:rsidRPr="00E06D51" w:rsidRDefault="007A583C" w:rsidP="007A583C">
            <w:pPr>
              <w:spacing w:after="120"/>
              <w:rPr>
                <w:sz w:val="24"/>
                <w:szCs w:val="24"/>
              </w:rPr>
            </w:pPr>
            <w:r>
              <w:rPr>
                <w:sz w:val="24"/>
                <w:szCs w:val="24"/>
              </w:rPr>
              <w:t>None.</w:t>
            </w:r>
          </w:p>
        </w:tc>
      </w:tr>
      <w:tr w:rsidR="00270C5F" w:rsidRPr="00D9316E" w14:paraId="2FEA7848" w14:textId="77777777" w:rsidTr="00112738">
        <w:trPr>
          <w:trHeight w:val="100"/>
        </w:trPr>
        <w:tc>
          <w:tcPr>
            <w:tcW w:w="2071" w:type="dxa"/>
          </w:tcPr>
          <w:p w14:paraId="4463EC53" w14:textId="77777777" w:rsidR="00270C5F" w:rsidRPr="00D9316E" w:rsidRDefault="00270C5F" w:rsidP="00270C5F">
            <w:pPr>
              <w:rPr>
                <w:b/>
                <w:bCs/>
                <w:sz w:val="24"/>
                <w:szCs w:val="24"/>
              </w:rPr>
            </w:pPr>
            <w:r>
              <w:rPr>
                <w:b/>
                <w:bCs/>
                <w:sz w:val="24"/>
                <w:szCs w:val="24"/>
              </w:rPr>
              <w:lastRenderedPageBreak/>
              <w:t>9792.6.1(k)</w:t>
            </w:r>
          </w:p>
        </w:tc>
        <w:tc>
          <w:tcPr>
            <w:tcW w:w="3588" w:type="dxa"/>
          </w:tcPr>
          <w:p w14:paraId="486E0864" w14:textId="77777777" w:rsidR="00270C5F" w:rsidRDefault="00270C5F" w:rsidP="00270C5F">
            <w:pPr>
              <w:spacing w:before="100" w:beforeAutospacing="1" w:after="100" w:afterAutospacing="1"/>
              <w:rPr>
                <w:sz w:val="24"/>
                <w:szCs w:val="24"/>
              </w:rPr>
            </w:pPr>
            <w:r>
              <w:rPr>
                <w:sz w:val="24"/>
                <w:szCs w:val="24"/>
              </w:rPr>
              <w:t>Commenter recommends the following revised language (in bold):</w:t>
            </w:r>
          </w:p>
          <w:p w14:paraId="4044AECF" w14:textId="77777777" w:rsidR="00270C5F" w:rsidRDefault="00270C5F" w:rsidP="00270C5F">
            <w:pPr>
              <w:spacing w:before="100" w:beforeAutospacing="1" w:after="100" w:afterAutospacing="1"/>
              <w:rPr>
                <w:sz w:val="24"/>
                <w:szCs w:val="24"/>
              </w:rPr>
            </w:pPr>
            <w:r w:rsidRPr="0048369F">
              <w:rPr>
                <w:sz w:val="24"/>
                <w:szCs w:val="24"/>
              </w:rPr>
              <w:t xml:space="preserve">"Expert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w:t>
            </w:r>
            <w:r w:rsidRPr="0048369F">
              <w:rPr>
                <w:b/>
                <w:bCs/>
                <w:sz w:val="24"/>
                <w:szCs w:val="24"/>
              </w:rPr>
              <w:t>regular practice and their</w:t>
            </w:r>
            <w:r w:rsidRPr="0048369F">
              <w:rPr>
                <w:sz w:val="24"/>
                <w:szCs w:val="24"/>
              </w:rPr>
              <w:t xml:space="preserve"> scope of practice,</w:t>
            </w:r>
            <w:r>
              <w:rPr>
                <w:sz w:val="24"/>
                <w:szCs w:val="24"/>
              </w:rPr>
              <w:t xml:space="preserve"> </w:t>
            </w:r>
            <w:r w:rsidRPr="0048369F">
              <w:rPr>
                <w:sz w:val="24"/>
                <w:szCs w:val="24"/>
              </w:rPr>
              <w:t>whose consultation for a specialized review has been requested by the claims administrator or utilization review organization, necessitating an extension of time, prior to the determination of medical necessity.</w:t>
            </w:r>
          </w:p>
          <w:p w14:paraId="25F303CF" w14:textId="77777777" w:rsidR="00270C5F" w:rsidRPr="00D9316E" w:rsidRDefault="00270C5F" w:rsidP="00270C5F">
            <w:pPr>
              <w:spacing w:before="100" w:beforeAutospacing="1" w:after="100" w:afterAutospacing="1"/>
              <w:rPr>
                <w:sz w:val="24"/>
                <w:szCs w:val="24"/>
              </w:rPr>
            </w:pPr>
            <w:r w:rsidRPr="00544D1B">
              <w:rPr>
                <w:sz w:val="24"/>
                <w:szCs w:val="24"/>
              </w:rPr>
              <w:t xml:space="preserve">Commenter opines that because MDs/DOs have a plenary license and all medical services are technically within their scope of </w:t>
            </w:r>
            <w:r w:rsidRPr="00544D1B">
              <w:rPr>
                <w:sz w:val="24"/>
                <w:szCs w:val="24"/>
              </w:rPr>
              <w:lastRenderedPageBreak/>
              <w:t>practice, it is important to note that the service also has to be part of their regular practice.</w:t>
            </w:r>
            <w:r w:rsidRPr="0048369F">
              <w:rPr>
                <w:sz w:val="24"/>
                <w:szCs w:val="24"/>
              </w:rPr>
              <w:t xml:space="preserve"> For example, it would be inappropriate for a non-surgeon to be an expert reviewer for a surgical service. The surgical procedure is within their scope of practice, but not part of their regular practice.</w:t>
            </w:r>
          </w:p>
        </w:tc>
        <w:tc>
          <w:tcPr>
            <w:tcW w:w="2438" w:type="dxa"/>
          </w:tcPr>
          <w:p w14:paraId="76E5D00C" w14:textId="77777777" w:rsidR="00270C5F" w:rsidRDefault="00270C5F" w:rsidP="00270C5F">
            <w:pPr>
              <w:rPr>
                <w:sz w:val="24"/>
                <w:szCs w:val="24"/>
              </w:rPr>
            </w:pPr>
            <w:r>
              <w:rPr>
                <w:sz w:val="24"/>
                <w:szCs w:val="24"/>
              </w:rPr>
              <w:lastRenderedPageBreak/>
              <w:t>Basil Besh, MD, Chair</w:t>
            </w:r>
          </w:p>
          <w:p w14:paraId="696B50DF" w14:textId="77777777" w:rsidR="00270C5F" w:rsidRDefault="00270C5F" w:rsidP="00270C5F">
            <w:pPr>
              <w:rPr>
                <w:sz w:val="24"/>
                <w:szCs w:val="24"/>
              </w:rPr>
            </w:pPr>
            <w:r>
              <w:rPr>
                <w:sz w:val="24"/>
                <w:szCs w:val="24"/>
              </w:rPr>
              <w:t>California Orthopaedic Association (COA)</w:t>
            </w:r>
          </w:p>
          <w:p w14:paraId="550A663C" w14:textId="77777777" w:rsidR="00270C5F" w:rsidRDefault="00270C5F" w:rsidP="00270C5F">
            <w:pPr>
              <w:rPr>
                <w:sz w:val="24"/>
                <w:szCs w:val="24"/>
              </w:rPr>
            </w:pPr>
            <w:r>
              <w:rPr>
                <w:sz w:val="24"/>
                <w:szCs w:val="24"/>
              </w:rPr>
              <w:t>March 14, 2025</w:t>
            </w:r>
          </w:p>
          <w:p w14:paraId="0B00E2DE" w14:textId="77777777" w:rsidR="00270C5F" w:rsidRPr="00D9316E" w:rsidRDefault="00270C5F" w:rsidP="00270C5F">
            <w:pPr>
              <w:rPr>
                <w:sz w:val="24"/>
                <w:szCs w:val="24"/>
              </w:rPr>
            </w:pPr>
            <w:r>
              <w:rPr>
                <w:sz w:val="24"/>
                <w:szCs w:val="24"/>
              </w:rPr>
              <w:t>Written Comment</w:t>
            </w:r>
          </w:p>
        </w:tc>
        <w:tc>
          <w:tcPr>
            <w:tcW w:w="2878" w:type="dxa"/>
          </w:tcPr>
          <w:p w14:paraId="3C0C14AC" w14:textId="77777777" w:rsidR="00270C5F" w:rsidRPr="00D9316E" w:rsidRDefault="00270C5F" w:rsidP="00270C5F">
            <w:pPr>
              <w:rPr>
                <w:sz w:val="24"/>
                <w:szCs w:val="24"/>
              </w:rPr>
            </w:pPr>
            <w:r>
              <w:rPr>
                <w:sz w:val="24"/>
                <w:szCs w:val="24"/>
              </w:rPr>
              <w:t>Outside the scope of this comment period.</w:t>
            </w:r>
          </w:p>
        </w:tc>
        <w:tc>
          <w:tcPr>
            <w:tcW w:w="2610" w:type="dxa"/>
          </w:tcPr>
          <w:p w14:paraId="3681E2E7" w14:textId="77777777" w:rsidR="00270C5F" w:rsidRPr="00D9316E" w:rsidRDefault="00270C5F" w:rsidP="00270C5F">
            <w:pPr>
              <w:spacing w:after="120"/>
              <w:rPr>
                <w:sz w:val="24"/>
                <w:szCs w:val="24"/>
              </w:rPr>
            </w:pPr>
            <w:r>
              <w:rPr>
                <w:sz w:val="24"/>
                <w:szCs w:val="24"/>
              </w:rPr>
              <w:t>None.</w:t>
            </w:r>
          </w:p>
        </w:tc>
      </w:tr>
      <w:tr w:rsidR="009A6131" w:rsidRPr="00D9316E" w14:paraId="2BEEF245" w14:textId="77777777" w:rsidTr="00112738">
        <w:trPr>
          <w:trHeight w:val="100"/>
        </w:trPr>
        <w:tc>
          <w:tcPr>
            <w:tcW w:w="2071" w:type="dxa"/>
          </w:tcPr>
          <w:p w14:paraId="15DF97CA" w14:textId="77777777" w:rsidR="009A6131" w:rsidRDefault="009A6131" w:rsidP="009A6131">
            <w:pPr>
              <w:rPr>
                <w:b/>
                <w:bCs/>
                <w:sz w:val="24"/>
                <w:szCs w:val="24"/>
              </w:rPr>
            </w:pPr>
            <w:r>
              <w:rPr>
                <w:b/>
                <w:bCs/>
                <w:sz w:val="24"/>
                <w:szCs w:val="24"/>
              </w:rPr>
              <w:t>9792.6.1(u)</w:t>
            </w:r>
          </w:p>
          <w:p w14:paraId="2622212C" w14:textId="3DCECC11" w:rsidR="009A6131" w:rsidRDefault="009A6131" w:rsidP="009A6131">
            <w:pPr>
              <w:rPr>
                <w:b/>
                <w:bCs/>
                <w:sz w:val="24"/>
                <w:szCs w:val="24"/>
              </w:rPr>
            </w:pPr>
            <w:r>
              <w:rPr>
                <w:b/>
                <w:bCs/>
                <w:sz w:val="24"/>
                <w:szCs w:val="24"/>
              </w:rPr>
              <w:t>9785(g)</w:t>
            </w:r>
          </w:p>
        </w:tc>
        <w:tc>
          <w:tcPr>
            <w:tcW w:w="3588" w:type="dxa"/>
          </w:tcPr>
          <w:p w14:paraId="41777E0B" w14:textId="77777777" w:rsidR="009A6131" w:rsidRDefault="009A6131" w:rsidP="009A6131">
            <w:pPr>
              <w:spacing w:before="100" w:beforeAutospacing="1" w:after="100" w:afterAutospacing="1"/>
              <w:rPr>
                <w:sz w:val="24"/>
                <w:szCs w:val="24"/>
              </w:rPr>
            </w:pPr>
            <w:r>
              <w:rPr>
                <w:sz w:val="24"/>
                <w:szCs w:val="24"/>
              </w:rPr>
              <w:t xml:space="preserve">Commenter notes that this subsection </w:t>
            </w:r>
            <w:r w:rsidRPr="000A4C74">
              <w:rPr>
                <w:sz w:val="24"/>
                <w:szCs w:val="24"/>
              </w:rPr>
              <w:t>outlines the requirements for a “Request for authorization” which no longer requires the use of the Request for Authorization (DWC Form RFA), which is replaced by the DWC Form PR-1. The concern is that §9785(g) requires the use of the PR-1, or a “narrative report”. If providers use the PR-1 form to submit requests for authorization, all of the information needed to perform a timely review will be readily available, but the use of a narrative report may result in issues in the handling process.</w:t>
            </w:r>
          </w:p>
          <w:p w14:paraId="202B4BFB" w14:textId="77777777" w:rsidR="009A6131" w:rsidRPr="000A4C74" w:rsidRDefault="009A6131" w:rsidP="009A6131">
            <w:pPr>
              <w:spacing w:before="100" w:beforeAutospacing="1" w:after="100" w:afterAutospacing="1"/>
              <w:rPr>
                <w:sz w:val="24"/>
                <w:szCs w:val="24"/>
              </w:rPr>
            </w:pPr>
            <w:r>
              <w:rPr>
                <w:sz w:val="24"/>
                <w:szCs w:val="24"/>
              </w:rPr>
              <w:t xml:space="preserve">Commenter opines that by </w:t>
            </w:r>
            <w:r w:rsidRPr="000A4C74">
              <w:rPr>
                <w:sz w:val="24"/>
                <w:szCs w:val="24"/>
              </w:rPr>
              <w:t xml:space="preserve">allowing the use of narrative </w:t>
            </w:r>
            <w:r w:rsidRPr="000A4C74">
              <w:rPr>
                <w:sz w:val="24"/>
                <w:szCs w:val="24"/>
              </w:rPr>
              <w:lastRenderedPageBreak/>
              <w:t xml:space="preserve">reports as opposed to requiring the use of a specific form when requesting authorization, there will be additional disputes regarding whether or not forms meet the new definition of “Completed” as outlined in §9792.6(u)(2) and potential delays in responding to requests as additional time will be required to evaluate the completeness of submissions. </w:t>
            </w:r>
          </w:p>
          <w:p w14:paraId="380EA9CF" w14:textId="77777777" w:rsidR="009A6131" w:rsidRPr="000A4C74" w:rsidRDefault="009A6131" w:rsidP="009A6131">
            <w:pPr>
              <w:spacing w:before="100" w:beforeAutospacing="1" w:after="100" w:afterAutospacing="1"/>
              <w:rPr>
                <w:sz w:val="24"/>
                <w:szCs w:val="24"/>
              </w:rPr>
            </w:pPr>
            <w:r w:rsidRPr="0041186E">
              <w:rPr>
                <w:sz w:val="24"/>
                <w:szCs w:val="24"/>
              </w:rPr>
              <w:t>Commenter recommends that the language be updated to allow for either a PR-1 or narrative report when the provider is submitting status reports, but when there is a specific request for authorization of treatment, the PR-1 should be mandatory, similar to how the DWC Form RFA is mandatory today.</w:t>
            </w:r>
            <w:r w:rsidRPr="000A4C74">
              <w:rPr>
                <w:sz w:val="24"/>
                <w:szCs w:val="24"/>
              </w:rPr>
              <w:t xml:space="preserve"> </w:t>
            </w:r>
          </w:p>
          <w:p w14:paraId="065F6011" w14:textId="25954AEF" w:rsidR="009A6131" w:rsidRDefault="009A6131" w:rsidP="009A6131">
            <w:pPr>
              <w:rPr>
                <w:sz w:val="24"/>
                <w:szCs w:val="24"/>
              </w:rPr>
            </w:pPr>
            <w:r>
              <w:rPr>
                <w:sz w:val="24"/>
                <w:szCs w:val="24"/>
              </w:rPr>
              <w:t>Commenter notes that</w:t>
            </w:r>
            <w:r w:rsidRPr="000A4C74">
              <w:rPr>
                <w:sz w:val="24"/>
                <w:szCs w:val="24"/>
              </w:rPr>
              <w:t xml:space="preserve"> the DWC’s direction to require electronic reporting of UR data in the future, mandatory forms with consistent fields will be very important to the </w:t>
            </w:r>
            <w:r w:rsidRPr="000A4C74">
              <w:rPr>
                <w:sz w:val="24"/>
                <w:szCs w:val="24"/>
              </w:rPr>
              <w:lastRenderedPageBreak/>
              <w:t>success of the electronic data capture process.</w:t>
            </w:r>
          </w:p>
        </w:tc>
        <w:tc>
          <w:tcPr>
            <w:tcW w:w="2438" w:type="dxa"/>
          </w:tcPr>
          <w:p w14:paraId="6B687968" w14:textId="77777777" w:rsidR="009A6131" w:rsidRDefault="009A6131" w:rsidP="009A6131">
            <w:pPr>
              <w:rPr>
                <w:sz w:val="24"/>
                <w:szCs w:val="24"/>
              </w:rPr>
            </w:pPr>
            <w:r>
              <w:rPr>
                <w:sz w:val="24"/>
                <w:szCs w:val="24"/>
              </w:rPr>
              <w:lastRenderedPageBreak/>
              <w:t>Ben Roberts, Vice President UR</w:t>
            </w:r>
          </w:p>
          <w:p w14:paraId="220668AB" w14:textId="77777777" w:rsidR="009A6131" w:rsidRDefault="009A6131" w:rsidP="009A6131">
            <w:pPr>
              <w:rPr>
                <w:sz w:val="24"/>
                <w:szCs w:val="24"/>
              </w:rPr>
            </w:pPr>
            <w:r>
              <w:rPr>
                <w:sz w:val="24"/>
                <w:szCs w:val="24"/>
              </w:rPr>
              <w:t>Genex</w:t>
            </w:r>
          </w:p>
          <w:p w14:paraId="6AEA3286" w14:textId="77777777" w:rsidR="009A6131" w:rsidRDefault="009A6131" w:rsidP="009A6131">
            <w:pPr>
              <w:rPr>
                <w:sz w:val="24"/>
                <w:szCs w:val="24"/>
              </w:rPr>
            </w:pPr>
            <w:r>
              <w:rPr>
                <w:sz w:val="24"/>
                <w:szCs w:val="24"/>
              </w:rPr>
              <w:t>March 14, 2025</w:t>
            </w:r>
          </w:p>
          <w:p w14:paraId="13F51FCE" w14:textId="35A126AE" w:rsidR="009A6131" w:rsidRDefault="009A6131" w:rsidP="009A6131">
            <w:pPr>
              <w:rPr>
                <w:sz w:val="24"/>
                <w:szCs w:val="24"/>
              </w:rPr>
            </w:pPr>
            <w:r>
              <w:rPr>
                <w:sz w:val="24"/>
                <w:szCs w:val="24"/>
              </w:rPr>
              <w:t>Written Comment</w:t>
            </w:r>
          </w:p>
        </w:tc>
        <w:tc>
          <w:tcPr>
            <w:tcW w:w="2878" w:type="dxa"/>
          </w:tcPr>
          <w:p w14:paraId="3DD1DB15" w14:textId="0255BF8D" w:rsidR="009A6131" w:rsidRDefault="009A6131" w:rsidP="009A6131">
            <w:pPr>
              <w:rPr>
                <w:sz w:val="24"/>
                <w:szCs w:val="24"/>
              </w:rPr>
            </w:pPr>
            <w:r w:rsidRPr="00C90D59">
              <w:rPr>
                <w:sz w:val="24"/>
                <w:szCs w:val="24"/>
              </w:rPr>
              <w:t>Based on voluminous comments relating to the proposed PR-1, the Division has concluded that further consideration should be given to this issue. For now, treatment requests shall continue to be made on the DWC Form RFA</w:t>
            </w:r>
            <w:r>
              <w:rPr>
                <w:sz w:val="24"/>
                <w:szCs w:val="24"/>
              </w:rPr>
              <w:t>.</w:t>
            </w:r>
          </w:p>
        </w:tc>
        <w:tc>
          <w:tcPr>
            <w:tcW w:w="2610" w:type="dxa"/>
          </w:tcPr>
          <w:p w14:paraId="36CE85C7" w14:textId="2EA22BA3" w:rsidR="009A6131" w:rsidRPr="00AE788C" w:rsidRDefault="009A6131" w:rsidP="009A6131">
            <w:pPr>
              <w:rPr>
                <w:sz w:val="24"/>
                <w:szCs w:val="24"/>
              </w:rPr>
            </w:pPr>
            <w:r w:rsidRPr="00C90D59">
              <w:rPr>
                <w:sz w:val="24"/>
                <w:szCs w:val="24"/>
              </w:rPr>
              <w:t>The Division will rescind the PR-1 for this rulemaking</w:t>
            </w:r>
            <w:r>
              <w:rPr>
                <w:sz w:val="24"/>
                <w:szCs w:val="24"/>
              </w:rPr>
              <w:t xml:space="preserve">. Changes to pertinent parts of this proposal will be made to revert back to use of the PR-2 and the DWC Form RFA. </w:t>
            </w:r>
          </w:p>
        </w:tc>
      </w:tr>
      <w:tr w:rsidR="00346FCA" w:rsidRPr="00E06D51" w14:paraId="3E9F1E10" w14:textId="77777777" w:rsidTr="00112738">
        <w:trPr>
          <w:trHeight w:val="100"/>
        </w:trPr>
        <w:tc>
          <w:tcPr>
            <w:tcW w:w="2071" w:type="dxa"/>
          </w:tcPr>
          <w:p w14:paraId="329C10F6" w14:textId="77777777" w:rsidR="00346FCA" w:rsidRDefault="00346FCA" w:rsidP="00346FCA">
            <w:pPr>
              <w:rPr>
                <w:b/>
                <w:bCs/>
                <w:sz w:val="24"/>
                <w:szCs w:val="24"/>
              </w:rPr>
            </w:pPr>
            <w:r>
              <w:rPr>
                <w:b/>
                <w:bCs/>
                <w:sz w:val="24"/>
                <w:szCs w:val="24"/>
              </w:rPr>
              <w:lastRenderedPageBreak/>
              <w:t>9792.6.1(u)(2)</w:t>
            </w:r>
          </w:p>
        </w:tc>
        <w:tc>
          <w:tcPr>
            <w:tcW w:w="3588" w:type="dxa"/>
          </w:tcPr>
          <w:p w14:paraId="28438A6E" w14:textId="77777777" w:rsidR="00346FCA" w:rsidRPr="00536DDA" w:rsidRDefault="00346FCA" w:rsidP="00346FCA">
            <w:pPr>
              <w:spacing w:before="100" w:beforeAutospacing="1" w:after="100" w:afterAutospacing="1"/>
              <w:rPr>
                <w:sz w:val="24"/>
                <w:szCs w:val="24"/>
              </w:rPr>
            </w:pPr>
            <w:r>
              <w:rPr>
                <w:sz w:val="24"/>
                <w:szCs w:val="24"/>
              </w:rPr>
              <w:t xml:space="preserve">Commenter notes that this subsection has </w:t>
            </w:r>
            <w:r w:rsidRPr="00CB1FEE">
              <w:rPr>
                <w:sz w:val="24"/>
                <w:szCs w:val="24"/>
              </w:rPr>
              <w:t xml:space="preserve">several new provisions indicating what constitutes a “complete” RFA, including that the requested treatments be identified “with specificity”, that an RFA contained within a narrative report be included on the first page of the report, and that it be accompanied by recent documentation that is dated not more than 30 days prior to the RFA. </w:t>
            </w:r>
            <w:r>
              <w:rPr>
                <w:sz w:val="24"/>
                <w:szCs w:val="24"/>
              </w:rPr>
              <w:t>Commenter supports</w:t>
            </w:r>
            <w:r w:rsidRPr="00CB1FEE">
              <w:rPr>
                <w:sz w:val="24"/>
                <w:szCs w:val="24"/>
              </w:rPr>
              <w:t xml:space="preserve"> </w:t>
            </w:r>
            <w:r>
              <w:rPr>
                <w:sz w:val="24"/>
                <w:szCs w:val="24"/>
              </w:rPr>
              <w:t>all of</w:t>
            </w:r>
            <w:r w:rsidRPr="00CB1FEE">
              <w:rPr>
                <w:sz w:val="24"/>
                <w:szCs w:val="24"/>
              </w:rPr>
              <w:t xml:space="preserve"> these new </w:t>
            </w:r>
            <w:r w:rsidRPr="0057033B">
              <w:rPr>
                <w:sz w:val="24"/>
                <w:szCs w:val="24"/>
              </w:rPr>
              <w:t xml:space="preserve">provisions. Commenter recommends adding an additional provision to allow a claims examiner/URO to </w:t>
            </w:r>
            <w:r w:rsidRPr="0057033B">
              <w:rPr>
                <w:i/>
                <w:iCs/>
                <w:sz w:val="24"/>
                <w:szCs w:val="24"/>
              </w:rPr>
              <w:t xml:space="preserve">request </w:t>
            </w:r>
            <w:r w:rsidRPr="0057033B">
              <w:rPr>
                <w:sz w:val="24"/>
                <w:szCs w:val="24"/>
              </w:rPr>
              <w:t>documentation that is older than 30 days, if needed to augment the more recent documentation to make a UR decision.</w:t>
            </w:r>
          </w:p>
        </w:tc>
        <w:tc>
          <w:tcPr>
            <w:tcW w:w="2438" w:type="dxa"/>
          </w:tcPr>
          <w:p w14:paraId="4222685D" w14:textId="77777777" w:rsidR="00346FCA" w:rsidRDefault="00346FCA" w:rsidP="00346FCA">
            <w:pPr>
              <w:rPr>
                <w:sz w:val="24"/>
                <w:szCs w:val="24"/>
              </w:rPr>
            </w:pPr>
            <w:r>
              <w:rPr>
                <w:sz w:val="24"/>
                <w:szCs w:val="24"/>
              </w:rPr>
              <w:t>Lisa Anne Hurt-Forsythe</w:t>
            </w:r>
          </w:p>
          <w:p w14:paraId="3D0A9FC9" w14:textId="77777777" w:rsidR="00346FCA" w:rsidRDefault="00346FCA" w:rsidP="00346FCA">
            <w:pPr>
              <w:rPr>
                <w:sz w:val="24"/>
                <w:szCs w:val="24"/>
              </w:rPr>
            </w:pPr>
            <w:r>
              <w:rPr>
                <w:sz w:val="24"/>
                <w:szCs w:val="24"/>
              </w:rPr>
              <w:t>Vice President, Government Affairs</w:t>
            </w:r>
          </w:p>
          <w:p w14:paraId="5BA0C05A" w14:textId="77777777" w:rsidR="00346FCA" w:rsidRDefault="00346FCA" w:rsidP="00346FCA">
            <w:pPr>
              <w:rPr>
                <w:sz w:val="24"/>
                <w:szCs w:val="24"/>
              </w:rPr>
            </w:pPr>
            <w:r>
              <w:rPr>
                <w:sz w:val="24"/>
                <w:szCs w:val="24"/>
              </w:rPr>
              <w:t>American Association of Payers Administrators and Networks (AAPAN)</w:t>
            </w:r>
          </w:p>
          <w:p w14:paraId="410030D6" w14:textId="77777777" w:rsidR="00346FCA" w:rsidRDefault="00346FCA" w:rsidP="00346FCA">
            <w:pPr>
              <w:rPr>
                <w:sz w:val="24"/>
                <w:szCs w:val="24"/>
              </w:rPr>
            </w:pPr>
            <w:r>
              <w:rPr>
                <w:sz w:val="24"/>
                <w:szCs w:val="24"/>
              </w:rPr>
              <w:t>March 14, 2025</w:t>
            </w:r>
          </w:p>
          <w:p w14:paraId="3F5E4A0C" w14:textId="77777777" w:rsidR="00346FCA" w:rsidRDefault="00346FCA" w:rsidP="00346FCA">
            <w:pPr>
              <w:rPr>
                <w:sz w:val="24"/>
                <w:szCs w:val="24"/>
              </w:rPr>
            </w:pPr>
            <w:r>
              <w:rPr>
                <w:sz w:val="24"/>
                <w:szCs w:val="24"/>
              </w:rPr>
              <w:t>Written Comment</w:t>
            </w:r>
          </w:p>
        </w:tc>
        <w:tc>
          <w:tcPr>
            <w:tcW w:w="2878" w:type="dxa"/>
          </w:tcPr>
          <w:p w14:paraId="1F4B9311" w14:textId="77777777" w:rsidR="00346FCA" w:rsidRPr="00E06D51" w:rsidRDefault="00346FCA" w:rsidP="00346FCA">
            <w:pPr>
              <w:rPr>
                <w:sz w:val="24"/>
                <w:szCs w:val="24"/>
              </w:rPr>
            </w:pPr>
            <w:r>
              <w:rPr>
                <w:sz w:val="24"/>
                <w:szCs w:val="24"/>
              </w:rPr>
              <w:t>Outside the scope of this comment period. The Division notes, however, that this rule is not intended to change the ability of a UR reviewer to request documentation older than 30 days of the RFA.</w:t>
            </w:r>
          </w:p>
        </w:tc>
        <w:tc>
          <w:tcPr>
            <w:tcW w:w="2610" w:type="dxa"/>
          </w:tcPr>
          <w:p w14:paraId="3155AB73" w14:textId="77777777" w:rsidR="00346FCA" w:rsidRPr="00E06D51" w:rsidRDefault="00346FCA" w:rsidP="00346FCA">
            <w:pPr>
              <w:spacing w:after="120"/>
              <w:rPr>
                <w:sz w:val="24"/>
                <w:szCs w:val="24"/>
              </w:rPr>
            </w:pPr>
            <w:r>
              <w:rPr>
                <w:sz w:val="24"/>
                <w:szCs w:val="24"/>
              </w:rPr>
              <w:t>None.</w:t>
            </w:r>
          </w:p>
        </w:tc>
      </w:tr>
      <w:tr w:rsidR="004D482B" w:rsidRPr="00D9316E" w14:paraId="6F6352C6" w14:textId="77777777" w:rsidTr="00112738">
        <w:trPr>
          <w:trHeight w:val="100"/>
        </w:trPr>
        <w:tc>
          <w:tcPr>
            <w:tcW w:w="2071" w:type="dxa"/>
          </w:tcPr>
          <w:p w14:paraId="463504CC" w14:textId="61FEDE62" w:rsidR="004D482B" w:rsidRDefault="004D482B" w:rsidP="004D482B">
            <w:pPr>
              <w:rPr>
                <w:b/>
                <w:bCs/>
                <w:sz w:val="24"/>
                <w:szCs w:val="24"/>
              </w:rPr>
            </w:pPr>
            <w:r>
              <w:rPr>
                <w:b/>
                <w:bCs/>
                <w:sz w:val="24"/>
                <w:szCs w:val="24"/>
              </w:rPr>
              <w:t>9792.6.1(u)(3)</w:t>
            </w:r>
          </w:p>
        </w:tc>
        <w:tc>
          <w:tcPr>
            <w:tcW w:w="3588" w:type="dxa"/>
          </w:tcPr>
          <w:p w14:paraId="7B05E0B2" w14:textId="09A633A4" w:rsidR="004D482B" w:rsidRDefault="004D482B" w:rsidP="004D482B">
            <w:pPr>
              <w:rPr>
                <w:sz w:val="24"/>
                <w:szCs w:val="24"/>
              </w:rPr>
            </w:pPr>
            <w:r>
              <w:rPr>
                <w:sz w:val="24"/>
                <w:szCs w:val="24"/>
              </w:rPr>
              <w:t>Commenter appreciates the additions to this subsection that provide secure, encrypted e-mail transmission of RFA’s, as well as the use of EDI.</w:t>
            </w:r>
          </w:p>
        </w:tc>
        <w:tc>
          <w:tcPr>
            <w:tcW w:w="2438" w:type="dxa"/>
          </w:tcPr>
          <w:p w14:paraId="4817CC7B" w14:textId="77777777" w:rsidR="004D482B" w:rsidRDefault="004D482B" w:rsidP="004D482B">
            <w:pPr>
              <w:rPr>
                <w:sz w:val="24"/>
                <w:szCs w:val="24"/>
              </w:rPr>
            </w:pPr>
            <w:r>
              <w:rPr>
                <w:sz w:val="24"/>
                <w:szCs w:val="24"/>
              </w:rPr>
              <w:t>Lisa Anne Hurt-Forsythe</w:t>
            </w:r>
          </w:p>
          <w:p w14:paraId="540C6379" w14:textId="77777777" w:rsidR="004D482B" w:rsidRDefault="004D482B" w:rsidP="004D482B">
            <w:pPr>
              <w:rPr>
                <w:sz w:val="24"/>
                <w:szCs w:val="24"/>
              </w:rPr>
            </w:pPr>
            <w:r>
              <w:rPr>
                <w:sz w:val="24"/>
                <w:szCs w:val="24"/>
              </w:rPr>
              <w:t>Vice President, Government Affairs</w:t>
            </w:r>
          </w:p>
          <w:p w14:paraId="7A50FC29" w14:textId="77777777" w:rsidR="004D482B" w:rsidRDefault="004D482B" w:rsidP="004D482B">
            <w:pPr>
              <w:rPr>
                <w:sz w:val="24"/>
                <w:szCs w:val="24"/>
              </w:rPr>
            </w:pPr>
            <w:r>
              <w:rPr>
                <w:sz w:val="24"/>
                <w:szCs w:val="24"/>
              </w:rPr>
              <w:t xml:space="preserve">American Association of Payers </w:t>
            </w:r>
            <w:r>
              <w:rPr>
                <w:sz w:val="24"/>
                <w:szCs w:val="24"/>
              </w:rPr>
              <w:lastRenderedPageBreak/>
              <w:t>Administrators and Networks (AAPAN)</w:t>
            </w:r>
          </w:p>
          <w:p w14:paraId="0FE69D9E" w14:textId="77777777" w:rsidR="004D482B" w:rsidRDefault="004D482B" w:rsidP="004D482B">
            <w:pPr>
              <w:rPr>
                <w:sz w:val="24"/>
                <w:szCs w:val="24"/>
              </w:rPr>
            </w:pPr>
            <w:r>
              <w:rPr>
                <w:sz w:val="24"/>
                <w:szCs w:val="24"/>
              </w:rPr>
              <w:t>March 14, 2025</w:t>
            </w:r>
          </w:p>
          <w:p w14:paraId="2B89FDA8" w14:textId="1D397F75" w:rsidR="004D482B" w:rsidRDefault="004D482B" w:rsidP="004D482B">
            <w:pPr>
              <w:rPr>
                <w:sz w:val="24"/>
                <w:szCs w:val="24"/>
              </w:rPr>
            </w:pPr>
            <w:r>
              <w:rPr>
                <w:sz w:val="24"/>
                <w:szCs w:val="24"/>
              </w:rPr>
              <w:t>Written Comment</w:t>
            </w:r>
          </w:p>
        </w:tc>
        <w:tc>
          <w:tcPr>
            <w:tcW w:w="2878" w:type="dxa"/>
          </w:tcPr>
          <w:p w14:paraId="67D4EC92" w14:textId="41DB62CD" w:rsidR="004D482B" w:rsidRDefault="004D482B" w:rsidP="004D482B">
            <w:pPr>
              <w:rPr>
                <w:sz w:val="24"/>
                <w:szCs w:val="24"/>
              </w:rPr>
            </w:pPr>
            <w:r>
              <w:rPr>
                <w:sz w:val="24"/>
                <w:szCs w:val="24"/>
              </w:rPr>
              <w:lastRenderedPageBreak/>
              <w:t>None.</w:t>
            </w:r>
          </w:p>
        </w:tc>
        <w:tc>
          <w:tcPr>
            <w:tcW w:w="2610" w:type="dxa"/>
          </w:tcPr>
          <w:p w14:paraId="6E84955F" w14:textId="186A2E43" w:rsidR="004D482B" w:rsidRPr="00AE788C" w:rsidRDefault="004D482B" w:rsidP="004D482B">
            <w:pPr>
              <w:rPr>
                <w:sz w:val="24"/>
                <w:szCs w:val="24"/>
              </w:rPr>
            </w:pPr>
            <w:r>
              <w:rPr>
                <w:sz w:val="24"/>
                <w:szCs w:val="24"/>
              </w:rPr>
              <w:t>None.</w:t>
            </w:r>
          </w:p>
        </w:tc>
      </w:tr>
      <w:tr w:rsidR="004D482B" w:rsidRPr="00D9316E" w14:paraId="6F6C9B34" w14:textId="77777777" w:rsidTr="00112738">
        <w:trPr>
          <w:trHeight w:val="100"/>
        </w:trPr>
        <w:tc>
          <w:tcPr>
            <w:tcW w:w="2071" w:type="dxa"/>
          </w:tcPr>
          <w:p w14:paraId="56FB9B51" w14:textId="36BF28D8" w:rsidR="004D482B" w:rsidRPr="00D9316E" w:rsidRDefault="004D482B" w:rsidP="004D482B">
            <w:pPr>
              <w:rPr>
                <w:b/>
                <w:bCs/>
                <w:sz w:val="24"/>
                <w:szCs w:val="24"/>
              </w:rPr>
            </w:pPr>
            <w:r>
              <w:rPr>
                <w:b/>
                <w:bCs/>
                <w:sz w:val="24"/>
                <w:szCs w:val="24"/>
              </w:rPr>
              <w:t>9792.6.1(u)(3)</w:t>
            </w:r>
          </w:p>
        </w:tc>
        <w:tc>
          <w:tcPr>
            <w:tcW w:w="3588" w:type="dxa"/>
          </w:tcPr>
          <w:p w14:paraId="252C8B9B" w14:textId="77777777" w:rsidR="004D482B" w:rsidRDefault="004D482B" w:rsidP="004D482B">
            <w:pPr>
              <w:spacing w:before="100" w:beforeAutospacing="1" w:after="100" w:afterAutospacing="1"/>
              <w:rPr>
                <w:sz w:val="24"/>
                <w:szCs w:val="24"/>
              </w:rPr>
            </w:pPr>
            <w:r>
              <w:rPr>
                <w:sz w:val="24"/>
                <w:szCs w:val="24"/>
              </w:rPr>
              <w:t>Commenter recommends the following revised language:</w:t>
            </w:r>
          </w:p>
          <w:p w14:paraId="38F486A3" w14:textId="77777777" w:rsidR="004D482B" w:rsidRPr="004B0B09" w:rsidRDefault="004D482B" w:rsidP="004D482B">
            <w:pPr>
              <w:spacing w:before="100" w:beforeAutospacing="1" w:after="100" w:afterAutospacing="1"/>
              <w:rPr>
                <w:sz w:val="24"/>
                <w:szCs w:val="24"/>
              </w:rPr>
            </w:pPr>
            <w:r w:rsidRPr="004B0B09">
              <w:rPr>
                <w:sz w:val="24"/>
                <w:szCs w:val="24"/>
              </w:rPr>
              <w:t xml:space="preserve">(3) The request for authorization must be signed by the treating physician and may be mailed, faxed, or sent electronically through the use of a secure, encrypted email system or via electronic data interchange (EDI) to the address, fax number, or e-mail address designated by the claims administrator under section 9781(d)(5) for this purpose. By agreement of the parties, the treating physician may submit the request for authorization with an electronic signature. </w:t>
            </w:r>
          </w:p>
          <w:p w14:paraId="2109E0CD" w14:textId="17DDE014" w:rsidR="004D482B" w:rsidRPr="00D9316E" w:rsidRDefault="004D482B" w:rsidP="004D482B">
            <w:pPr>
              <w:rPr>
                <w:sz w:val="24"/>
                <w:szCs w:val="24"/>
              </w:rPr>
            </w:pPr>
            <w:r>
              <w:rPr>
                <w:sz w:val="24"/>
                <w:szCs w:val="24"/>
              </w:rPr>
              <w:t>Commenter notes that previously</w:t>
            </w:r>
            <w:r w:rsidRPr="004B0B09">
              <w:rPr>
                <w:sz w:val="24"/>
                <w:szCs w:val="24"/>
              </w:rPr>
              <w:t xml:space="preserve"> the Division has agreed to allow the EDI transmission of the RFA. </w:t>
            </w:r>
            <w:r>
              <w:rPr>
                <w:sz w:val="24"/>
                <w:szCs w:val="24"/>
              </w:rPr>
              <w:t xml:space="preserve">Commenter opines that the </w:t>
            </w:r>
            <w:r w:rsidRPr="004B0B09">
              <w:rPr>
                <w:sz w:val="24"/>
                <w:szCs w:val="24"/>
              </w:rPr>
              <w:t xml:space="preserve">ability to submit electronically, should not be left up to the claims </w:t>
            </w:r>
            <w:r w:rsidRPr="004B0B09">
              <w:rPr>
                <w:sz w:val="24"/>
                <w:szCs w:val="24"/>
              </w:rPr>
              <w:lastRenderedPageBreak/>
              <w:t xml:space="preserve">adjuster, so </w:t>
            </w:r>
            <w:r>
              <w:rPr>
                <w:sz w:val="24"/>
                <w:szCs w:val="24"/>
              </w:rPr>
              <w:t>he is</w:t>
            </w:r>
            <w:r w:rsidRPr="004B0B09">
              <w:rPr>
                <w:sz w:val="24"/>
                <w:szCs w:val="24"/>
              </w:rPr>
              <w:t xml:space="preserve"> objecting to “by agreement of the parties” for the RFA submission. The agreement would be appropriate for using an electronic signature. </w:t>
            </w:r>
            <w:r>
              <w:rPr>
                <w:sz w:val="24"/>
                <w:szCs w:val="24"/>
              </w:rPr>
              <w:t>Commenter states that</w:t>
            </w:r>
            <w:r w:rsidRPr="004B0B09">
              <w:rPr>
                <w:sz w:val="24"/>
                <w:szCs w:val="24"/>
              </w:rPr>
              <w:t xml:space="preserve"> this clarification was inserted in the wrong section of the proposed regs.</w:t>
            </w:r>
          </w:p>
        </w:tc>
        <w:tc>
          <w:tcPr>
            <w:tcW w:w="2438" w:type="dxa"/>
          </w:tcPr>
          <w:p w14:paraId="3C083C19" w14:textId="77777777" w:rsidR="004D482B" w:rsidRDefault="004D482B" w:rsidP="004D482B">
            <w:pPr>
              <w:rPr>
                <w:sz w:val="24"/>
                <w:szCs w:val="24"/>
              </w:rPr>
            </w:pPr>
            <w:r>
              <w:rPr>
                <w:sz w:val="24"/>
                <w:szCs w:val="24"/>
              </w:rPr>
              <w:lastRenderedPageBreak/>
              <w:t>Basil Besh, MD, Chair</w:t>
            </w:r>
          </w:p>
          <w:p w14:paraId="22F671D0" w14:textId="77777777" w:rsidR="004D482B" w:rsidRDefault="004D482B" w:rsidP="004D482B">
            <w:pPr>
              <w:rPr>
                <w:sz w:val="24"/>
                <w:szCs w:val="24"/>
              </w:rPr>
            </w:pPr>
            <w:r>
              <w:rPr>
                <w:sz w:val="24"/>
                <w:szCs w:val="24"/>
              </w:rPr>
              <w:t>California Orthopaedic Association (COA)</w:t>
            </w:r>
          </w:p>
          <w:p w14:paraId="6378ED29" w14:textId="77777777" w:rsidR="004D482B" w:rsidRDefault="004D482B" w:rsidP="004D482B">
            <w:pPr>
              <w:rPr>
                <w:sz w:val="24"/>
                <w:szCs w:val="24"/>
              </w:rPr>
            </w:pPr>
            <w:r>
              <w:rPr>
                <w:sz w:val="24"/>
                <w:szCs w:val="24"/>
              </w:rPr>
              <w:t>March 14, 2025</w:t>
            </w:r>
          </w:p>
          <w:p w14:paraId="68FA25E5" w14:textId="312F2B5E" w:rsidR="004D482B" w:rsidRPr="00D9316E" w:rsidRDefault="004D482B" w:rsidP="004D482B">
            <w:pPr>
              <w:rPr>
                <w:sz w:val="24"/>
                <w:szCs w:val="24"/>
              </w:rPr>
            </w:pPr>
            <w:r>
              <w:rPr>
                <w:sz w:val="24"/>
                <w:szCs w:val="24"/>
              </w:rPr>
              <w:t>Written Comment</w:t>
            </w:r>
          </w:p>
        </w:tc>
        <w:tc>
          <w:tcPr>
            <w:tcW w:w="2878" w:type="dxa"/>
          </w:tcPr>
          <w:p w14:paraId="5F8CA2D9" w14:textId="75A85AD6" w:rsidR="004D482B" w:rsidRPr="00D9316E" w:rsidRDefault="004D482B" w:rsidP="004D482B">
            <w:pPr>
              <w:rPr>
                <w:sz w:val="24"/>
                <w:szCs w:val="24"/>
              </w:rPr>
            </w:pPr>
            <w:r>
              <w:rPr>
                <w:sz w:val="24"/>
                <w:szCs w:val="24"/>
              </w:rPr>
              <w:t>The Division agrees that electronic data interchange (EDI) should be added as an available means for submitting a request for authorization of treatment (RFA) if it is an option offered by the claims administrator.</w:t>
            </w:r>
          </w:p>
        </w:tc>
        <w:tc>
          <w:tcPr>
            <w:tcW w:w="2610" w:type="dxa"/>
          </w:tcPr>
          <w:p w14:paraId="315044D0" w14:textId="78729DCD" w:rsidR="004D482B" w:rsidRPr="00D9316E" w:rsidRDefault="004D482B" w:rsidP="004D482B">
            <w:pPr>
              <w:rPr>
                <w:sz w:val="24"/>
                <w:szCs w:val="24"/>
              </w:rPr>
            </w:pPr>
            <w:r>
              <w:rPr>
                <w:sz w:val="24"/>
                <w:szCs w:val="24"/>
              </w:rPr>
              <w:t xml:space="preserve">Amend </w:t>
            </w:r>
            <w:r w:rsidRPr="000907F5">
              <w:rPr>
                <w:sz w:val="24"/>
                <w:szCs w:val="24"/>
              </w:rPr>
              <w:t>subsection</w:t>
            </w:r>
            <w:r>
              <w:rPr>
                <w:sz w:val="24"/>
                <w:szCs w:val="24"/>
              </w:rPr>
              <w:t xml:space="preserve"> to allow submission of an RFA via EDI if it is an option made available by a payor.</w:t>
            </w:r>
          </w:p>
        </w:tc>
      </w:tr>
      <w:tr w:rsidR="00D76BCA" w:rsidRPr="00D9316E" w14:paraId="678B0B1C" w14:textId="77777777" w:rsidTr="00112738">
        <w:trPr>
          <w:trHeight w:val="100"/>
        </w:trPr>
        <w:tc>
          <w:tcPr>
            <w:tcW w:w="2071" w:type="dxa"/>
          </w:tcPr>
          <w:p w14:paraId="36C28BCA" w14:textId="77777777" w:rsidR="00D76BCA" w:rsidRPr="00D9316E" w:rsidRDefault="00D76BCA" w:rsidP="00D76BCA">
            <w:pPr>
              <w:rPr>
                <w:b/>
                <w:bCs/>
                <w:sz w:val="24"/>
                <w:szCs w:val="24"/>
              </w:rPr>
            </w:pPr>
            <w:r>
              <w:rPr>
                <w:b/>
                <w:bCs/>
                <w:sz w:val="24"/>
                <w:szCs w:val="24"/>
              </w:rPr>
              <w:t>9792.6.1(w)(1)</w:t>
            </w:r>
          </w:p>
        </w:tc>
        <w:tc>
          <w:tcPr>
            <w:tcW w:w="3588" w:type="dxa"/>
          </w:tcPr>
          <w:p w14:paraId="60798F16" w14:textId="77777777" w:rsidR="00D76BCA" w:rsidRDefault="00D76BCA" w:rsidP="00D76BCA">
            <w:pPr>
              <w:spacing w:before="100" w:beforeAutospacing="1" w:after="100" w:afterAutospacing="1"/>
              <w:rPr>
                <w:sz w:val="24"/>
                <w:szCs w:val="24"/>
              </w:rPr>
            </w:pPr>
            <w:r>
              <w:rPr>
                <w:sz w:val="24"/>
                <w:szCs w:val="24"/>
              </w:rPr>
              <w:t>Commenter recommends the following revised language (in bold):</w:t>
            </w:r>
          </w:p>
          <w:p w14:paraId="32731C81" w14:textId="77777777" w:rsidR="00D76BCA" w:rsidRPr="00D9316E" w:rsidRDefault="00D76BCA" w:rsidP="00D76BCA">
            <w:pPr>
              <w:spacing w:before="100" w:beforeAutospacing="1" w:after="100" w:afterAutospacing="1"/>
              <w:rPr>
                <w:sz w:val="24"/>
                <w:szCs w:val="24"/>
              </w:rPr>
            </w:pPr>
            <w:r w:rsidRPr="00747D07">
              <w:rPr>
                <w:sz w:val="24"/>
                <w:szCs w:val="24"/>
              </w:rPr>
              <w:t xml:space="preserve">(w)(1) "Reviewer" or “physician reviewer” means a medical doctor, doctor of osteopathy, psychologist, acupuncturist, optometrist, dentist, podiatrist, or chiropractic practitioner licensed by any state or the District of Columbia, competent to evaluate the specific clinical issues involved in medical treatment services, where these services are </w:t>
            </w:r>
            <w:r w:rsidRPr="00747D07">
              <w:rPr>
                <w:b/>
                <w:bCs/>
                <w:sz w:val="24"/>
                <w:szCs w:val="24"/>
              </w:rPr>
              <w:t>part of their regular practice and</w:t>
            </w:r>
            <w:r w:rsidRPr="00747D07">
              <w:rPr>
                <w:sz w:val="24"/>
                <w:szCs w:val="24"/>
              </w:rPr>
              <w:t xml:space="preserve"> within the scope of the reviewer's or physician reviewer’s practice.</w:t>
            </w:r>
          </w:p>
        </w:tc>
        <w:tc>
          <w:tcPr>
            <w:tcW w:w="2438" w:type="dxa"/>
          </w:tcPr>
          <w:p w14:paraId="05194EB8" w14:textId="77777777" w:rsidR="00D76BCA" w:rsidRDefault="00D76BCA" w:rsidP="00D76BCA">
            <w:pPr>
              <w:rPr>
                <w:sz w:val="24"/>
                <w:szCs w:val="24"/>
              </w:rPr>
            </w:pPr>
            <w:r>
              <w:rPr>
                <w:sz w:val="24"/>
                <w:szCs w:val="24"/>
              </w:rPr>
              <w:t>Basil Besh, MD, Chair</w:t>
            </w:r>
          </w:p>
          <w:p w14:paraId="36ED91C1" w14:textId="77777777" w:rsidR="00D76BCA" w:rsidRDefault="00D76BCA" w:rsidP="00D76BCA">
            <w:pPr>
              <w:rPr>
                <w:sz w:val="24"/>
                <w:szCs w:val="24"/>
              </w:rPr>
            </w:pPr>
            <w:r>
              <w:rPr>
                <w:sz w:val="24"/>
                <w:szCs w:val="24"/>
              </w:rPr>
              <w:t>California Orthopaedic Association (COA)</w:t>
            </w:r>
          </w:p>
          <w:p w14:paraId="52FD79B2" w14:textId="77777777" w:rsidR="00D76BCA" w:rsidRDefault="00D76BCA" w:rsidP="00D76BCA">
            <w:pPr>
              <w:rPr>
                <w:sz w:val="24"/>
                <w:szCs w:val="24"/>
              </w:rPr>
            </w:pPr>
            <w:r>
              <w:rPr>
                <w:sz w:val="24"/>
                <w:szCs w:val="24"/>
              </w:rPr>
              <w:t>March 14, 2025</w:t>
            </w:r>
          </w:p>
          <w:p w14:paraId="613280AC" w14:textId="77777777" w:rsidR="00D76BCA" w:rsidRPr="00D9316E" w:rsidRDefault="00D76BCA" w:rsidP="00D76BCA">
            <w:pPr>
              <w:rPr>
                <w:sz w:val="24"/>
                <w:szCs w:val="24"/>
              </w:rPr>
            </w:pPr>
            <w:r>
              <w:rPr>
                <w:sz w:val="24"/>
                <w:szCs w:val="24"/>
              </w:rPr>
              <w:t>Written Comment</w:t>
            </w:r>
          </w:p>
        </w:tc>
        <w:tc>
          <w:tcPr>
            <w:tcW w:w="2878" w:type="dxa"/>
          </w:tcPr>
          <w:p w14:paraId="697F2C9C" w14:textId="77777777" w:rsidR="00D76BCA" w:rsidRPr="00D9316E" w:rsidRDefault="00D76BCA" w:rsidP="00D76BCA">
            <w:pPr>
              <w:rPr>
                <w:sz w:val="24"/>
                <w:szCs w:val="24"/>
              </w:rPr>
            </w:pPr>
            <w:r>
              <w:rPr>
                <w:sz w:val="24"/>
                <w:szCs w:val="24"/>
              </w:rPr>
              <w:t>Outside the scope of this comment period.</w:t>
            </w:r>
          </w:p>
        </w:tc>
        <w:tc>
          <w:tcPr>
            <w:tcW w:w="2610" w:type="dxa"/>
          </w:tcPr>
          <w:p w14:paraId="4EDF4C9D" w14:textId="77777777" w:rsidR="00D76BCA" w:rsidRPr="00D9316E" w:rsidRDefault="00D76BCA" w:rsidP="00D76BCA">
            <w:pPr>
              <w:spacing w:after="120"/>
              <w:rPr>
                <w:sz w:val="24"/>
                <w:szCs w:val="24"/>
              </w:rPr>
            </w:pPr>
            <w:r>
              <w:rPr>
                <w:sz w:val="24"/>
                <w:szCs w:val="24"/>
              </w:rPr>
              <w:t>None.</w:t>
            </w:r>
          </w:p>
        </w:tc>
      </w:tr>
      <w:tr w:rsidR="004D482B" w:rsidRPr="00D9316E" w14:paraId="40C35ACB" w14:textId="77777777" w:rsidTr="00112738">
        <w:trPr>
          <w:trHeight w:val="100"/>
        </w:trPr>
        <w:tc>
          <w:tcPr>
            <w:tcW w:w="2071" w:type="dxa"/>
          </w:tcPr>
          <w:p w14:paraId="535A4601" w14:textId="77777777" w:rsidR="004D482B" w:rsidRPr="00D9316E" w:rsidRDefault="004D482B" w:rsidP="004D482B">
            <w:pPr>
              <w:rPr>
                <w:b/>
                <w:bCs/>
                <w:sz w:val="24"/>
                <w:szCs w:val="24"/>
              </w:rPr>
            </w:pPr>
            <w:r>
              <w:rPr>
                <w:b/>
                <w:bCs/>
                <w:sz w:val="24"/>
                <w:szCs w:val="24"/>
              </w:rPr>
              <w:lastRenderedPageBreak/>
              <w:t>9792.6.1(aa)</w:t>
            </w:r>
          </w:p>
        </w:tc>
        <w:tc>
          <w:tcPr>
            <w:tcW w:w="3588" w:type="dxa"/>
          </w:tcPr>
          <w:p w14:paraId="493C8787" w14:textId="77777777" w:rsidR="004D482B" w:rsidRDefault="004D482B" w:rsidP="004D482B">
            <w:pPr>
              <w:spacing w:before="100" w:beforeAutospacing="1" w:after="100" w:afterAutospacing="1"/>
              <w:rPr>
                <w:sz w:val="24"/>
                <w:szCs w:val="24"/>
              </w:rPr>
            </w:pPr>
            <w:r>
              <w:rPr>
                <w:sz w:val="24"/>
                <w:szCs w:val="24"/>
              </w:rPr>
              <w:t>Commenter recommends that the term “retrospectively” be removed from this subsection.</w:t>
            </w:r>
          </w:p>
          <w:p w14:paraId="322826DA" w14:textId="77777777" w:rsidR="004D482B" w:rsidRPr="00D9316E" w:rsidRDefault="004D482B" w:rsidP="004D482B">
            <w:pPr>
              <w:spacing w:before="100" w:beforeAutospacing="1" w:after="100" w:afterAutospacing="1"/>
              <w:rPr>
                <w:sz w:val="24"/>
                <w:szCs w:val="24"/>
              </w:rPr>
            </w:pPr>
            <w:r>
              <w:rPr>
                <w:sz w:val="24"/>
                <w:szCs w:val="24"/>
              </w:rPr>
              <w:t>Commenter opines</w:t>
            </w:r>
            <w:r w:rsidRPr="00747D07">
              <w:rPr>
                <w:sz w:val="24"/>
                <w:szCs w:val="24"/>
              </w:rPr>
              <w:t xml:space="preserve"> that retrospective review should no longer be allowed, unless there is evidence of fraud on behalf of the provider. Retrospective review typically happens after the service has been provided. </w:t>
            </w:r>
            <w:r>
              <w:rPr>
                <w:sz w:val="24"/>
                <w:szCs w:val="24"/>
              </w:rPr>
              <w:t>Commenter states that it is</w:t>
            </w:r>
            <w:r w:rsidRPr="00747D07">
              <w:rPr>
                <w:sz w:val="24"/>
                <w:szCs w:val="24"/>
              </w:rPr>
              <w:t xml:space="preserve"> unfair to the provider for the payor </w:t>
            </w:r>
            <w:r>
              <w:rPr>
                <w:sz w:val="24"/>
                <w:szCs w:val="24"/>
              </w:rPr>
              <w:t xml:space="preserve">to </w:t>
            </w:r>
            <w:r w:rsidRPr="00747D07">
              <w:rPr>
                <w:sz w:val="24"/>
                <w:szCs w:val="24"/>
              </w:rPr>
              <w:t>approve a service and then change their mind through some sort of retrospective review after the service has been performed. This review should be happening prospectively before they approve the service, not retrospectively.</w:t>
            </w:r>
          </w:p>
        </w:tc>
        <w:tc>
          <w:tcPr>
            <w:tcW w:w="2438" w:type="dxa"/>
          </w:tcPr>
          <w:p w14:paraId="496746BF" w14:textId="77777777" w:rsidR="004D482B" w:rsidRDefault="004D482B" w:rsidP="004D482B">
            <w:pPr>
              <w:rPr>
                <w:sz w:val="24"/>
                <w:szCs w:val="24"/>
              </w:rPr>
            </w:pPr>
            <w:r>
              <w:rPr>
                <w:sz w:val="24"/>
                <w:szCs w:val="24"/>
              </w:rPr>
              <w:t>Basil Besh, MD, Chair</w:t>
            </w:r>
          </w:p>
          <w:p w14:paraId="1A11E727" w14:textId="77777777" w:rsidR="004D482B" w:rsidRDefault="004D482B" w:rsidP="004D482B">
            <w:pPr>
              <w:rPr>
                <w:sz w:val="24"/>
                <w:szCs w:val="24"/>
              </w:rPr>
            </w:pPr>
            <w:r>
              <w:rPr>
                <w:sz w:val="24"/>
                <w:szCs w:val="24"/>
              </w:rPr>
              <w:t>California Orthopaedic Association (COA)</w:t>
            </w:r>
          </w:p>
          <w:p w14:paraId="3BDD8DDF" w14:textId="77777777" w:rsidR="004D482B" w:rsidRDefault="004D482B" w:rsidP="004D482B">
            <w:pPr>
              <w:rPr>
                <w:sz w:val="24"/>
                <w:szCs w:val="24"/>
              </w:rPr>
            </w:pPr>
            <w:r>
              <w:rPr>
                <w:sz w:val="24"/>
                <w:szCs w:val="24"/>
              </w:rPr>
              <w:t>March 14, 2025</w:t>
            </w:r>
          </w:p>
          <w:p w14:paraId="3D988186" w14:textId="77777777" w:rsidR="004D482B" w:rsidRDefault="004D482B" w:rsidP="004D482B">
            <w:pPr>
              <w:rPr>
                <w:sz w:val="24"/>
                <w:szCs w:val="24"/>
              </w:rPr>
            </w:pPr>
            <w:r>
              <w:rPr>
                <w:sz w:val="24"/>
                <w:szCs w:val="24"/>
              </w:rPr>
              <w:t>Written Comment</w:t>
            </w:r>
          </w:p>
        </w:tc>
        <w:tc>
          <w:tcPr>
            <w:tcW w:w="2878" w:type="dxa"/>
          </w:tcPr>
          <w:p w14:paraId="1EADBF88" w14:textId="77777777" w:rsidR="004D482B" w:rsidRPr="00D9316E" w:rsidRDefault="004D482B" w:rsidP="004D482B">
            <w:pPr>
              <w:rPr>
                <w:sz w:val="24"/>
                <w:szCs w:val="24"/>
              </w:rPr>
            </w:pPr>
            <w:r>
              <w:rPr>
                <w:sz w:val="24"/>
                <w:szCs w:val="24"/>
              </w:rPr>
              <w:t>Outside the scope of this comment period.</w:t>
            </w:r>
          </w:p>
        </w:tc>
        <w:tc>
          <w:tcPr>
            <w:tcW w:w="2610" w:type="dxa"/>
          </w:tcPr>
          <w:p w14:paraId="0A9993AF" w14:textId="77777777" w:rsidR="004D482B" w:rsidRPr="00D9316E" w:rsidRDefault="004D482B" w:rsidP="004D482B">
            <w:pPr>
              <w:spacing w:after="120"/>
              <w:rPr>
                <w:sz w:val="24"/>
                <w:szCs w:val="24"/>
              </w:rPr>
            </w:pPr>
            <w:r>
              <w:rPr>
                <w:sz w:val="24"/>
                <w:szCs w:val="24"/>
              </w:rPr>
              <w:t>None.</w:t>
            </w:r>
          </w:p>
        </w:tc>
      </w:tr>
      <w:tr w:rsidR="004D482B" w:rsidRPr="00D9316E" w14:paraId="150FC039" w14:textId="77777777" w:rsidTr="00112738">
        <w:trPr>
          <w:trHeight w:val="100"/>
        </w:trPr>
        <w:tc>
          <w:tcPr>
            <w:tcW w:w="2071" w:type="dxa"/>
          </w:tcPr>
          <w:p w14:paraId="04246947" w14:textId="77777777" w:rsidR="004D482B" w:rsidRPr="00D9316E" w:rsidRDefault="004D482B" w:rsidP="004D482B">
            <w:pPr>
              <w:rPr>
                <w:b/>
                <w:bCs/>
                <w:sz w:val="24"/>
                <w:szCs w:val="24"/>
              </w:rPr>
            </w:pPr>
            <w:r>
              <w:rPr>
                <w:b/>
                <w:bCs/>
                <w:sz w:val="24"/>
                <w:szCs w:val="24"/>
              </w:rPr>
              <w:t>9792.6.1(bb)</w:t>
            </w:r>
          </w:p>
        </w:tc>
        <w:tc>
          <w:tcPr>
            <w:tcW w:w="3588" w:type="dxa"/>
          </w:tcPr>
          <w:p w14:paraId="03E77A2D" w14:textId="77777777" w:rsidR="004D482B" w:rsidRPr="00D9316E" w:rsidRDefault="004D482B" w:rsidP="004D482B">
            <w:pPr>
              <w:spacing w:before="100" w:beforeAutospacing="1" w:after="100" w:afterAutospacing="1"/>
              <w:rPr>
                <w:sz w:val="24"/>
                <w:szCs w:val="24"/>
              </w:rPr>
            </w:pPr>
            <w:r>
              <w:rPr>
                <w:sz w:val="24"/>
                <w:szCs w:val="24"/>
              </w:rPr>
              <w:t xml:space="preserve">Commenter requests the replacement of the term “email” with the term “electronic.” </w:t>
            </w:r>
          </w:p>
        </w:tc>
        <w:tc>
          <w:tcPr>
            <w:tcW w:w="2438" w:type="dxa"/>
          </w:tcPr>
          <w:p w14:paraId="6246B85C" w14:textId="77777777" w:rsidR="004D482B" w:rsidRDefault="004D482B" w:rsidP="004D482B">
            <w:pPr>
              <w:rPr>
                <w:sz w:val="24"/>
                <w:szCs w:val="24"/>
              </w:rPr>
            </w:pPr>
            <w:r>
              <w:rPr>
                <w:sz w:val="24"/>
                <w:szCs w:val="24"/>
              </w:rPr>
              <w:t>Basil Besh, MD, Chair</w:t>
            </w:r>
          </w:p>
          <w:p w14:paraId="4E1B7B1C" w14:textId="77777777" w:rsidR="004D482B" w:rsidRDefault="004D482B" w:rsidP="004D482B">
            <w:pPr>
              <w:rPr>
                <w:sz w:val="24"/>
                <w:szCs w:val="24"/>
              </w:rPr>
            </w:pPr>
            <w:r>
              <w:rPr>
                <w:sz w:val="24"/>
                <w:szCs w:val="24"/>
              </w:rPr>
              <w:t>California Orthopaedic Association (COA)</w:t>
            </w:r>
          </w:p>
          <w:p w14:paraId="0F4ECB46" w14:textId="77777777" w:rsidR="004D482B" w:rsidRDefault="004D482B" w:rsidP="004D482B">
            <w:pPr>
              <w:rPr>
                <w:sz w:val="24"/>
                <w:szCs w:val="24"/>
              </w:rPr>
            </w:pPr>
            <w:r>
              <w:rPr>
                <w:sz w:val="24"/>
                <w:szCs w:val="24"/>
              </w:rPr>
              <w:t>March 14, 2025</w:t>
            </w:r>
          </w:p>
          <w:p w14:paraId="5CD8F7B2" w14:textId="77777777" w:rsidR="004D482B" w:rsidRDefault="004D482B" w:rsidP="004D482B">
            <w:pPr>
              <w:rPr>
                <w:sz w:val="24"/>
                <w:szCs w:val="24"/>
              </w:rPr>
            </w:pPr>
            <w:r>
              <w:rPr>
                <w:sz w:val="24"/>
                <w:szCs w:val="24"/>
              </w:rPr>
              <w:t>Written Comment</w:t>
            </w:r>
          </w:p>
        </w:tc>
        <w:tc>
          <w:tcPr>
            <w:tcW w:w="2878" w:type="dxa"/>
          </w:tcPr>
          <w:p w14:paraId="0AA35B82" w14:textId="77777777" w:rsidR="004D482B" w:rsidRPr="00D9316E" w:rsidRDefault="004D482B" w:rsidP="004D482B">
            <w:pPr>
              <w:rPr>
                <w:sz w:val="24"/>
                <w:szCs w:val="24"/>
              </w:rPr>
            </w:pPr>
            <w:r>
              <w:rPr>
                <w:sz w:val="24"/>
                <w:szCs w:val="24"/>
              </w:rPr>
              <w:t>Agree.</w:t>
            </w:r>
          </w:p>
        </w:tc>
        <w:tc>
          <w:tcPr>
            <w:tcW w:w="2610" w:type="dxa"/>
          </w:tcPr>
          <w:p w14:paraId="37FA36A9" w14:textId="77777777" w:rsidR="004D482B" w:rsidRPr="00D9316E" w:rsidRDefault="004D482B" w:rsidP="004D482B">
            <w:pPr>
              <w:spacing w:after="120"/>
              <w:rPr>
                <w:sz w:val="24"/>
                <w:szCs w:val="24"/>
              </w:rPr>
            </w:pPr>
            <w:r>
              <w:rPr>
                <w:sz w:val="24"/>
                <w:szCs w:val="24"/>
              </w:rPr>
              <w:t>The Division will spell out “email” to be “electronic mail.”</w:t>
            </w:r>
          </w:p>
        </w:tc>
      </w:tr>
      <w:tr w:rsidR="00591A48" w:rsidRPr="00E06D51" w14:paraId="6A9447D3" w14:textId="77777777" w:rsidTr="00112738">
        <w:trPr>
          <w:trHeight w:val="100"/>
        </w:trPr>
        <w:tc>
          <w:tcPr>
            <w:tcW w:w="2071" w:type="dxa"/>
          </w:tcPr>
          <w:p w14:paraId="4B4A6FD8" w14:textId="77777777" w:rsidR="00591A48" w:rsidRPr="00E06D51" w:rsidRDefault="00591A48" w:rsidP="00591A48">
            <w:pPr>
              <w:rPr>
                <w:b/>
                <w:bCs/>
                <w:sz w:val="24"/>
                <w:szCs w:val="24"/>
              </w:rPr>
            </w:pPr>
            <w:r>
              <w:rPr>
                <w:b/>
                <w:bCs/>
                <w:sz w:val="24"/>
                <w:szCs w:val="24"/>
              </w:rPr>
              <w:t>9792.7</w:t>
            </w:r>
          </w:p>
        </w:tc>
        <w:tc>
          <w:tcPr>
            <w:tcW w:w="3588" w:type="dxa"/>
          </w:tcPr>
          <w:p w14:paraId="01B197C0" w14:textId="77777777" w:rsidR="00591A48" w:rsidRDefault="00591A48" w:rsidP="00591A48">
            <w:pPr>
              <w:spacing w:before="100" w:beforeAutospacing="1" w:after="100" w:afterAutospacing="1"/>
              <w:rPr>
                <w:sz w:val="24"/>
                <w:szCs w:val="24"/>
              </w:rPr>
            </w:pPr>
            <w:r>
              <w:rPr>
                <w:sz w:val="24"/>
                <w:szCs w:val="24"/>
              </w:rPr>
              <w:t xml:space="preserve">Commenter notes that this section relates to utilization review </w:t>
            </w:r>
            <w:r>
              <w:rPr>
                <w:sz w:val="24"/>
                <w:szCs w:val="24"/>
              </w:rPr>
              <w:lastRenderedPageBreak/>
              <w:t>standards and applicability of the standards.</w:t>
            </w:r>
          </w:p>
          <w:p w14:paraId="151751E8" w14:textId="77777777" w:rsidR="00591A48" w:rsidRPr="00E06D51" w:rsidRDefault="00591A48" w:rsidP="00591A48">
            <w:pPr>
              <w:spacing w:before="100" w:beforeAutospacing="1" w:after="100" w:afterAutospacing="1"/>
              <w:rPr>
                <w:sz w:val="24"/>
                <w:szCs w:val="24"/>
              </w:rPr>
            </w:pPr>
            <w:r>
              <w:rPr>
                <w:sz w:val="24"/>
                <w:szCs w:val="24"/>
              </w:rPr>
              <w:t xml:space="preserve">Commenter states that the </w:t>
            </w:r>
            <w:r w:rsidRPr="002C38FF">
              <w:rPr>
                <w:sz w:val="24"/>
                <w:szCs w:val="24"/>
              </w:rPr>
              <w:t xml:space="preserve">new proposed language would now require the utilization review plan to file modifications by sending the modifications via compact discs or flash drives. The proposed rule would also require original signatures. </w:t>
            </w:r>
            <w:r>
              <w:rPr>
                <w:sz w:val="24"/>
                <w:szCs w:val="24"/>
              </w:rPr>
              <w:t xml:space="preserve">Commenter opines that these </w:t>
            </w:r>
            <w:r w:rsidRPr="002C38FF">
              <w:rPr>
                <w:sz w:val="24"/>
                <w:szCs w:val="24"/>
              </w:rPr>
              <w:t xml:space="preserve">new rules are unnecessary, costly and burdensome. Currently, modifications can be sent by emailing the document. Requiring modifications be sent by compact discs or flash drives is time-consuming, expensive and unnecessary. </w:t>
            </w:r>
            <w:r>
              <w:rPr>
                <w:sz w:val="24"/>
                <w:szCs w:val="24"/>
              </w:rPr>
              <w:t>Commenter</w:t>
            </w:r>
            <w:r w:rsidRPr="002C38FF">
              <w:rPr>
                <w:sz w:val="24"/>
                <w:szCs w:val="24"/>
              </w:rPr>
              <w:t xml:space="preserve"> recommend</w:t>
            </w:r>
            <w:r>
              <w:rPr>
                <w:sz w:val="24"/>
                <w:szCs w:val="24"/>
              </w:rPr>
              <w:t xml:space="preserve">s </w:t>
            </w:r>
            <w:r w:rsidRPr="002C38FF">
              <w:rPr>
                <w:sz w:val="24"/>
                <w:szCs w:val="24"/>
              </w:rPr>
              <w:t xml:space="preserve">that the proposed rule be modified to delete reference to compact discs and flash drives and allow modifications to be sent via electronic means, such as an attachment to an email. </w:t>
            </w:r>
            <w:r>
              <w:rPr>
                <w:sz w:val="24"/>
                <w:szCs w:val="24"/>
              </w:rPr>
              <w:t xml:space="preserve">Commenter also </w:t>
            </w:r>
            <w:r w:rsidRPr="002C38FF">
              <w:rPr>
                <w:sz w:val="24"/>
                <w:szCs w:val="24"/>
              </w:rPr>
              <w:t>recommend</w:t>
            </w:r>
            <w:r>
              <w:rPr>
                <w:sz w:val="24"/>
                <w:szCs w:val="24"/>
              </w:rPr>
              <w:t>s</w:t>
            </w:r>
            <w:r w:rsidRPr="002C38FF">
              <w:rPr>
                <w:sz w:val="24"/>
                <w:szCs w:val="24"/>
              </w:rPr>
              <w:t xml:space="preserve"> the language be clarified that electronic signatures may be used </w:t>
            </w:r>
            <w:r w:rsidRPr="002C38FF">
              <w:rPr>
                <w:sz w:val="24"/>
                <w:szCs w:val="24"/>
              </w:rPr>
              <w:lastRenderedPageBreak/>
              <w:t>rather than original “wet” signatures. Requiring “wet” signatures adds unnecessary time delays to a process that should be efficient and modernized.</w:t>
            </w:r>
          </w:p>
        </w:tc>
        <w:tc>
          <w:tcPr>
            <w:tcW w:w="2438" w:type="dxa"/>
          </w:tcPr>
          <w:p w14:paraId="3AADEAC1" w14:textId="77777777" w:rsidR="00591A48" w:rsidRDefault="00591A48" w:rsidP="00591A48">
            <w:pPr>
              <w:rPr>
                <w:sz w:val="24"/>
                <w:szCs w:val="24"/>
              </w:rPr>
            </w:pPr>
            <w:r w:rsidRPr="00E06D51">
              <w:rPr>
                <w:sz w:val="24"/>
                <w:szCs w:val="24"/>
              </w:rPr>
              <w:lastRenderedPageBreak/>
              <w:t>Laura Curtis, Assistant Vice President, State Governm</w:t>
            </w:r>
            <w:r>
              <w:rPr>
                <w:sz w:val="24"/>
                <w:szCs w:val="24"/>
              </w:rPr>
              <w:t>ent Relations</w:t>
            </w:r>
          </w:p>
          <w:p w14:paraId="3D13C4CE" w14:textId="77777777" w:rsidR="00591A48" w:rsidRDefault="00591A48" w:rsidP="00591A48">
            <w:pPr>
              <w:rPr>
                <w:sz w:val="24"/>
                <w:szCs w:val="24"/>
              </w:rPr>
            </w:pPr>
            <w:r>
              <w:rPr>
                <w:sz w:val="24"/>
                <w:szCs w:val="24"/>
              </w:rPr>
              <w:lastRenderedPageBreak/>
              <w:t>American Property Casualty Insurance Company (APCI)</w:t>
            </w:r>
          </w:p>
          <w:p w14:paraId="3A71F2BF" w14:textId="77777777" w:rsidR="00591A48" w:rsidRDefault="00591A48" w:rsidP="00591A48">
            <w:pPr>
              <w:rPr>
                <w:sz w:val="24"/>
                <w:szCs w:val="24"/>
              </w:rPr>
            </w:pPr>
            <w:r>
              <w:rPr>
                <w:sz w:val="24"/>
                <w:szCs w:val="24"/>
              </w:rPr>
              <w:t>March 14, 2024</w:t>
            </w:r>
          </w:p>
          <w:p w14:paraId="407A500B" w14:textId="77777777" w:rsidR="00591A48" w:rsidRPr="00E06D51" w:rsidRDefault="00591A48" w:rsidP="00591A48">
            <w:pPr>
              <w:rPr>
                <w:sz w:val="24"/>
                <w:szCs w:val="24"/>
              </w:rPr>
            </w:pPr>
            <w:r>
              <w:rPr>
                <w:sz w:val="24"/>
                <w:szCs w:val="24"/>
              </w:rPr>
              <w:t>Written Comment</w:t>
            </w:r>
          </w:p>
        </w:tc>
        <w:tc>
          <w:tcPr>
            <w:tcW w:w="2878" w:type="dxa"/>
          </w:tcPr>
          <w:p w14:paraId="2F5D9ADA" w14:textId="77777777" w:rsidR="00591A48" w:rsidRPr="00E06D51" w:rsidRDefault="00591A48" w:rsidP="00591A48">
            <w:pPr>
              <w:rPr>
                <w:sz w:val="24"/>
                <w:szCs w:val="24"/>
              </w:rPr>
            </w:pPr>
            <w:r>
              <w:rPr>
                <w:sz w:val="24"/>
                <w:szCs w:val="24"/>
              </w:rPr>
              <w:lastRenderedPageBreak/>
              <w:t xml:space="preserve">The proposal already accounts for the commenter’s concerns. </w:t>
            </w:r>
          </w:p>
        </w:tc>
        <w:tc>
          <w:tcPr>
            <w:tcW w:w="2610" w:type="dxa"/>
          </w:tcPr>
          <w:p w14:paraId="350A6367" w14:textId="77777777" w:rsidR="00591A48" w:rsidRPr="00E06D51" w:rsidRDefault="00591A48" w:rsidP="00591A48">
            <w:pPr>
              <w:spacing w:after="120"/>
              <w:rPr>
                <w:sz w:val="24"/>
                <w:szCs w:val="24"/>
              </w:rPr>
            </w:pPr>
            <w:r>
              <w:rPr>
                <w:sz w:val="24"/>
                <w:szCs w:val="24"/>
              </w:rPr>
              <w:t>None.</w:t>
            </w:r>
          </w:p>
        </w:tc>
      </w:tr>
      <w:tr w:rsidR="00591A48" w:rsidRPr="00D9316E" w14:paraId="3D12CC01" w14:textId="77777777" w:rsidTr="00112738">
        <w:trPr>
          <w:trHeight w:val="100"/>
        </w:trPr>
        <w:tc>
          <w:tcPr>
            <w:tcW w:w="2071" w:type="dxa"/>
          </w:tcPr>
          <w:p w14:paraId="37867F82" w14:textId="77777777" w:rsidR="00591A48" w:rsidRPr="00D9316E" w:rsidRDefault="00591A48" w:rsidP="00591A48">
            <w:pPr>
              <w:rPr>
                <w:b/>
                <w:bCs/>
                <w:sz w:val="24"/>
                <w:szCs w:val="24"/>
              </w:rPr>
            </w:pPr>
            <w:r>
              <w:rPr>
                <w:b/>
                <w:bCs/>
                <w:sz w:val="24"/>
                <w:szCs w:val="24"/>
              </w:rPr>
              <w:lastRenderedPageBreak/>
              <w:t>9792.7(b)(2)</w:t>
            </w:r>
          </w:p>
        </w:tc>
        <w:tc>
          <w:tcPr>
            <w:tcW w:w="3588" w:type="dxa"/>
          </w:tcPr>
          <w:p w14:paraId="3DD68182" w14:textId="77777777" w:rsidR="00591A48" w:rsidRPr="00D9316E" w:rsidRDefault="00591A48" w:rsidP="00591A48">
            <w:pPr>
              <w:spacing w:before="100" w:beforeAutospacing="1" w:after="100" w:afterAutospacing="1"/>
              <w:rPr>
                <w:sz w:val="24"/>
                <w:szCs w:val="24"/>
              </w:rPr>
            </w:pPr>
            <w:r>
              <w:rPr>
                <w:sz w:val="24"/>
                <w:szCs w:val="24"/>
              </w:rPr>
              <w:t>Commenter requests the insertion of the term “regular” before the term “practice.”</w:t>
            </w:r>
          </w:p>
        </w:tc>
        <w:tc>
          <w:tcPr>
            <w:tcW w:w="2438" w:type="dxa"/>
          </w:tcPr>
          <w:p w14:paraId="6933258D" w14:textId="77777777" w:rsidR="00591A48" w:rsidRDefault="00591A48" w:rsidP="00591A48">
            <w:pPr>
              <w:rPr>
                <w:sz w:val="24"/>
                <w:szCs w:val="24"/>
              </w:rPr>
            </w:pPr>
            <w:r>
              <w:rPr>
                <w:sz w:val="24"/>
                <w:szCs w:val="24"/>
              </w:rPr>
              <w:t>Basil Besh, MD, Chair</w:t>
            </w:r>
          </w:p>
          <w:p w14:paraId="6A347D71" w14:textId="77777777" w:rsidR="00591A48" w:rsidRDefault="00591A48" w:rsidP="00591A48">
            <w:pPr>
              <w:rPr>
                <w:sz w:val="24"/>
                <w:szCs w:val="24"/>
              </w:rPr>
            </w:pPr>
            <w:r>
              <w:rPr>
                <w:sz w:val="24"/>
                <w:szCs w:val="24"/>
              </w:rPr>
              <w:t>California Orthopaedic Association (COA)</w:t>
            </w:r>
          </w:p>
          <w:p w14:paraId="7ABD557A" w14:textId="77777777" w:rsidR="00591A48" w:rsidRDefault="00591A48" w:rsidP="00591A48">
            <w:pPr>
              <w:rPr>
                <w:sz w:val="24"/>
                <w:szCs w:val="24"/>
              </w:rPr>
            </w:pPr>
            <w:r>
              <w:rPr>
                <w:sz w:val="24"/>
                <w:szCs w:val="24"/>
              </w:rPr>
              <w:t>March 14, 2025</w:t>
            </w:r>
          </w:p>
          <w:p w14:paraId="4C852C12" w14:textId="77777777" w:rsidR="00591A48" w:rsidRDefault="00591A48" w:rsidP="00591A48">
            <w:pPr>
              <w:rPr>
                <w:sz w:val="24"/>
                <w:szCs w:val="24"/>
              </w:rPr>
            </w:pPr>
            <w:r>
              <w:rPr>
                <w:sz w:val="24"/>
                <w:szCs w:val="24"/>
              </w:rPr>
              <w:t>Written Comment</w:t>
            </w:r>
          </w:p>
        </w:tc>
        <w:tc>
          <w:tcPr>
            <w:tcW w:w="2878" w:type="dxa"/>
          </w:tcPr>
          <w:p w14:paraId="2BF88708" w14:textId="77777777" w:rsidR="00591A48" w:rsidRPr="00D9316E" w:rsidRDefault="00591A48" w:rsidP="00591A48">
            <w:pPr>
              <w:rPr>
                <w:sz w:val="24"/>
                <w:szCs w:val="24"/>
              </w:rPr>
            </w:pPr>
            <w:r>
              <w:rPr>
                <w:sz w:val="24"/>
                <w:szCs w:val="24"/>
              </w:rPr>
              <w:t>Outside the scope of this comment period.</w:t>
            </w:r>
          </w:p>
        </w:tc>
        <w:tc>
          <w:tcPr>
            <w:tcW w:w="2610" w:type="dxa"/>
          </w:tcPr>
          <w:p w14:paraId="7861053C" w14:textId="77777777" w:rsidR="00591A48" w:rsidRPr="00D9316E" w:rsidRDefault="00591A48" w:rsidP="00591A48">
            <w:pPr>
              <w:spacing w:after="120"/>
              <w:rPr>
                <w:sz w:val="24"/>
                <w:szCs w:val="24"/>
              </w:rPr>
            </w:pPr>
            <w:r>
              <w:rPr>
                <w:sz w:val="24"/>
                <w:szCs w:val="24"/>
              </w:rPr>
              <w:t>None.</w:t>
            </w:r>
          </w:p>
        </w:tc>
      </w:tr>
      <w:tr w:rsidR="00BC7EF0" w:rsidRPr="00E06D51" w14:paraId="41B5CEB6" w14:textId="77777777" w:rsidTr="00112738">
        <w:trPr>
          <w:trHeight w:val="100"/>
        </w:trPr>
        <w:tc>
          <w:tcPr>
            <w:tcW w:w="2071" w:type="dxa"/>
          </w:tcPr>
          <w:p w14:paraId="0680D5D6" w14:textId="77777777" w:rsidR="00BC7EF0" w:rsidRDefault="00BC7EF0" w:rsidP="00BC7EF0">
            <w:pPr>
              <w:rPr>
                <w:b/>
                <w:bCs/>
                <w:sz w:val="24"/>
                <w:szCs w:val="24"/>
              </w:rPr>
            </w:pPr>
            <w:r>
              <w:rPr>
                <w:b/>
                <w:bCs/>
                <w:sz w:val="24"/>
                <w:szCs w:val="24"/>
              </w:rPr>
              <w:t>9792.7(c)(1)</w:t>
            </w:r>
          </w:p>
        </w:tc>
        <w:tc>
          <w:tcPr>
            <w:tcW w:w="3588" w:type="dxa"/>
          </w:tcPr>
          <w:p w14:paraId="17981570" w14:textId="77777777" w:rsidR="00BC7EF0" w:rsidRDefault="00BC7EF0" w:rsidP="00BC7EF0">
            <w:pPr>
              <w:spacing w:before="100" w:beforeAutospacing="1" w:after="100" w:afterAutospacing="1"/>
              <w:rPr>
                <w:sz w:val="24"/>
                <w:szCs w:val="24"/>
              </w:rPr>
            </w:pPr>
            <w:r>
              <w:rPr>
                <w:sz w:val="24"/>
                <w:szCs w:val="24"/>
              </w:rPr>
              <w:t>Commenter states that this subsection notes</w:t>
            </w:r>
            <w:r w:rsidRPr="00E47A89">
              <w:rPr>
                <w:sz w:val="24"/>
                <w:szCs w:val="24"/>
              </w:rPr>
              <w:t xml:space="preserve"> that a UR plan on file with the AD must have a list that “…identifies the claims administrator client(s) on whose behalf it performs any utilization review functions…”. </w:t>
            </w:r>
            <w:r>
              <w:rPr>
                <w:sz w:val="24"/>
                <w:szCs w:val="24"/>
              </w:rPr>
              <w:t xml:space="preserve">Commenter states that current </w:t>
            </w:r>
            <w:r w:rsidRPr="00E47A89">
              <w:rPr>
                <w:sz w:val="24"/>
                <w:szCs w:val="24"/>
              </w:rPr>
              <w:t xml:space="preserve">rules do not require the submission of a Material Modification to the UR Plan when a new client is added. </w:t>
            </w:r>
            <w:r>
              <w:rPr>
                <w:sz w:val="24"/>
                <w:szCs w:val="24"/>
              </w:rPr>
              <w:t xml:space="preserve">Commenter requests </w:t>
            </w:r>
            <w:r w:rsidRPr="00E47A89">
              <w:rPr>
                <w:sz w:val="24"/>
                <w:szCs w:val="24"/>
              </w:rPr>
              <w:t>clarification as to whether a Material Modification would now be triggered when new clients are added, because of this new language.</w:t>
            </w:r>
          </w:p>
        </w:tc>
        <w:tc>
          <w:tcPr>
            <w:tcW w:w="2438" w:type="dxa"/>
          </w:tcPr>
          <w:p w14:paraId="407B20FC" w14:textId="77777777" w:rsidR="00BC7EF0" w:rsidRDefault="00BC7EF0" w:rsidP="00BC7EF0">
            <w:pPr>
              <w:rPr>
                <w:sz w:val="24"/>
                <w:szCs w:val="24"/>
              </w:rPr>
            </w:pPr>
            <w:r>
              <w:rPr>
                <w:sz w:val="24"/>
                <w:szCs w:val="24"/>
              </w:rPr>
              <w:t>Lisa Anne Hurt-Forsythe</w:t>
            </w:r>
          </w:p>
          <w:p w14:paraId="4EAD3F55" w14:textId="77777777" w:rsidR="00BC7EF0" w:rsidRDefault="00BC7EF0" w:rsidP="00BC7EF0">
            <w:pPr>
              <w:rPr>
                <w:sz w:val="24"/>
                <w:szCs w:val="24"/>
              </w:rPr>
            </w:pPr>
            <w:r>
              <w:rPr>
                <w:sz w:val="24"/>
                <w:szCs w:val="24"/>
              </w:rPr>
              <w:t>Vice President, Government Affairs</w:t>
            </w:r>
          </w:p>
          <w:p w14:paraId="67638D46" w14:textId="77777777" w:rsidR="00BC7EF0" w:rsidRDefault="00BC7EF0" w:rsidP="00BC7EF0">
            <w:pPr>
              <w:rPr>
                <w:sz w:val="24"/>
                <w:szCs w:val="24"/>
              </w:rPr>
            </w:pPr>
            <w:r>
              <w:rPr>
                <w:sz w:val="24"/>
                <w:szCs w:val="24"/>
              </w:rPr>
              <w:t>American Association of Payers Administrators and Networks (AAPAN)</w:t>
            </w:r>
          </w:p>
          <w:p w14:paraId="712F97C2" w14:textId="77777777" w:rsidR="00BC7EF0" w:rsidRDefault="00BC7EF0" w:rsidP="00BC7EF0">
            <w:pPr>
              <w:rPr>
                <w:sz w:val="24"/>
                <w:szCs w:val="24"/>
              </w:rPr>
            </w:pPr>
            <w:r>
              <w:rPr>
                <w:sz w:val="24"/>
                <w:szCs w:val="24"/>
              </w:rPr>
              <w:t>March 14, 2025</w:t>
            </w:r>
          </w:p>
          <w:p w14:paraId="49DDEBCE" w14:textId="77777777" w:rsidR="00BC7EF0" w:rsidRDefault="00BC7EF0" w:rsidP="00BC7EF0">
            <w:pPr>
              <w:rPr>
                <w:sz w:val="24"/>
                <w:szCs w:val="24"/>
              </w:rPr>
            </w:pPr>
            <w:r>
              <w:rPr>
                <w:sz w:val="24"/>
                <w:szCs w:val="24"/>
              </w:rPr>
              <w:t>Written Comment</w:t>
            </w:r>
          </w:p>
        </w:tc>
        <w:tc>
          <w:tcPr>
            <w:tcW w:w="2878" w:type="dxa"/>
          </w:tcPr>
          <w:p w14:paraId="61AC2144" w14:textId="77777777" w:rsidR="00BC7EF0" w:rsidRPr="00E06D51" w:rsidRDefault="00BC7EF0" w:rsidP="00BC7EF0">
            <w:pPr>
              <w:rPr>
                <w:sz w:val="24"/>
                <w:szCs w:val="24"/>
              </w:rPr>
            </w:pPr>
            <w:r>
              <w:rPr>
                <w:sz w:val="24"/>
                <w:szCs w:val="24"/>
              </w:rPr>
              <w:t>Outside the scope of this comment period. That said, the Division agrees that a Material Modification would be triggered when a UR organization adds a new client.</w:t>
            </w:r>
          </w:p>
        </w:tc>
        <w:tc>
          <w:tcPr>
            <w:tcW w:w="2610" w:type="dxa"/>
          </w:tcPr>
          <w:p w14:paraId="238508F8" w14:textId="77777777" w:rsidR="00BC7EF0" w:rsidRPr="00E06D51" w:rsidRDefault="00BC7EF0" w:rsidP="00BC7EF0">
            <w:pPr>
              <w:spacing w:after="120"/>
              <w:rPr>
                <w:sz w:val="24"/>
                <w:szCs w:val="24"/>
              </w:rPr>
            </w:pPr>
            <w:r>
              <w:rPr>
                <w:sz w:val="24"/>
                <w:szCs w:val="24"/>
              </w:rPr>
              <w:t>None.</w:t>
            </w:r>
          </w:p>
        </w:tc>
      </w:tr>
      <w:tr w:rsidR="00BC7EF0" w:rsidRPr="00E06D51" w14:paraId="43F8AB07" w14:textId="77777777" w:rsidTr="00112738">
        <w:trPr>
          <w:trHeight w:val="100"/>
        </w:trPr>
        <w:tc>
          <w:tcPr>
            <w:tcW w:w="2071" w:type="dxa"/>
          </w:tcPr>
          <w:p w14:paraId="049FD71A" w14:textId="77777777" w:rsidR="00BC7EF0" w:rsidRDefault="00BC7EF0" w:rsidP="00BC7EF0">
            <w:pPr>
              <w:rPr>
                <w:b/>
                <w:bCs/>
                <w:sz w:val="24"/>
                <w:szCs w:val="24"/>
              </w:rPr>
            </w:pPr>
            <w:r>
              <w:rPr>
                <w:b/>
                <w:bCs/>
                <w:sz w:val="24"/>
                <w:szCs w:val="24"/>
              </w:rPr>
              <w:t>9792.7(c)(3)</w:t>
            </w:r>
          </w:p>
        </w:tc>
        <w:tc>
          <w:tcPr>
            <w:tcW w:w="3588" w:type="dxa"/>
          </w:tcPr>
          <w:p w14:paraId="030BB63F" w14:textId="77777777" w:rsidR="00BC7EF0" w:rsidRDefault="00BC7EF0" w:rsidP="00BC7EF0">
            <w:pPr>
              <w:spacing w:before="100" w:beforeAutospacing="1" w:after="100" w:afterAutospacing="1"/>
              <w:rPr>
                <w:sz w:val="24"/>
                <w:szCs w:val="24"/>
              </w:rPr>
            </w:pPr>
            <w:r>
              <w:rPr>
                <w:sz w:val="24"/>
                <w:szCs w:val="24"/>
              </w:rPr>
              <w:t xml:space="preserve">Commenter notes that this subsection </w:t>
            </w:r>
            <w:r w:rsidRPr="00C02DD5">
              <w:rPr>
                <w:sz w:val="24"/>
                <w:szCs w:val="24"/>
              </w:rPr>
              <w:t xml:space="preserve">retains language that </w:t>
            </w:r>
            <w:r w:rsidRPr="00C02DD5">
              <w:rPr>
                <w:sz w:val="24"/>
                <w:szCs w:val="24"/>
              </w:rPr>
              <w:lastRenderedPageBreak/>
              <w:t xml:space="preserve">was added in the prior revised UR draft that grants broad-reaching authority to the DWC to access URAC accreditation information. </w:t>
            </w:r>
            <w:r>
              <w:rPr>
                <w:sz w:val="24"/>
                <w:szCs w:val="24"/>
              </w:rPr>
              <w:t>Commenter</w:t>
            </w:r>
            <w:r w:rsidRPr="00C02DD5">
              <w:rPr>
                <w:sz w:val="24"/>
                <w:szCs w:val="24"/>
              </w:rPr>
              <w:t xml:space="preserve"> mentioned in the previous version of </w:t>
            </w:r>
            <w:r>
              <w:rPr>
                <w:sz w:val="24"/>
                <w:szCs w:val="24"/>
              </w:rPr>
              <w:t>her</w:t>
            </w:r>
            <w:r w:rsidRPr="00C02DD5">
              <w:rPr>
                <w:sz w:val="24"/>
                <w:szCs w:val="24"/>
              </w:rPr>
              <w:t xml:space="preserve"> comments:</w:t>
            </w:r>
          </w:p>
          <w:p w14:paraId="735B5265" w14:textId="77777777" w:rsidR="00BC7EF0" w:rsidRPr="005E2D1E" w:rsidRDefault="00BC7EF0" w:rsidP="00BC7EF0">
            <w:pPr>
              <w:spacing w:before="100" w:beforeAutospacing="1" w:after="100" w:afterAutospacing="1"/>
              <w:rPr>
                <w:sz w:val="24"/>
                <w:szCs w:val="24"/>
              </w:rPr>
            </w:pPr>
            <w:r w:rsidRPr="005E2D1E">
              <w:rPr>
                <w:sz w:val="24"/>
                <w:szCs w:val="24"/>
              </w:rPr>
              <w:t>This section would purport to give the DIR unfettered access to ALL information that is submitted by a private entity to URAC in support of accreditation. No other state has such a requirement. The wording of this section seems to require private URO’s to give up all privacy rights. Seeing as URAC’s new accreditation standards now include submission of documentation such as</w:t>
            </w:r>
            <w:r>
              <w:rPr>
                <w:sz w:val="24"/>
                <w:szCs w:val="24"/>
              </w:rPr>
              <w:t xml:space="preserve"> </w:t>
            </w:r>
            <w:r w:rsidRPr="005E2D1E">
              <w:rPr>
                <w:sz w:val="24"/>
                <w:szCs w:val="24"/>
              </w:rPr>
              <w:t xml:space="preserve">meeting notes, competitive advantage information (such as how an entity controls marketing and advertising), contracts, security protocols and risk management strategy information, disclosure of this information is not only inappropriate, but potentially damaging. We are further concerned about where this </w:t>
            </w:r>
            <w:r w:rsidRPr="005E2D1E">
              <w:rPr>
                <w:sz w:val="24"/>
                <w:szCs w:val="24"/>
              </w:rPr>
              <w:lastRenderedPageBreak/>
              <w:t xml:space="preserve">information could potentially end up with the state government. </w:t>
            </w:r>
          </w:p>
          <w:p w14:paraId="1174DFC9" w14:textId="77777777" w:rsidR="00BC7EF0" w:rsidRDefault="00BC7EF0" w:rsidP="00BC7EF0">
            <w:pPr>
              <w:spacing w:before="100" w:beforeAutospacing="1" w:after="100" w:afterAutospacing="1"/>
              <w:rPr>
                <w:sz w:val="24"/>
                <w:szCs w:val="24"/>
              </w:rPr>
            </w:pPr>
            <w:r>
              <w:rPr>
                <w:sz w:val="24"/>
                <w:szCs w:val="24"/>
              </w:rPr>
              <w:t>Commenter</w:t>
            </w:r>
            <w:r w:rsidRPr="005E2D1E">
              <w:rPr>
                <w:sz w:val="24"/>
                <w:szCs w:val="24"/>
              </w:rPr>
              <w:t xml:space="preserve"> wondered if perhaps this section was originally drafted while URAC Version 7.3 was still in existence (the current version is 8.1). In Version 7.3, two different and separate submissions were made by a URO, “Core” and “Work Comp UM”, only one of which would generally be reviewed for purposes of evaluating a URO. In the current version (8.1), the submission standards are much more stringent, and all information is combined into a single submission, including documentation of the nature described above. </w:t>
            </w:r>
            <w:r>
              <w:rPr>
                <w:sz w:val="24"/>
                <w:szCs w:val="24"/>
              </w:rPr>
              <w:t>Commenter opines that this</w:t>
            </w:r>
            <w:r w:rsidRPr="005E2D1E">
              <w:rPr>
                <w:sz w:val="24"/>
                <w:szCs w:val="24"/>
              </w:rPr>
              <w:t xml:space="preserve"> section should be stricken in its entirety, with stakeholders convened to come up with an alternative solution that would be more equitable.</w:t>
            </w:r>
          </w:p>
          <w:p w14:paraId="4BB9EC93" w14:textId="77777777" w:rsidR="00BC7EF0" w:rsidRDefault="00BC7EF0" w:rsidP="00BC7EF0">
            <w:pPr>
              <w:spacing w:before="100" w:beforeAutospacing="1" w:after="100" w:afterAutospacing="1"/>
              <w:rPr>
                <w:sz w:val="24"/>
                <w:szCs w:val="24"/>
              </w:rPr>
            </w:pPr>
            <w:r>
              <w:rPr>
                <w:sz w:val="24"/>
                <w:szCs w:val="24"/>
              </w:rPr>
              <w:t>Commenter stresses</w:t>
            </w:r>
            <w:r w:rsidRPr="00B518A4">
              <w:rPr>
                <w:sz w:val="24"/>
                <w:szCs w:val="24"/>
              </w:rPr>
              <w:t xml:space="preserve"> that the scope of URAC accreditation information subject to disclosure </w:t>
            </w:r>
            <w:r w:rsidRPr="00B518A4">
              <w:rPr>
                <w:sz w:val="24"/>
                <w:szCs w:val="24"/>
              </w:rPr>
              <w:lastRenderedPageBreak/>
              <w:t>must be restricted to relevant information that is directly related to confirmation of a URO’s accreditation status.</w:t>
            </w:r>
          </w:p>
        </w:tc>
        <w:tc>
          <w:tcPr>
            <w:tcW w:w="2438" w:type="dxa"/>
          </w:tcPr>
          <w:p w14:paraId="36B592FA" w14:textId="77777777" w:rsidR="00BC7EF0" w:rsidRDefault="00BC7EF0" w:rsidP="00BC7EF0">
            <w:pPr>
              <w:rPr>
                <w:sz w:val="24"/>
                <w:szCs w:val="24"/>
              </w:rPr>
            </w:pPr>
            <w:r>
              <w:rPr>
                <w:sz w:val="24"/>
                <w:szCs w:val="24"/>
              </w:rPr>
              <w:lastRenderedPageBreak/>
              <w:t>Lisa Anne Hurt-Forsythe</w:t>
            </w:r>
          </w:p>
          <w:p w14:paraId="6ED456E9" w14:textId="77777777" w:rsidR="00BC7EF0" w:rsidRDefault="00BC7EF0" w:rsidP="00BC7EF0">
            <w:pPr>
              <w:rPr>
                <w:sz w:val="24"/>
                <w:szCs w:val="24"/>
              </w:rPr>
            </w:pPr>
            <w:r>
              <w:rPr>
                <w:sz w:val="24"/>
                <w:szCs w:val="24"/>
              </w:rPr>
              <w:lastRenderedPageBreak/>
              <w:t>Vice President, Government Affairs</w:t>
            </w:r>
          </w:p>
          <w:p w14:paraId="63171D88" w14:textId="77777777" w:rsidR="00BC7EF0" w:rsidRDefault="00BC7EF0" w:rsidP="00BC7EF0">
            <w:pPr>
              <w:rPr>
                <w:sz w:val="24"/>
                <w:szCs w:val="24"/>
              </w:rPr>
            </w:pPr>
            <w:r>
              <w:rPr>
                <w:sz w:val="24"/>
                <w:szCs w:val="24"/>
              </w:rPr>
              <w:t>American Association of Payers Administrators and Networks (AAPAN)</w:t>
            </w:r>
          </w:p>
          <w:p w14:paraId="08D4D209" w14:textId="77777777" w:rsidR="00BC7EF0" w:rsidRDefault="00BC7EF0" w:rsidP="00BC7EF0">
            <w:pPr>
              <w:rPr>
                <w:sz w:val="24"/>
                <w:szCs w:val="24"/>
              </w:rPr>
            </w:pPr>
            <w:r>
              <w:rPr>
                <w:sz w:val="24"/>
                <w:szCs w:val="24"/>
              </w:rPr>
              <w:t>March 14, 2025</w:t>
            </w:r>
          </w:p>
          <w:p w14:paraId="678A5EC3" w14:textId="77777777" w:rsidR="00BC7EF0" w:rsidRDefault="00BC7EF0" w:rsidP="00BC7EF0">
            <w:pPr>
              <w:rPr>
                <w:sz w:val="24"/>
                <w:szCs w:val="24"/>
              </w:rPr>
            </w:pPr>
            <w:r>
              <w:rPr>
                <w:sz w:val="24"/>
                <w:szCs w:val="24"/>
              </w:rPr>
              <w:t>Written Comment</w:t>
            </w:r>
          </w:p>
        </w:tc>
        <w:tc>
          <w:tcPr>
            <w:tcW w:w="2878" w:type="dxa"/>
          </w:tcPr>
          <w:p w14:paraId="42624139" w14:textId="77777777" w:rsidR="00BC7EF0" w:rsidRPr="00E06D51" w:rsidRDefault="00BC7EF0" w:rsidP="00BC7EF0">
            <w:pPr>
              <w:rPr>
                <w:sz w:val="24"/>
                <w:szCs w:val="24"/>
              </w:rPr>
            </w:pPr>
            <w:r>
              <w:rPr>
                <w:sz w:val="24"/>
                <w:szCs w:val="24"/>
              </w:rPr>
              <w:lastRenderedPageBreak/>
              <w:t>Outside the scope of this comment period.</w:t>
            </w:r>
          </w:p>
        </w:tc>
        <w:tc>
          <w:tcPr>
            <w:tcW w:w="2610" w:type="dxa"/>
          </w:tcPr>
          <w:p w14:paraId="4E6CEE24" w14:textId="77777777" w:rsidR="00BC7EF0" w:rsidRPr="00E06D51" w:rsidRDefault="00BC7EF0" w:rsidP="00BC7EF0">
            <w:pPr>
              <w:spacing w:after="120"/>
              <w:rPr>
                <w:sz w:val="24"/>
                <w:szCs w:val="24"/>
              </w:rPr>
            </w:pPr>
            <w:r>
              <w:rPr>
                <w:sz w:val="24"/>
                <w:szCs w:val="24"/>
              </w:rPr>
              <w:t>None.</w:t>
            </w:r>
          </w:p>
        </w:tc>
      </w:tr>
      <w:tr w:rsidR="00BC7EF0" w:rsidRPr="00E06D51" w14:paraId="22F540B5" w14:textId="77777777" w:rsidTr="00112738">
        <w:trPr>
          <w:trHeight w:val="100"/>
        </w:trPr>
        <w:tc>
          <w:tcPr>
            <w:tcW w:w="2071" w:type="dxa"/>
          </w:tcPr>
          <w:p w14:paraId="0DC149FB" w14:textId="77777777" w:rsidR="00BC7EF0" w:rsidRDefault="00BC7EF0" w:rsidP="00BC7EF0">
            <w:pPr>
              <w:rPr>
                <w:b/>
                <w:bCs/>
                <w:sz w:val="24"/>
                <w:szCs w:val="24"/>
              </w:rPr>
            </w:pPr>
            <w:r>
              <w:rPr>
                <w:b/>
                <w:bCs/>
                <w:sz w:val="24"/>
                <w:szCs w:val="24"/>
              </w:rPr>
              <w:lastRenderedPageBreak/>
              <w:t>9792.7(d)</w:t>
            </w:r>
          </w:p>
        </w:tc>
        <w:tc>
          <w:tcPr>
            <w:tcW w:w="3588" w:type="dxa"/>
          </w:tcPr>
          <w:p w14:paraId="4B3FD296" w14:textId="77777777" w:rsidR="00BC7EF0" w:rsidRDefault="00BC7EF0" w:rsidP="00BC7EF0">
            <w:pPr>
              <w:spacing w:before="100" w:beforeAutospacing="1" w:after="100" w:afterAutospacing="1"/>
              <w:rPr>
                <w:sz w:val="24"/>
                <w:szCs w:val="24"/>
              </w:rPr>
            </w:pPr>
            <w:r>
              <w:rPr>
                <w:sz w:val="24"/>
                <w:szCs w:val="24"/>
              </w:rPr>
              <w:t xml:space="preserve">Commenter notes that this subsection </w:t>
            </w:r>
            <w:r w:rsidRPr="00847956">
              <w:rPr>
                <w:sz w:val="24"/>
                <w:szCs w:val="24"/>
              </w:rPr>
              <w:t xml:space="preserve">provides a process for the DWC to notify a URO applicant submitting an initial plan application or a Material Modification application as to whether the application submitted is “Complete”. </w:t>
            </w:r>
            <w:r>
              <w:rPr>
                <w:sz w:val="24"/>
                <w:szCs w:val="24"/>
              </w:rPr>
              <w:t>Commenter does</w:t>
            </w:r>
            <w:r w:rsidRPr="00847956">
              <w:rPr>
                <w:sz w:val="24"/>
                <w:szCs w:val="24"/>
              </w:rPr>
              <w:t xml:space="preserve"> appreciate receiving notification/confirmation from the DWC as to application status, </w:t>
            </w:r>
            <w:r>
              <w:rPr>
                <w:sz w:val="24"/>
                <w:szCs w:val="24"/>
              </w:rPr>
              <w:t>commenter would</w:t>
            </w:r>
            <w:r w:rsidRPr="00847956">
              <w:rPr>
                <w:sz w:val="24"/>
                <w:szCs w:val="24"/>
              </w:rPr>
              <w:t xml:space="preserve"> also appreciate inclusion of a specific “check list” of submission requirement items to help ensure that the URO is submitting the correct documentation. Furthermore, Subsection(d) also provides that a “complete” submission does not preclude the DWC from requesting additional documentation at a later point to ensure compliance. </w:t>
            </w:r>
            <w:r>
              <w:rPr>
                <w:sz w:val="24"/>
                <w:szCs w:val="24"/>
              </w:rPr>
              <w:t>Commenter</w:t>
            </w:r>
            <w:r w:rsidRPr="00847956">
              <w:rPr>
                <w:sz w:val="24"/>
                <w:szCs w:val="24"/>
              </w:rPr>
              <w:t xml:space="preserve"> understand</w:t>
            </w:r>
            <w:r>
              <w:rPr>
                <w:sz w:val="24"/>
                <w:szCs w:val="24"/>
              </w:rPr>
              <w:t xml:space="preserve">s </w:t>
            </w:r>
            <w:r w:rsidRPr="00847956">
              <w:rPr>
                <w:sz w:val="24"/>
                <w:szCs w:val="24"/>
              </w:rPr>
              <w:t xml:space="preserve">this provision, </w:t>
            </w:r>
            <w:r>
              <w:rPr>
                <w:sz w:val="24"/>
                <w:szCs w:val="24"/>
              </w:rPr>
              <w:t>but</w:t>
            </w:r>
            <w:r w:rsidRPr="00847956">
              <w:rPr>
                <w:sz w:val="24"/>
                <w:szCs w:val="24"/>
              </w:rPr>
              <w:t xml:space="preserve"> question</w:t>
            </w:r>
            <w:r>
              <w:rPr>
                <w:sz w:val="24"/>
                <w:szCs w:val="24"/>
              </w:rPr>
              <w:t>s</w:t>
            </w:r>
            <w:r w:rsidRPr="00847956">
              <w:rPr>
                <w:sz w:val="24"/>
                <w:szCs w:val="24"/>
              </w:rPr>
              <w:t xml:space="preserve"> what the scope of </w:t>
            </w:r>
            <w:r w:rsidRPr="00847956">
              <w:rPr>
                <w:sz w:val="24"/>
                <w:szCs w:val="24"/>
              </w:rPr>
              <w:lastRenderedPageBreak/>
              <w:t xml:space="preserve">“additional documentation” could entail. </w:t>
            </w:r>
            <w:r>
              <w:rPr>
                <w:sz w:val="24"/>
                <w:szCs w:val="24"/>
              </w:rPr>
              <w:t>Commenter recommends</w:t>
            </w:r>
            <w:r w:rsidRPr="00847956">
              <w:rPr>
                <w:sz w:val="24"/>
                <w:szCs w:val="24"/>
              </w:rPr>
              <w:t xml:space="preserve"> that this sentence be re-worded to read:</w:t>
            </w:r>
          </w:p>
          <w:p w14:paraId="6A7EAB5E" w14:textId="77777777" w:rsidR="00BC7EF0" w:rsidRDefault="00BC7EF0" w:rsidP="00BC7EF0">
            <w:pPr>
              <w:spacing w:before="100" w:beforeAutospacing="1" w:after="100" w:afterAutospacing="1"/>
              <w:rPr>
                <w:sz w:val="24"/>
                <w:szCs w:val="24"/>
              </w:rPr>
            </w:pPr>
            <w:r w:rsidRPr="0046799D">
              <w:rPr>
                <w:sz w:val="24"/>
                <w:szCs w:val="24"/>
              </w:rPr>
              <w:t>Notice that a utilization review plan submission is complete does not preclude the Administrative Director from later requesting additional documentation or records as required by current regulations to determine a utilization review plan’s compliance with the law.</w:t>
            </w:r>
          </w:p>
        </w:tc>
        <w:tc>
          <w:tcPr>
            <w:tcW w:w="2438" w:type="dxa"/>
          </w:tcPr>
          <w:p w14:paraId="18811E0D" w14:textId="77777777" w:rsidR="00BC7EF0" w:rsidRDefault="00BC7EF0" w:rsidP="00BC7EF0">
            <w:pPr>
              <w:rPr>
                <w:sz w:val="24"/>
                <w:szCs w:val="24"/>
              </w:rPr>
            </w:pPr>
            <w:r>
              <w:rPr>
                <w:sz w:val="24"/>
                <w:szCs w:val="24"/>
              </w:rPr>
              <w:lastRenderedPageBreak/>
              <w:t>Lisa Anne Hurt-Forsythe</w:t>
            </w:r>
          </w:p>
          <w:p w14:paraId="2C6A9797" w14:textId="77777777" w:rsidR="00BC7EF0" w:rsidRDefault="00BC7EF0" w:rsidP="00BC7EF0">
            <w:pPr>
              <w:rPr>
                <w:sz w:val="24"/>
                <w:szCs w:val="24"/>
              </w:rPr>
            </w:pPr>
            <w:r>
              <w:rPr>
                <w:sz w:val="24"/>
                <w:szCs w:val="24"/>
              </w:rPr>
              <w:t>Vice President, Government Affairs</w:t>
            </w:r>
          </w:p>
          <w:p w14:paraId="10463E8B" w14:textId="77777777" w:rsidR="00BC7EF0" w:rsidRDefault="00BC7EF0" w:rsidP="00BC7EF0">
            <w:pPr>
              <w:rPr>
                <w:sz w:val="24"/>
                <w:szCs w:val="24"/>
              </w:rPr>
            </w:pPr>
            <w:r>
              <w:rPr>
                <w:sz w:val="24"/>
                <w:szCs w:val="24"/>
              </w:rPr>
              <w:t>American Association of Payers Administrators and Networks (AAPAN)</w:t>
            </w:r>
          </w:p>
          <w:p w14:paraId="71DA274B" w14:textId="77777777" w:rsidR="00BC7EF0" w:rsidRDefault="00BC7EF0" w:rsidP="00BC7EF0">
            <w:pPr>
              <w:rPr>
                <w:sz w:val="24"/>
                <w:szCs w:val="24"/>
              </w:rPr>
            </w:pPr>
            <w:r>
              <w:rPr>
                <w:sz w:val="24"/>
                <w:szCs w:val="24"/>
              </w:rPr>
              <w:t>March 14, 2025</w:t>
            </w:r>
          </w:p>
          <w:p w14:paraId="59226F6A" w14:textId="77777777" w:rsidR="00BC7EF0" w:rsidRDefault="00BC7EF0" w:rsidP="00BC7EF0">
            <w:pPr>
              <w:rPr>
                <w:sz w:val="24"/>
                <w:szCs w:val="24"/>
              </w:rPr>
            </w:pPr>
            <w:r>
              <w:rPr>
                <w:sz w:val="24"/>
                <w:szCs w:val="24"/>
              </w:rPr>
              <w:t>Written Comment</w:t>
            </w:r>
          </w:p>
        </w:tc>
        <w:tc>
          <w:tcPr>
            <w:tcW w:w="2878" w:type="dxa"/>
          </w:tcPr>
          <w:p w14:paraId="1919296D" w14:textId="77777777" w:rsidR="00BC7EF0" w:rsidRPr="00E06D51" w:rsidRDefault="00BC7EF0" w:rsidP="00BC7EF0">
            <w:pPr>
              <w:rPr>
                <w:sz w:val="24"/>
                <w:szCs w:val="24"/>
              </w:rPr>
            </w:pPr>
            <w:r>
              <w:rPr>
                <w:sz w:val="24"/>
                <w:szCs w:val="24"/>
              </w:rPr>
              <w:t>Disagree. Recommendation is unnecessary as the proposal already states that the intended purpose of requesting additional documentation would be to determine legal compliance.</w:t>
            </w:r>
          </w:p>
        </w:tc>
        <w:tc>
          <w:tcPr>
            <w:tcW w:w="2610" w:type="dxa"/>
          </w:tcPr>
          <w:p w14:paraId="7556EDFF" w14:textId="77777777" w:rsidR="00BC7EF0" w:rsidRPr="00E06D51" w:rsidRDefault="00BC7EF0" w:rsidP="00BC7EF0">
            <w:pPr>
              <w:spacing w:after="120"/>
              <w:rPr>
                <w:sz w:val="24"/>
                <w:szCs w:val="24"/>
              </w:rPr>
            </w:pPr>
            <w:r>
              <w:rPr>
                <w:sz w:val="24"/>
                <w:szCs w:val="24"/>
              </w:rPr>
              <w:t>None.</w:t>
            </w:r>
          </w:p>
        </w:tc>
      </w:tr>
      <w:tr w:rsidR="00BC7EF0" w:rsidRPr="00E06D51" w14:paraId="4C59BF51" w14:textId="77777777" w:rsidTr="00112738">
        <w:trPr>
          <w:trHeight w:val="100"/>
        </w:trPr>
        <w:tc>
          <w:tcPr>
            <w:tcW w:w="2071" w:type="dxa"/>
          </w:tcPr>
          <w:p w14:paraId="410650C0" w14:textId="77777777" w:rsidR="00BC7EF0" w:rsidRDefault="00BC7EF0" w:rsidP="00BC7EF0">
            <w:pPr>
              <w:rPr>
                <w:b/>
                <w:bCs/>
                <w:sz w:val="24"/>
                <w:szCs w:val="24"/>
              </w:rPr>
            </w:pPr>
            <w:r>
              <w:rPr>
                <w:b/>
                <w:bCs/>
                <w:sz w:val="24"/>
                <w:szCs w:val="24"/>
              </w:rPr>
              <w:t>9792.7(e)(1)</w:t>
            </w:r>
          </w:p>
        </w:tc>
        <w:tc>
          <w:tcPr>
            <w:tcW w:w="3588" w:type="dxa"/>
          </w:tcPr>
          <w:p w14:paraId="2A54BE20" w14:textId="77777777" w:rsidR="00BC7EF0" w:rsidRDefault="00BC7EF0" w:rsidP="00BC7EF0">
            <w:pPr>
              <w:spacing w:before="100" w:beforeAutospacing="1" w:after="100" w:afterAutospacing="1"/>
              <w:rPr>
                <w:sz w:val="24"/>
                <w:szCs w:val="24"/>
              </w:rPr>
            </w:pPr>
            <w:r>
              <w:rPr>
                <w:sz w:val="24"/>
                <w:szCs w:val="24"/>
              </w:rPr>
              <w:t>Commenter notes that this subsection o</w:t>
            </w:r>
            <w:r w:rsidRPr="0033482D">
              <w:rPr>
                <w:sz w:val="24"/>
                <w:szCs w:val="24"/>
              </w:rPr>
              <w:t xml:space="preserve">utlines the rules by which the DWC will approve, conditionally approve, or deny a URO initial application or Material Modification application. The section mandates a 60-day timeframe for the DWC to issue a decision on an application but does not specify what will occur if the 60 days passes and the decision has not yet issued by the DWC. </w:t>
            </w:r>
            <w:r>
              <w:rPr>
                <w:sz w:val="24"/>
                <w:szCs w:val="24"/>
              </w:rPr>
              <w:t>Commenter recommends that the</w:t>
            </w:r>
            <w:r w:rsidRPr="0033482D">
              <w:rPr>
                <w:sz w:val="24"/>
                <w:szCs w:val="24"/>
              </w:rPr>
              <w:t xml:space="preserve"> rules be amended to specify that if the DWC has not </w:t>
            </w:r>
            <w:r w:rsidRPr="0033482D">
              <w:rPr>
                <w:sz w:val="24"/>
                <w:szCs w:val="24"/>
              </w:rPr>
              <w:lastRenderedPageBreak/>
              <w:t>responded within the 60-day timeframe, the application shall be deemed to be approved.</w:t>
            </w:r>
          </w:p>
        </w:tc>
        <w:tc>
          <w:tcPr>
            <w:tcW w:w="2438" w:type="dxa"/>
          </w:tcPr>
          <w:p w14:paraId="100EAC71" w14:textId="77777777" w:rsidR="00BC7EF0" w:rsidRDefault="00BC7EF0" w:rsidP="00BC7EF0">
            <w:pPr>
              <w:rPr>
                <w:sz w:val="24"/>
                <w:szCs w:val="24"/>
              </w:rPr>
            </w:pPr>
            <w:r>
              <w:rPr>
                <w:sz w:val="24"/>
                <w:szCs w:val="24"/>
              </w:rPr>
              <w:lastRenderedPageBreak/>
              <w:t>Lisa Anne Hurt-Forsythe</w:t>
            </w:r>
          </w:p>
          <w:p w14:paraId="1DFA2439" w14:textId="77777777" w:rsidR="00BC7EF0" w:rsidRDefault="00BC7EF0" w:rsidP="00BC7EF0">
            <w:pPr>
              <w:rPr>
                <w:sz w:val="24"/>
                <w:szCs w:val="24"/>
              </w:rPr>
            </w:pPr>
            <w:r>
              <w:rPr>
                <w:sz w:val="24"/>
                <w:szCs w:val="24"/>
              </w:rPr>
              <w:t>Vice President, Government Affairs</w:t>
            </w:r>
          </w:p>
          <w:p w14:paraId="204C68E3" w14:textId="77777777" w:rsidR="00BC7EF0" w:rsidRDefault="00BC7EF0" w:rsidP="00BC7EF0">
            <w:pPr>
              <w:rPr>
                <w:sz w:val="24"/>
                <w:szCs w:val="24"/>
              </w:rPr>
            </w:pPr>
            <w:r>
              <w:rPr>
                <w:sz w:val="24"/>
                <w:szCs w:val="24"/>
              </w:rPr>
              <w:t>American Association of Payers Administrators and Networks (AAPAN)</w:t>
            </w:r>
          </w:p>
          <w:p w14:paraId="2E609F90" w14:textId="77777777" w:rsidR="00BC7EF0" w:rsidRDefault="00BC7EF0" w:rsidP="00BC7EF0">
            <w:pPr>
              <w:rPr>
                <w:sz w:val="24"/>
                <w:szCs w:val="24"/>
              </w:rPr>
            </w:pPr>
            <w:r>
              <w:rPr>
                <w:sz w:val="24"/>
                <w:szCs w:val="24"/>
              </w:rPr>
              <w:t>March 14, 2025</w:t>
            </w:r>
          </w:p>
          <w:p w14:paraId="4BD61BA6" w14:textId="77777777" w:rsidR="00BC7EF0" w:rsidRDefault="00BC7EF0" w:rsidP="00BC7EF0">
            <w:pPr>
              <w:rPr>
                <w:sz w:val="24"/>
                <w:szCs w:val="24"/>
              </w:rPr>
            </w:pPr>
            <w:r>
              <w:rPr>
                <w:sz w:val="24"/>
                <w:szCs w:val="24"/>
              </w:rPr>
              <w:t>Written Comment</w:t>
            </w:r>
          </w:p>
        </w:tc>
        <w:tc>
          <w:tcPr>
            <w:tcW w:w="2878" w:type="dxa"/>
          </w:tcPr>
          <w:p w14:paraId="6FEF7BF4" w14:textId="77777777" w:rsidR="00BC7EF0" w:rsidRPr="00E06D51" w:rsidRDefault="00BC7EF0" w:rsidP="00BC7EF0">
            <w:pPr>
              <w:rPr>
                <w:sz w:val="24"/>
                <w:szCs w:val="24"/>
              </w:rPr>
            </w:pPr>
            <w:r>
              <w:rPr>
                <w:sz w:val="24"/>
                <w:szCs w:val="24"/>
              </w:rPr>
              <w:t>Agree that the proposal should state what would happen if no decision has issued after the 60-day time for review.</w:t>
            </w:r>
          </w:p>
        </w:tc>
        <w:tc>
          <w:tcPr>
            <w:tcW w:w="2610" w:type="dxa"/>
          </w:tcPr>
          <w:p w14:paraId="517338E0" w14:textId="77777777" w:rsidR="00BC7EF0" w:rsidRPr="00E06D51" w:rsidRDefault="00BC7EF0" w:rsidP="00BC7EF0">
            <w:pPr>
              <w:spacing w:after="120"/>
              <w:rPr>
                <w:sz w:val="24"/>
                <w:szCs w:val="24"/>
              </w:rPr>
            </w:pPr>
            <w:r>
              <w:rPr>
                <w:sz w:val="24"/>
                <w:szCs w:val="24"/>
              </w:rPr>
              <w:t xml:space="preserve">Amend the proposal to allow a 60-day extension for review if needed. Proposal will further indicate that no action by the Division after the 60-day extension has elapsed will result in a provisional approval of the UR plan. Further, for better readability, the language will be divided into paragraphs. </w:t>
            </w:r>
          </w:p>
        </w:tc>
      </w:tr>
      <w:tr w:rsidR="00BC7EF0" w:rsidRPr="00E06D51" w14:paraId="6BA360FD" w14:textId="77777777" w:rsidTr="00112738">
        <w:trPr>
          <w:trHeight w:val="100"/>
        </w:trPr>
        <w:tc>
          <w:tcPr>
            <w:tcW w:w="2071" w:type="dxa"/>
          </w:tcPr>
          <w:p w14:paraId="3D71425F" w14:textId="77777777" w:rsidR="00BC7EF0" w:rsidRDefault="00BC7EF0" w:rsidP="00BC7EF0">
            <w:pPr>
              <w:rPr>
                <w:b/>
                <w:bCs/>
                <w:sz w:val="24"/>
                <w:szCs w:val="24"/>
              </w:rPr>
            </w:pPr>
            <w:r>
              <w:rPr>
                <w:b/>
                <w:bCs/>
                <w:sz w:val="24"/>
                <w:szCs w:val="24"/>
              </w:rPr>
              <w:t>9792.7(f)</w:t>
            </w:r>
          </w:p>
        </w:tc>
        <w:tc>
          <w:tcPr>
            <w:tcW w:w="3588" w:type="dxa"/>
          </w:tcPr>
          <w:p w14:paraId="3D0C1047" w14:textId="77777777" w:rsidR="00BC7EF0" w:rsidRDefault="00BC7EF0" w:rsidP="00BC7EF0">
            <w:pPr>
              <w:spacing w:before="100" w:beforeAutospacing="1" w:after="100" w:afterAutospacing="1"/>
              <w:rPr>
                <w:sz w:val="24"/>
                <w:szCs w:val="24"/>
              </w:rPr>
            </w:pPr>
            <w:r>
              <w:rPr>
                <w:sz w:val="24"/>
                <w:szCs w:val="24"/>
              </w:rPr>
              <w:t xml:space="preserve">Commenter notes that this subsection </w:t>
            </w:r>
            <w:r w:rsidRPr="0071718D">
              <w:rPr>
                <w:sz w:val="24"/>
                <w:szCs w:val="24"/>
              </w:rPr>
              <w:t xml:space="preserve">creates an appeals process for a URO to appeal a denial of its application “within 20 days of issuance of the denial”. </w:t>
            </w:r>
            <w:r>
              <w:rPr>
                <w:sz w:val="24"/>
                <w:szCs w:val="24"/>
              </w:rPr>
              <w:t>Commenter recommends that this</w:t>
            </w:r>
            <w:r w:rsidRPr="0071718D">
              <w:rPr>
                <w:sz w:val="24"/>
                <w:szCs w:val="24"/>
              </w:rPr>
              <w:t xml:space="preserve"> be modified to read “withing 20 business days of receipt of the denial”, as the URO is not empowered to act on a denial it has not yet received. This also mitigates a situation wherein a lag time exists between “issuance” of the denial and transmission of that denial to the URO Applicant.</w:t>
            </w:r>
          </w:p>
        </w:tc>
        <w:tc>
          <w:tcPr>
            <w:tcW w:w="2438" w:type="dxa"/>
          </w:tcPr>
          <w:p w14:paraId="12D93E80" w14:textId="77777777" w:rsidR="00BC7EF0" w:rsidRDefault="00BC7EF0" w:rsidP="00BC7EF0">
            <w:pPr>
              <w:rPr>
                <w:sz w:val="24"/>
                <w:szCs w:val="24"/>
              </w:rPr>
            </w:pPr>
            <w:r>
              <w:rPr>
                <w:sz w:val="24"/>
                <w:szCs w:val="24"/>
              </w:rPr>
              <w:t>Lisa Anne Hurt-Forsythe</w:t>
            </w:r>
          </w:p>
          <w:p w14:paraId="333F6BA6" w14:textId="77777777" w:rsidR="00BC7EF0" w:rsidRDefault="00BC7EF0" w:rsidP="00BC7EF0">
            <w:pPr>
              <w:rPr>
                <w:sz w:val="24"/>
                <w:szCs w:val="24"/>
              </w:rPr>
            </w:pPr>
            <w:r>
              <w:rPr>
                <w:sz w:val="24"/>
                <w:szCs w:val="24"/>
              </w:rPr>
              <w:t>Vice President, Government Affairs</w:t>
            </w:r>
          </w:p>
          <w:p w14:paraId="23118D28" w14:textId="77777777" w:rsidR="00BC7EF0" w:rsidRDefault="00BC7EF0" w:rsidP="00BC7EF0">
            <w:pPr>
              <w:rPr>
                <w:sz w:val="24"/>
                <w:szCs w:val="24"/>
              </w:rPr>
            </w:pPr>
            <w:r>
              <w:rPr>
                <w:sz w:val="24"/>
                <w:szCs w:val="24"/>
              </w:rPr>
              <w:t>American Association of Payers Administrators and Networks (AAPAN)</w:t>
            </w:r>
          </w:p>
          <w:p w14:paraId="736106CD" w14:textId="77777777" w:rsidR="00BC7EF0" w:rsidRDefault="00BC7EF0" w:rsidP="00BC7EF0">
            <w:pPr>
              <w:rPr>
                <w:sz w:val="24"/>
                <w:szCs w:val="24"/>
              </w:rPr>
            </w:pPr>
            <w:r>
              <w:rPr>
                <w:sz w:val="24"/>
                <w:szCs w:val="24"/>
              </w:rPr>
              <w:t>March 14, 2025</w:t>
            </w:r>
          </w:p>
          <w:p w14:paraId="6C4EED6B" w14:textId="77777777" w:rsidR="00BC7EF0" w:rsidRDefault="00BC7EF0" w:rsidP="00BC7EF0">
            <w:pPr>
              <w:rPr>
                <w:sz w:val="24"/>
                <w:szCs w:val="24"/>
              </w:rPr>
            </w:pPr>
            <w:r>
              <w:rPr>
                <w:sz w:val="24"/>
                <w:szCs w:val="24"/>
              </w:rPr>
              <w:t>Written Comment</w:t>
            </w:r>
          </w:p>
        </w:tc>
        <w:tc>
          <w:tcPr>
            <w:tcW w:w="2878" w:type="dxa"/>
          </w:tcPr>
          <w:p w14:paraId="2AF700F5" w14:textId="77777777" w:rsidR="00BC7EF0" w:rsidRPr="00E06D51" w:rsidRDefault="00BC7EF0" w:rsidP="00BC7EF0">
            <w:pPr>
              <w:rPr>
                <w:sz w:val="24"/>
                <w:szCs w:val="24"/>
              </w:rPr>
            </w:pPr>
            <w:r>
              <w:rPr>
                <w:sz w:val="24"/>
                <w:szCs w:val="24"/>
              </w:rPr>
              <w:t xml:space="preserve">Outside the scope of this comment period. However, the Division notes that, given the proposed process for review of a UR plan, the UR organization would have ample notice of the Division’s intent to deny a UR plan application. Regardless, the Division is sympathetic to the commenter’s concern regarding “lag” time.  </w:t>
            </w:r>
          </w:p>
        </w:tc>
        <w:tc>
          <w:tcPr>
            <w:tcW w:w="2610" w:type="dxa"/>
          </w:tcPr>
          <w:p w14:paraId="60EC7DCF" w14:textId="77777777" w:rsidR="00BC7EF0" w:rsidRPr="00E06D51" w:rsidRDefault="00BC7EF0" w:rsidP="00BC7EF0">
            <w:pPr>
              <w:spacing w:after="120"/>
              <w:rPr>
                <w:sz w:val="24"/>
                <w:szCs w:val="24"/>
              </w:rPr>
            </w:pPr>
            <w:r>
              <w:rPr>
                <w:sz w:val="24"/>
                <w:szCs w:val="24"/>
              </w:rPr>
              <w:t>DWC will amend subdivision to indicate that a URO may appeal a denial of its application within 25 days of receipt of a notice of denial. This extra 5 days should compensate for any “lag” time between issuance and receipt.</w:t>
            </w:r>
          </w:p>
        </w:tc>
      </w:tr>
      <w:tr w:rsidR="00BC7EF0" w:rsidRPr="00D9316E" w14:paraId="0ED6789C" w14:textId="77777777" w:rsidTr="00112738">
        <w:trPr>
          <w:trHeight w:val="100"/>
        </w:trPr>
        <w:tc>
          <w:tcPr>
            <w:tcW w:w="2071" w:type="dxa"/>
          </w:tcPr>
          <w:p w14:paraId="29E575E2" w14:textId="77777777" w:rsidR="00BC7EF0" w:rsidRPr="00D9316E" w:rsidRDefault="00BC7EF0" w:rsidP="00BC7EF0">
            <w:pPr>
              <w:rPr>
                <w:b/>
                <w:bCs/>
                <w:sz w:val="24"/>
                <w:szCs w:val="24"/>
              </w:rPr>
            </w:pPr>
            <w:r>
              <w:rPr>
                <w:b/>
                <w:bCs/>
                <w:sz w:val="24"/>
                <w:szCs w:val="24"/>
              </w:rPr>
              <w:t>9792.7(h)(1)(E)</w:t>
            </w:r>
          </w:p>
        </w:tc>
        <w:tc>
          <w:tcPr>
            <w:tcW w:w="3588" w:type="dxa"/>
          </w:tcPr>
          <w:p w14:paraId="62E82C0D" w14:textId="77777777" w:rsidR="00BC7EF0" w:rsidRPr="00303C99" w:rsidRDefault="00BC7EF0" w:rsidP="00BC7EF0">
            <w:pPr>
              <w:spacing w:before="100" w:beforeAutospacing="1" w:after="100" w:afterAutospacing="1"/>
              <w:rPr>
                <w:sz w:val="24"/>
                <w:szCs w:val="24"/>
              </w:rPr>
            </w:pPr>
            <w:r>
              <w:rPr>
                <w:sz w:val="24"/>
                <w:szCs w:val="24"/>
              </w:rPr>
              <w:t>Commenter recommends the new addition of the following language:</w:t>
            </w:r>
          </w:p>
          <w:p w14:paraId="7FEEDD77" w14:textId="77777777" w:rsidR="00BC7EF0" w:rsidRPr="00303C99" w:rsidRDefault="00BC7EF0" w:rsidP="00BC7EF0">
            <w:pPr>
              <w:spacing w:before="100" w:beforeAutospacing="1" w:after="100" w:afterAutospacing="1"/>
              <w:rPr>
                <w:sz w:val="24"/>
                <w:szCs w:val="24"/>
              </w:rPr>
            </w:pPr>
            <w:r>
              <w:rPr>
                <w:sz w:val="24"/>
                <w:szCs w:val="24"/>
              </w:rPr>
              <w:t xml:space="preserve">(E) </w:t>
            </w:r>
            <w:r w:rsidRPr="00303C99">
              <w:rPr>
                <w:sz w:val="24"/>
                <w:szCs w:val="24"/>
              </w:rPr>
              <w:t xml:space="preserve">The plan fails to utilize the MTUS and any MTUS utilization review checklists adopted by the Division as part of the MTUS, to make their utilization review decisions. </w:t>
            </w:r>
          </w:p>
          <w:p w14:paraId="09B309E8" w14:textId="77777777" w:rsidR="00BC7EF0" w:rsidRPr="00D9316E" w:rsidRDefault="00BC7EF0" w:rsidP="00BC7EF0">
            <w:pPr>
              <w:spacing w:before="100" w:beforeAutospacing="1" w:after="100" w:afterAutospacing="1"/>
              <w:rPr>
                <w:sz w:val="24"/>
                <w:szCs w:val="24"/>
              </w:rPr>
            </w:pPr>
            <w:r>
              <w:rPr>
                <w:sz w:val="24"/>
                <w:szCs w:val="24"/>
              </w:rPr>
              <w:lastRenderedPageBreak/>
              <w:t>Commenter notes that the</w:t>
            </w:r>
            <w:r w:rsidRPr="00303C99">
              <w:rPr>
                <w:sz w:val="24"/>
                <w:szCs w:val="24"/>
              </w:rPr>
              <w:t xml:space="preserve"> Division is working with The Reed Group to adopt UR checklists to clarify the MTUS Treatment Guidelines. </w:t>
            </w:r>
            <w:r>
              <w:rPr>
                <w:sz w:val="24"/>
                <w:szCs w:val="24"/>
              </w:rPr>
              <w:t>Commneter opines that w</w:t>
            </w:r>
            <w:r w:rsidRPr="00303C99">
              <w:rPr>
                <w:sz w:val="24"/>
                <w:szCs w:val="24"/>
              </w:rPr>
              <w:t>hen these checklists are available and part of MTUS, UR review companies should be required to use the checklists just as they are required to base their UR decisions on MTUS. The checklists will improve communication between medical providers and utilization reviewers.</w:t>
            </w:r>
          </w:p>
        </w:tc>
        <w:tc>
          <w:tcPr>
            <w:tcW w:w="2438" w:type="dxa"/>
          </w:tcPr>
          <w:p w14:paraId="348FBD82" w14:textId="77777777" w:rsidR="00BC7EF0" w:rsidRDefault="00BC7EF0" w:rsidP="00BC7EF0">
            <w:pPr>
              <w:rPr>
                <w:sz w:val="24"/>
                <w:szCs w:val="24"/>
              </w:rPr>
            </w:pPr>
            <w:r>
              <w:rPr>
                <w:sz w:val="24"/>
                <w:szCs w:val="24"/>
              </w:rPr>
              <w:lastRenderedPageBreak/>
              <w:t>Basil Besh, MD, Chair</w:t>
            </w:r>
          </w:p>
          <w:p w14:paraId="0965EEDC" w14:textId="77777777" w:rsidR="00BC7EF0" w:rsidRDefault="00BC7EF0" w:rsidP="00BC7EF0">
            <w:pPr>
              <w:rPr>
                <w:sz w:val="24"/>
                <w:szCs w:val="24"/>
              </w:rPr>
            </w:pPr>
            <w:r>
              <w:rPr>
                <w:sz w:val="24"/>
                <w:szCs w:val="24"/>
              </w:rPr>
              <w:t>California Orthopaedic Association (COA)</w:t>
            </w:r>
          </w:p>
          <w:p w14:paraId="26891E1A" w14:textId="77777777" w:rsidR="00BC7EF0" w:rsidRDefault="00BC7EF0" w:rsidP="00BC7EF0">
            <w:pPr>
              <w:rPr>
                <w:sz w:val="24"/>
                <w:szCs w:val="24"/>
              </w:rPr>
            </w:pPr>
            <w:r>
              <w:rPr>
                <w:sz w:val="24"/>
                <w:szCs w:val="24"/>
              </w:rPr>
              <w:t>March 14, 2025</w:t>
            </w:r>
          </w:p>
          <w:p w14:paraId="75549D6A" w14:textId="77777777" w:rsidR="00BC7EF0" w:rsidRDefault="00BC7EF0" w:rsidP="00BC7EF0">
            <w:pPr>
              <w:rPr>
                <w:sz w:val="24"/>
                <w:szCs w:val="24"/>
              </w:rPr>
            </w:pPr>
            <w:r>
              <w:rPr>
                <w:sz w:val="24"/>
                <w:szCs w:val="24"/>
              </w:rPr>
              <w:t>Written Comment</w:t>
            </w:r>
          </w:p>
        </w:tc>
        <w:tc>
          <w:tcPr>
            <w:tcW w:w="2878" w:type="dxa"/>
          </w:tcPr>
          <w:p w14:paraId="4A27E0C5" w14:textId="172EE6B0" w:rsidR="00BC7EF0" w:rsidRPr="00D9316E" w:rsidRDefault="00BC7EF0" w:rsidP="00BC7EF0">
            <w:pPr>
              <w:rPr>
                <w:sz w:val="24"/>
                <w:szCs w:val="24"/>
              </w:rPr>
            </w:pPr>
            <w:r>
              <w:rPr>
                <w:sz w:val="24"/>
                <w:szCs w:val="24"/>
              </w:rPr>
              <w:t>Outside the scope of this comment period</w:t>
            </w:r>
            <w:r w:rsidR="007562E1">
              <w:rPr>
                <w:sz w:val="24"/>
                <w:szCs w:val="24"/>
              </w:rPr>
              <w:t>.</w:t>
            </w:r>
          </w:p>
        </w:tc>
        <w:tc>
          <w:tcPr>
            <w:tcW w:w="2610" w:type="dxa"/>
          </w:tcPr>
          <w:p w14:paraId="76E6C9BE" w14:textId="52F01E71" w:rsidR="00BC7EF0" w:rsidRPr="00D9316E" w:rsidRDefault="007562E1" w:rsidP="00BC7EF0">
            <w:pPr>
              <w:spacing w:after="120"/>
              <w:rPr>
                <w:sz w:val="24"/>
                <w:szCs w:val="24"/>
              </w:rPr>
            </w:pPr>
            <w:r>
              <w:rPr>
                <w:sz w:val="24"/>
                <w:szCs w:val="24"/>
              </w:rPr>
              <w:t>None.</w:t>
            </w:r>
          </w:p>
        </w:tc>
      </w:tr>
      <w:tr w:rsidR="00BC7EF0" w:rsidRPr="00E06D51" w14:paraId="018C94D0" w14:textId="77777777" w:rsidTr="00112738">
        <w:trPr>
          <w:trHeight w:val="100"/>
        </w:trPr>
        <w:tc>
          <w:tcPr>
            <w:tcW w:w="2071" w:type="dxa"/>
          </w:tcPr>
          <w:p w14:paraId="225B5C31" w14:textId="77777777" w:rsidR="00BC7EF0" w:rsidRDefault="00BC7EF0" w:rsidP="00BC7EF0">
            <w:pPr>
              <w:rPr>
                <w:b/>
                <w:bCs/>
                <w:sz w:val="24"/>
                <w:szCs w:val="24"/>
              </w:rPr>
            </w:pPr>
            <w:r>
              <w:rPr>
                <w:b/>
                <w:bCs/>
                <w:sz w:val="24"/>
                <w:szCs w:val="24"/>
              </w:rPr>
              <w:t>9792.7(h)(2)</w:t>
            </w:r>
          </w:p>
        </w:tc>
        <w:tc>
          <w:tcPr>
            <w:tcW w:w="3588" w:type="dxa"/>
          </w:tcPr>
          <w:p w14:paraId="25EC90FB" w14:textId="77777777" w:rsidR="00BC7EF0" w:rsidRDefault="00BC7EF0" w:rsidP="00BC7EF0">
            <w:pPr>
              <w:spacing w:before="100" w:beforeAutospacing="1" w:after="100" w:afterAutospacing="1"/>
              <w:rPr>
                <w:sz w:val="24"/>
                <w:szCs w:val="24"/>
              </w:rPr>
            </w:pPr>
            <w:r>
              <w:rPr>
                <w:sz w:val="24"/>
                <w:szCs w:val="24"/>
              </w:rPr>
              <w:t>Commenter states that this subsection is</w:t>
            </w:r>
            <w:r w:rsidRPr="002C0743">
              <w:rPr>
                <w:sz w:val="24"/>
                <w:szCs w:val="24"/>
              </w:rPr>
              <w:t xml:space="preserve"> confusing as it cross-references section “(g)(1)” which is not a section in the proposed rules. </w:t>
            </w:r>
            <w:r>
              <w:rPr>
                <w:sz w:val="24"/>
                <w:szCs w:val="24"/>
              </w:rPr>
              <w:t>Commenter questions if this is a typo.</w:t>
            </w:r>
          </w:p>
        </w:tc>
        <w:tc>
          <w:tcPr>
            <w:tcW w:w="2438" w:type="dxa"/>
          </w:tcPr>
          <w:p w14:paraId="7F82A41A" w14:textId="77777777" w:rsidR="00BC7EF0" w:rsidRDefault="00BC7EF0" w:rsidP="00BC7EF0">
            <w:pPr>
              <w:rPr>
                <w:sz w:val="24"/>
                <w:szCs w:val="24"/>
              </w:rPr>
            </w:pPr>
            <w:r>
              <w:rPr>
                <w:sz w:val="24"/>
                <w:szCs w:val="24"/>
              </w:rPr>
              <w:t>Lisa Anne Hurt-Forsythe</w:t>
            </w:r>
          </w:p>
          <w:p w14:paraId="51DE7F1E" w14:textId="77777777" w:rsidR="00BC7EF0" w:rsidRDefault="00BC7EF0" w:rsidP="00BC7EF0">
            <w:pPr>
              <w:rPr>
                <w:sz w:val="24"/>
                <w:szCs w:val="24"/>
              </w:rPr>
            </w:pPr>
            <w:r>
              <w:rPr>
                <w:sz w:val="24"/>
                <w:szCs w:val="24"/>
              </w:rPr>
              <w:t>Vice President, Government Affairs</w:t>
            </w:r>
          </w:p>
          <w:p w14:paraId="5FBF7D89" w14:textId="77777777" w:rsidR="00BC7EF0" w:rsidRDefault="00BC7EF0" w:rsidP="00BC7EF0">
            <w:pPr>
              <w:rPr>
                <w:sz w:val="24"/>
                <w:szCs w:val="24"/>
              </w:rPr>
            </w:pPr>
            <w:r>
              <w:rPr>
                <w:sz w:val="24"/>
                <w:szCs w:val="24"/>
              </w:rPr>
              <w:t>American Association of Payers Administrators and Networks (AAPAN)</w:t>
            </w:r>
          </w:p>
          <w:p w14:paraId="503FD03A" w14:textId="77777777" w:rsidR="00BC7EF0" w:rsidRDefault="00BC7EF0" w:rsidP="00BC7EF0">
            <w:pPr>
              <w:rPr>
                <w:sz w:val="24"/>
                <w:szCs w:val="24"/>
              </w:rPr>
            </w:pPr>
            <w:r>
              <w:rPr>
                <w:sz w:val="24"/>
                <w:szCs w:val="24"/>
              </w:rPr>
              <w:t>March 14, 2025</w:t>
            </w:r>
          </w:p>
          <w:p w14:paraId="3B242AA5" w14:textId="77777777" w:rsidR="00BC7EF0" w:rsidRDefault="00BC7EF0" w:rsidP="00BC7EF0">
            <w:pPr>
              <w:rPr>
                <w:sz w:val="24"/>
                <w:szCs w:val="24"/>
              </w:rPr>
            </w:pPr>
            <w:r>
              <w:rPr>
                <w:sz w:val="24"/>
                <w:szCs w:val="24"/>
              </w:rPr>
              <w:t>Written Comment</w:t>
            </w:r>
          </w:p>
        </w:tc>
        <w:tc>
          <w:tcPr>
            <w:tcW w:w="2878" w:type="dxa"/>
          </w:tcPr>
          <w:p w14:paraId="7584D328" w14:textId="77777777" w:rsidR="00BC7EF0" w:rsidRPr="00E06D51" w:rsidRDefault="00BC7EF0" w:rsidP="00BC7EF0">
            <w:pPr>
              <w:rPr>
                <w:sz w:val="24"/>
                <w:szCs w:val="24"/>
              </w:rPr>
            </w:pPr>
            <w:r>
              <w:rPr>
                <w:sz w:val="24"/>
                <w:szCs w:val="24"/>
              </w:rPr>
              <w:t>DWC thanks the commenter for pointing this out. This is a typo.</w:t>
            </w:r>
          </w:p>
        </w:tc>
        <w:tc>
          <w:tcPr>
            <w:tcW w:w="2610" w:type="dxa"/>
          </w:tcPr>
          <w:p w14:paraId="03A58FDC" w14:textId="77777777" w:rsidR="00BC7EF0" w:rsidRPr="00E06D51" w:rsidRDefault="00BC7EF0" w:rsidP="00BC7EF0">
            <w:pPr>
              <w:spacing w:after="120"/>
              <w:rPr>
                <w:sz w:val="24"/>
                <w:szCs w:val="24"/>
              </w:rPr>
            </w:pPr>
            <w:r>
              <w:rPr>
                <w:sz w:val="24"/>
                <w:szCs w:val="24"/>
              </w:rPr>
              <w:t>Typo will be corrected to reflect, “(h)(1)” instead of “(g)(1).”</w:t>
            </w:r>
          </w:p>
        </w:tc>
      </w:tr>
      <w:tr w:rsidR="00BC7EF0" w:rsidRPr="00E06D51" w14:paraId="6E8D08BF" w14:textId="77777777" w:rsidTr="00112738">
        <w:trPr>
          <w:trHeight w:val="100"/>
        </w:trPr>
        <w:tc>
          <w:tcPr>
            <w:tcW w:w="2071" w:type="dxa"/>
          </w:tcPr>
          <w:p w14:paraId="347BDE19" w14:textId="77777777" w:rsidR="00BC7EF0" w:rsidRDefault="00BC7EF0" w:rsidP="00BC7EF0">
            <w:pPr>
              <w:rPr>
                <w:b/>
                <w:bCs/>
                <w:sz w:val="24"/>
                <w:szCs w:val="24"/>
              </w:rPr>
            </w:pPr>
            <w:r>
              <w:rPr>
                <w:b/>
                <w:bCs/>
                <w:sz w:val="24"/>
                <w:szCs w:val="24"/>
              </w:rPr>
              <w:t>9792.7(h)(3)(A)</w:t>
            </w:r>
          </w:p>
        </w:tc>
        <w:tc>
          <w:tcPr>
            <w:tcW w:w="3588" w:type="dxa"/>
          </w:tcPr>
          <w:p w14:paraId="0F043961" w14:textId="77777777" w:rsidR="00BC7EF0" w:rsidRDefault="00BC7EF0" w:rsidP="00BC7EF0">
            <w:pPr>
              <w:spacing w:before="100" w:beforeAutospacing="1" w:after="100" w:afterAutospacing="1"/>
              <w:rPr>
                <w:sz w:val="24"/>
                <w:szCs w:val="24"/>
              </w:rPr>
            </w:pPr>
            <w:r>
              <w:rPr>
                <w:sz w:val="24"/>
                <w:szCs w:val="24"/>
              </w:rPr>
              <w:t xml:space="preserve">Commenter notes that this subsection </w:t>
            </w:r>
            <w:r w:rsidRPr="00360BEC">
              <w:rPr>
                <w:sz w:val="24"/>
                <w:szCs w:val="24"/>
              </w:rPr>
              <w:t xml:space="preserve">describes a process for issuance of a “Findings and Notice of Action” (requiring a 14-day </w:t>
            </w:r>
            <w:r w:rsidRPr="00360BEC">
              <w:rPr>
                <w:sz w:val="24"/>
                <w:szCs w:val="24"/>
              </w:rPr>
              <w:lastRenderedPageBreak/>
              <w:t xml:space="preserve">response timeframe) as opposed to the “Notice of Required Update” described in </w:t>
            </w:r>
            <w:r w:rsidRPr="00360BEC">
              <w:rPr>
                <w:b/>
                <w:bCs/>
                <w:sz w:val="24"/>
                <w:szCs w:val="24"/>
              </w:rPr>
              <w:t>Subsection(g)</w:t>
            </w:r>
            <w:r w:rsidRPr="00360BEC">
              <w:rPr>
                <w:sz w:val="24"/>
                <w:szCs w:val="24"/>
              </w:rPr>
              <w:t xml:space="preserve">, which requires a 30-day response timeframe. It was not clear from the proposed rules what types of violations would be issued in each of the two respective categories, or if the “Findings and Notice of Action” would always be issued AFTER a “Notice of Required Update”. </w:t>
            </w:r>
            <w:r>
              <w:rPr>
                <w:sz w:val="24"/>
                <w:szCs w:val="24"/>
              </w:rPr>
              <w:t>Commenter recommends that the rules be clarified.</w:t>
            </w:r>
          </w:p>
        </w:tc>
        <w:tc>
          <w:tcPr>
            <w:tcW w:w="2438" w:type="dxa"/>
          </w:tcPr>
          <w:p w14:paraId="3019FEFA" w14:textId="77777777" w:rsidR="00BC7EF0" w:rsidRDefault="00BC7EF0" w:rsidP="00BC7EF0">
            <w:pPr>
              <w:rPr>
                <w:sz w:val="24"/>
                <w:szCs w:val="24"/>
              </w:rPr>
            </w:pPr>
            <w:r>
              <w:rPr>
                <w:sz w:val="24"/>
                <w:szCs w:val="24"/>
              </w:rPr>
              <w:lastRenderedPageBreak/>
              <w:t>Lisa Anne Hurt-Forsythe</w:t>
            </w:r>
          </w:p>
          <w:p w14:paraId="70579442" w14:textId="77777777" w:rsidR="00BC7EF0" w:rsidRDefault="00BC7EF0" w:rsidP="00BC7EF0">
            <w:pPr>
              <w:rPr>
                <w:sz w:val="24"/>
                <w:szCs w:val="24"/>
              </w:rPr>
            </w:pPr>
            <w:r>
              <w:rPr>
                <w:sz w:val="24"/>
                <w:szCs w:val="24"/>
              </w:rPr>
              <w:t>Vice President, Government Affairs</w:t>
            </w:r>
          </w:p>
          <w:p w14:paraId="6ADFA734" w14:textId="77777777" w:rsidR="00BC7EF0" w:rsidRDefault="00BC7EF0" w:rsidP="00BC7EF0">
            <w:pPr>
              <w:rPr>
                <w:sz w:val="24"/>
                <w:szCs w:val="24"/>
              </w:rPr>
            </w:pPr>
            <w:r>
              <w:rPr>
                <w:sz w:val="24"/>
                <w:szCs w:val="24"/>
              </w:rPr>
              <w:lastRenderedPageBreak/>
              <w:t>American Association of Payers Administrators and Networks (AAPAN)</w:t>
            </w:r>
          </w:p>
          <w:p w14:paraId="211E6037" w14:textId="77777777" w:rsidR="00BC7EF0" w:rsidRDefault="00BC7EF0" w:rsidP="00BC7EF0">
            <w:pPr>
              <w:rPr>
                <w:sz w:val="24"/>
                <w:szCs w:val="24"/>
              </w:rPr>
            </w:pPr>
            <w:r>
              <w:rPr>
                <w:sz w:val="24"/>
                <w:szCs w:val="24"/>
              </w:rPr>
              <w:t>March 14, 2025</w:t>
            </w:r>
          </w:p>
          <w:p w14:paraId="255DEE3B" w14:textId="77777777" w:rsidR="00BC7EF0" w:rsidRDefault="00BC7EF0" w:rsidP="00BC7EF0">
            <w:pPr>
              <w:rPr>
                <w:sz w:val="24"/>
                <w:szCs w:val="24"/>
              </w:rPr>
            </w:pPr>
            <w:r>
              <w:rPr>
                <w:sz w:val="24"/>
                <w:szCs w:val="24"/>
              </w:rPr>
              <w:t>Written Comment</w:t>
            </w:r>
          </w:p>
        </w:tc>
        <w:tc>
          <w:tcPr>
            <w:tcW w:w="2878" w:type="dxa"/>
          </w:tcPr>
          <w:p w14:paraId="4AB8BBA3" w14:textId="2F54F138" w:rsidR="00BC7EF0" w:rsidRDefault="00BC7EF0" w:rsidP="00BC7EF0">
            <w:pPr>
              <w:rPr>
                <w:sz w:val="24"/>
                <w:szCs w:val="24"/>
              </w:rPr>
            </w:pPr>
            <w:r>
              <w:rPr>
                <w:sz w:val="24"/>
                <w:szCs w:val="24"/>
              </w:rPr>
              <w:lastRenderedPageBreak/>
              <w:t>Outside the scope of this comment period.</w:t>
            </w:r>
            <w:r w:rsidR="005E5F64">
              <w:rPr>
                <w:sz w:val="24"/>
                <w:szCs w:val="24"/>
              </w:rPr>
              <w:t xml:space="preserve"> </w:t>
            </w:r>
            <w:r w:rsidR="009F2E35">
              <w:rPr>
                <w:sz w:val="24"/>
                <w:szCs w:val="24"/>
              </w:rPr>
              <w:t xml:space="preserve">That said, </w:t>
            </w:r>
            <w:r w:rsidR="00FD63D6">
              <w:rPr>
                <w:sz w:val="24"/>
                <w:szCs w:val="24"/>
              </w:rPr>
              <w:t xml:space="preserve">language in both subdivision (g) and in </w:t>
            </w:r>
            <w:r w:rsidR="00FD63D6">
              <w:rPr>
                <w:sz w:val="24"/>
                <w:szCs w:val="24"/>
              </w:rPr>
              <w:lastRenderedPageBreak/>
              <w:t>(h)</w:t>
            </w:r>
            <w:r w:rsidR="003D1436">
              <w:rPr>
                <w:sz w:val="24"/>
                <w:szCs w:val="24"/>
              </w:rPr>
              <w:t>(1)</w:t>
            </w:r>
            <w:r w:rsidR="00FD63D6">
              <w:rPr>
                <w:sz w:val="24"/>
                <w:szCs w:val="24"/>
              </w:rPr>
              <w:t>(</w:t>
            </w:r>
            <w:r w:rsidR="003D1436">
              <w:rPr>
                <w:sz w:val="24"/>
                <w:szCs w:val="24"/>
              </w:rPr>
              <w:t>B) are sufficiently related</w:t>
            </w:r>
            <w:r w:rsidR="008B51B9">
              <w:rPr>
                <w:sz w:val="24"/>
                <w:szCs w:val="24"/>
              </w:rPr>
              <w:t xml:space="preserve"> to inform that </w:t>
            </w:r>
            <w:r w:rsidR="003D1436">
              <w:rPr>
                <w:sz w:val="24"/>
                <w:szCs w:val="24"/>
              </w:rPr>
              <w:t xml:space="preserve">a Notice of Required Update would issue prior to any consideration of violation under (h)(1)(B). </w:t>
            </w:r>
            <w:r w:rsidR="008B51B9">
              <w:rPr>
                <w:sz w:val="24"/>
                <w:szCs w:val="24"/>
              </w:rPr>
              <w:t>This would also be the equitable approach that the Division would follow.</w:t>
            </w:r>
          </w:p>
          <w:p w14:paraId="1F891584" w14:textId="06DCDB8E" w:rsidR="005E5F64" w:rsidRPr="00E06D51" w:rsidRDefault="005E5F64" w:rsidP="00BC7EF0">
            <w:pPr>
              <w:rPr>
                <w:sz w:val="24"/>
                <w:szCs w:val="24"/>
              </w:rPr>
            </w:pPr>
          </w:p>
        </w:tc>
        <w:tc>
          <w:tcPr>
            <w:tcW w:w="2610" w:type="dxa"/>
          </w:tcPr>
          <w:p w14:paraId="690B38C0" w14:textId="0610F9C0" w:rsidR="00BC7EF0" w:rsidRPr="00E06D51" w:rsidRDefault="002D5271" w:rsidP="00BC7EF0">
            <w:pPr>
              <w:spacing w:after="120"/>
              <w:rPr>
                <w:sz w:val="24"/>
                <w:szCs w:val="24"/>
              </w:rPr>
            </w:pPr>
            <w:r>
              <w:rPr>
                <w:sz w:val="24"/>
                <w:szCs w:val="24"/>
              </w:rPr>
              <w:lastRenderedPageBreak/>
              <w:t>None.</w:t>
            </w:r>
          </w:p>
        </w:tc>
      </w:tr>
      <w:tr w:rsidR="00BC7EF0" w:rsidRPr="00E06D51" w14:paraId="67060A84" w14:textId="77777777" w:rsidTr="00112738">
        <w:trPr>
          <w:trHeight w:val="100"/>
        </w:trPr>
        <w:tc>
          <w:tcPr>
            <w:tcW w:w="2071" w:type="dxa"/>
          </w:tcPr>
          <w:p w14:paraId="4D7C8693" w14:textId="77777777" w:rsidR="00BC7EF0" w:rsidRDefault="00BC7EF0" w:rsidP="00BC7EF0">
            <w:pPr>
              <w:rPr>
                <w:b/>
                <w:bCs/>
                <w:sz w:val="24"/>
                <w:szCs w:val="24"/>
              </w:rPr>
            </w:pPr>
            <w:r>
              <w:rPr>
                <w:b/>
                <w:bCs/>
                <w:sz w:val="24"/>
                <w:szCs w:val="24"/>
              </w:rPr>
              <w:t>9792.7(h)(1)(D)</w:t>
            </w:r>
          </w:p>
        </w:tc>
        <w:tc>
          <w:tcPr>
            <w:tcW w:w="3588" w:type="dxa"/>
          </w:tcPr>
          <w:p w14:paraId="3D439995" w14:textId="77777777" w:rsidR="00BC7EF0" w:rsidRDefault="00BC7EF0" w:rsidP="00BC7EF0">
            <w:pPr>
              <w:spacing w:before="100" w:beforeAutospacing="1" w:after="100" w:afterAutospacing="1"/>
              <w:rPr>
                <w:sz w:val="24"/>
                <w:szCs w:val="24"/>
              </w:rPr>
            </w:pPr>
            <w:r>
              <w:rPr>
                <w:sz w:val="24"/>
                <w:szCs w:val="24"/>
              </w:rPr>
              <w:t xml:space="preserve">Commenter notes that this subsection </w:t>
            </w:r>
            <w:r w:rsidRPr="00976BF0">
              <w:rPr>
                <w:sz w:val="24"/>
                <w:szCs w:val="24"/>
              </w:rPr>
              <w:t xml:space="preserve">permits the DWC to take punitive action against a URO if the URO “…fails to respond to at least two or more repeated requests or inquires by the Administrative Director concerning plan compliance…”, however the rules do not specify if the “two or more” requests are tied to same incident and timeframe, or if they can refer to two completely different incidents. </w:t>
            </w:r>
            <w:r>
              <w:rPr>
                <w:sz w:val="24"/>
                <w:szCs w:val="24"/>
              </w:rPr>
              <w:t>Commenter recommends that the rules</w:t>
            </w:r>
            <w:r w:rsidRPr="00976BF0">
              <w:rPr>
                <w:sz w:val="24"/>
                <w:szCs w:val="24"/>
              </w:rPr>
              <w:t xml:space="preserve"> be clarified to indicate that punitive action is only appropriate for </w:t>
            </w:r>
            <w:r w:rsidRPr="00976BF0">
              <w:rPr>
                <w:sz w:val="24"/>
                <w:szCs w:val="24"/>
              </w:rPr>
              <w:lastRenderedPageBreak/>
              <w:t>multiple failings tied to the same incident.</w:t>
            </w:r>
          </w:p>
        </w:tc>
        <w:tc>
          <w:tcPr>
            <w:tcW w:w="2438" w:type="dxa"/>
          </w:tcPr>
          <w:p w14:paraId="6567BD59" w14:textId="77777777" w:rsidR="00BC7EF0" w:rsidRDefault="00BC7EF0" w:rsidP="00BC7EF0">
            <w:pPr>
              <w:rPr>
                <w:sz w:val="24"/>
                <w:szCs w:val="24"/>
              </w:rPr>
            </w:pPr>
            <w:r>
              <w:rPr>
                <w:sz w:val="24"/>
                <w:szCs w:val="24"/>
              </w:rPr>
              <w:lastRenderedPageBreak/>
              <w:t>Lisa Anne Hurt-Forsythe</w:t>
            </w:r>
          </w:p>
          <w:p w14:paraId="57D7DF77" w14:textId="77777777" w:rsidR="00BC7EF0" w:rsidRDefault="00BC7EF0" w:rsidP="00BC7EF0">
            <w:pPr>
              <w:rPr>
                <w:sz w:val="24"/>
                <w:szCs w:val="24"/>
              </w:rPr>
            </w:pPr>
            <w:r>
              <w:rPr>
                <w:sz w:val="24"/>
                <w:szCs w:val="24"/>
              </w:rPr>
              <w:t>Vice President, Government Affairs</w:t>
            </w:r>
          </w:p>
          <w:p w14:paraId="0FA4B3CC" w14:textId="77777777" w:rsidR="00BC7EF0" w:rsidRDefault="00BC7EF0" w:rsidP="00BC7EF0">
            <w:pPr>
              <w:rPr>
                <w:sz w:val="24"/>
                <w:szCs w:val="24"/>
              </w:rPr>
            </w:pPr>
            <w:r>
              <w:rPr>
                <w:sz w:val="24"/>
                <w:szCs w:val="24"/>
              </w:rPr>
              <w:t>American Association of Payers Administrators and Networks (AAPAN)</w:t>
            </w:r>
          </w:p>
          <w:p w14:paraId="3C924B3D" w14:textId="77777777" w:rsidR="00BC7EF0" w:rsidRDefault="00BC7EF0" w:rsidP="00BC7EF0">
            <w:pPr>
              <w:rPr>
                <w:sz w:val="24"/>
                <w:szCs w:val="24"/>
              </w:rPr>
            </w:pPr>
            <w:r>
              <w:rPr>
                <w:sz w:val="24"/>
                <w:szCs w:val="24"/>
              </w:rPr>
              <w:t>March 14, 2025</w:t>
            </w:r>
          </w:p>
          <w:p w14:paraId="535D2A7E" w14:textId="77777777" w:rsidR="00BC7EF0" w:rsidRDefault="00BC7EF0" w:rsidP="00BC7EF0">
            <w:pPr>
              <w:rPr>
                <w:sz w:val="24"/>
                <w:szCs w:val="24"/>
              </w:rPr>
            </w:pPr>
            <w:r>
              <w:rPr>
                <w:sz w:val="24"/>
                <w:szCs w:val="24"/>
              </w:rPr>
              <w:t>Written Comment</w:t>
            </w:r>
          </w:p>
        </w:tc>
        <w:tc>
          <w:tcPr>
            <w:tcW w:w="2878" w:type="dxa"/>
          </w:tcPr>
          <w:p w14:paraId="3833FA9E" w14:textId="043862B6" w:rsidR="00BC7EF0" w:rsidRPr="00E06D51" w:rsidRDefault="00BC7EF0" w:rsidP="00BC7EF0">
            <w:pPr>
              <w:rPr>
                <w:sz w:val="24"/>
                <w:szCs w:val="24"/>
              </w:rPr>
            </w:pPr>
            <w:r>
              <w:rPr>
                <w:sz w:val="24"/>
                <w:szCs w:val="24"/>
              </w:rPr>
              <w:t>Outside the scope of this comment period.</w:t>
            </w:r>
            <w:r w:rsidR="00EB5670">
              <w:rPr>
                <w:sz w:val="24"/>
                <w:szCs w:val="24"/>
              </w:rPr>
              <w:t xml:space="preserve"> </w:t>
            </w:r>
          </w:p>
        </w:tc>
        <w:tc>
          <w:tcPr>
            <w:tcW w:w="2610" w:type="dxa"/>
          </w:tcPr>
          <w:p w14:paraId="3D2246E1" w14:textId="539F36FB" w:rsidR="00BC7EF0" w:rsidRPr="00E06D51" w:rsidRDefault="00D15CDF" w:rsidP="00BC7EF0">
            <w:pPr>
              <w:spacing w:after="120"/>
              <w:rPr>
                <w:sz w:val="24"/>
                <w:szCs w:val="24"/>
              </w:rPr>
            </w:pPr>
            <w:r>
              <w:rPr>
                <w:sz w:val="24"/>
                <w:szCs w:val="24"/>
              </w:rPr>
              <w:t>None.</w:t>
            </w:r>
          </w:p>
        </w:tc>
      </w:tr>
      <w:tr w:rsidR="00346FCA" w:rsidRPr="00E06D51" w14:paraId="16FA7CAB" w14:textId="77777777" w:rsidTr="00112738">
        <w:trPr>
          <w:trHeight w:val="100"/>
        </w:trPr>
        <w:tc>
          <w:tcPr>
            <w:tcW w:w="2071" w:type="dxa"/>
          </w:tcPr>
          <w:p w14:paraId="6A7FF459" w14:textId="77777777" w:rsidR="00346FCA" w:rsidRDefault="00346FCA" w:rsidP="00346FCA">
            <w:pPr>
              <w:rPr>
                <w:b/>
                <w:bCs/>
                <w:sz w:val="24"/>
                <w:szCs w:val="24"/>
              </w:rPr>
            </w:pPr>
            <w:r>
              <w:rPr>
                <w:b/>
                <w:bCs/>
                <w:sz w:val="24"/>
                <w:szCs w:val="24"/>
              </w:rPr>
              <w:t>Form UR-01</w:t>
            </w:r>
          </w:p>
          <w:p w14:paraId="49CDF524" w14:textId="77777777" w:rsidR="00346FCA" w:rsidRDefault="00346FCA" w:rsidP="00346FCA">
            <w:pPr>
              <w:rPr>
                <w:b/>
                <w:bCs/>
                <w:sz w:val="24"/>
                <w:szCs w:val="24"/>
              </w:rPr>
            </w:pPr>
            <w:r>
              <w:rPr>
                <w:b/>
                <w:bCs/>
                <w:sz w:val="24"/>
                <w:szCs w:val="24"/>
              </w:rPr>
              <w:t>9792.7.1</w:t>
            </w:r>
          </w:p>
        </w:tc>
        <w:tc>
          <w:tcPr>
            <w:tcW w:w="3588" w:type="dxa"/>
          </w:tcPr>
          <w:p w14:paraId="7D4234C0" w14:textId="77777777" w:rsidR="00346FCA" w:rsidRDefault="00346FCA" w:rsidP="00346FCA">
            <w:pPr>
              <w:spacing w:before="100" w:beforeAutospacing="1" w:after="100" w:afterAutospacing="1"/>
              <w:rPr>
                <w:sz w:val="24"/>
                <w:szCs w:val="24"/>
              </w:rPr>
            </w:pPr>
            <w:r w:rsidRPr="00AF2728">
              <w:rPr>
                <w:sz w:val="24"/>
                <w:szCs w:val="24"/>
              </w:rPr>
              <w:t>Commenter recommends deletion of the language regarding unintended approval. The Division is responsible for the review and approval of all utilization review plans. The claims administrator or URO should be able to rely upon the approval of their policies and procedures to conduct utilization review internally for their customers without concern of later consequences.</w:t>
            </w:r>
          </w:p>
          <w:p w14:paraId="6FEE9F4F" w14:textId="77777777" w:rsidR="00346FCA" w:rsidRDefault="00346FCA" w:rsidP="00346FCA">
            <w:pPr>
              <w:spacing w:before="100" w:beforeAutospacing="1" w:after="100" w:afterAutospacing="1"/>
              <w:rPr>
                <w:sz w:val="24"/>
                <w:szCs w:val="24"/>
              </w:rPr>
            </w:pPr>
            <w:r>
              <w:rPr>
                <w:sz w:val="24"/>
                <w:szCs w:val="24"/>
              </w:rPr>
              <w:t>Commenter recommends the following revised language:</w:t>
            </w:r>
          </w:p>
          <w:p w14:paraId="306299C1" w14:textId="77777777" w:rsidR="00346FCA" w:rsidRDefault="00346FCA" w:rsidP="00346FCA">
            <w:pPr>
              <w:spacing w:before="100" w:beforeAutospacing="1" w:after="100" w:afterAutospacing="1"/>
              <w:rPr>
                <w:sz w:val="24"/>
                <w:szCs w:val="24"/>
              </w:rPr>
            </w:pPr>
            <w:r w:rsidRPr="002F4F6E">
              <w:rPr>
                <w:b/>
                <w:bCs/>
                <w:sz w:val="24"/>
                <w:szCs w:val="24"/>
              </w:rPr>
              <w:t>Signature of authorized individual: “I, the undersigned Medical Director of the UR Plan Applicant named herein, have signed this document with knowledge of its contents, and verify that they are true and correct to the best of my knowledge and belief.</w:t>
            </w:r>
          </w:p>
        </w:tc>
        <w:tc>
          <w:tcPr>
            <w:tcW w:w="2438" w:type="dxa"/>
          </w:tcPr>
          <w:p w14:paraId="51B144EC" w14:textId="77777777" w:rsidR="00346FCA" w:rsidRDefault="00346FCA" w:rsidP="00346FCA">
            <w:pPr>
              <w:rPr>
                <w:sz w:val="24"/>
                <w:szCs w:val="24"/>
              </w:rPr>
            </w:pPr>
            <w:r>
              <w:rPr>
                <w:sz w:val="24"/>
                <w:szCs w:val="24"/>
              </w:rPr>
              <w:t>Sara Widener-Brightwell</w:t>
            </w:r>
          </w:p>
          <w:p w14:paraId="18ADFA56" w14:textId="77777777" w:rsidR="00346FCA" w:rsidRDefault="00346FCA" w:rsidP="00346FCA">
            <w:pPr>
              <w:rPr>
                <w:sz w:val="24"/>
                <w:szCs w:val="24"/>
              </w:rPr>
            </w:pPr>
            <w:r>
              <w:rPr>
                <w:sz w:val="24"/>
                <w:szCs w:val="24"/>
              </w:rPr>
              <w:t>SVP Claims and General Counsel – California Workers’ Compensation Institute (CWCI)</w:t>
            </w:r>
          </w:p>
          <w:p w14:paraId="65697E98" w14:textId="77777777" w:rsidR="00346FCA" w:rsidRDefault="00346FCA" w:rsidP="00346FCA">
            <w:pPr>
              <w:rPr>
                <w:sz w:val="24"/>
                <w:szCs w:val="24"/>
              </w:rPr>
            </w:pPr>
            <w:r>
              <w:rPr>
                <w:sz w:val="24"/>
                <w:szCs w:val="24"/>
              </w:rPr>
              <w:t>March 14, 2025</w:t>
            </w:r>
          </w:p>
          <w:p w14:paraId="1B2A86C1" w14:textId="77777777" w:rsidR="00346FCA" w:rsidRDefault="00346FCA" w:rsidP="00346FCA">
            <w:pPr>
              <w:rPr>
                <w:sz w:val="24"/>
                <w:szCs w:val="24"/>
              </w:rPr>
            </w:pPr>
            <w:r>
              <w:rPr>
                <w:sz w:val="24"/>
                <w:szCs w:val="24"/>
              </w:rPr>
              <w:t>Written Comment</w:t>
            </w:r>
          </w:p>
        </w:tc>
        <w:tc>
          <w:tcPr>
            <w:tcW w:w="2878" w:type="dxa"/>
          </w:tcPr>
          <w:p w14:paraId="4980656A" w14:textId="77777777" w:rsidR="00346FCA" w:rsidRPr="00E06D51" w:rsidRDefault="00346FCA" w:rsidP="00346FCA">
            <w:pPr>
              <w:rPr>
                <w:sz w:val="24"/>
                <w:szCs w:val="24"/>
              </w:rPr>
            </w:pPr>
            <w:r>
              <w:rPr>
                <w:sz w:val="24"/>
                <w:szCs w:val="24"/>
              </w:rPr>
              <w:t>Disagree. The language in question is being added to put UR organizations on notice that DWC approval of a UR plan is not an endorsement of an unlawful policy in the event that a UR plan, for instance, attempts to and succeeds in sneaking in an unlawful policy. So, while the Division’s approval of a UR plan is a check on the plan, it is not a license to conduct practices that are unlawful. DWC approval does not create exceptions to the law.</w:t>
            </w:r>
          </w:p>
        </w:tc>
        <w:tc>
          <w:tcPr>
            <w:tcW w:w="2610" w:type="dxa"/>
          </w:tcPr>
          <w:p w14:paraId="5DBF8266" w14:textId="77777777" w:rsidR="00346FCA" w:rsidRPr="00E06D51" w:rsidRDefault="00346FCA" w:rsidP="00346FCA">
            <w:pPr>
              <w:spacing w:after="120"/>
              <w:rPr>
                <w:sz w:val="24"/>
                <w:szCs w:val="24"/>
              </w:rPr>
            </w:pPr>
            <w:r>
              <w:rPr>
                <w:sz w:val="24"/>
                <w:szCs w:val="24"/>
              </w:rPr>
              <w:t>None.</w:t>
            </w:r>
          </w:p>
        </w:tc>
      </w:tr>
      <w:tr w:rsidR="00780956" w:rsidRPr="00D9316E" w14:paraId="6897730E" w14:textId="77777777" w:rsidTr="00112738">
        <w:trPr>
          <w:trHeight w:val="100"/>
        </w:trPr>
        <w:tc>
          <w:tcPr>
            <w:tcW w:w="2071" w:type="dxa"/>
          </w:tcPr>
          <w:p w14:paraId="4644AA26" w14:textId="77777777" w:rsidR="00780956" w:rsidRPr="00D9316E" w:rsidRDefault="00780956" w:rsidP="00780956">
            <w:pPr>
              <w:rPr>
                <w:b/>
                <w:bCs/>
                <w:sz w:val="24"/>
                <w:szCs w:val="24"/>
              </w:rPr>
            </w:pPr>
            <w:r>
              <w:rPr>
                <w:b/>
                <w:bCs/>
                <w:sz w:val="24"/>
                <w:szCs w:val="24"/>
              </w:rPr>
              <w:t xml:space="preserve">9792.8(a) </w:t>
            </w:r>
          </w:p>
        </w:tc>
        <w:tc>
          <w:tcPr>
            <w:tcW w:w="3588" w:type="dxa"/>
          </w:tcPr>
          <w:p w14:paraId="53405BBB" w14:textId="77777777" w:rsidR="00780956" w:rsidRDefault="00780956" w:rsidP="00780956">
            <w:pPr>
              <w:spacing w:before="100" w:beforeAutospacing="1" w:after="100" w:afterAutospacing="1"/>
              <w:rPr>
                <w:sz w:val="24"/>
                <w:szCs w:val="24"/>
              </w:rPr>
            </w:pPr>
            <w:r>
              <w:rPr>
                <w:sz w:val="24"/>
                <w:szCs w:val="24"/>
              </w:rPr>
              <w:t xml:space="preserve">Commenter recommends the insertion of the term “and </w:t>
            </w:r>
            <w:r>
              <w:rPr>
                <w:sz w:val="24"/>
                <w:szCs w:val="24"/>
              </w:rPr>
              <w:lastRenderedPageBreak/>
              <w:t>available MTUS checklists.”  The proposed revised language would read as follows:</w:t>
            </w:r>
          </w:p>
          <w:p w14:paraId="670BEC4C" w14:textId="77777777" w:rsidR="00780956" w:rsidRPr="00D9316E" w:rsidRDefault="00780956" w:rsidP="00780956">
            <w:pPr>
              <w:spacing w:before="100" w:beforeAutospacing="1" w:after="100" w:afterAutospacing="1"/>
              <w:rPr>
                <w:sz w:val="24"/>
                <w:szCs w:val="24"/>
              </w:rPr>
            </w:pPr>
            <w:r w:rsidRPr="000735BD">
              <w:rPr>
                <w:sz w:val="24"/>
                <w:szCs w:val="24"/>
              </w:rPr>
              <w:t>The criteria for a physician reviewer to determine the medical necessity of requested treatment shall be consistent with the schedule for medical treatment utilization schedule and available MTUS checklists, adopted pursuant to Labor Code section 5307.27, including the methodology for evaluating medical evidence under section 9792.25.1.</w:t>
            </w:r>
          </w:p>
        </w:tc>
        <w:tc>
          <w:tcPr>
            <w:tcW w:w="2438" w:type="dxa"/>
          </w:tcPr>
          <w:p w14:paraId="4F7517DE" w14:textId="77777777" w:rsidR="00780956" w:rsidRDefault="00780956" w:rsidP="00780956">
            <w:pPr>
              <w:rPr>
                <w:sz w:val="24"/>
                <w:szCs w:val="24"/>
              </w:rPr>
            </w:pPr>
            <w:r>
              <w:rPr>
                <w:sz w:val="24"/>
                <w:szCs w:val="24"/>
              </w:rPr>
              <w:lastRenderedPageBreak/>
              <w:t>Basil Besh, MD, Chair</w:t>
            </w:r>
          </w:p>
          <w:p w14:paraId="5A218DF1" w14:textId="77777777" w:rsidR="00780956" w:rsidRDefault="00780956" w:rsidP="00780956">
            <w:pPr>
              <w:rPr>
                <w:sz w:val="24"/>
                <w:szCs w:val="24"/>
              </w:rPr>
            </w:pPr>
            <w:r>
              <w:rPr>
                <w:sz w:val="24"/>
                <w:szCs w:val="24"/>
              </w:rPr>
              <w:lastRenderedPageBreak/>
              <w:t>California Orthopaedic Association (COA)</w:t>
            </w:r>
          </w:p>
          <w:p w14:paraId="544F3EC6" w14:textId="77777777" w:rsidR="00780956" w:rsidRDefault="00780956" w:rsidP="00780956">
            <w:pPr>
              <w:rPr>
                <w:sz w:val="24"/>
                <w:szCs w:val="24"/>
              </w:rPr>
            </w:pPr>
            <w:r>
              <w:rPr>
                <w:sz w:val="24"/>
                <w:szCs w:val="24"/>
              </w:rPr>
              <w:t>March 14, 2025</w:t>
            </w:r>
          </w:p>
          <w:p w14:paraId="7F28252A" w14:textId="77777777" w:rsidR="00780956" w:rsidRDefault="00780956" w:rsidP="00780956">
            <w:pPr>
              <w:rPr>
                <w:sz w:val="24"/>
                <w:szCs w:val="24"/>
              </w:rPr>
            </w:pPr>
            <w:r>
              <w:rPr>
                <w:sz w:val="24"/>
                <w:szCs w:val="24"/>
              </w:rPr>
              <w:t>Written Comment</w:t>
            </w:r>
          </w:p>
        </w:tc>
        <w:tc>
          <w:tcPr>
            <w:tcW w:w="2878" w:type="dxa"/>
          </w:tcPr>
          <w:p w14:paraId="4226CA66" w14:textId="77777777" w:rsidR="00780956" w:rsidRPr="00D9316E" w:rsidRDefault="00780956" w:rsidP="00780956">
            <w:pPr>
              <w:rPr>
                <w:sz w:val="24"/>
                <w:szCs w:val="24"/>
              </w:rPr>
            </w:pPr>
            <w:r>
              <w:rPr>
                <w:sz w:val="24"/>
                <w:szCs w:val="24"/>
              </w:rPr>
              <w:lastRenderedPageBreak/>
              <w:t>Outside the scope of this comment period.</w:t>
            </w:r>
          </w:p>
        </w:tc>
        <w:tc>
          <w:tcPr>
            <w:tcW w:w="2610" w:type="dxa"/>
          </w:tcPr>
          <w:p w14:paraId="652F748F" w14:textId="33880625" w:rsidR="00780956" w:rsidRPr="00D9316E" w:rsidRDefault="009F527D" w:rsidP="00780956">
            <w:pPr>
              <w:spacing w:after="120"/>
              <w:rPr>
                <w:sz w:val="24"/>
                <w:szCs w:val="24"/>
              </w:rPr>
            </w:pPr>
            <w:r>
              <w:rPr>
                <w:sz w:val="24"/>
                <w:szCs w:val="24"/>
              </w:rPr>
              <w:t>None.</w:t>
            </w:r>
          </w:p>
        </w:tc>
      </w:tr>
      <w:tr w:rsidR="005358E5" w:rsidRPr="00D9316E" w14:paraId="27B59240" w14:textId="77777777" w:rsidTr="00112738">
        <w:trPr>
          <w:trHeight w:val="100"/>
        </w:trPr>
        <w:tc>
          <w:tcPr>
            <w:tcW w:w="2071" w:type="dxa"/>
          </w:tcPr>
          <w:p w14:paraId="029A211F" w14:textId="19F5CBB8" w:rsidR="005358E5" w:rsidRPr="00D9316E" w:rsidRDefault="005358E5" w:rsidP="005358E5">
            <w:pPr>
              <w:rPr>
                <w:b/>
                <w:bCs/>
                <w:sz w:val="24"/>
                <w:szCs w:val="24"/>
              </w:rPr>
            </w:pPr>
            <w:r>
              <w:rPr>
                <w:b/>
                <w:bCs/>
                <w:sz w:val="24"/>
                <w:szCs w:val="24"/>
              </w:rPr>
              <w:t>9792.9.1</w:t>
            </w:r>
          </w:p>
        </w:tc>
        <w:tc>
          <w:tcPr>
            <w:tcW w:w="3588" w:type="dxa"/>
          </w:tcPr>
          <w:p w14:paraId="05950FAA" w14:textId="77777777" w:rsidR="005358E5" w:rsidRPr="001212BB" w:rsidRDefault="005358E5" w:rsidP="005358E5">
            <w:pPr>
              <w:spacing w:before="100" w:beforeAutospacing="1" w:after="100" w:afterAutospacing="1"/>
              <w:rPr>
                <w:sz w:val="24"/>
                <w:szCs w:val="24"/>
              </w:rPr>
            </w:pPr>
            <w:r w:rsidRPr="001212BB">
              <w:rPr>
                <w:sz w:val="24"/>
                <w:szCs w:val="24"/>
              </w:rPr>
              <w:t xml:space="preserve">Commenter objects to the requirement that claims administrators either accept a Request for Authorization (RFA) from medical providers sent to a non-designated channel or return it within five business days with instructions to resubmit to the proper channel. Commenter understands the intent behind this proposal but opines that this raises serious concerns about regulatory overreach, retroactive application, </w:t>
            </w:r>
            <w:r w:rsidRPr="001212BB">
              <w:rPr>
                <w:sz w:val="24"/>
                <w:szCs w:val="24"/>
              </w:rPr>
              <w:lastRenderedPageBreak/>
              <w:t>and compliance with the California Administrative Procedures Act (APA) (Gov. Code § 11340.5).</w:t>
            </w:r>
          </w:p>
          <w:p w14:paraId="42869A9D" w14:textId="77777777" w:rsidR="005358E5" w:rsidRPr="001212BB" w:rsidRDefault="005358E5" w:rsidP="005358E5">
            <w:pPr>
              <w:spacing w:before="100" w:beforeAutospacing="1" w:after="100" w:afterAutospacing="1"/>
              <w:rPr>
                <w:sz w:val="24"/>
                <w:szCs w:val="24"/>
              </w:rPr>
            </w:pPr>
            <w:r w:rsidRPr="001212BB">
              <w:rPr>
                <w:sz w:val="24"/>
                <w:szCs w:val="24"/>
              </w:rPr>
              <w:t xml:space="preserve">Commenter opines that the </w:t>
            </w:r>
            <w:r w:rsidRPr="008F5AB1">
              <w:rPr>
                <w:sz w:val="24"/>
                <w:szCs w:val="24"/>
              </w:rPr>
              <w:t>proposed regulation would establish new legal requirements for how claims</w:t>
            </w:r>
            <w:r w:rsidRPr="001212BB">
              <w:rPr>
                <w:sz w:val="24"/>
                <w:szCs w:val="24"/>
              </w:rPr>
              <w:t xml:space="preserve"> </w:t>
            </w:r>
            <w:r w:rsidRPr="008F5AB1">
              <w:rPr>
                <w:sz w:val="24"/>
                <w:szCs w:val="24"/>
              </w:rPr>
              <w:t>administrators handle misdirected RFAs—requirements that did not previously exist in statute</w:t>
            </w:r>
            <w:r w:rsidRPr="001212BB">
              <w:rPr>
                <w:sz w:val="24"/>
                <w:szCs w:val="24"/>
              </w:rPr>
              <w:t xml:space="preserve"> </w:t>
            </w:r>
            <w:r w:rsidRPr="008F5AB1">
              <w:rPr>
                <w:sz w:val="24"/>
                <w:szCs w:val="24"/>
              </w:rPr>
              <w:t>or regulation. Historically, many claims administrators have structured their Utilization</w:t>
            </w:r>
            <w:r w:rsidRPr="001212BB">
              <w:rPr>
                <w:sz w:val="24"/>
                <w:szCs w:val="24"/>
              </w:rPr>
              <w:t xml:space="preserve"> </w:t>
            </w:r>
            <w:r w:rsidRPr="008F5AB1">
              <w:rPr>
                <w:sz w:val="24"/>
                <w:szCs w:val="24"/>
              </w:rPr>
              <w:t>Review (UR) plans, with DWC approval, to require providers to submit RFAs through</w:t>
            </w:r>
            <w:r w:rsidRPr="001212BB">
              <w:rPr>
                <w:sz w:val="24"/>
                <w:szCs w:val="24"/>
              </w:rPr>
              <w:t xml:space="preserve"> </w:t>
            </w:r>
            <w:r w:rsidRPr="008F5AB1">
              <w:rPr>
                <w:sz w:val="24"/>
                <w:szCs w:val="24"/>
              </w:rPr>
              <w:t>designated channels to ensure proper handling and avoid processing delays or loss of</w:t>
            </w:r>
            <w:r w:rsidRPr="001212BB">
              <w:rPr>
                <w:sz w:val="24"/>
                <w:szCs w:val="24"/>
              </w:rPr>
              <w:t xml:space="preserve"> </w:t>
            </w:r>
            <w:r w:rsidRPr="008F5AB1">
              <w:rPr>
                <w:sz w:val="24"/>
                <w:szCs w:val="24"/>
              </w:rPr>
              <w:t>requests. Importantly, the DWC has approved UR plans that specifically provide that the</w:t>
            </w:r>
            <w:r w:rsidRPr="001212BB">
              <w:rPr>
                <w:sz w:val="24"/>
                <w:szCs w:val="24"/>
              </w:rPr>
              <w:t xml:space="preserve"> </w:t>
            </w:r>
            <w:r w:rsidRPr="008F5AB1">
              <w:rPr>
                <w:sz w:val="24"/>
                <w:szCs w:val="24"/>
              </w:rPr>
              <w:t>claims administrator has no obligation to a respond to an RFA unless it is submitted via a</w:t>
            </w:r>
            <w:r w:rsidRPr="001212BB">
              <w:rPr>
                <w:sz w:val="24"/>
                <w:szCs w:val="24"/>
              </w:rPr>
              <w:t xml:space="preserve"> </w:t>
            </w:r>
            <w:r w:rsidRPr="008F5AB1">
              <w:rPr>
                <w:sz w:val="24"/>
                <w:szCs w:val="24"/>
              </w:rPr>
              <w:t>designated channel. The proposed regulation effectively overrides these prior approvals</w:t>
            </w:r>
            <w:r w:rsidRPr="001212BB">
              <w:rPr>
                <w:sz w:val="24"/>
                <w:szCs w:val="24"/>
              </w:rPr>
              <w:t xml:space="preserve"> and creates new </w:t>
            </w:r>
            <w:r w:rsidRPr="001212BB">
              <w:rPr>
                <w:sz w:val="24"/>
                <w:szCs w:val="24"/>
              </w:rPr>
              <w:lastRenderedPageBreak/>
              <w:t>compliance obligations for claims administrators.</w:t>
            </w:r>
          </w:p>
          <w:p w14:paraId="40E6592B" w14:textId="77777777" w:rsidR="005358E5" w:rsidRPr="001212BB" w:rsidRDefault="005358E5" w:rsidP="005358E5">
            <w:pPr>
              <w:spacing w:before="100" w:beforeAutospacing="1" w:after="100" w:afterAutospacing="1"/>
              <w:rPr>
                <w:sz w:val="24"/>
                <w:szCs w:val="24"/>
              </w:rPr>
            </w:pPr>
            <w:r w:rsidRPr="00A50F7B">
              <w:rPr>
                <w:sz w:val="24"/>
                <w:szCs w:val="24"/>
              </w:rPr>
              <w:t>Given this, it is crucial that any regulatory changes imposing new duties on claims administrators</w:t>
            </w:r>
            <w:r w:rsidRPr="001212BB">
              <w:rPr>
                <w:sz w:val="24"/>
                <w:szCs w:val="24"/>
              </w:rPr>
              <w:t xml:space="preserve"> </w:t>
            </w:r>
            <w:r w:rsidRPr="00A50F7B">
              <w:rPr>
                <w:sz w:val="24"/>
                <w:szCs w:val="24"/>
              </w:rPr>
              <w:t>apply only prospectively and do not form the basis for retroactive enforcement actions.</w:t>
            </w:r>
            <w:r w:rsidRPr="001212BB">
              <w:rPr>
                <w:sz w:val="24"/>
                <w:szCs w:val="24"/>
              </w:rPr>
              <w:t xml:space="preserve"> </w:t>
            </w:r>
            <w:r w:rsidRPr="00A50F7B">
              <w:rPr>
                <w:sz w:val="24"/>
                <w:szCs w:val="24"/>
              </w:rPr>
              <w:t>Agencies cannot impose penalties or enforcement actions based on newly created regulatory</w:t>
            </w:r>
            <w:r w:rsidRPr="001212BB">
              <w:rPr>
                <w:sz w:val="24"/>
                <w:szCs w:val="24"/>
              </w:rPr>
              <w:t xml:space="preserve"> </w:t>
            </w:r>
            <w:r w:rsidRPr="00A50F7B">
              <w:rPr>
                <w:sz w:val="24"/>
                <w:szCs w:val="24"/>
              </w:rPr>
              <w:t>requirements. (See Landgraf v. USI Film Products (1994) 511 U.S. 244). Additionally,</w:t>
            </w:r>
            <w:r w:rsidRPr="001212BB">
              <w:rPr>
                <w:sz w:val="24"/>
                <w:szCs w:val="24"/>
              </w:rPr>
              <w:t xml:space="preserve"> </w:t>
            </w:r>
            <w:r w:rsidRPr="00A50F7B">
              <w:rPr>
                <w:sz w:val="24"/>
                <w:szCs w:val="24"/>
              </w:rPr>
              <w:t>MacKay v. Superior Court (2010) 188 Cal. App. 4th 1427 affirms that when an agency</w:t>
            </w:r>
            <w:r w:rsidRPr="001212BB">
              <w:rPr>
                <w:sz w:val="24"/>
                <w:szCs w:val="24"/>
              </w:rPr>
              <w:t xml:space="preserve"> f</w:t>
            </w:r>
            <w:r w:rsidRPr="00A50F7B">
              <w:rPr>
                <w:sz w:val="24"/>
                <w:szCs w:val="24"/>
              </w:rPr>
              <w:t>ormally approves a policy, it cannot later penalize a regulated entity for following that</w:t>
            </w:r>
            <w:r w:rsidRPr="001212BB">
              <w:rPr>
                <w:sz w:val="24"/>
                <w:szCs w:val="24"/>
              </w:rPr>
              <w:t xml:space="preserve"> policy.</w:t>
            </w:r>
          </w:p>
          <w:p w14:paraId="5FF7A22F" w14:textId="77777777" w:rsidR="005358E5" w:rsidRPr="009178E8" w:rsidRDefault="005358E5" w:rsidP="005358E5">
            <w:pPr>
              <w:spacing w:before="100" w:beforeAutospacing="1" w:after="100" w:afterAutospacing="1"/>
              <w:rPr>
                <w:sz w:val="24"/>
                <w:szCs w:val="24"/>
              </w:rPr>
            </w:pPr>
            <w:r w:rsidRPr="001212BB">
              <w:rPr>
                <w:sz w:val="24"/>
                <w:szCs w:val="24"/>
              </w:rPr>
              <w:t xml:space="preserve">Commenter opines that by </w:t>
            </w:r>
            <w:r w:rsidRPr="009178E8">
              <w:rPr>
                <w:sz w:val="24"/>
                <w:szCs w:val="24"/>
              </w:rPr>
              <w:t>introducing this regulation now, DWC is acknowledging that no clear legal standard</w:t>
            </w:r>
            <w:r w:rsidRPr="001212BB">
              <w:rPr>
                <w:sz w:val="24"/>
                <w:szCs w:val="24"/>
              </w:rPr>
              <w:t xml:space="preserve"> </w:t>
            </w:r>
            <w:r w:rsidRPr="009178E8">
              <w:rPr>
                <w:sz w:val="24"/>
                <w:szCs w:val="24"/>
              </w:rPr>
              <w:t>currently requires claims administrators to process or return RFAs submitted through</w:t>
            </w:r>
            <w:r w:rsidRPr="001212BB">
              <w:rPr>
                <w:sz w:val="24"/>
                <w:szCs w:val="24"/>
              </w:rPr>
              <w:t xml:space="preserve"> </w:t>
            </w:r>
            <w:r w:rsidRPr="009178E8">
              <w:rPr>
                <w:sz w:val="24"/>
                <w:szCs w:val="24"/>
              </w:rPr>
              <w:t xml:space="preserve">non-designated channels. </w:t>
            </w:r>
            <w:r w:rsidRPr="009178E8">
              <w:rPr>
                <w:sz w:val="24"/>
                <w:szCs w:val="24"/>
              </w:rPr>
              <w:lastRenderedPageBreak/>
              <w:t>If DWC had previously established legal authority for this</w:t>
            </w:r>
            <w:r w:rsidRPr="001212BB">
              <w:rPr>
                <w:sz w:val="24"/>
                <w:szCs w:val="24"/>
              </w:rPr>
              <w:t xml:space="preserve"> </w:t>
            </w:r>
            <w:r w:rsidRPr="009178E8">
              <w:rPr>
                <w:sz w:val="24"/>
                <w:szCs w:val="24"/>
              </w:rPr>
              <w:t>requirement, this regulation would be unnecessary. This raises concerns that the rule could</w:t>
            </w:r>
            <w:r w:rsidRPr="001212BB">
              <w:rPr>
                <w:sz w:val="24"/>
                <w:szCs w:val="24"/>
              </w:rPr>
              <w:t xml:space="preserve"> </w:t>
            </w:r>
            <w:r w:rsidRPr="009178E8">
              <w:rPr>
                <w:sz w:val="24"/>
                <w:szCs w:val="24"/>
              </w:rPr>
              <w:t>subject claims administrators to enforcement actions for following a DWC-approved UR plan.</w:t>
            </w:r>
          </w:p>
          <w:p w14:paraId="3A15BD91" w14:textId="77777777" w:rsidR="005358E5" w:rsidRPr="009178E8" w:rsidRDefault="005358E5" w:rsidP="005358E5">
            <w:pPr>
              <w:spacing w:before="100" w:beforeAutospacing="1" w:after="100" w:afterAutospacing="1"/>
              <w:rPr>
                <w:sz w:val="24"/>
                <w:szCs w:val="24"/>
              </w:rPr>
            </w:pPr>
            <w:r w:rsidRPr="009178E8">
              <w:rPr>
                <w:sz w:val="24"/>
                <w:szCs w:val="24"/>
              </w:rPr>
              <w:t>This concern is heightened by the DWC’s intent to require claims administrators’ Medical</w:t>
            </w:r>
            <w:r w:rsidRPr="001212BB">
              <w:rPr>
                <w:sz w:val="24"/>
                <w:szCs w:val="24"/>
              </w:rPr>
              <w:t xml:space="preserve"> </w:t>
            </w:r>
            <w:r w:rsidRPr="009178E8">
              <w:rPr>
                <w:sz w:val="24"/>
                <w:szCs w:val="24"/>
              </w:rPr>
              <w:t>Director to acknowledge that:</w:t>
            </w:r>
          </w:p>
          <w:p w14:paraId="6F162B01" w14:textId="77777777" w:rsidR="005358E5" w:rsidRPr="009178E8" w:rsidRDefault="005358E5" w:rsidP="005358E5">
            <w:pPr>
              <w:spacing w:before="100" w:beforeAutospacing="1" w:after="100" w:afterAutospacing="1"/>
              <w:rPr>
                <w:sz w:val="24"/>
                <w:szCs w:val="24"/>
              </w:rPr>
            </w:pPr>
            <w:r w:rsidRPr="009178E8">
              <w:rPr>
                <w:sz w:val="24"/>
                <w:szCs w:val="24"/>
              </w:rPr>
              <w:t>I further understand that the DWC’s approval of the UR Plan identified herein does</w:t>
            </w:r>
            <w:r w:rsidRPr="001212BB">
              <w:rPr>
                <w:sz w:val="24"/>
                <w:szCs w:val="24"/>
              </w:rPr>
              <w:t xml:space="preserve"> </w:t>
            </w:r>
            <w:r w:rsidRPr="009178E8">
              <w:rPr>
                <w:sz w:val="24"/>
                <w:szCs w:val="24"/>
              </w:rPr>
              <w:t>not equate to approval of policies and procedures that are contrary to law, and any</w:t>
            </w:r>
            <w:r w:rsidRPr="001212BB">
              <w:rPr>
                <w:sz w:val="24"/>
                <w:szCs w:val="24"/>
              </w:rPr>
              <w:t xml:space="preserve"> </w:t>
            </w:r>
            <w:r w:rsidRPr="009178E8">
              <w:rPr>
                <w:sz w:val="24"/>
                <w:szCs w:val="24"/>
              </w:rPr>
              <w:t>such approval is unintended.</w:t>
            </w:r>
          </w:p>
          <w:p w14:paraId="407CC292" w14:textId="77777777" w:rsidR="005358E5" w:rsidRPr="001212BB" w:rsidRDefault="005358E5" w:rsidP="005358E5">
            <w:pPr>
              <w:spacing w:before="100" w:beforeAutospacing="1" w:after="100" w:afterAutospacing="1"/>
              <w:rPr>
                <w:sz w:val="24"/>
                <w:szCs w:val="24"/>
              </w:rPr>
            </w:pPr>
            <w:r w:rsidRPr="001212BB">
              <w:rPr>
                <w:sz w:val="24"/>
                <w:szCs w:val="24"/>
              </w:rPr>
              <w:t>Commenter states that th</w:t>
            </w:r>
            <w:r w:rsidRPr="009178E8">
              <w:rPr>
                <w:sz w:val="24"/>
                <w:szCs w:val="24"/>
              </w:rPr>
              <w:t>e DWC, the agency charged with enforcing UR laws and regulations is seeking to disclaim</w:t>
            </w:r>
            <w:r w:rsidRPr="001212BB">
              <w:rPr>
                <w:sz w:val="24"/>
                <w:szCs w:val="24"/>
              </w:rPr>
              <w:t xml:space="preserve"> </w:t>
            </w:r>
            <w:r w:rsidRPr="009178E8">
              <w:rPr>
                <w:sz w:val="24"/>
                <w:szCs w:val="24"/>
              </w:rPr>
              <w:t xml:space="preserve">responsibility for determining whether UR Plans comply with those laws and </w:t>
            </w:r>
            <w:r w:rsidRPr="009178E8">
              <w:rPr>
                <w:sz w:val="24"/>
                <w:szCs w:val="24"/>
              </w:rPr>
              <w:lastRenderedPageBreak/>
              <w:t>regulations. This</w:t>
            </w:r>
            <w:r w:rsidRPr="001212BB">
              <w:rPr>
                <w:sz w:val="24"/>
                <w:szCs w:val="24"/>
              </w:rPr>
              <w:t xml:space="preserve"> they cannot do. See MacKay.</w:t>
            </w:r>
          </w:p>
          <w:p w14:paraId="0D412299" w14:textId="77777777" w:rsidR="005358E5" w:rsidRPr="008B648E" w:rsidRDefault="005358E5" w:rsidP="005358E5">
            <w:pPr>
              <w:spacing w:before="100" w:beforeAutospacing="1" w:after="100" w:afterAutospacing="1"/>
              <w:rPr>
                <w:sz w:val="24"/>
                <w:szCs w:val="24"/>
              </w:rPr>
            </w:pPr>
            <w:r w:rsidRPr="001212BB">
              <w:rPr>
                <w:sz w:val="24"/>
                <w:szCs w:val="24"/>
              </w:rPr>
              <w:t xml:space="preserve">Commenter notes that the </w:t>
            </w:r>
            <w:r w:rsidRPr="008B648E">
              <w:rPr>
                <w:sz w:val="24"/>
                <w:szCs w:val="24"/>
              </w:rPr>
              <w:t>proposed regulation also raises concerns about whether DWC has the legal authority to</w:t>
            </w:r>
            <w:r w:rsidRPr="001212BB">
              <w:rPr>
                <w:sz w:val="24"/>
                <w:szCs w:val="24"/>
              </w:rPr>
              <w:t xml:space="preserve"> </w:t>
            </w:r>
            <w:r w:rsidRPr="008B648E">
              <w:rPr>
                <w:sz w:val="24"/>
                <w:szCs w:val="24"/>
              </w:rPr>
              <w:t>impose this new requirement on claims administrators. The statutory framework</w:t>
            </w:r>
            <w:r w:rsidRPr="001212BB">
              <w:rPr>
                <w:sz w:val="24"/>
                <w:szCs w:val="24"/>
              </w:rPr>
              <w:t xml:space="preserve"> </w:t>
            </w:r>
            <w:r w:rsidRPr="008B648E">
              <w:rPr>
                <w:sz w:val="24"/>
                <w:szCs w:val="24"/>
              </w:rPr>
              <w:t>governing utilization review (UR) does not currently impose a requirement that claims</w:t>
            </w:r>
            <w:r w:rsidRPr="001212BB">
              <w:rPr>
                <w:sz w:val="24"/>
                <w:szCs w:val="24"/>
              </w:rPr>
              <w:t xml:space="preserve"> </w:t>
            </w:r>
            <w:r w:rsidRPr="008B648E">
              <w:rPr>
                <w:sz w:val="24"/>
                <w:szCs w:val="24"/>
              </w:rPr>
              <w:t>administrators process or return RFAs sent to non-designated channels. California</w:t>
            </w:r>
            <w:r w:rsidRPr="001212BB">
              <w:rPr>
                <w:sz w:val="24"/>
                <w:szCs w:val="24"/>
              </w:rPr>
              <w:t xml:space="preserve"> </w:t>
            </w:r>
            <w:r w:rsidRPr="008B648E">
              <w:rPr>
                <w:sz w:val="24"/>
                <w:szCs w:val="24"/>
              </w:rPr>
              <w:t>Government Code § 11346.2(a)(1) requires that any new regulation must be supported by clear</w:t>
            </w:r>
            <w:r w:rsidRPr="001212BB">
              <w:rPr>
                <w:sz w:val="24"/>
                <w:szCs w:val="24"/>
              </w:rPr>
              <w:t xml:space="preserve"> </w:t>
            </w:r>
            <w:r w:rsidRPr="008B648E">
              <w:rPr>
                <w:sz w:val="24"/>
                <w:szCs w:val="24"/>
              </w:rPr>
              <w:t>statutory authority. However, DWC has failed to identify any such authority justifying this</w:t>
            </w:r>
            <w:r w:rsidRPr="001212BB">
              <w:rPr>
                <w:sz w:val="24"/>
                <w:szCs w:val="24"/>
              </w:rPr>
              <w:t xml:space="preserve"> </w:t>
            </w:r>
            <w:r w:rsidRPr="008B648E">
              <w:rPr>
                <w:sz w:val="24"/>
                <w:szCs w:val="24"/>
              </w:rPr>
              <w:t>proposal.</w:t>
            </w:r>
          </w:p>
          <w:p w14:paraId="16D90CF8" w14:textId="77777777" w:rsidR="005358E5" w:rsidRPr="008B648E" w:rsidRDefault="005358E5" w:rsidP="005358E5">
            <w:pPr>
              <w:spacing w:before="100" w:beforeAutospacing="1" w:after="100" w:afterAutospacing="1"/>
              <w:rPr>
                <w:sz w:val="24"/>
                <w:szCs w:val="24"/>
              </w:rPr>
            </w:pPr>
            <w:r w:rsidRPr="008B648E">
              <w:rPr>
                <w:sz w:val="24"/>
                <w:szCs w:val="24"/>
              </w:rPr>
              <w:t>The California Supreme Court has made clear that agencies may not impose new legal</w:t>
            </w:r>
            <w:r w:rsidRPr="001212BB">
              <w:rPr>
                <w:sz w:val="24"/>
                <w:szCs w:val="24"/>
              </w:rPr>
              <w:t xml:space="preserve"> </w:t>
            </w:r>
            <w:r w:rsidRPr="008B648E">
              <w:rPr>
                <w:sz w:val="24"/>
                <w:szCs w:val="24"/>
              </w:rPr>
              <w:t>obligations absent clear statutory authority (See Morning Star Co. v. State Water</w:t>
            </w:r>
          </w:p>
          <w:p w14:paraId="1FD34137" w14:textId="77777777" w:rsidR="005358E5" w:rsidRPr="001212BB" w:rsidRDefault="005358E5" w:rsidP="005358E5">
            <w:pPr>
              <w:spacing w:before="100" w:beforeAutospacing="1" w:after="100" w:afterAutospacing="1"/>
              <w:rPr>
                <w:sz w:val="24"/>
                <w:szCs w:val="24"/>
              </w:rPr>
            </w:pPr>
            <w:r w:rsidRPr="008B648E">
              <w:rPr>
                <w:sz w:val="24"/>
                <w:szCs w:val="24"/>
              </w:rPr>
              <w:lastRenderedPageBreak/>
              <w:t>Resources Control Bd., 38 Cal. 4th 412 (2006)). Given that the proposed regulation seeks to</w:t>
            </w:r>
            <w:r w:rsidRPr="001212BB">
              <w:rPr>
                <w:sz w:val="24"/>
                <w:szCs w:val="24"/>
              </w:rPr>
              <w:t xml:space="preserve"> </w:t>
            </w:r>
            <w:r w:rsidRPr="008B648E">
              <w:rPr>
                <w:sz w:val="24"/>
                <w:szCs w:val="24"/>
              </w:rPr>
              <w:t>create an entirely new compliance obligation rather than clarifying an existing one, it</w:t>
            </w:r>
            <w:r w:rsidRPr="001212BB">
              <w:rPr>
                <w:sz w:val="24"/>
                <w:szCs w:val="24"/>
              </w:rPr>
              <w:t xml:space="preserve"> exceeds the authority granted to DWC under the Labor Code.</w:t>
            </w:r>
          </w:p>
          <w:p w14:paraId="06799A86" w14:textId="77777777" w:rsidR="005358E5" w:rsidRPr="00406311" w:rsidRDefault="005358E5" w:rsidP="005358E5">
            <w:pPr>
              <w:spacing w:before="100" w:beforeAutospacing="1" w:after="100" w:afterAutospacing="1"/>
              <w:rPr>
                <w:sz w:val="24"/>
                <w:szCs w:val="24"/>
              </w:rPr>
            </w:pPr>
            <w:r w:rsidRPr="001212BB">
              <w:rPr>
                <w:sz w:val="24"/>
                <w:szCs w:val="24"/>
              </w:rPr>
              <w:t xml:space="preserve">Commenter opines that the </w:t>
            </w:r>
            <w:r w:rsidRPr="00406311">
              <w:rPr>
                <w:sz w:val="24"/>
                <w:szCs w:val="24"/>
              </w:rPr>
              <w:t>proposed regulation represents a substantive change to existing law, as it creates a new</w:t>
            </w:r>
            <w:r w:rsidRPr="001212BB">
              <w:rPr>
                <w:sz w:val="24"/>
                <w:szCs w:val="24"/>
              </w:rPr>
              <w:t xml:space="preserve"> </w:t>
            </w:r>
            <w:r w:rsidRPr="00406311">
              <w:rPr>
                <w:sz w:val="24"/>
                <w:szCs w:val="24"/>
              </w:rPr>
              <w:t>obligation for claims administrators where none previously existed. It also effectively overrides</w:t>
            </w:r>
            <w:r w:rsidRPr="001212BB">
              <w:rPr>
                <w:sz w:val="24"/>
                <w:szCs w:val="24"/>
              </w:rPr>
              <w:t xml:space="preserve"> </w:t>
            </w:r>
            <w:r w:rsidRPr="00406311">
              <w:rPr>
                <w:sz w:val="24"/>
                <w:szCs w:val="24"/>
              </w:rPr>
              <w:t>provisions in previously approved UR plans that designated misdirected RFAs as invalid. The</w:t>
            </w:r>
            <w:r w:rsidRPr="001212BB">
              <w:rPr>
                <w:sz w:val="24"/>
                <w:szCs w:val="24"/>
              </w:rPr>
              <w:t xml:space="preserve"> </w:t>
            </w:r>
            <w:r w:rsidRPr="00406311">
              <w:rPr>
                <w:sz w:val="24"/>
                <w:szCs w:val="24"/>
              </w:rPr>
              <w:t>regulation creates a new compliance obligation that will require changes in administrative</w:t>
            </w:r>
            <w:r w:rsidRPr="001212BB">
              <w:rPr>
                <w:sz w:val="24"/>
                <w:szCs w:val="24"/>
              </w:rPr>
              <w:t xml:space="preserve"> </w:t>
            </w:r>
            <w:r w:rsidRPr="00406311">
              <w:rPr>
                <w:sz w:val="24"/>
                <w:szCs w:val="24"/>
              </w:rPr>
              <w:t>practices. It modifies prior DWC-approved policies without a clear legal basis for requiring</w:t>
            </w:r>
            <w:r w:rsidRPr="001212BB">
              <w:rPr>
                <w:sz w:val="24"/>
                <w:szCs w:val="24"/>
              </w:rPr>
              <w:t xml:space="preserve"> </w:t>
            </w:r>
            <w:r w:rsidRPr="00406311">
              <w:rPr>
                <w:sz w:val="24"/>
                <w:szCs w:val="24"/>
              </w:rPr>
              <w:t>such a change.</w:t>
            </w:r>
          </w:p>
          <w:p w14:paraId="0229BB5C" w14:textId="77777777" w:rsidR="005358E5" w:rsidRPr="00406311" w:rsidRDefault="005358E5" w:rsidP="005358E5">
            <w:pPr>
              <w:spacing w:before="100" w:beforeAutospacing="1" w:after="100" w:afterAutospacing="1"/>
              <w:rPr>
                <w:sz w:val="24"/>
                <w:szCs w:val="24"/>
              </w:rPr>
            </w:pPr>
            <w:r w:rsidRPr="001212BB">
              <w:rPr>
                <w:sz w:val="24"/>
                <w:szCs w:val="24"/>
              </w:rPr>
              <w:t>Commenter states b</w:t>
            </w:r>
            <w:r w:rsidRPr="00406311">
              <w:rPr>
                <w:sz w:val="24"/>
                <w:szCs w:val="24"/>
              </w:rPr>
              <w:t xml:space="preserve">ecause this regulation introduces a substantive duty, it requires a 45-day notice </w:t>
            </w:r>
            <w:r w:rsidRPr="00406311">
              <w:rPr>
                <w:sz w:val="24"/>
                <w:szCs w:val="24"/>
              </w:rPr>
              <w:lastRenderedPageBreak/>
              <w:t>period</w:t>
            </w:r>
            <w:r w:rsidRPr="001212BB">
              <w:rPr>
                <w:sz w:val="24"/>
                <w:szCs w:val="24"/>
              </w:rPr>
              <w:t xml:space="preserve"> </w:t>
            </w:r>
            <w:r w:rsidRPr="00406311">
              <w:rPr>
                <w:sz w:val="24"/>
                <w:szCs w:val="24"/>
              </w:rPr>
              <w:t>under the California Administrative Procedure Act (APA), rather than a 15-day notice</w:t>
            </w:r>
            <w:r w:rsidRPr="001212BB">
              <w:rPr>
                <w:sz w:val="24"/>
                <w:szCs w:val="24"/>
              </w:rPr>
              <w:t xml:space="preserve"> </w:t>
            </w:r>
            <w:r w:rsidRPr="00406311">
              <w:rPr>
                <w:sz w:val="24"/>
                <w:szCs w:val="24"/>
              </w:rPr>
              <w:t>period.</w:t>
            </w:r>
          </w:p>
          <w:p w14:paraId="16056023" w14:textId="77777777" w:rsidR="005358E5" w:rsidRPr="001212BB" w:rsidRDefault="005358E5" w:rsidP="005358E5">
            <w:pPr>
              <w:spacing w:before="100" w:beforeAutospacing="1" w:after="100" w:afterAutospacing="1"/>
              <w:rPr>
                <w:sz w:val="24"/>
                <w:szCs w:val="24"/>
              </w:rPr>
            </w:pPr>
            <w:r w:rsidRPr="00406311">
              <w:rPr>
                <w:sz w:val="24"/>
                <w:szCs w:val="24"/>
              </w:rPr>
              <w:t>California Government Code § 11346.2(a)(1) requires a 45-day notice period for any regulatory</w:t>
            </w:r>
            <w:r w:rsidRPr="001212BB">
              <w:rPr>
                <w:sz w:val="24"/>
                <w:szCs w:val="24"/>
              </w:rPr>
              <w:t xml:space="preserve"> </w:t>
            </w:r>
            <w:r w:rsidRPr="00406311">
              <w:rPr>
                <w:sz w:val="24"/>
                <w:szCs w:val="24"/>
              </w:rPr>
              <w:t>proposal that introduces a substantive change to existing law. A 15-day notice period is</w:t>
            </w:r>
            <w:r w:rsidRPr="001212BB">
              <w:rPr>
                <w:sz w:val="24"/>
                <w:szCs w:val="24"/>
              </w:rPr>
              <w:t xml:space="preserve"> </w:t>
            </w:r>
            <w:r w:rsidRPr="00406311">
              <w:rPr>
                <w:sz w:val="24"/>
                <w:szCs w:val="24"/>
              </w:rPr>
              <w:t>permissible only for minor modifications (Gov. Code § 11346.8(c)). Since this proposal</w:t>
            </w:r>
            <w:r w:rsidRPr="001212BB">
              <w:rPr>
                <w:sz w:val="24"/>
                <w:szCs w:val="24"/>
              </w:rPr>
              <w:t xml:space="preserve"> </w:t>
            </w:r>
            <w:r w:rsidRPr="00406311">
              <w:rPr>
                <w:sz w:val="24"/>
                <w:szCs w:val="24"/>
              </w:rPr>
              <w:t>imposes an entirely new legal obligation, it does not qualify as a minor change and must be</w:t>
            </w:r>
            <w:r w:rsidRPr="001212BB">
              <w:rPr>
                <w:sz w:val="24"/>
                <w:szCs w:val="24"/>
              </w:rPr>
              <w:t xml:space="preserve"> reissued with a full 45-day comment period.</w:t>
            </w:r>
          </w:p>
          <w:p w14:paraId="5396B30A" w14:textId="6745DC88" w:rsidR="005358E5" w:rsidRPr="00D9316E" w:rsidRDefault="005358E5" w:rsidP="005358E5">
            <w:pPr>
              <w:rPr>
                <w:sz w:val="24"/>
                <w:szCs w:val="24"/>
              </w:rPr>
            </w:pPr>
            <w:r w:rsidRPr="001212BB">
              <w:rPr>
                <w:sz w:val="24"/>
                <w:szCs w:val="24"/>
              </w:rPr>
              <w:t xml:space="preserve">Commenter requests that the </w:t>
            </w:r>
            <w:r w:rsidRPr="00010E14">
              <w:rPr>
                <w:sz w:val="24"/>
                <w:szCs w:val="24"/>
              </w:rPr>
              <w:t>DWC withdraw this proposed regulation for lack of</w:t>
            </w:r>
            <w:r w:rsidRPr="001212BB">
              <w:rPr>
                <w:sz w:val="24"/>
                <w:szCs w:val="24"/>
              </w:rPr>
              <w:t xml:space="preserve"> </w:t>
            </w:r>
            <w:r w:rsidRPr="00010E14">
              <w:rPr>
                <w:sz w:val="24"/>
                <w:szCs w:val="24"/>
              </w:rPr>
              <w:t>authority or, at a minimum, identify the clear authority and clarify that it is purely</w:t>
            </w:r>
            <w:r w:rsidRPr="001212BB">
              <w:rPr>
                <w:sz w:val="24"/>
                <w:szCs w:val="24"/>
              </w:rPr>
              <w:t xml:space="preserve"> </w:t>
            </w:r>
            <w:r w:rsidRPr="00010E14">
              <w:rPr>
                <w:sz w:val="24"/>
                <w:szCs w:val="24"/>
              </w:rPr>
              <w:t>prospective and cannot be used to justify prior enforcement actions. The proposed</w:t>
            </w:r>
            <w:r w:rsidRPr="001212BB">
              <w:rPr>
                <w:sz w:val="24"/>
                <w:szCs w:val="24"/>
              </w:rPr>
              <w:t xml:space="preserve"> </w:t>
            </w:r>
            <w:r w:rsidRPr="00010E14">
              <w:rPr>
                <w:sz w:val="24"/>
                <w:szCs w:val="24"/>
              </w:rPr>
              <w:t xml:space="preserve">regulation creates a new requirement rather </w:t>
            </w:r>
            <w:r w:rsidRPr="00010E14">
              <w:rPr>
                <w:sz w:val="24"/>
                <w:szCs w:val="24"/>
              </w:rPr>
              <w:lastRenderedPageBreak/>
              <w:t>than clarifying an existing one, reinforcing the</w:t>
            </w:r>
            <w:r w:rsidRPr="001212BB">
              <w:rPr>
                <w:sz w:val="24"/>
                <w:szCs w:val="24"/>
              </w:rPr>
              <w:t xml:space="preserve"> </w:t>
            </w:r>
            <w:r w:rsidRPr="00010E14">
              <w:rPr>
                <w:sz w:val="24"/>
                <w:szCs w:val="24"/>
              </w:rPr>
              <w:t>notion that any prior enforcement action lacked clear legal authority. If DWC wishes to</w:t>
            </w:r>
            <w:r w:rsidRPr="001212BB">
              <w:rPr>
                <w:sz w:val="24"/>
                <w:szCs w:val="24"/>
              </w:rPr>
              <w:t xml:space="preserve"> </w:t>
            </w:r>
            <w:r w:rsidRPr="00010E14">
              <w:rPr>
                <w:sz w:val="24"/>
                <w:szCs w:val="24"/>
              </w:rPr>
              <w:t>implement this policy moving forward, it must expressly state that it does not apply</w:t>
            </w:r>
            <w:r w:rsidRPr="001212BB">
              <w:rPr>
                <w:sz w:val="24"/>
                <w:szCs w:val="24"/>
              </w:rPr>
              <w:t xml:space="preserve"> retroactively.</w:t>
            </w:r>
          </w:p>
        </w:tc>
        <w:tc>
          <w:tcPr>
            <w:tcW w:w="2438" w:type="dxa"/>
          </w:tcPr>
          <w:p w14:paraId="34CB4F8E" w14:textId="77777777" w:rsidR="005358E5" w:rsidRDefault="005358E5" w:rsidP="005358E5">
            <w:pPr>
              <w:rPr>
                <w:sz w:val="24"/>
                <w:szCs w:val="24"/>
              </w:rPr>
            </w:pPr>
            <w:r>
              <w:rPr>
                <w:sz w:val="24"/>
                <w:szCs w:val="24"/>
              </w:rPr>
              <w:lastRenderedPageBreak/>
              <w:t>Patrick Shannon, Esq.</w:t>
            </w:r>
          </w:p>
          <w:p w14:paraId="76B7D71F" w14:textId="77777777" w:rsidR="005358E5" w:rsidRDefault="005358E5" w:rsidP="005358E5">
            <w:pPr>
              <w:rPr>
                <w:sz w:val="24"/>
                <w:szCs w:val="24"/>
              </w:rPr>
            </w:pPr>
            <w:r>
              <w:rPr>
                <w:sz w:val="24"/>
                <w:szCs w:val="24"/>
              </w:rPr>
              <w:t>Greenberg Traurig LLP</w:t>
            </w:r>
          </w:p>
          <w:p w14:paraId="05C4A69E" w14:textId="77777777" w:rsidR="005358E5" w:rsidRDefault="005358E5" w:rsidP="005358E5">
            <w:pPr>
              <w:rPr>
                <w:sz w:val="24"/>
                <w:szCs w:val="24"/>
              </w:rPr>
            </w:pPr>
            <w:r>
              <w:rPr>
                <w:sz w:val="24"/>
                <w:szCs w:val="24"/>
              </w:rPr>
              <w:t>March 14, 2025</w:t>
            </w:r>
          </w:p>
          <w:p w14:paraId="4531459D" w14:textId="6438B3AB" w:rsidR="005358E5" w:rsidRPr="00D9316E" w:rsidRDefault="005358E5" w:rsidP="005358E5">
            <w:pPr>
              <w:rPr>
                <w:sz w:val="24"/>
                <w:szCs w:val="24"/>
              </w:rPr>
            </w:pPr>
            <w:r>
              <w:rPr>
                <w:sz w:val="24"/>
                <w:szCs w:val="24"/>
              </w:rPr>
              <w:t>Written Comment</w:t>
            </w:r>
          </w:p>
        </w:tc>
        <w:tc>
          <w:tcPr>
            <w:tcW w:w="2878" w:type="dxa"/>
          </w:tcPr>
          <w:p w14:paraId="6E5190C4" w14:textId="77777777" w:rsidR="005358E5" w:rsidRPr="00EB3A8D" w:rsidRDefault="005358E5" w:rsidP="005358E5">
            <w:pPr>
              <w:rPr>
                <w:sz w:val="24"/>
                <w:szCs w:val="24"/>
              </w:rPr>
            </w:pPr>
            <w:r w:rsidRPr="00EB3A8D">
              <w:rPr>
                <w:sz w:val="24"/>
                <w:szCs w:val="24"/>
              </w:rPr>
              <w:t xml:space="preserve">Upon further consideration, the Division has determined that this proposal contradicts the requirement under Labor Code section 4610 that a claims administrator respond to an RFA that it has knowledge of except under limited circumstances such as, but not limited to, when additional information is </w:t>
            </w:r>
            <w:r w:rsidRPr="00EB3A8D">
              <w:rPr>
                <w:sz w:val="24"/>
                <w:szCs w:val="24"/>
              </w:rPr>
              <w:lastRenderedPageBreak/>
              <w:t>needed to properly determine medical necessity or where liability is in dispute.</w:t>
            </w:r>
          </w:p>
          <w:p w14:paraId="4A2BB3C0" w14:textId="77777777" w:rsidR="005358E5" w:rsidRPr="00EB3A8D" w:rsidRDefault="005358E5" w:rsidP="005358E5">
            <w:pPr>
              <w:rPr>
                <w:sz w:val="24"/>
                <w:szCs w:val="24"/>
              </w:rPr>
            </w:pPr>
          </w:p>
          <w:p w14:paraId="0E487446" w14:textId="099BB308" w:rsidR="005358E5" w:rsidRPr="00D9316E" w:rsidRDefault="005358E5" w:rsidP="005358E5">
            <w:pPr>
              <w:rPr>
                <w:sz w:val="24"/>
                <w:szCs w:val="24"/>
              </w:rPr>
            </w:pPr>
            <w:r w:rsidRPr="00EB3A8D">
              <w:rPr>
                <w:sz w:val="24"/>
                <w:szCs w:val="24"/>
              </w:rPr>
              <w:t xml:space="preserve">Regarding commenter’s assertion that the Division seeks to disclaim responsibility for determining whether UR plans comply with the law, the Division disagrees. The language in question notifies UR organizations that the Division’s approval of a UR plan is not an endorsement of a UR provision that is implemented in an unlawful manner or which, upon further review, is determined to be unlawful.  While the Division’s approval of a UR plan is made after a review of the plan, it is not a license to act in an unlawful manner. The Division’s approval does </w:t>
            </w:r>
            <w:r w:rsidRPr="00EB3A8D">
              <w:rPr>
                <w:sz w:val="24"/>
                <w:szCs w:val="24"/>
              </w:rPr>
              <w:lastRenderedPageBreak/>
              <w:t>not create exceptions to the law.</w:t>
            </w:r>
            <w:r w:rsidRPr="00EB3A8D">
              <w:t xml:space="preserve"> </w:t>
            </w:r>
          </w:p>
        </w:tc>
        <w:tc>
          <w:tcPr>
            <w:tcW w:w="2610" w:type="dxa"/>
          </w:tcPr>
          <w:p w14:paraId="0CA16BE9" w14:textId="352FEB0F" w:rsidR="005358E5" w:rsidRPr="00D9316E" w:rsidRDefault="005358E5" w:rsidP="005358E5">
            <w:pPr>
              <w:rPr>
                <w:sz w:val="24"/>
                <w:szCs w:val="24"/>
              </w:rPr>
            </w:pPr>
            <w:r>
              <w:rPr>
                <w:sz w:val="24"/>
                <w:szCs w:val="24"/>
              </w:rPr>
              <w:lastRenderedPageBreak/>
              <w:t>Strike proposed section 9792.9.1(b)(2). Revert title of section back from “Defective” to “Incomplete.”</w:t>
            </w:r>
          </w:p>
        </w:tc>
      </w:tr>
      <w:tr w:rsidR="005B0F8E" w:rsidRPr="00D9316E" w14:paraId="3AC0B6FA" w14:textId="77777777" w:rsidTr="00220F10">
        <w:trPr>
          <w:trHeight w:val="100"/>
        </w:trPr>
        <w:tc>
          <w:tcPr>
            <w:tcW w:w="2071" w:type="dxa"/>
          </w:tcPr>
          <w:p w14:paraId="6E5D593D" w14:textId="77777777" w:rsidR="005B0F8E" w:rsidRPr="00D9316E" w:rsidRDefault="005B0F8E" w:rsidP="005B0F8E">
            <w:pPr>
              <w:rPr>
                <w:b/>
                <w:bCs/>
                <w:sz w:val="24"/>
                <w:szCs w:val="24"/>
              </w:rPr>
            </w:pPr>
            <w:r>
              <w:rPr>
                <w:b/>
                <w:bCs/>
                <w:sz w:val="24"/>
                <w:szCs w:val="24"/>
              </w:rPr>
              <w:lastRenderedPageBreak/>
              <w:t>9792.9.1</w:t>
            </w:r>
          </w:p>
        </w:tc>
        <w:tc>
          <w:tcPr>
            <w:tcW w:w="3588" w:type="dxa"/>
          </w:tcPr>
          <w:p w14:paraId="0E3566B5" w14:textId="77777777" w:rsidR="005B0F8E" w:rsidRDefault="005B0F8E" w:rsidP="005B0F8E">
            <w:pPr>
              <w:rPr>
                <w:sz w:val="24"/>
                <w:szCs w:val="24"/>
              </w:rPr>
            </w:pPr>
            <w:r>
              <w:rPr>
                <w:sz w:val="24"/>
                <w:szCs w:val="24"/>
              </w:rPr>
              <w:t>Commenter recommends revised language to the proposed title of this section:</w:t>
            </w:r>
          </w:p>
          <w:p w14:paraId="31B1F6CF" w14:textId="77777777" w:rsidR="005B0F8E" w:rsidRPr="009A7B18" w:rsidRDefault="005B0F8E" w:rsidP="005B0F8E">
            <w:pPr>
              <w:rPr>
                <w:sz w:val="24"/>
                <w:szCs w:val="24"/>
              </w:rPr>
            </w:pPr>
          </w:p>
          <w:p w14:paraId="135640DD" w14:textId="77777777" w:rsidR="005B0F8E" w:rsidRDefault="005B0F8E" w:rsidP="005B0F8E">
            <w:pPr>
              <w:rPr>
                <w:sz w:val="24"/>
                <w:szCs w:val="24"/>
              </w:rPr>
            </w:pPr>
            <w:r w:rsidRPr="009A7B18">
              <w:rPr>
                <w:sz w:val="24"/>
                <w:szCs w:val="24"/>
              </w:rPr>
              <w:t xml:space="preserve">§9792.9.1. Utilization Review —Receipt of Request for Authorization; Acceptance of Defective Request </w:t>
            </w:r>
          </w:p>
          <w:p w14:paraId="6F0313B5" w14:textId="77777777" w:rsidR="005B0F8E" w:rsidRDefault="005B0F8E" w:rsidP="005B0F8E">
            <w:pPr>
              <w:rPr>
                <w:sz w:val="24"/>
                <w:szCs w:val="24"/>
              </w:rPr>
            </w:pPr>
          </w:p>
          <w:p w14:paraId="6417F426" w14:textId="77777777" w:rsidR="005B0F8E" w:rsidRPr="009A7B18" w:rsidRDefault="005B0F8E" w:rsidP="005B0F8E">
            <w:pPr>
              <w:rPr>
                <w:sz w:val="24"/>
                <w:szCs w:val="24"/>
              </w:rPr>
            </w:pPr>
          </w:p>
          <w:p w14:paraId="05FE3724" w14:textId="77777777" w:rsidR="005B0F8E" w:rsidRDefault="005B0F8E" w:rsidP="005B0F8E">
            <w:pPr>
              <w:rPr>
                <w:sz w:val="24"/>
                <w:szCs w:val="24"/>
              </w:rPr>
            </w:pPr>
            <w:r>
              <w:rPr>
                <w:sz w:val="24"/>
                <w:szCs w:val="24"/>
              </w:rPr>
              <w:t xml:space="preserve">Commenter notes that the </w:t>
            </w:r>
            <w:r w:rsidRPr="009A7B18">
              <w:rPr>
                <w:sz w:val="24"/>
                <w:szCs w:val="24"/>
              </w:rPr>
              <w:t xml:space="preserve">DWC proposes to delete the word “Incomplete” from this regulation title and instead use the word “Defective”. </w:t>
            </w:r>
            <w:r>
              <w:rPr>
                <w:sz w:val="24"/>
                <w:szCs w:val="24"/>
              </w:rPr>
              <w:t xml:space="preserve">Commenter opines that the </w:t>
            </w:r>
            <w:r w:rsidRPr="009A7B18">
              <w:rPr>
                <w:sz w:val="24"/>
                <w:szCs w:val="24"/>
              </w:rPr>
              <w:t xml:space="preserve">DWC’s intent to change the wording is not clear nor provided in the Notice of Modification to Text of Proposed Regulations and Forms. The terms “complete” and “incomplete” are </w:t>
            </w:r>
            <w:r w:rsidRPr="009A7B18">
              <w:rPr>
                <w:sz w:val="24"/>
                <w:szCs w:val="24"/>
              </w:rPr>
              <w:lastRenderedPageBreak/>
              <w:t xml:space="preserve">consistently used throughout the existing UR regulations and this proposed change to use the term “Defective” is broad, not defined, and inconsistent with existing terminology used in the UR regulations. </w:t>
            </w:r>
            <w:r>
              <w:rPr>
                <w:sz w:val="24"/>
                <w:szCs w:val="24"/>
              </w:rPr>
              <w:t xml:space="preserve">Commenter recommends that </w:t>
            </w:r>
            <w:r w:rsidRPr="009A7B18">
              <w:rPr>
                <w:sz w:val="24"/>
                <w:szCs w:val="24"/>
              </w:rPr>
              <w:t xml:space="preserve">the DWC consider keeping the term “Incomplete” in this regulation title. </w:t>
            </w:r>
          </w:p>
          <w:p w14:paraId="049611AF" w14:textId="77777777" w:rsidR="005B0F8E" w:rsidRDefault="005B0F8E" w:rsidP="005B0F8E">
            <w:pPr>
              <w:rPr>
                <w:sz w:val="24"/>
                <w:szCs w:val="24"/>
              </w:rPr>
            </w:pPr>
          </w:p>
          <w:p w14:paraId="0C31237F" w14:textId="77777777" w:rsidR="005B0F8E" w:rsidRPr="009A7B18" w:rsidRDefault="005B0F8E" w:rsidP="005B0F8E">
            <w:pPr>
              <w:rPr>
                <w:sz w:val="24"/>
                <w:szCs w:val="24"/>
              </w:rPr>
            </w:pPr>
            <w:r>
              <w:rPr>
                <w:sz w:val="24"/>
                <w:szCs w:val="24"/>
              </w:rPr>
              <w:t>Commenter recommends keeping the term “Incomplete” in this regulation tittle for consistency purposes and requests clarity should the term “Defective” be used.</w:t>
            </w:r>
          </w:p>
        </w:tc>
        <w:tc>
          <w:tcPr>
            <w:tcW w:w="2438" w:type="dxa"/>
          </w:tcPr>
          <w:p w14:paraId="542B6619" w14:textId="77777777" w:rsidR="005B0F8E" w:rsidRDefault="005B0F8E" w:rsidP="005B0F8E">
            <w:pPr>
              <w:rPr>
                <w:sz w:val="24"/>
                <w:szCs w:val="24"/>
              </w:rPr>
            </w:pPr>
            <w:r>
              <w:rPr>
                <w:sz w:val="24"/>
                <w:szCs w:val="24"/>
              </w:rPr>
              <w:lastRenderedPageBreak/>
              <w:t>Alma Del Real</w:t>
            </w:r>
          </w:p>
          <w:p w14:paraId="1FF8B84F" w14:textId="77777777" w:rsidR="005B0F8E" w:rsidRDefault="005B0F8E" w:rsidP="005B0F8E">
            <w:pPr>
              <w:rPr>
                <w:sz w:val="24"/>
                <w:szCs w:val="24"/>
              </w:rPr>
            </w:pPr>
            <w:r>
              <w:rPr>
                <w:sz w:val="24"/>
                <w:szCs w:val="24"/>
              </w:rPr>
              <w:t>Claims Regulatory Director, State Compensation Insurance Fund (SCIF)</w:t>
            </w:r>
          </w:p>
          <w:p w14:paraId="23C35F68" w14:textId="77777777" w:rsidR="005B0F8E" w:rsidRPr="00D9316E" w:rsidRDefault="005B0F8E" w:rsidP="005B0F8E">
            <w:pPr>
              <w:rPr>
                <w:sz w:val="24"/>
                <w:szCs w:val="24"/>
              </w:rPr>
            </w:pPr>
            <w:r>
              <w:rPr>
                <w:sz w:val="24"/>
                <w:szCs w:val="24"/>
              </w:rPr>
              <w:t>March 14, 2024</w:t>
            </w:r>
          </w:p>
        </w:tc>
        <w:tc>
          <w:tcPr>
            <w:tcW w:w="2878" w:type="dxa"/>
          </w:tcPr>
          <w:p w14:paraId="192FCECF" w14:textId="77777777" w:rsidR="005B0F8E" w:rsidRPr="00D9316E" w:rsidRDefault="005B0F8E" w:rsidP="005B0F8E">
            <w:pPr>
              <w:rPr>
                <w:sz w:val="24"/>
                <w:szCs w:val="24"/>
              </w:rPr>
            </w:pPr>
            <w:r>
              <w:rPr>
                <w:sz w:val="24"/>
                <w:szCs w:val="24"/>
              </w:rPr>
              <w:t>Agree.</w:t>
            </w:r>
          </w:p>
        </w:tc>
        <w:tc>
          <w:tcPr>
            <w:tcW w:w="2610" w:type="dxa"/>
          </w:tcPr>
          <w:p w14:paraId="5A1D8D40" w14:textId="77777777" w:rsidR="005B0F8E" w:rsidRPr="00D9316E" w:rsidRDefault="005B0F8E" w:rsidP="005B0F8E">
            <w:pPr>
              <w:spacing w:after="120"/>
              <w:rPr>
                <w:sz w:val="24"/>
                <w:szCs w:val="24"/>
              </w:rPr>
            </w:pPr>
            <w:r>
              <w:rPr>
                <w:sz w:val="24"/>
                <w:szCs w:val="24"/>
              </w:rPr>
              <w:t>Change title of section from “Defective” back to “Incomplete.”</w:t>
            </w:r>
          </w:p>
        </w:tc>
      </w:tr>
      <w:tr w:rsidR="00B040AE" w:rsidRPr="00D9316E" w14:paraId="34F9336F" w14:textId="77777777" w:rsidTr="00112738">
        <w:trPr>
          <w:trHeight w:val="100"/>
        </w:trPr>
        <w:tc>
          <w:tcPr>
            <w:tcW w:w="2071" w:type="dxa"/>
          </w:tcPr>
          <w:p w14:paraId="0C98A222" w14:textId="77777777" w:rsidR="00B040AE" w:rsidRPr="00263706" w:rsidRDefault="00B040AE" w:rsidP="00B040AE">
            <w:pPr>
              <w:rPr>
                <w:sz w:val="24"/>
                <w:szCs w:val="24"/>
              </w:rPr>
            </w:pPr>
            <w:r>
              <w:rPr>
                <w:b/>
                <w:bCs/>
                <w:sz w:val="24"/>
                <w:szCs w:val="24"/>
              </w:rPr>
              <w:t>9792.9.1</w:t>
            </w:r>
          </w:p>
        </w:tc>
        <w:tc>
          <w:tcPr>
            <w:tcW w:w="3588" w:type="dxa"/>
          </w:tcPr>
          <w:p w14:paraId="56909A23" w14:textId="77777777" w:rsidR="00B040AE" w:rsidRDefault="00B040AE" w:rsidP="00B040AE">
            <w:pPr>
              <w:spacing w:before="100" w:beforeAutospacing="1" w:after="100" w:afterAutospacing="1"/>
              <w:rPr>
                <w:sz w:val="24"/>
                <w:szCs w:val="24"/>
              </w:rPr>
            </w:pPr>
            <w:r>
              <w:rPr>
                <w:sz w:val="24"/>
                <w:szCs w:val="24"/>
              </w:rPr>
              <w:t>Commenter recommends the addition of the following new subsection c:</w:t>
            </w:r>
          </w:p>
          <w:p w14:paraId="04761BDE" w14:textId="77777777" w:rsidR="00B040AE" w:rsidRPr="00263706" w:rsidRDefault="00B040AE" w:rsidP="00B040AE">
            <w:pPr>
              <w:spacing w:before="100" w:beforeAutospacing="1" w:after="100" w:afterAutospacing="1"/>
              <w:rPr>
                <w:sz w:val="24"/>
                <w:szCs w:val="24"/>
              </w:rPr>
            </w:pPr>
            <w:r w:rsidRPr="00263706">
              <w:rPr>
                <w:sz w:val="24"/>
                <w:szCs w:val="24"/>
              </w:rPr>
              <w:t xml:space="preserve">(c ) The utilization review physician shall be sent all attachments submitted with the Request for Authorization. </w:t>
            </w:r>
          </w:p>
          <w:p w14:paraId="4217BD62" w14:textId="77777777" w:rsidR="00B040AE" w:rsidRPr="00D9316E" w:rsidRDefault="00B040AE" w:rsidP="00B040AE">
            <w:pPr>
              <w:spacing w:before="100" w:beforeAutospacing="1" w:after="100" w:afterAutospacing="1"/>
              <w:rPr>
                <w:sz w:val="24"/>
                <w:szCs w:val="24"/>
              </w:rPr>
            </w:pPr>
            <w:r>
              <w:rPr>
                <w:sz w:val="24"/>
                <w:szCs w:val="24"/>
              </w:rPr>
              <w:t>Commenter states that he receives</w:t>
            </w:r>
            <w:r w:rsidRPr="00263706">
              <w:rPr>
                <w:sz w:val="24"/>
                <w:szCs w:val="24"/>
              </w:rPr>
              <w:t xml:space="preserve"> complaints that utilization reviews </w:t>
            </w:r>
            <w:r w:rsidRPr="00263706">
              <w:rPr>
                <w:sz w:val="24"/>
                <w:szCs w:val="24"/>
              </w:rPr>
              <w:lastRenderedPageBreak/>
              <w:t>often are not sent all attachments submitted with the RFA. In the past, some reviewers would seek out the information they needed to make an appropriate decision. Since the Division is now prohibiting the UR physician from seeking additional medical records, it is more critical that all attachments sent with the RFA, be sent to the UR physician so they can make a more informed UR decision.</w:t>
            </w:r>
          </w:p>
        </w:tc>
        <w:tc>
          <w:tcPr>
            <w:tcW w:w="2438" w:type="dxa"/>
          </w:tcPr>
          <w:p w14:paraId="23C9391C" w14:textId="77777777" w:rsidR="00B040AE" w:rsidRDefault="00B040AE" w:rsidP="00B040AE">
            <w:pPr>
              <w:rPr>
                <w:sz w:val="24"/>
                <w:szCs w:val="24"/>
              </w:rPr>
            </w:pPr>
            <w:r>
              <w:rPr>
                <w:sz w:val="24"/>
                <w:szCs w:val="24"/>
              </w:rPr>
              <w:lastRenderedPageBreak/>
              <w:t>Basil Besh, MD, Chair</w:t>
            </w:r>
          </w:p>
          <w:p w14:paraId="79A0BF36" w14:textId="77777777" w:rsidR="00B040AE" w:rsidRDefault="00B040AE" w:rsidP="00B040AE">
            <w:pPr>
              <w:rPr>
                <w:sz w:val="24"/>
                <w:szCs w:val="24"/>
              </w:rPr>
            </w:pPr>
            <w:r>
              <w:rPr>
                <w:sz w:val="24"/>
                <w:szCs w:val="24"/>
              </w:rPr>
              <w:t>California Orthopaedic Association (COA)</w:t>
            </w:r>
          </w:p>
          <w:p w14:paraId="26D464DE" w14:textId="77777777" w:rsidR="00B040AE" w:rsidRDefault="00B040AE" w:rsidP="00B040AE">
            <w:pPr>
              <w:rPr>
                <w:sz w:val="24"/>
                <w:szCs w:val="24"/>
              </w:rPr>
            </w:pPr>
            <w:r>
              <w:rPr>
                <w:sz w:val="24"/>
                <w:szCs w:val="24"/>
              </w:rPr>
              <w:t>March 14, 2025</w:t>
            </w:r>
          </w:p>
          <w:p w14:paraId="3D2E6201" w14:textId="77777777" w:rsidR="00B040AE" w:rsidRDefault="00B040AE" w:rsidP="00B040AE">
            <w:pPr>
              <w:rPr>
                <w:sz w:val="24"/>
                <w:szCs w:val="24"/>
              </w:rPr>
            </w:pPr>
            <w:r>
              <w:rPr>
                <w:sz w:val="24"/>
                <w:szCs w:val="24"/>
              </w:rPr>
              <w:t>Written Comment</w:t>
            </w:r>
          </w:p>
        </w:tc>
        <w:tc>
          <w:tcPr>
            <w:tcW w:w="2878" w:type="dxa"/>
          </w:tcPr>
          <w:p w14:paraId="37729389" w14:textId="77777777" w:rsidR="00B040AE" w:rsidRPr="00D9316E" w:rsidRDefault="00B040AE" w:rsidP="00B040AE">
            <w:pPr>
              <w:rPr>
                <w:sz w:val="24"/>
                <w:szCs w:val="24"/>
              </w:rPr>
            </w:pPr>
            <w:r>
              <w:rPr>
                <w:sz w:val="24"/>
                <w:szCs w:val="24"/>
              </w:rPr>
              <w:t xml:space="preserve">Outside the scope of this comment period. Additionally, the Division is confused as to the comment that UR physicians are prohibited from seeking additional medical records. The proposal does not change the fact that UR physicians can request additional </w:t>
            </w:r>
            <w:r>
              <w:rPr>
                <w:sz w:val="24"/>
                <w:szCs w:val="24"/>
              </w:rPr>
              <w:lastRenderedPageBreak/>
              <w:t xml:space="preserve">information, order a new exam or test, or request a specialized consultation. Commenter is referred to section 9792.9.6 of this proposal. </w:t>
            </w:r>
          </w:p>
        </w:tc>
        <w:tc>
          <w:tcPr>
            <w:tcW w:w="2610" w:type="dxa"/>
          </w:tcPr>
          <w:p w14:paraId="4192BA13" w14:textId="77777777" w:rsidR="00B040AE" w:rsidRPr="00D9316E" w:rsidRDefault="00B040AE" w:rsidP="00B040AE">
            <w:pPr>
              <w:spacing w:after="120"/>
              <w:rPr>
                <w:sz w:val="24"/>
                <w:szCs w:val="24"/>
              </w:rPr>
            </w:pPr>
            <w:r>
              <w:rPr>
                <w:sz w:val="24"/>
                <w:szCs w:val="24"/>
              </w:rPr>
              <w:lastRenderedPageBreak/>
              <w:t>None.</w:t>
            </w:r>
          </w:p>
        </w:tc>
      </w:tr>
      <w:tr w:rsidR="00537B8C" w:rsidRPr="00D9316E" w14:paraId="1E85C62C" w14:textId="77777777" w:rsidTr="00220F10">
        <w:trPr>
          <w:trHeight w:val="100"/>
        </w:trPr>
        <w:tc>
          <w:tcPr>
            <w:tcW w:w="2071" w:type="dxa"/>
          </w:tcPr>
          <w:p w14:paraId="40128BDD" w14:textId="77777777" w:rsidR="00537B8C" w:rsidRPr="00D9316E" w:rsidRDefault="00537B8C" w:rsidP="00537B8C">
            <w:pPr>
              <w:rPr>
                <w:b/>
                <w:bCs/>
                <w:sz w:val="24"/>
                <w:szCs w:val="24"/>
              </w:rPr>
            </w:pPr>
            <w:r>
              <w:rPr>
                <w:b/>
                <w:bCs/>
                <w:sz w:val="24"/>
                <w:szCs w:val="24"/>
              </w:rPr>
              <w:t>9792.9.1(a)(1)</w:t>
            </w:r>
          </w:p>
        </w:tc>
        <w:tc>
          <w:tcPr>
            <w:tcW w:w="3588" w:type="dxa"/>
          </w:tcPr>
          <w:p w14:paraId="228C843D" w14:textId="77777777" w:rsidR="00537B8C" w:rsidRDefault="00537B8C" w:rsidP="00537B8C">
            <w:pPr>
              <w:spacing w:before="100" w:beforeAutospacing="1" w:after="100" w:afterAutospacing="1"/>
              <w:rPr>
                <w:sz w:val="24"/>
                <w:szCs w:val="24"/>
              </w:rPr>
            </w:pPr>
            <w:r>
              <w:rPr>
                <w:sz w:val="24"/>
                <w:szCs w:val="24"/>
              </w:rPr>
              <w:t>Commenter recommends the insertion of the term “or electronic data interchange.” Revised language to read as follows:</w:t>
            </w:r>
          </w:p>
          <w:p w14:paraId="03B9E1AB" w14:textId="77777777" w:rsidR="00537B8C" w:rsidRPr="00D9316E" w:rsidRDefault="00537B8C" w:rsidP="00537B8C">
            <w:pPr>
              <w:spacing w:before="100" w:beforeAutospacing="1" w:after="100" w:afterAutospacing="1"/>
              <w:rPr>
                <w:sz w:val="24"/>
                <w:szCs w:val="24"/>
              </w:rPr>
            </w:pPr>
            <w:r w:rsidRPr="000735BD">
              <w:rPr>
                <w:sz w:val="24"/>
                <w:szCs w:val="24"/>
              </w:rPr>
              <w:t xml:space="preserve">(a) (1) A request for authorization shall be deemed to have been received by the claims administrator or its utilization review organization by facsimile or by electronic mail on the date the form was received if the receiving facsimile, electronic mail address, </w:t>
            </w:r>
            <w:r w:rsidRPr="000735BD">
              <w:rPr>
                <w:b/>
                <w:bCs/>
                <w:sz w:val="24"/>
                <w:szCs w:val="24"/>
              </w:rPr>
              <w:t>or electronic data interchange</w:t>
            </w:r>
            <w:r w:rsidRPr="000735BD">
              <w:rPr>
                <w:sz w:val="24"/>
                <w:szCs w:val="24"/>
              </w:rPr>
              <w:t xml:space="preserve"> electronically date </w:t>
            </w:r>
            <w:r w:rsidRPr="000735BD">
              <w:rPr>
                <w:sz w:val="24"/>
                <w:szCs w:val="24"/>
              </w:rPr>
              <w:lastRenderedPageBreak/>
              <w:t>stamps the transmission when received</w:t>
            </w:r>
            <w:r>
              <w:rPr>
                <w:sz w:val="24"/>
                <w:szCs w:val="24"/>
              </w:rPr>
              <w:t>…</w:t>
            </w:r>
          </w:p>
        </w:tc>
        <w:tc>
          <w:tcPr>
            <w:tcW w:w="2438" w:type="dxa"/>
          </w:tcPr>
          <w:p w14:paraId="0D1317DE" w14:textId="77777777" w:rsidR="00537B8C" w:rsidRDefault="00537B8C" w:rsidP="00537B8C">
            <w:pPr>
              <w:rPr>
                <w:sz w:val="24"/>
                <w:szCs w:val="24"/>
              </w:rPr>
            </w:pPr>
            <w:r>
              <w:rPr>
                <w:sz w:val="24"/>
                <w:szCs w:val="24"/>
              </w:rPr>
              <w:lastRenderedPageBreak/>
              <w:t>Basil Besh, MD, Chair</w:t>
            </w:r>
          </w:p>
          <w:p w14:paraId="308762B6" w14:textId="77777777" w:rsidR="00537B8C" w:rsidRDefault="00537B8C" w:rsidP="00537B8C">
            <w:pPr>
              <w:rPr>
                <w:sz w:val="24"/>
                <w:szCs w:val="24"/>
              </w:rPr>
            </w:pPr>
            <w:r>
              <w:rPr>
                <w:sz w:val="24"/>
                <w:szCs w:val="24"/>
              </w:rPr>
              <w:t>California Orthopaedic Association (COA)</w:t>
            </w:r>
          </w:p>
          <w:p w14:paraId="54E2A965" w14:textId="77777777" w:rsidR="00537B8C" w:rsidRDefault="00537B8C" w:rsidP="00537B8C">
            <w:pPr>
              <w:rPr>
                <w:sz w:val="24"/>
                <w:szCs w:val="24"/>
              </w:rPr>
            </w:pPr>
            <w:r>
              <w:rPr>
                <w:sz w:val="24"/>
                <w:szCs w:val="24"/>
              </w:rPr>
              <w:t>March 14, 2025</w:t>
            </w:r>
          </w:p>
          <w:p w14:paraId="16897A42" w14:textId="77777777" w:rsidR="00537B8C" w:rsidRDefault="00537B8C" w:rsidP="00537B8C">
            <w:pPr>
              <w:rPr>
                <w:sz w:val="24"/>
                <w:szCs w:val="24"/>
              </w:rPr>
            </w:pPr>
            <w:r>
              <w:rPr>
                <w:sz w:val="24"/>
                <w:szCs w:val="24"/>
              </w:rPr>
              <w:t>Written Comment</w:t>
            </w:r>
          </w:p>
        </w:tc>
        <w:tc>
          <w:tcPr>
            <w:tcW w:w="2878" w:type="dxa"/>
          </w:tcPr>
          <w:p w14:paraId="33240567" w14:textId="77777777" w:rsidR="00537B8C" w:rsidRPr="00D9316E" w:rsidRDefault="00537B8C" w:rsidP="00537B8C">
            <w:pPr>
              <w:rPr>
                <w:sz w:val="24"/>
                <w:szCs w:val="24"/>
              </w:rPr>
            </w:pPr>
            <w:r>
              <w:rPr>
                <w:sz w:val="24"/>
                <w:szCs w:val="24"/>
              </w:rPr>
              <w:t xml:space="preserve">Outside the scope of this comment period. However, the Division agrees that providers should have the option of submitting treatment requests via electronic data interchange if it is an option made available by the insurer/payor. </w:t>
            </w:r>
          </w:p>
        </w:tc>
        <w:tc>
          <w:tcPr>
            <w:tcW w:w="2610" w:type="dxa"/>
          </w:tcPr>
          <w:p w14:paraId="07F00894" w14:textId="77777777" w:rsidR="00537B8C" w:rsidRPr="00D9316E" w:rsidRDefault="00537B8C" w:rsidP="00537B8C">
            <w:pPr>
              <w:spacing w:after="120"/>
              <w:rPr>
                <w:sz w:val="24"/>
                <w:szCs w:val="24"/>
              </w:rPr>
            </w:pPr>
            <w:r>
              <w:rPr>
                <w:sz w:val="24"/>
                <w:szCs w:val="24"/>
              </w:rPr>
              <w:t>Changes to this section (and other affected sections) shall be made to allow for submission of RFAs via EDI.</w:t>
            </w:r>
          </w:p>
        </w:tc>
      </w:tr>
      <w:tr w:rsidR="00121A65" w:rsidRPr="00D9316E" w14:paraId="4681AFDD" w14:textId="77777777" w:rsidTr="00220F10">
        <w:trPr>
          <w:trHeight w:val="100"/>
        </w:trPr>
        <w:tc>
          <w:tcPr>
            <w:tcW w:w="2071" w:type="dxa"/>
          </w:tcPr>
          <w:p w14:paraId="42450225" w14:textId="77777777" w:rsidR="00121A65" w:rsidRDefault="00121A65" w:rsidP="00121A65">
            <w:pPr>
              <w:rPr>
                <w:b/>
                <w:bCs/>
                <w:sz w:val="24"/>
                <w:szCs w:val="24"/>
              </w:rPr>
            </w:pPr>
            <w:r>
              <w:rPr>
                <w:b/>
                <w:bCs/>
                <w:sz w:val="24"/>
                <w:szCs w:val="24"/>
              </w:rPr>
              <w:t>9792.9.1(b)(1)</w:t>
            </w:r>
          </w:p>
          <w:p w14:paraId="6C702007" w14:textId="77777777" w:rsidR="00121A65" w:rsidRPr="00D9316E" w:rsidRDefault="00121A65" w:rsidP="00121A65">
            <w:pPr>
              <w:rPr>
                <w:b/>
                <w:bCs/>
                <w:sz w:val="24"/>
                <w:szCs w:val="24"/>
              </w:rPr>
            </w:pPr>
            <w:r>
              <w:rPr>
                <w:b/>
                <w:bCs/>
                <w:sz w:val="24"/>
                <w:szCs w:val="24"/>
              </w:rPr>
              <w:t>9792.9.1(b)(2)</w:t>
            </w:r>
          </w:p>
        </w:tc>
        <w:tc>
          <w:tcPr>
            <w:tcW w:w="3588" w:type="dxa"/>
          </w:tcPr>
          <w:p w14:paraId="24899D89" w14:textId="77777777" w:rsidR="00121A65" w:rsidRDefault="00121A65" w:rsidP="00121A65">
            <w:pPr>
              <w:spacing w:before="100" w:beforeAutospacing="1" w:after="100" w:afterAutospacing="1"/>
              <w:rPr>
                <w:sz w:val="24"/>
                <w:szCs w:val="24"/>
              </w:rPr>
            </w:pPr>
            <w:r>
              <w:rPr>
                <w:sz w:val="24"/>
                <w:szCs w:val="24"/>
              </w:rPr>
              <w:t>Commenter recommends the following revised language (in bold):</w:t>
            </w:r>
          </w:p>
          <w:p w14:paraId="4E6D6750" w14:textId="77777777" w:rsidR="00121A65" w:rsidRPr="00263706" w:rsidRDefault="00121A65" w:rsidP="00121A65">
            <w:pPr>
              <w:spacing w:before="100" w:beforeAutospacing="1" w:after="100" w:afterAutospacing="1"/>
              <w:rPr>
                <w:sz w:val="24"/>
                <w:szCs w:val="24"/>
              </w:rPr>
            </w:pPr>
            <w:r w:rsidRPr="00263706">
              <w:rPr>
                <w:sz w:val="24"/>
                <w:szCs w:val="24"/>
              </w:rPr>
              <w:t xml:space="preserve">(b)(1) Upon receipt of a request for authorization that does not meet the definition of a complete request for authorization under section 9792.6.1(u), a claims administrator, non-physician reviewer as allowed by section 9792.7 or physician reviewer must either accept the request as a complete request for authorization and comply with the requirements in this article or mark it “not complete” and return it to the requesting physician in </w:t>
            </w:r>
            <w:r w:rsidRPr="00263706">
              <w:rPr>
                <w:b/>
                <w:bCs/>
                <w:sz w:val="24"/>
                <w:szCs w:val="24"/>
              </w:rPr>
              <w:t>the same manner as the request was received,</w:t>
            </w:r>
            <w:r w:rsidRPr="00263706">
              <w:rPr>
                <w:sz w:val="24"/>
                <w:szCs w:val="24"/>
              </w:rPr>
              <w:t xml:space="preserve"> specifying the reasons for the return of the request, no later than five (5) business days from receipt. A request for authorization accepted as complete shall be subject to investigation under section 9792.11 and the </w:t>
            </w:r>
            <w:r w:rsidRPr="00263706">
              <w:rPr>
                <w:sz w:val="24"/>
                <w:szCs w:val="24"/>
              </w:rPr>
              <w:lastRenderedPageBreak/>
              <w:t xml:space="preserve">assessment of administrative penalties under section 9792.12. </w:t>
            </w:r>
          </w:p>
          <w:p w14:paraId="56213A08" w14:textId="77777777" w:rsidR="00121A65" w:rsidRPr="00D9316E" w:rsidRDefault="00121A65" w:rsidP="00121A65">
            <w:pPr>
              <w:spacing w:before="100" w:beforeAutospacing="1" w:after="100" w:afterAutospacing="1"/>
              <w:rPr>
                <w:sz w:val="24"/>
                <w:szCs w:val="24"/>
              </w:rPr>
            </w:pPr>
            <w:r w:rsidRPr="00263706">
              <w:rPr>
                <w:sz w:val="24"/>
                <w:szCs w:val="24"/>
              </w:rPr>
              <w:t xml:space="preserve">(2) Upon receipt of a request for authorization submitted via a non-designated address, e-mail address, </w:t>
            </w:r>
            <w:r w:rsidRPr="00263706">
              <w:rPr>
                <w:b/>
                <w:bCs/>
                <w:sz w:val="24"/>
                <w:szCs w:val="24"/>
              </w:rPr>
              <w:t>electronic data interchange</w:t>
            </w:r>
            <w:r w:rsidRPr="00263706">
              <w:rPr>
                <w:sz w:val="24"/>
                <w:szCs w:val="24"/>
              </w:rPr>
              <w:t xml:space="preserve">, or fax number; a claims administrator, non-physician reviewer as allowed by section 9792.7 or physician reviewer must either accept the request as if it had been submitted via a designated point of contact, or, within five (5) business days from receipt, mark it as “Resubmission Required” and return it to the requesting physician with an attached letter or notice specifying the reason for the return of the request </w:t>
            </w:r>
            <w:r w:rsidRPr="00263706">
              <w:rPr>
                <w:b/>
                <w:bCs/>
                <w:sz w:val="24"/>
                <w:szCs w:val="24"/>
              </w:rPr>
              <w:t>in the same manner it was received</w:t>
            </w:r>
            <w:r w:rsidRPr="00263706">
              <w:rPr>
                <w:sz w:val="24"/>
                <w:szCs w:val="24"/>
              </w:rPr>
              <w:t xml:space="preserve"> and the designated facsimile, email, </w:t>
            </w:r>
            <w:r w:rsidRPr="00263706">
              <w:rPr>
                <w:b/>
                <w:bCs/>
                <w:sz w:val="24"/>
                <w:szCs w:val="24"/>
              </w:rPr>
              <w:t>electronic data interchange</w:t>
            </w:r>
            <w:r w:rsidRPr="00263706">
              <w:rPr>
                <w:sz w:val="24"/>
                <w:szCs w:val="24"/>
              </w:rPr>
              <w:t>, or postal address to where the request should be re-sent. A request for authorization accepted as if it were submitted</w:t>
            </w:r>
            <w:r>
              <w:rPr>
                <w:sz w:val="24"/>
                <w:szCs w:val="24"/>
              </w:rPr>
              <w:t xml:space="preserve"> </w:t>
            </w:r>
            <w:r w:rsidRPr="00263706">
              <w:rPr>
                <w:sz w:val="24"/>
                <w:szCs w:val="24"/>
              </w:rPr>
              <w:t xml:space="preserve">via a designated point of contact shall be subject to </w:t>
            </w:r>
            <w:r w:rsidRPr="00263706">
              <w:rPr>
                <w:sz w:val="24"/>
                <w:szCs w:val="24"/>
              </w:rPr>
              <w:lastRenderedPageBreak/>
              <w:t>investigation under section 9792.11 and the assessment of administrative penalties under section 9792.12.</w:t>
            </w:r>
          </w:p>
        </w:tc>
        <w:tc>
          <w:tcPr>
            <w:tcW w:w="2438" w:type="dxa"/>
          </w:tcPr>
          <w:p w14:paraId="53BC3A2B" w14:textId="77777777" w:rsidR="00121A65" w:rsidRDefault="00121A65" w:rsidP="00121A65">
            <w:pPr>
              <w:rPr>
                <w:sz w:val="24"/>
                <w:szCs w:val="24"/>
              </w:rPr>
            </w:pPr>
            <w:r>
              <w:rPr>
                <w:sz w:val="24"/>
                <w:szCs w:val="24"/>
              </w:rPr>
              <w:lastRenderedPageBreak/>
              <w:t>Basil Besh, MD, Chair</w:t>
            </w:r>
          </w:p>
          <w:p w14:paraId="771067B9" w14:textId="77777777" w:rsidR="00121A65" w:rsidRDefault="00121A65" w:rsidP="00121A65">
            <w:pPr>
              <w:rPr>
                <w:sz w:val="24"/>
                <w:szCs w:val="24"/>
              </w:rPr>
            </w:pPr>
            <w:r>
              <w:rPr>
                <w:sz w:val="24"/>
                <w:szCs w:val="24"/>
              </w:rPr>
              <w:t>California Orthopaedic Association (COA)</w:t>
            </w:r>
          </w:p>
          <w:p w14:paraId="4B6817D2" w14:textId="77777777" w:rsidR="00121A65" w:rsidRDefault="00121A65" w:rsidP="00121A65">
            <w:pPr>
              <w:rPr>
                <w:sz w:val="24"/>
                <w:szCs w:val="24"/>
              </w:rPr>
            </w:pPr>
            <w:r>
              <w:rPr>
                <w:sz w:val="24"/>
                <w:szCs w:val="24"/>
              </w:rPr>
              <w:t>March 14, 2025</w:t>
            </w:r>
          </w:p>
          <w:p w14:paraId="7366B79D" w14:textId="77777777" w:rsidR="00121A65" w:rsidRDefault="00121A65" w:rsidP="00121A65">
            <w:pPr>
              <w:rPr>
                <w:sz w:val="24"/>
                <w:szCs w:val="24"/>
              </w:rPr>
            </w:pPr>
            <w:r>
              <w:rPr>
                <w:sz w:val="24"/>
                <w:szCs w:val="24"/>
              </w:rPr>
              <w:t>Written Comment</w:t>
            </w:r>
          </w:p>
        </w:tc>
        <w:tc>
          <w:tcPr>
            <w:tcW w:w="2878" w:type="dxa"/>
          </w:tcPr>
          <w:p w14:paraId="469F0A8E" w14:textId="77777777" w:rsidR="00121A65" w:rsidRDefault="00121A65" w:rsidP="00121A65">
            <w:pPr>
              <w:rPr>
                <w:sz w:val="24"/>
                <w:szCs w:val="24"/>
              </w:rPr>
            </w:pPr>
            <w:r>
              <w:rPr>
                <w:sz w:val="24"/>
                <w:szCs w:val="24"/>
              </w:rPr>
              <w:t xml:space="preserve">Comment pertaining to section 9792.9.1(b)(1) is outside the scope of this comment period. </w:t>
            </w:r>
          </w:p>
          <w:p w14:paraId="5E64C1A0" w14:textId="77777777" w:rsidR="00121A65" w:rsidRDefault="00121A65" w:rsidP="00121A65">
            <w:pPr>
              <w:rPr>
                <w:sz w:val="24"/>
                <w:szCs w:val="24"/>
              </w:rPr>
            </w:pPr>
          </w:p>
          <w:p w14:paraId="5A65015F" w14:textId="77777777" w:rsidR="00121A65" w:rsidRPr="00D9316E" w:rsidRDefault="00121A65" w:rsidP="00121A65">
            <w:pPr>
              <w:rPr>
                <w:sz w:val="24"/>
                <w:szCs w:val="24"/>
              </w:rPr>
            </w:pPr>
            <w:r>
              <w:rPr>
                <w:sz w:val="24"/>
                <w:szCs w:val="24"/>
              </w:rPr>
              <w:t>With respect to comment regarding section 9792.9.1(b)(2), as the Division has determined to rescind proposed section 9792.9.1(b)(2) because it contradicts the requirement under Labor Code section 4610 that a claims administrator respond to an RFA that it has knowledge of except under limited circumstances such as, but not limited to, when additional information is needed to properly determine medical necessity or where liability is in dispute, commenter’s suggested changes are moot.</w:t>
            </w:r>
          </w:p>
        </w:tc>
        <w:tc>
          <w:tcPr>
            <w:tcW w:w="2610" w:type="dxa"/>
          </w:tcPr>
          <w:p w14:paraId="6FF28914" w14:textId="77777777" w:rsidR="00121A65" w:rsidRPr="00D9316E" w:rsidRDefault="00121A65" w:rsidP="00121A65">
            <w:pPr>
              <w:spacing w:after="120"/>
              <w:rPr>
                <w:sz w:val="24"/>
                <w:szCs w:val="24"/>
              </w:rPr>
            </w:pPr>
            <w:r>
              <w:rPr>
                <w:sz w:val="24"/>
                <w:szCs w:val="24"/>
              </w:rPr>
              <w:t>Strike proposed section 9792.9.1(b)(2). Revert title of section back from “Defective” to “Incomplete.”</w:t>
            </w:r>
          </w:p>
        </w:tc>
      </w:tr>
      <w:tr w:rsidR="003D65E3" w:rsidRPr="00E06D51" w14:paraId="76B047D4" w14:textId="77777777" w:rsidTr="00220F10">
        <w:trPr>
          <w:trHeight w:val="100"/>
        </w:trPr>
        <w:tc>
          <w:tcPr>
            <w:tcW w:w="2071" w:type="dxa"/>
          </w:tcPr>
          <w:p w14:paraId="706DBFAA" w14:textId="77777777" w:rsidR="003D65E3" w:rsidRDefault="003D65E3" w:rsidP="003D65E3">
            <w:pPr>
              <w:rPr>
                <w:b/>
                <w:bCs/>
                <w:sz w:val="24"/>
                <w:szCs w:val="24"/>
              </w:rPr>
            </w:pPr>
            <w:r>
              <w:rPr>
                <w:b/>
                <w:bCs/>
                <w:sz w:val="24"/>
                <w:szCs w:val="24"/>
              </w:rPr>
              <w:lastRenderedPageBreak/>
              <w:t xml:space="preserve">9792.9.1(b)(2) </w:t>
            </w:r>
          </w:p>
        </w:tc>
        <w:tc>
          <w:tcPr>
            <w:tcW w:w="3588" w:type="dxa"/>
          </w:tcPr>
          <w:p w14:paraId="3D5EC9EE" w14:textId="77777777" w:rsidR="003D65E3" w:rsidRPr="009E1B38" w:rsidRDefault="003D65E3" w:rsidP="003D65E3">
            <w:pPr>
              <w:spacing w:before="100" w:beforeAutospacing="1" w:after="100" w:afterAutospacing="1"/>
              <w:rPr>
                <w:sz w:val="24"/>
                <w:szCs w:val="24"/>
              </w:rPr>
            </w:pPr>
            <w:r>
              <w:rPr>
                <w:sz w:val="24"/>
                <w:szCs w:val="24"/>
              </w:rPr>
              <w:t>Commenter</w:t>
            </w:r>
            <w:r w:rsidRPr="009E1B38">
              <w:rPr>
                <w:sz w:val="24"/>
                <w:szCs w:val="24"/>
              </w:rPr>
              <w:t xml:space="preserve"> recommends deleting this entire section. Government Code section 11346.8(c) allows a 15-day notice if a substantive change is “sufficiently related to the original text that the public was adequately placed on notice that the change could result from the originally proposed regulatory action.” </w:t>
            </w:r>
            <w:r>
              <w:rPr>
                <w:sz w:val="24"/>
                <w:szCs w:val="24"/>
              </w:rPr>
              <w:t>Commenter</w:t>
            </w:r>
            <w:r w:rsidRPr="009E1B38">
              <w:rPr>
                <w:sz w:val="24"/>
                <w:szCs w:val="24"/>
              </w:rPr>
              <w:t xml:space="preserve"> does not believe that this substantial change is sufficiently related to the original proposed modifications to be addressed in a 15-day comment period and that another 45-day notice is required. </w:t>
            </w:r>
          </w:p>
          <w:p w14:paraId="78757BF6" w14:textId="77777777" w:rsidR="003D65E3" w:rsidRPr="009E1B38" w:rsidRDefault="003D65E3" w:rsidP="003D65E3">
            <w:pPr>
              <w:spacing w:before="100" w:beforeAutospacing="1" w:after="100" w:afterAutospacing="1"/>
              <w:rPr>
                <w:sz w:val="24"/>
                <w:szCs w:val="24"/>
              </w:rPr>
            </w:pPr>
            <w:r w:rsidRPr="009E1B38">
              <w:rPr>
                <w:sz w:val="24"/>
                <w:szCs w:val="24"/>
              </w:rPr>
              <w:t xml:space="preserve">As this section was added during a 15-day comment period rather than another 45-day comment period there is no Statement of Reasons to explain or support this burdensome and likely impossible task. </w:t>
            </w:r>
          </w:p>
          <w:p w14:paraId="4E2177AA" w14:textId="77777777" w:rsidR="003D65E3" w:rsidRPr="009E1B38" w:rsidRDefault="003D65E3" w:rsidP="003D65E3">
            <w:pPr>
              <w:spacing w:before="100" w:beforeAutospacing="1" w:after="100" w:afterAutospacing="1"/>
              <w:rPr>
                <w:sz w:val="24"/>
                <w:szCs w:val="24"/>
              </w:rPr>
            </w:pPr>
            <w:r w:rsidRPr="009E1B38">
              <w:rPr>
                <w:sz w:val="24"/>
                <w:szCs w:val="24"/>
              </w:rPr>
              <w:lastRenderedPageBreak/>
              <w:t xml:space="preserve">There is no definition of a “non-designated address” which could be virtually anything. Claims administrators may have multiple locations, different third-party administrators, email addresses for hundreds of employees, and multiple facsimile numbers for different departments. How would a claims administrator identify treatment requests that were submitted incorrectly and then return them to the requesting provider within five (5) business days of receipt, when the request may not have been received by the correct claims administrator at all? </w:t>
            </w:r>
          </w:p>
          <w:p w14:paraId="74F892CA" w14:textId="77777777" w:rsidR="003D65E3" w:rsidRPr="009E1B38" w:rsidRDefault="003D65E3" w:rsidP="003D65E3">
            <w:pPr>
              <w:spacing w:before="100" w:beforeAutospacing="1" w:after="100" w:afterAutospacing="1"/>
              <w:rPr>
                <w:sz w:val="24"/>
                <w:szCs w:val="24"/>
              </w:rPr>
            </w:pPr>
            <w:r w:rsidRPr="009E1B38">
              <w:rPr>
                <w:sz w:val="24"/>
                <w:szCs w:val="24"/>
              </w:rPr>
              <w:t xml:space="preserve">Proposed section 9767.6(f) would require that the claims administrator provide all selected MPN physicians with “the relevant MPN identification number, name, telephone number, fax number, email address, and mailing address of the person or entity to whom a request for authorization and bills should be sent.” The provider should then </w:t>
            </w:r>
            <w:r w:rsidRPr="009E1B38">
              <w:rPr>
                <w:sz w:val="24"/>
                <w:szCs w:val="24"/>
              </w:rPr>
              <w:lastRenderedPageBreak/>
              <w:t>have the responsibility to submit treatment requests to the correct address. The claims administrator should not be required to hunt down errant requests, where even possible, and then respond to a provider that did not follow directions.</w:t>
            </w:r>
          </w:p>
        </w:tc>
        <w:tc>
          <w:tcPr>
            <w:tcW w:w="2438" w:type="dxa"/>
          </w:tcPr>
          <w:p w14:paraId="7F244E02" w14:textId="77777777" w:rsidR="003D65E3" w:rsidRDefault="003D65E3" w:rsidP="003D65E3">
            <w:pPr>
              <w:rPr>
                <w:sz w:val="24"/>
                <w:szCs w:val="24"/>
              </w:rPr>
            </w:pPr>
            <w:r>
              <w:rPr>
                <w:sz w:val="24"/>
                <w:szCs w:val="24"/>
              </w:rPr>
              <w:lastRenderedPageBreak/>
              <w:t>Sara Widener-Brightwell</w:t>
            </w:r>
          </w:p>
          <w:p w14:paraId="2ED1A208" w14:textId="77777777" w:rsidR="003D65E3" w:rsidRDefault="003D65E3" w:rsidP="003D65E3">
            <w:pPr>
              <w:rPr>
                <w:sz w:val="24"/>
                <w:szCs w:val="24"/>
              </w:rPr>
            </w:pPr>
            <w:r>
              <w:rPr>
                <w:sz w:val="24"/>
                <w:szCs w:val="24"/>
              </w:rPr>
              <w:t>SVP Claims and General Counsel – California Workers’ Compensation Institute (CWCI)</w:t>
            </w:r>
          </w:p>
          <w:p w14:paraId="3B41D7C3" w14:textId="77777777" w:rsidR="003D65E3" w:rsidRDefault="003D65E3" w:rsidP="003D65E3">
            <w:pPr>
              <w:rPr>
                <w:sz w:val="24"/>
                <w:szCs w:val="24"/>
              </w:rPr>
            </w:pPr>
            <w:r>
              <w:rPr>
                <w:sz w:val="24"/>
                <w:szCs w:val="24"/>
              </w:rPr>
              <w:t>March 14, 2025</w:t>
            </w:r>
          </w:p>
          <w:p w14:paraId="67FF18EC" w14:textId="77777777" w:rsidR="003D65E3" w:rsidRDefault="003D65E3" w:rsidP="003D65E3">
            <w:pPr>
              <w:rPr>
                <w:sz w:val="24"/>
                <w:szCs w:val="24"/>
              </w:rPr>
            </w:pPr>
            <w:r>
              <w:rPr>
                <w:sz w:val="24"/>
                <w:szCs w:val="24"/>
              </w:rPr>
              <w:t>Written Comment</w:t>
            </w:r>
          </w:p>
        </w:tc>
        <w:tc>
          <w:tcPr>
            <w:tcW w:w="2878" w:type="dxa"/>
          </w:tcPr>
          <w:p w14:paraId="406C01B5" w14:textId="77777777" w:rsidR="003D65E3" w:rsidRPr="00E06D51" w:rsidRDefault="003D65E3" w:rsidP="003D65E3">
            <w:pPr>
              <w:rPr>
                <w:sz w:val="24"/>
                <w:szCs w:val="24"/>
              </w:rPr>
            </w:pPr>
            <w:r>
              <w:rPr>
                <w:sz w:val="24"/>
                <w:szCs w:val="24"/>
              </w:rPr>
              <w:t>Upon further consideration, the Division has determined that this proposal contradicts the requirement under Labor Code section 4610 that a claims administrator respond to an RFA that it has knowledge of except under limited circumstances such as, but not limited to, when additional information is needed to properly determine medical necessity or where liability is in dispute.</w:t>
            </w:r>
          </w:p>
        </w:tc>
        <w:tc>
          <w:tcPr>
            <w:tcW w:w="2610" w:type="dxa"/>
          </w:tcPr>
          <w:p w14:paraId="0A8A4CC8" w14:textId="77777777" w:rsidR="003D65E3" w:rsidRPr="00E06D51" w:rsidRDefault="003D65E3" w:rsidP="003D65E3">
            <w:pPr>
              <w:spacing w:after="120"/>
              <w:rPr>
                <w:sz w:val="24"/>
                <w:szCs w:val="24"/>
              </w:rPr>
            </w:pPr>
            <w:r>
              <w:rPr>
                <w:sz w:val="24"/>
                <w:szCs w:val="24"/>
              </w:rPr>
              <w:t>Strike proposed section 9792.9.1(b)(2). Revert title of section back from “Defective” to “Incomplete.”</w:t>
            </w:r>
          </w:p>
        </w:tc>
      </w:tr>
      <w:tr w:rsidR="00E652FA" w:rsidRPr="00E06D51" w14:paraId="136AA9AD" w14:textId="77777777" w:rsidTr="00112738">
        <w:trPr>
          <w:trHeight w:val="100"/>
        </w:trPr>
        <w:tc>
          <w:tcPr>
            <w:tcW w:w="2071" w:type="dxa"/>
          </w:tcPr>
          <w:p w14:paraId="48F3350C" w14:textId="77777777" w:rsidR="00E652FA" w:rsidRPr="00E06D51" w:rsidRDefault="00E652FA" w:rsidP="00E652FA">
            <w:pPr>
              <w:rPr>
                <w:b/>
                <w:bCs/>
                <w:sz w:val="24"/>
                <w:szCs w:val="24"/>
              </w:rPr>
            </w:pPr>
            <w:r>
              <w:rPr>
                <w:b/>
                <w:bCs/>
                <w:sz w:val="24"/>
                <w:szCs w:val="24"/>
              </w:rPr>
              <w:lastRenderedPageBreak/>
              <w:t>9792.9.1(b)(2)</w:t>
            </w:r>
          </w:p>
        </w:tc>
        <w:tc>
          <w:tcPr>
            <w:tcW w:w="3588" w:type="dxa"/>
          </w:tcPr>
          <w:p w14:paraId="3546F1EA" w14:textId="77777777" w:rsidR="00E652FA" w:rsidRDefault="00E652FA" w:rsidP="00E652FA">
            <w:pPr>
              <w:spacing w:before="100" w:beforeAutospacing="1" w:after="100" w:afterAutospacing="1"/>
              <w:rPr>
                <w:sz w:val="24"/>
                <w:szCs w:val="24"/>
              </w:rPr>
            </w:pPr>
            <w:r>
              <w:rPr>
                <w:sz w:val="24"/>
                <w:szCs w:val="24"/>
              </w:rPr>
              <w:t>Commenter notes that this section pertains to the receipt of requests for authorization and the acceptance of defective requests.</w:t>
            </w:r>
          </w:p>
          <w:p w14:paraId="7DBB6EB4" w14:textId="77777777" w:rsidR="00E652FA" w:rsidRPr="002C38FF" w:rsidRDefault="00E652FA" w:rsidP="00E652FA">
            <w:pPr>
              <w:spacing w:before="100" w:beforeAutospacing="1" w:after="100" w:afterAutospacing="1"/>
              <w:rPr>
                <w:sz w:val="24"/>
                <w:szCs w:val="24"/>
              </w:rPr>
            </w:pPr>
            <w:r>
              <w:rPr>
                <w:sz w:val="24"/>
                <w:szCs w:val="24"/>
              </w:rPr>
              <w:t xml:space="preserve">Commenter opines that the language in this section is confusing. The section discusses </w:t>
            </w:r>
            <w:r w:rsidRPr="002C38FF">
              <w:rPr>
                <w:sz w:val="24"/>
                <w:szCs w:val="24"/>
              </w:rPr>
              <w:t xml:space="preserve">authorizations sent to “non-designated” addresses without defining or clarifying what constitutes a non-designated address. Moreover, if a non-designated authorization is submitted it is difficult to understand why the non-designated submission should be accepted as valid under any </w:t>
            </w:r>
            <w:r w:rsidRPr="00DE38BC">
              <w:rPr>
                <w:sz w:val="24"/>
                <w:szCs w:val="24"/>
              </w:rPr>
              <w:t xml:space="preserve">circumstances. It would be better and more effective if the section stated that non-designated </w:t>
            </w:r>
            <w:r w:rsidRPr="00DE38BC">
              <w:rPr>
                <w:sz w:val="24"/>
                <w:szCs w:val="24"/>
              </w:rPr>
              <w:lastRenderedPageBreak/>
              <w:t>submissions shall not be valid and do not require a response. As proposed, commenter opines that this subsection effectively encourages the submission of invalid non-designated requests as there is no real penalty on the invalid submission.</w:t>
            </w:r>
            <w:r w:rsidRPr="002C38FF">
              <w:rPr>
                <w:sz w:val="24"/>
                <w:szCs w:val="24"/>
              </w:rPr>
              <w:t xml:space="preserve"> </w:t>
            </w:r>
          </w:p>
          <w:p w14:paraId="1A92E149" w14:textId="77777777" w:rsidR="00E652FA" w:rsidRPr="002C38FF" w:rsidRDefault="00E652FA" w:rsidP="00E652FA">
            <w:pPr>
              <w:spacing w:before="100" w:beforeAutospacing="1" w:after="100" w:afterAutospacing="1"/>
              <w:rPr>
                <w:sz w:val="24"/>
                <w:szCs w:val="24"/>
              </w:rPr>
            </w:pPr>
            <w:r>
              <w:rPr>
                <w:sz w:val="24"/>
                <w:szCs w:val="24"/>
              </w:rPr>
              <w:t>Commenter states that this section</w:t>
            </w:r>
            <w:r w:rsidRPr="002C38FF">
              <w:rPr>
                <w:sz w:val="24"/>
                <w:szCs w:val="24"/>
              </w:rPr>
              <w:t xml:space="preserve"> fails to include any responsibility of the ordering medical provider for submitting requests for authorizations to the correct points of contacts. The section unfortunately just adds a new rejection process on the claims administrator and UROs which at best just adds delays and confusion to the process of reviewing and accepting or rejecting medical services. Claims administrators and UROs should not be required reject requests submitted through non-designated channels. </w:t>
            </w:r>
            <w:r>
              <w:rPr>
                <w:sz w:val="24"/>
                <w:szCs w:val="24"/>
              </w:rPr>
              <w:t>Commenter opines that this subsection</w:t>
            </w:r>
            <w:r w:rsidRPr="002C38FF">
              <w:rPr>
                <w:sz w:val="24"/>
                <w:szCs w:val="24"/>
              </w:rPr>
              <w:t xml:space="preserve"> be deleted or modified to require that requests for authorizations are valid only if </w:t>
            </w:r>
            <w:r w:rsidRPr="002C38FF">
              <w:rPr>
                <w:sz w:val="24"/>
                <w:szCs w:val="24"/>
              </w:rPr>
              <w:lastRenderedPageBreak/>
              <w:t xml:space="preserve">sent to the designated address. Otherwise, the rule encourages requests to be sent to non-designated channels. </w:t>
            </w:r>
          </w:p>
          <w:p w14:paraId="0FD96498" w14:textId="77777777" w:rsidR="00E652FA" w:rsidRPr="00E06D51" w:rsidRDefault="00E652FA" w:rsidP="00E652FA">
            <w:pPr>
              <w:spacing w:before="100" w:beforeAutospacing="1" w:after="100" w:afterAutospacing="1"/>
              <w:rPr>
                <w:sz w:val="24"/>
                <w:szCs w:val="24"/>
              </w:rPr>
            </w:pPr>
            <w:r w:rsidRPr="002C38FF">
              <w:rPr>
                <w:sz w:val="24"/>
                <w:szCs w:val="24"/>
              </w:rPr>
              <w:t xml:space="preserve">In the alternative, while </w:t>
            </w:r>
            <w:r>
              <w:rPr>
                <w:sz w:val="24"/>
                <w:szCs w:val="24"/>
              </w:rPr>
              <w:t>commenter</w:t>
            </w:r>
            <w:r w:rsidRPr="002C38FF">
              <w:rPr>
                <w:sz w:val="24"/>
                <w:szCs w:val="24"/>
              </w:rPr>
              <w:t xml:space="preserve"> strongly believes requests delivered to non-designated should be considered invalid, if the Division does plan to authorize requests sent to non-designated addresses, </w:t>
            </w:r>
            <w:r>
              <w:rPr>
                <w:sz w:val="24"/>
                <w:szCs w:val="24"/>
              </w:rPr>
              <w:t>she</w:t>
            </w:r>
            <w:r w:rsidRPr="002C38FF">
              <w:rPr>
                <w:sz w:val="24"/>
                <w:szCs w:val="24"/>
              </w:rPr>
              <w:t xml:space="preserve"> request</w:t>
            </w:r>
            <w:r>
              <w:rPr>
                <w:sz w:val="24"/>
                <w:szCs w:val="24"/>
              </w:rPr>
              <w:t>s</w:t>
            </w:r>
            <w:r w:rsidRPr="002C38FF">
              <w:rPr>
                <w:sz w:val="24"/>
                <w:szCs w:val="24"/>
              </w:rPr>
              <w:t xml:space="preserve"> that the timeframe for responding to such requests be extended by three business days.</w:t>
            </w:r>
          </w:p>
        </w:tc>
        <w:tc>
          <w:tcPr>
            <w:tcW w:w="2438" w:type="dxa"/>
          </w:tcPr>
          <w:p w14:paraId="21F4E21A" w14:textId="77777777" w:rsidR="00E652FA" w:rsidRDefault="00E652FA" w:rsidP="00E652FA">
            <w:pPr>
              <w:rPr>
                <w:sz w:val="24"/>
                <w:szCs w:val="24"/>
              </w:rPr>
            </w:pPr>
            <w:r w:rsidRPr="00E06D51">
              <w:rPr>
                <w:sz w:val="24"/>
                <w:szCs w:val="24"/>
              </w:rPr>
              <w:lastRenderedPageBreak/>
              <w:t>Laura Curtis, Assistant Vice President, State Governm</w:t>
            </w:r>
            <w:r>
              <w:rPr>
                <w:sz w:val="24"/>
                <w:szCs w:val="24"/>
              </w:rPr>
              <w:t>ent Relations</w:t>
            </w:r>
          </w:p>
          <w:p w14:paraId="4A92D2D7" w14:textId="77777777" w:rsidR="00E652FA" w:rsidRDefault="00E652FA" w:rsidP="00E652FA">
            <w:pPr>
              <w:rPr>
                <w:sz w:val="24"/>
                <w:szCs w:val="24"/>
              </w:rPr>
            </w:pPr>
            <w:r>
              <w:rPr>
                <w:sz w:val="24"/>
                <w:szCs w:val="24"/>
              </w:rPr>
              <w:t>American Property Casualty Insurance Company (APCI)</w:t>
            </w:r>
          </w:p>
          <w:p w14:paraId="7DAF624F" w14:textId="77777777" w:rsidR="00E652FA" w:rsidRDefault="00E652FA" w:rsidP="00E652FA">
            <w:pPr>
              <w:rPr>
                <w:sz w:val="24"/>
                <w:szCs w:val="24"/>
              </w:rPr>
            </w:pPr>
            <w:r>
              <w:rPr>
                <w:sz w:val="24"/>
                <w:szCs w:val="24"/>
              </w:rPr>
              <w:t>March 14, 2024</w:t>
            </w:r>
          </w:p>
          <w:p w14:paraId="4C5B7998" w14:textId="77777777" w:rsidR="00E652FA" w:rsidRPr="00E06D51" w:rsidRDefault="00E652FA" w:rsidP="00E652FA">
            <w:pPr>
              <w:rPr>
                <w:sz w:val="24"/>
                <w:szCs w:val="24"/>
              </w:rPr>
            </w:pPr>
            <w:r>
              <w:rPr>
                <w:sz w:val="24"/>
                <w:szCs w:val="24"/>
              </w:rPr>
              <w:t>Written Comment</w:t>
            </w:r>
          </w:p>
        </w:tc>
        <w:tc>
          <w:tcPr>
            <w:tcW w:w="2878" w:type="dxa"/>
          </w:tcPr>
          <w:p w14:paraId="6C5490A9" w14:textId="77777777" w:rsidR="00E652FA" w:rsidRPr="00E06D51" w:rsidRDefault="00E652FA" w:rsidP="00E652FA">
            <w:pPr>
              <w:rPr>
                <w:sz w:val="24"/>
                <w:szCs w:val="24"/>
              </w:rPr>
            </w:pPr>
            <w:r>
              <w:rPr>
                <w:sz w:val="24"/>
                <w:szCs w:val="24"/>
              </w:rPr>
              <w:t>Upon further consideration, the Division has determined that this proposal contradicts the requirement under Labor Code section 4610 that a claims administrator respond to an RFA that it has knowledge of except under limited circumstances such as, but not limited to, when additional information is needed to properly determine medical necessity or where liability is in dispute.</w:t>
            </w:r>
          </w:p>
        </w:tc>
        <w:tc>
          <w:tcPr>
            <w:tcW w:w="2610" w:type="dxa"/>
          </w:tcPr>
          <w:p w14:paraId="033E9870" w14:textId="77777777" w:rsidR="00E652FA" w:rsidRPr="00E06D51" w:rsidRDefault="00E652FA" w:rsidP="00E652FA">
            <w:pPr>
              <w:spacing w:after="120"/>
              <w:rPr>
                <w:sz w:val="24"/>
                <w:szCs w:val="24"/>
              </w:rPr>
            </w:pPr>
            <w:r>
              <w:rPr>
                <w:sz w:val="24"/>
                <w:szCs w:val="24"/>
              </w:rPr>
              <w:t>Strike proposed section 9792.9.1(b)(2). Revert title of section back from “Defective” to “Incomplete.”</w:t>
            </w:r>
          </w:p>
        </w:tc>
      </w:tr>
      <w:tr w:rsidR="007157EB" w:rsidRPr="00D9316E" w14:paraId="0ABC5CE9" w14:textId="77777777" w:rsidTr="00112738">
        <w:trPr>
          <w:trHeight w:val="100"/>
        </w:trPr>
        <w:tc>
          <w:tcPr>
            <w:tcW w:w="2071" w:type="dxa"/>
          </w:tcPr>
          <w:p w14:paraId="03357B17" w14:textId="77777777" w:rsidR="007157EB" w:rsidRPr="00D9316E" w:rsidRDefault="007157EB" w:rsidP="007157EB">
            <w:pPr>
              <w:rPr>
                <w:b/>
                <w:bCs/>
                <w:sz w:val="24"/>
                <w:szCs w:val="24"/>
              </w:rPr>
            </w:pPr>
            <w:r>
              <w:rPr>
                <w:b/>
                <w:bCs/>
                <w:sz w:val="24"/>
                <w:szCs w:val="24"/>
              </w:rPr>
              <w:lastRenderedPageBreak/>
              <w:t>9792.9.1(b)(2)</w:t>
            </w:r>
          </w:p>
        </w:tc>
        <w:tc>
          <w:tcPr>
            <w:tcW w:w="3588" w:type="dxa"/>
          </w:tcPr>
          <w:p w14:paraId="35BFE458" w14:textId="77777777" w:rsidR="007157EB" w:rsidRDefault="007157EB" w:rsidP="007157EB">
            <w:pPr>
              <w:rPr>
                <w:sz w:val="24"/>
                <w:szCs w:val="24"/>
              </w:rPr>
            </w:pPr>
            <w:r>
              <w:rPr>
                <w:sz w:val="24"/>
                <w:szCs w:val="24"/>
              </w:rPr>
              <w:t>Commenter recommends the deletion of the proposed subsection.</w:t>
            </w:r>
          </w:p>
          <w:p w14:paraId="1DA7C649" w14:textId="77777777" w:rsidR="007157EB" w:rsidRDefault="007157EB" w:rsidP="007157EB">
            <w:pPr>
              <w:rPr>
                <w:sz w:val="24"/>
                <w:szCs w:val="24"/>
              </w:rPr>
            </w:pPr>
          </w:p>
          <w:p w14:paraId="486E9F7B" w14:textId="77777777" w:rsidR="007157EB" w:rsidRDefault="007157EB" w:rsidP="007157EB">
            <w:pPr>
              <w:rPr>
                <w:sz w:val="24"/>
                <w:szCs w:val="24"/>
              </w:rPr>
            </w:pPr>
            <w:r>
              <w:rPr>
                <w:sz w:val="24"/>
                <w:szCs w:val="24"/>
              </w:rPr>
              <w:t>Commenter notes that the proposed language to this</w:t>
            </w:r>
            <w:r w:rsidRPr="00163278">
              <w:rPr>
                <w:sz w:val="24"/>
                <w:szCs w:val="24"/>
              </w:rPr>
              <w:t xml:space="preserve"> subsection </w:t>
            </w:r>
            <w:r>
              <w:rPr>
                <w:sz w:val="24"/>
                <w:szCs w:val="24"/>
              </w:rPr>
              <w:t xml:space="preserve">provides </w:t>
            </w:r>
            <w:r w:rsidRPr="00163278">
              <w:rPr>
                <w:sz w:val="24"/>
                <w:szCs w:val="24"/>
              </w:rPr>
              <w:t xml:space="preserve">guidance on how to process the receipt of a request for authorization of treatment at a non-designated number or address. </w:t>
            </w:r>
          </w:p>
          <w:p w14:paraId="56E91E07" w14:textId="77777777" w:rsidR="007157EB" w:rsidRPr="00163278" w:rsidRDefault="007157EB" w:rsidP="007157EB">
            <w:pPr>
              <w:rPr>
                <w:sz w:val="24"/>
                <w:szCs w:val="24"/>
              </w:rPr>
            </w:pPr>
          </w:p>
          <w:p w14:paraId="4831E568" w14:textId="77777777" w:rsidR="007157EB" w:rsidRPr="00D9316E" w:rsidRDefault="007157EB" w:rsidP="007157EB">
            <w:pPr>
              <w:rPr>
                <w:sz w:val="24"/>
                <w:szCs w:val="24"/>
              </w:rPr>
            </w:pPr>
            <w:r w:rsidRPr="00036651">
              <w:rPr>
                <w:sz w:val="24"/>
                <w:szCs w:val="24"/>
              </w:rPr>
              <w:t xml:space="preserve">Commenter opines that this proposed addition to the UR </w:t>
            </w:r>
            <w:r w:rsidRPr="00036651">
              <w:rPr>
                <w:sz w:val="24"/>
                <w:szCs w:val="24"/>
              </w:rPr>
              <w:lastRenderedPageBreak/>
              <w:t>regulations is significant and challenging for a claims administrator’s oversight of receipt of requests for authorization (RFA) of treatment. The proposed language in this provision creates an undue hardship on a claims administrator to timely respond to an RFA that was submitted to a non-designated number or address.</w:t>
            </w:r>
            <w:r w:rsidRPr="00163278">
              <w:rPr>
                <w:sz w:val="24"/>
                <w:szCs w:val="24"/>
              </w:rPr>
              <w:t xml:space="preserve"> Additionally, non-compliance with the timely processing of RFAs will subject a claims administrator to penalties. </w:t>
            </w:r>
            <w:r w:rsidRPr="00036651">
              <w:rPr>
                <w:sz w:val="24"/>
                <w:szCs w:val="24"/>
              </w:rPr>
              <w:t>Commenter requests that the DWC consider the gravity of the burden that this proposed revision will place on a claims administrator and its ability to comply with UR processing timeframes for appropriately submitted RFAs.</w:t>
            </w:r>
            <w:r w:rsidRPr="00163278">
              <w:rPr>
                <w:sz w:val="24"/>
                <w:szCs w:val="24"/>
              </w:rPr>
              <w:t xml:space="preserve"> </w:t>
            </w:r>
            <w:r>
              <w:rPr>
                <w:sz w:val="24"/>
                <w:szCs w:val="24"/>
              </w:rPr>
              <w:t>Commenter</w:t>
            </w:r>
            <w:r w:rsidRPr="00163278">
              <w:rPr>
                <w:sz w:val="24"/>
                <w:szCs w:val="24"/>
              </w:rPr>
              <w:t xml:space="preserve"> </w:t>
            </w:r>
            <w:r>
              <w:rPr>
                <w:sz w:val="24"/>
                <w:szCs w:val="24"/>
              </w:rPr>
              <w:t xml:space="preserve">requests that </w:t>
            </w:r>
            <w:r w:rsidRPr="00163278">
              <w:rPr>
                <w:sz w:val="24"/>
                <w:szCs w:val="24"/>
              </w:rPr>
              <w:t>the DWC consider there is no current duty to respond to an RFA submitted to a non-designated number or address. Changing this will create an unnecessary burden on a claims administrator.</w:t>
            </w:r>
          </w:p>
        </w:tc>
        <w:tc>
          <w:tcPr>
            <w:tcW w:w="2438" w:type="dxa"/>
          </w:tcPr>
          <w:p w14:paraId="3D3AB214" w14:textId="77777777" w:rsidR="007157EB" w:rsidRDefault="007157EB" w:rsidP="007157EB">
            <w:pPr>
              <w:rPr>
                <w:sz w:val="24"/>
                <w:szCs w:val="24"/>
              </w:rPr>
            </w:pPr>
            <w:r>
              <w:rPr>
                <w:sz w:val="24"/>
                <w:szCs w:val="24"/>
              </w:rPr>
              <w:lastRenderedPageBreak/>
              <w:t>Alma Del Real</w:t>
            </w:r>
          </w:p>
          <w:p w14:paraId="0FCE874E" w14:textId="77777777" w:rsidR="007157EB" w:rsidRDefault="007157EB" w:rsidP="007157EB">
            <w:pPr>
              <w:rPr>
                <w:sz w:val="24"/>
                <w:szCs w:val="24"/>
              </w:rPr>
            </w:pPr>
            <w:r>
              <w:rPr>
                <w:sz w:val="24"/>
                <w:szCs w:val="24"/>
              </w:rPr>
              <w:t>Claims Regulatory Director, State Compensation Insurance Fund (SCIF)</w:t>
            </w:r>
          </w:p>
          <w:p w14:paraId="01296D3E" w14:textId="77777777" w:rsidR="007157EB" w:rsidRPr="00D9316E" w:rsidRDefault="007157EB" w:rsidP="007157EB">
            <w:pPr>
              <w:spacing w:after="120"/>
              <w:rPr>
                <w:sz w:val="24"/>
                <w:szCs w:val="24"/>
              </w:rPr>
            </w:pPr>
            <w:r>
              <w:rPr>
                <w:sz w:val="24"/>
                <w:szCs w:val="24"/>
              </w:rPr>
              <w:t>March 14, 2024</w:t>
            </w:r>
          </w:p>
        </w:tc>
        <w:tc>
          <w:tcPr>
            <w:tcW w:w="2878" w:type="dxa"/>
          </w:tcPr>
          <w:p w14:paraId="2D5095F4" w14:textId="77777777" w:rsidR="007157EB" w:rsidRPr="00D9316E" w:rsidRDefault="007157EB" w:rsidP="007157EB">
            <w:pPr>
              <w:rPr>
                <w:sz w:val="24"/>
                <w:szCs w:val="24"/>
              </w:rPr>
            </w:pPr>
            <w:r>
              <w:rPr>
                <w:sz w:val="24"/>
                <w:szCs w:val="24"/>
              </w:rPr>
              <w:t xml:space="preserve">Upon further consideration, the Division has determined that this proposal contradicts the requirement under Labor Code section 4610 that a claims administrator respond to an RFA that it has knowledge of except under limited circumstances such as, but not limited to, when additional information is needed to properly </w:t>
            </w:r>
            <w:r>
              <w:rPr>
                <w:sz w:val="24"/>
                <w:szCs w:val="24"/>
              </w:rPr>
              <w:lastRenderedPageBreak/>
              <w:t>determine medical necessity or where liability is in dispute.</w:t>
            </w:r>
          </w:p>
        </w:tc>
        <w:tc>
          <w:tcPr>
            <w:tcW w:w="2610" w:type="dxa"/>
          </w:tcPr>
          <w:p w14:paraId="07956E7D" w14:textId="77777777" w:rsidR="007157EB" w:rsidRPr="00D9316E" w:rsidRDefault="007157EB" w:rsidP="007157EB">
            <w:pPr>
              <w:rPr>
                <w:sz w:val="24"/>
                <w:szCs w:val="24"/>
              </w:rPr>
            </w:pPr>
            <w:r>
              <w:rPr>
                <w:sz w:val="24"/>
                <w:szCs w:val="24"/>
              </w:rPr>
              <w:lastRenderedPageBreak/>
              <w:t xml:space="preserve">Strike proposed section 9792.9.1(b)(2). Revert title of section back from “Defective” to “Incomplete.” </w:t>
            </w:r>
          </w:p>
        </w:tc>
      </w:tr>
      <w:tr w:rsidR="007157EB" w:rsidRPr="00D9316E" w14:paraId="0B7B544E" w14:textId="77777777" w:rsidTr="00112738">
        <w:trPr>
          <w:trHeight w:val="100"/>
        </w:trPr>
        <w:tc>
          <w:tcPr>
            <w:tcW w:w="2071" w:type="dxa"/>
          </w:tcPr>
          <w:p w14:paraId="22A25014" w14:textId="77777777" w:rsidR="007157EB" w:rsidRDefault="007157EB" w:rsidP="007157EB">
            <w:pPr>
              <w:rPr>
                <w:b/>
                <w:bCs/>
                <w:sz w:val="24"/>
                <w:szCs w:val="24"/>
              </w:rPr>
            </w:pPr>
            <w:r>
              <w:rPr>
                <w:b/>
                <w:bCs/>
                <w:sz w:val="24"/>
                <w:szCs w:val="24"/>
              </w:rPr>
              <w:lastRenderedPageBreak/>
              <w:t>9792.9.1(b)(2)</w:t>
            </w:r>
          </w:p>
        </w:tc>
        <w:tc>
          <w:tcPr>
            <w:tcW w:w="3588" w:type="dxa"/>
          </w:tcPr>
          <w:p w14:paraId="47E6CECE" w14:textId="77777777" w:rsidR="007157EB" w:rsidRPr="00ED02DB" w:rsidRDefault="007157EB" w:rsidP="007157EB">
            <w:pPr>
              <w:spacing w:before="100" w:beforeAutospacing="1" w:after="100" w:afterAutospacing="1"/>
              <w:rPr>
                <w:sz w:val="24"/>
                <w:szCs w:val="24"/>
              </w:rPr>
            </w:pPr>
            <w:r>
              <w:rPr>
                <w:sz w:val="24"/>
                <w:szCs w:val="24"/>
              </w:rPr>
              <w:t>Commenter notes that u</w:t>
            </w:r>
            <w:r w:rsidRPr="00ED02DB">
              <w:rPr>
                <w:sz w:val="24"/>
                <w:szCs w:val="24"/>
              </w:rPr>
              <w:t xml:space="preserve">pon receipt of a request for authorization submitted via a non-designated point of contact, a claims administrator, non-physician reviewer as allowed by section 9792.7 or physician reviewer must either accept the request as if it had been submitted via a designated point of contact, or, within five (5) business days from receipt, mark it as “Resubmission Required” and return it to the requesting physician with an attached letter or notice specifying the reason for the return of the request and the designated facsimile, email, or postal address to where the request should be re-sent. A request for authorization accepted as if it were submitted via a designated point of contact shall be subject to investigation under section 9792.11 and the assessment of administrative penalties under section 9792.12 </w:t>
            </w:r>
          </w:p>
          <w:p w14:paraId="7C988FDF" w14:textId="77777777" w:rsidR="007157EB" w:rsidRDefault="007157EB" w:rsidP="007157EB">
            <w:pPr>
              <w:spacing w:before="100" w:beforeAutospacing="1" w:after="100" w:afterAutospacing="1"/>
              <w:rPr>
                <w:sz w:val="24"/>
                <w:szCs w:val="24"/>
              </w:rPr>
            </w:pPr>
            <w:r>
              <w:rPr>
                <w:sz w:val="24"/>
                <w:szCs w:val="24"/>
              </w:rPr>
              <w:lastRenderedPageBreak/>
              <w:t>Commenter states that when</w:t>
            </w:r>
            <w:r w:rsidRPr="00ED02DB">
              <w:rPr>
                <w:sz w:val="24"/>
                <w:szCs w:val="24"/>
              </w:rPr>
              <w:t xml:space="preserve"> a requesting physician submits a request to a non-designated address, the burden is on the claims administrator to respond and reject the request within 5 days or is deemed received. </w:t>
            </w:r>
            <w:r w:rsidRPr="00423D19">
              <w:rPr>
                <w:sz w:val="24"/>
                <w:szCs w:val="24"/>
              </w:rPr>
              <w:t>Commenter opines that this creates an incentive for providers to submit requests through non-standard channels as a way to avoid the full utilization review process.</w:t>
            </w:r>
          </w:p>
          <w:p w14:paraId="03D45274" w14:textId="77777777" w:rsidR="007157EB" w:rsidRDefault="007157EB" w:rsidP="007157EB">
            <w:pPr>
              <w:spacing w:before="100" w:beforeAutospacing="1" w:after="100" w:afterAutospacing="1"/>
              <w:rPr>
                <w:sz w:val="24"/>
                <w:szCs w:val="24"/>
              </w:rPr>
            </w:pPr>
            <w:r>
              <w:rPr>
                <w:sz w:val="24"/>
                <w:szCs w:val="24"/>
              </w:rPr>
              <w:t xml:space="preserve">Commenter </w:t>
            </w:r>
            <w:r w:rsidRPr="00ED02DB">
              <w:rPr>
                <w:sz w:val="24"/>
                <w:szCs w:val="24"/>
              </w:rPr>
              <w:t>recommends that the language be updated to default to an invalid or incomplete request when the request is submitted to a non-designated address unless the claims administrator accepts the request as complete.</w:t>
            </w:r>
          </w:p>
        </w:tc>
        <w:tc>
          <w:tcPr>
            <w:tcW w:w="2438" w:type="dxa"/>
          </w:tcPr>
          <w:p w14:paraId="036BEA1C" w14:textId="77777777" w:rsidR="007157EB" w:rsidRDefault="007157EB" w:rsidP="007157EB">
            <w:pPr>
              <w:rPr>
                <w:sz w:val="24"/>
                <w:szCs w:val="24"/>
              </w:rPr>
            </w:pPr>
            <w:r>
              <w:rPr>
                <w:sz w:val="24"/>
                <w:szCs w:val="24"/>
              </w:rPr>
              <w:lastRenderedPageBreak/>
              <w:t>Ben Roberts, Vice President UR</w:t>
            </w:r>
          </w:p>
          <w:p w14:paraId="5E00EFF7" w14:textId="77777777" w:rsidR="007157EB" w:rsidRDefault="007157EB" w:rsidP="007157EB">
            <w:pPr>
              <w:rPr>
                <w:sz w:val="24"/>
                <w:szCs w:val="24"/>
              </w:rPr>
            </w:pPr>
            <w:r>
              <w:rPr>
                <w:sz w:val="24"/>
                <w:szCs w:val="24"/>
              </w:rPr>
              <w:t>Genex</w:t>
            </w:r>
          </w:p>
          <w:p w14:paraId="6502AE9F" w14:textId="77777777" w:rsidR="007157EB" w:rsidRDefault="007157EB" w:rsidP="007157EB">
            <w:pPr>
              <w:rPr>
                <w:sz w:val="24"/>
                <w:szCs w:val="24"/>
              </w:rPr>
            </w:pPr>
            <w:r>
              <w:rPr>
                <w:sz w:val="24"/>
                <w:szCs w:val="24"/>
              </w:rPr>
              <w:t>March 14, 2025</w:t>
            </w:r>
          </w:p>
          <w:p w14:paraId="32F1E613" w14:textId="77777777" w:rsidR="007157EB" w:rsidRDefault="007157EB" w:rsidP="007157EB">
            <w:pPr>
              <w:rPr>
                <w:sz w:val="24"/>
                <w:szCs w:val="24"/>
              </w:rPr>
            </w:pPr>
            <w:r>
              <w:rPr>
                <w:sz w:val="24"/>
                <w:szCs w:val="24"/>
              </w:rPr>
              <w:t>Written Comment</w:t>
            </w:r>
          </w:p>
        </w:tc>
        <w:tc>
          <w:tcPr>
            <w:tcW w:w="2878" w:type="dxa"/>
          </w:tcPr>
          <w:p w14:paraId="0514385A" w14:textId="77777777" w:rsidR="007157EB" w:rsidRPr="00D9316E" w:rsidRDefault="007157EB" w:rsidP="007157EB">
            <w:pPr>
              <w:rPr>
                <w:sz w:val="24"/>
                <w:szCs w:val="24"/>
              </w:rPr>
            </w:pPr>
            <w:r>
              <w:rPr>
                <w:sz w:val="24"/>
                <w:szCs w:val="24"/>
              </w:rPr>
              <w:t>Upon further consideration, the Division has determined that this proposal contradicts the requirement under Labor Code section 4610 that a claims administrator respond to an RFA that it has knowledge of except under limited circumstances such as, but not limited to, when additional information is needed to properly determine medical necessity or where liability is in dispute.</w:t>
            </w:r>
          </w:p>
        </w:tc>
        <w:tc>
          <w:tcPr>
            <w:tcW w:w="2610" w:type="dxa"/>
          </w:tcPr>
          <w:p w14:paraId="73C2992D" w14:textId="77777777" w:rsidR="007157EB" w:rsidRPr="00D9316E" w:rsidRDefault="007157EB" w:rsidP="007157EB">
            <w:pPr>
              <w:spacing w:after="120"/>
              <w:rPr>
                <w:sz w:val="24"/>
                <w:szCs w:val="24"/>
              </w:rPr>
            </w:pPr>
            <w:r>
              <w:rPr>
                <w:sz w:val="24"/>
                <w:szCs w:val="24"/>
              </w:rPr>
              <w:t>Strike proposed section 9792.9.1(b)(2). Revert title of section back from “Defective” to “Incomplete.”</w:t>
            </w:r>
          </w:p>
        </w:tc>
      </w:tr>
      <w:tr w:rsidR="00BF1048" w:rsidRPr="00E06D51" w14:paraId="443AACF0" w14:textId="77777777" w:rsidTr="00112738">
        <w:trPr>
          <w:trHeight w:val="100"/>
        </w:trPr>
        <w:tc>
          <w:tcPr>
            <w:tcW w:w="2071" w:type="dxa"/>
          </w:tcPr>
          <w:p w14:paraId="43536639" w14:textId="77777777" w:rsidR="00BF1048" w:rsidRDefault="00BF1048" w:rsidP="00BF1048">
            <w:pPr>
              <w:rPr>
                <w:b/>
                <w:bCs/>
                <w:sz w:val="24"/>
                <w:szCs w:val="24"/>
              </w:rPr>
            </w:pPr>
            <w:r>
              <w:rPr>
                <w:b/>
                <w:bCs/>
                <w:sz w:val="24"/>
                <w:szCs w:val="24"/>
              </w:rPr>
              <w:t>9792.9.1(b)(2)</w:t>
            </w:r>
          </w:p>
        </w:tc>
        <w:tc>
          <w:tcPr>
            <w:tcW w:w="3588" w:type="dxa"/>
          </w:tcPr>
          <w:p w14:paraId="71856475" w14:textId="77777777" w:rsidR="00BF1048" w:rsidRDefault="00BF1048" w:rsidP="00BF1048">
            <w:pPr>
              <w:spacing w:before="100" w:beforeAutospacing="1" w:after="100" w:afterAutospacing="1"/>
              <w:rPr>
                <w:sz w:val="24"/>
                <w:szCs w:val="24"/>
              </w:rPr>
            </w:pPr>
            <w:r>
              <w:rPr>
                <w:sz w:val="24"/>
                <w:szCs w:val="24"/>
              </w:rPr>
              <w:t xml:space="preserve">Commenter notes that this subsection </w:t>
            </w:r>
            <w:r w:rsidRPr="005C37BC">
              <w:rPr>
                <w:sz w:val="24"/>
                <w:szCs w:val="24"/>
              </w:rPr>
              <w:t>addresses misdirected RFA’s (</w:t>
            </w:r>
            <w:r w:rsidRPr="005C37BC">
              <w:rPr>
                <w:i/>
                <w:iCs/>
                <w:sz w:val="24"/>
                <w:szCs w:val="24"/>
              </w:rPr>
              <w:t>i.e</w:t>
            </w:r>
            <w:r w:rsidRPr="005C37BC">
              <w:rPr>
                <w:sz w:val="24"/>
                <w:szCs w:val="24"/>
              </w:rPr>
              <w:t xml:space="preserve">., sent to the wrong URO street address). </w:t>
            </w:r>
            <w:r>
              <w:rPr>
                <w:sz w:val="24"/>
                <w:szCs w:val="24"/>
              </w:rPr>
              <w:t>Commenter has som</w:t>
            </w:r>
            <w:r w:rsidRPr="005C37BC">
              <w:rPr>
                <w:sz w:val="24"/>
                <w:szCs w:val="24"/>
              </w:rPr>
              <w:t xml:space="preserve">e pragmatic concerns with this section that requires a recipient of a misdirected RFA to “…within five (5) business days </w:t>
            </w:r>
            <w:r w:rsidRPr="005C37BC">
              <w:rPr>
                <w:sz w:val="24"/>
                <w:szCs w:val="24"/>
              </w:rPr>
              <w:lastRenderedPageBreak/>
              <w:t>from receipt, mark it as “Resubmission Required” and return it to the requesting physician with an attached letter or notice specifying the reason for the return of the request and the designated facsimile, email, or postal address to where the request should be re-sent</w:t>
            </w:r>
            <w:r w:rsidRPr="00C30071">
              <w:rPr>
                <w:sz w:val="24"/>
                <w:szCs w:val="24"/>
              </w:rPr>
              <w:t xml:space="preserve">…” Commenter opines that this provision could make sense in a situation where the recipient </w:t>
            </w:r>
            <w:r w:rsidRPr="00C30071">
              <w:rPr>
                <w:i/>
                <w:iCs/>
                <w:sz w:val="24"/>
                <w:szCs w:val="24"/>
              </w:rPr>
              <w:t xml:space="preserve">knows what the document is and is familiar enough with California Workers’ Compensation regulations to act accordingly. </w:t>
            </w:r>
            <w:r w:rsidRPr="00C30071">
              <w:rPr>
                <w:sz w:val="24"/>
                <w:szCs w:val="24"/>
              </w:rPr>
              <w:t xml:space="preserve">However, this provision does </w:t>
            </w:r>
            <w:r w:rsidRPr="00C30071">
              <w:rPr>
                <w:i/>
                <w:iCs/>
                <w:sz w:val="24"/>
                <w:szCs w:val="24"/>
              </w:rPr>
              <w:t xml:space="preserve">not </w:t>
            </w:r>
            <w:r w:rsidRPr="00C30071">
              <w:rPr>
                <w:sz w:val="24"/>
                <w:szCs w:val="24"/>
              </w:rPr>
              <w:t xml:space="preserve">make sense if the reverse is true – </w:t>
            </w:r>
            <w:r w:rsidRPr="00C30071">
              <w:rPr>
                <w:i/>
                <w:iCs/>
                <w:sz w:val="24"/>
                <w:szCs w:val="24"/>
              </w:rPr>
              <w:t>i.e.</w:t>
            </w:r>
            <w:r w:rsidRPr="00C30071">
              <w:rPr>
                <w:sz w:val="24"/>
                <w:szCs w:val="24"/>
              </w:rPr>
              <w:t xml:space="preserve">, there would be no way for an entity that is not savvy in CA Workers’ Compensation to know to act, and would correspondingly be inappropriate for the URO to whom the RFA was </w:t>
            </w:r>
            <w:r w:rsidRPr="00C30071">
              <w:rPr>
                <w:i/>
                <w:iCs/>
                <w:sz w:val="24"/>
                <w:szCs w:val="24"/>
              </w:rPr>
              <w:t xml:space="preserve">supposed </w:t>
            </w:r>
            <w:r w:rsidRPr="00C30071">
              <w:rPr>
                <w:sz w:val="24"/>
                <w:szCs w:val="24"/>
              </w:rPr>
              <w:t xml:space="preserve">to be directed to be penalized for inaction within 5 days by an entity over which the URO may have no connection or control. Commenter recommends that this section be </w:t>
            </w:r>
            <w:r w:rsidRPr="00C30071">
              <w:rPr>
                <w:sz w:val="24"/>
                <w:szCs w:val="24"/>
              </w:rPr>
              <w:lastRenderedPageBreak/>
              <w:t>either appended or re-worded to address situations such as these.</w:t>
            </w:r>
          </w:p>
        </w:tc>
        <w:tc>
          <w:tcPr>
            <w:tcW w:w="2438" w:type="dxa"/>
          </w:tcPr>
          <w:p w14:paraId="256BCED9" w14:textId="77777777" w:rsidR="00BF1048" w:rsidRDefault="00BF1048" w:rsidP="00BF1048">
            <w:pPr>
              <w:rPr>
                <w:sz w:val="24"/>
                <w:szCs w:val="24"/>
              </w:rPr>
            </w:pPr>
            <w:r>
              <w:rPr>
                <w:sz w:val="24"/>
                <w:szCs w:val="24"/>
              </w:rPr>
              <w:lastRenderedPageBreak/>
              <w:t>Lisa Anne Hurt-Forsythe</w:t>
            </w:r>
          </w:p>
          <w:p w14:paraId="33EB1580" w14:textId="77777777" w:rsidR="00BF1048" w:rsidRDefault="00BF1048" w:rsidP="00BF1048">
            <w:pPr>
              <w:rPr>
                <w:sz w:val="24"/>
                <w:szCs w:val="24"/>
              </w:rPr>
            </w:pPr>
            <w:r>
              <w:rPr>
                <w:sz w:val="24"/>
                <w:szCs w:val="24"/>
              </w:rPr>
              <w:t>Vice President, Government Affairs</w:t>
            </w:r>
          </w:p>
          <w:p w14:paraId="5CA4B1F4" w14:textId="77777777" w:rsidR="00BF1048" w:rsidRDefault="00BF1048" w:rsidP="00BF1048">
            <w:pPr>
              <w:rPr>
                <w:sz w:val="24"/>
                <w:szCs w:val="24"/>
              </w:rPr>
            </w:pPr>
            <w:r>
              <w:rPr>
                <w:sz w:val="24"/>
                <w:szCs w:val="24"/>
              </w:rPr>
              <w:t>American Association of Payers Administrators and Networks (AAPAN)</w:t>
            </w:r>
          </w:p>
          <w:p w14:paraId="354BD168" w14:textId="77777777" w:rsidR="00BF1048" w:rsidRDefault="00BF1048" w:rsidP="00BF1048">
            <w:pPr>
              <w:rPr>
                <w:sz w:val="24"/>
                <w:szCs w:val="24"/>
              </w:rPr>
            </w:pPr>
            <w:r>
              <w:rPr>
                <w:sz w:val="24"/>
                <w:szCs w:val="24"/>
              </w:rPr>
              <w:lastRenderedPageBreak/>
              <w:t>March 14, 2025</w:t>
            </w:r>
          </w:p>
          <w:p w14:paraId="38AD4E9C" w14:textId="77777777" w:rsidR="00BF1048" w:rsidRDefault="00BF1048" w:rsidP="00BF1048">
            <w:pPr>
              <w:rPr>
                <w:sz w:val="24"/>
                <w:szCs w:val="24"/>
              </w:rPr>
            </w:pPr>
            <w:r>
              <w:rPr>
                <w:sz w:val="24"/>
                <w:szCs w:val="24"/>
              </w:rPr>
              <w:t>Written Comment</w:t>
            </w:r>
          </w:p>
        </w:tc>
        <w:tc>
          <w:tcPr>
            <w:tcW w:w="2878" w:type="dxa"/>
          </w:tcPr>
          <w:p w14:paraId="6BAD899D" w14:textId="77777777" w:rsidR="00BF1048" w:rsidRPr="00E06D51" w:rsidRDefault="00BF1048" w:rsidP="00BF1048">
            <w:pPr>
              <w:rPr>
                <w:sz w:val="24"/>
                <w:szCs w:val="24"/>
              </w:rPr>
            </w:pPr>
            <w:r>
              <w:rPr>
                <w:sz w:val="24"/>
                <w:szCs w:val="24"/>
              </w:rPr>
              <w:lastRenderedPageBreak/>
              <w:t xml:space="preserve">Upon further consideration, the Division has determined that this proposal contradicts the requirement under Labor Code section 4610 that a claims administrator respond to an RFA that it </w:t>
            </w:r>
            <w:r>
              <w:rPr>
                <w:sz w:val="24"/>
                <w:szCs w:val="24"/>
              </w:rPr>
              <w:lastRenderedPageBreak/>
              <w:t>has knowledge of except under limited circumstances such as, but not limited to, when additional information is needed to properly determine medical necessity or where liability is in dispute.</w:t>
            </w:r>
          </w:p>
        </w:tc>
        <w:tc>
          <w:tcPr>
            <w:tcW w:w="2610" w:type="dxa"/>
          </w:tcPr>
          <w:p w14:paraId="7B854F28" w14:textId="77777777" w:rsidR="00BF1048" w:rsidRPr="00E06D51" w:rsidRDefault="00BF1048" w:rsidP="00BF1048">
            <w:pPr>
              <w:spacing w:after="120"/>
              <w:rPr>
                <w:sz w:val="24"/>
                <w:szCs w:val="24"/>
              </w:rPr>
            </w:pPr>
            <w:r>
              <w:rPr>
                <w:sz w:val="24"/>
                <w:szCs w:val="24"/>
              </w:rPr>
              <w:lastRenderedPageBreak/>
              <w:t>Strike proposed section 9792.9.1(b)(2). Revert title of section back from “Defective” to “Incomplete.”</w:t>
            </w:r>
          </w:p>
        </w:tc>
      </w:tr>
      <w:tr w:rsidR="00197082" w:rsidRPr="00E06D51" w14:paraId="416EBB1C" w14:textId="77777777" w:rsidTr="00112738">
        <w:trPr>
          <w:trHeight w:val="100"/>
        </w:trPr>
        <w:tc>
          <w:tcPr>
            <w:tcW w:w="2071" w:type="dxa"/>
          </w:tcPr>
          <w:p w14:paraId="1DF20502" w14:textId="77777777" w:rsidR="00197082" w:rsidRDefault="00197082" w:rsidP="00197082">
            <w:pPr>
              <w:rPr>
                <w:b/>
                <w:bCs/>
                <w:sz w:val="24"/>
                <w:szCs w:val="24"/>
              </w:rPr>
            </w:pPr>
            <w:r>
              <w:rPr>
                <w:b/>
                <w:bCs/>
                <w:sz w:val="24"/>
                <w:szCs w:val="24"/>
              </w:rPr>
              <w:lastRenderedPageBreak/>
              <w:t>9792.9.1(b)(2)</w:t>
            </w:r>
          </w:p>
          <w:p w14:paraId="68B6E97A" w14:textId="77777777" w:rsidR="00197082" w:rsidRDefault="00197082" w:rsidP="00197082">
            <w:pPr>
              <w:rPr>
                <w:b/>
                <w:bCs/>
                <w:sz w:val="24"/>
                <w:szCs w:val="24"/>
              </w:rPr>
            </w:pPr>
            <w:r>
              <w:rPr>
                <w:b/>
                <w:bCs/>
                <w:sz w:val="24"/>
                <w:szCs w:val="24"/>
              </w:rPr>
              <w:t>9767.6(f)</w:t>
            </w:r>
          </w:p>
        </w:tc>
        <w:tc>
          <w:tcPr>
            <w:tcW w:w="3588" w:type="dxa"/>
          </w:tcPr>
          <w:p w14:paraId="4C27DFA9" w14:textId="77777777" w:rsidR="00197082" w:rsidRDefault="00197082" w:rsidP="00197082">
            <w:pPr>
              <w:spacing w:before="100" w:beforeAutospacing="1" w:after="100" w:afterAutospacing="1"/>
              <w:rPr>
                <w:sz w:val="24"/>
                <w:szCs w:val="24"/>
              </w:rPr>
            </w:pPr>
            <w:r>
              <w:rPr>
                <w:sz w:val="24"/>
                <w:szCs w:val="24"/>
              </w:rPr>
              <w:t xml:space="preserve">Commenter notes that the proposed language was added after their prior public comments. Commenter finds the language problematic as it requires claims administrators or non-physician reviewers to respond to RFAs that had not been submitted via a designated point of contact. Failure to respond within five business days would </w:t>
            </w:r>
            <w:r w:rsidRPr="00C3576B">
              <w:rPr>
                <w:sz w:val="24"/>
                <w:szCs w:val="24"/>
              </w:rPr>
              <w:t>presumably constitute untimely UR, which would mean the RFA is presumed approved, and</w:t>
            </w:r>
            <w:r>
              <w:rPr>
                <w:sz w:val="24"/>
                <w:szCs w:val="24"/>
              </w:rPr>
              <w:t xml:space="preserve"> the claims administrator could be subject to financial penalties. </w:t>
            </w:r>
          </w:p>
          <w:p w14:paraId="30BC3747" w14:textId="77777777" w:rsidR="00197082" w:rsidRPr="00E36010" w:rsidRDefault="00197082" w:rsidP="00197082">
            <w:pPr>
              <w:spacing w:before="100" w:beforeAutospacing="1" w:after="100" w:afterAutospacing="1"/>
              <w:rPr>
                <w:sz w:val="24"/>
                <w:szCs w:val="24"/>
              </w:rPr>
            </w:pPr>
            <w:r>
              <w:rPr>
                <w:sz w:val="24"/>
                <w:szCs w:val="24"/>
              </w:rPr>
              <w:t>Commenter’s</w:t>
            </w:r>
            <w:r w:rsidRPr="00E36010">
              <w:rPr>
                <w:sz w:val="24"/>
                <w:szCs w:val="24"/>
              </w:rPr>
              <w:t xml:space="preserve"> fundamental concern is that this would hold claims administrators responsible for</w:t>
            </w:r>
            <w:r>
              <w:rPr>
                <w:sz w:val="24"/>
                <w:szCs w:val="24"/>
              </w:rPr>
              <w:t xml:space="preserve"> </w:t>
            </w:r>
            <w:r w:rsidRPr="00E36010">
              <w:rPr>
                <w:sz w:val="24"/>
                <w:szCs w:val="24"/>
              </w:rPr>
              <w:t>errors on the part of medical providers. The proposed CCR 9767.6(f) contains language</w:t>
            </w:r>
            <w:r>
              <w:rPr>
                <w:sz w:val="24"/>
                <w:szCs w:val="24"/>
              </w:rPr>
              <w:t xml:space="preserve"> </w:t>
            </w:r>
            <w:r w:rsidRPr="00E36010">
              <w:rPr>
                <w:sz w:val="24"/>
                <w:szCs w:val="24"/>
              </w:rPr>
              <w:t>requiring claims administrators to notify providers where RFAs should be sent. Under the</w:t>
            </w:r>
            <w:r>
              <w:rPr>
                <w:sz w:val="24"/>
                <w:szCs w:val="24"/>
              </w:rPr>
              <w:t xml:space="preserve"> </w:t>
            </w:r>
            <w:r w:rsidRPr="00E36010">
              <w:rPr>
                <w:sz w:val="24"/>
                <w:szCs w:val="24"/>
              </w:rPr>
              <w:t xml:space="preserve">circumstances, it’s only fair for </w:t>
            </w:r>
            <w:r w:rsidRPr="00E36010">
              <w:rPr>
                <w:sz w:val="24"/>
                <w:szCs w:val="24"/>
              </w:rPr>
              <w:lastRenderedPageBreak/>
              <w:t>providers to be held accountable for following the claims</w:t>
            </w:r>
            <w:r>
              <w:rPr>
                <w:sz w:val="24"/>
                <w:szCs w:val="24"/>
              </w:rPr>
              <w:t xml:space="preserve"> </w:t>
            </w:r>
            <w:r w:rsidRPr="00E36010">
              <w:rPr>
                <w:sz w:val="24"/>
                <w:szCs w:val="24"/>
              </w:rPr>
              <w:t xml:space="preserve">administrator’s instructions. </w:t>
            </w:r>
            <w:r>
              <w:rPr>
                <w:sz w:val="24"/>
                <w:szCs w:val="24"/>
              </w:rPr>
              <w:t xml:space="preserve">Commenter recognized </w:t>
            </w:r>
            <w:r w:rsidRPr="00E36010">
              <w:rPr>
                <w:sz w:val="24"/>
                <w:szCs w:val="24"/>
              </w:rPr>
              <w:t xml:space="preserve"> that human error can and does happen, but the</w:t>
            </w:r>
            <w:r>
              <w:rPr>
                <w:sz w:val="24"/>
                <w:szCs w:val="24"/>
              </w:rPr>
              <w:t xml:space="preserve"> r</w:t>
            </w:r>
            <w:r w:rsidRPr="00E36010">
              <w:rPr>
                <w:sz w:val="24"/>
                <w:szCs w:val="24"/>
              </w:rPr>
              <w:t>esponsibility should fall on the entity who made the error.</w:t>
            </w:r>
          </w:p>
          <w:p w14:paraId="3FA17350" w14:textId="77777777" w:rsidR="00197082" w:rsidRPr="00E36010" w:rsidRDefault="00197082" w:rsidP="00197082">
            <w:pPr>
              <w:spacing w:before="100" w:beforeAutospacing="1" w:after="100" w:afterAutospacing="1"/>
              <w:rPr>
                <w:sz w:val="24"/>
                <w:szCs w:val="24"/>
              </w:rPr>
            </w:pPr>
            <w:r>
              <w:rPr>
                <w:sz w:val="24"/>
                <w:szCs w:val="24"/>
              </w:rPr>
              <w:t>Commenter opines that</w:t>
            </w:r>
            <w:r w:rsidRPr="00E36010">
              <w:rPr>
                <w:sz w:val="24"/>
                <w:szCs w:val="24"/>
              </w:rPr>
              <w:t xml:space="preserve"> the proposed language creates a new potential for mischief. As noted in prior</w:t>
            </w:r>
            <w:r>
              <w:rPr>
                <w:sz w:val="24"/>
                <w:szCs w:val="24"/>
              </w:rPr>
              <w:t xml:space="preserve"> </w:t>
            </w:r>
            <w:r w:rsidRPr="00E36010">
              <w:rPr>
                <w:sz w:val="24"/>
                <w:szCs w:val="24"/>
              </w:rPr>
              <w:t xml:space="preserve">public comments, </w:t>
            </w:r>
            <w:r>
              <w:rPr>
                <w:sz w:val="24"/>
                <w:szCs w:val="24"/>
              </w:rPr>
              <w:t>there is</w:t>
            </w:r>
            <w:r w:rsidRPr="00E36010">
              <w:rPr>
                <w:sz w:val="24"/>
                <w:szCs w:val="24"/>
              </w:rPr>
              <w:t xml:space="preserve"> evidence of a small but significant number of providers</w:t>
            </w:r>
            <w:r>
              <w:rPr>
                <w:sz w:val="24"/>
                <w:szCs w:val="24"/>
              </w:rPr>
              <w:t xml:space="preserve"> </w:t>
            </w:r>
            <w:r w:rsidRPr="00E36010">
              <w:rPr>
                <w:sz w:val="24"/>
                <w:szCs w:val="24"/>
              </w:rPr>
              <w:t>purposely trying to bypass UR. The proposed language would create a new loophole to do so.</w:t>
            </w:r>
          </w:p>
          <w:p w14:paraId="2FD199B5" w14:textId="77777777" w:rsidR="00197082" w:rsidRPr="00E36010" w:rsidRDefault="00197082" w:rsidP="00197082">
            <w:pPr>
              <w:spacing w:before="100" w:beforeAutospacing="1" w:after="100" w:afterAutospacing="1"/>
              <w:rPr>
                <w:sz w:val="24"/>
                <w:szCs w:val="24"/>
              </w:rPr>
            </w:pPr>
            <w:r>
              <w:rPr>
                <w:sz w:val="24"/>
                <w:szCs w:val="24"/>
              </w:rPr>
              <w:t>Commenter states that a</w:t>
            </w:r>
            <w:r w:rsidRPr="00E36010">
              <w:rPr>
                <w:sz w:val="24"/>
                <w:szCs w:val="24"/>
              </w:rPr>
              <w:t>s currently drafted, the proposal would allow a provider to send an RFA to any Liberty Mutual</w:t>
            </w:r>
            <w:r>
              <w:rPr>
                <w:sz w:val="24"/>
                <w:szCs w:val="24"/>
              </w:rPr>
              <w:t xml:space="preserve"> </w:t>
            </w:r>
            <w:r w:rsidRPr="00E36010">
              <w:rPr>
                <w:sz w:val="24"/>
                <w:szCs w:val="24"/>
              </w:rPr>
              <w:t>email inbox, phone number, or fax number, even if it has nothing to do with Workers</w:t>
            </w:r>
            <w:r>
              <w:rPr>
                <w:sz w:val="24"/>
                <w:szCs w:val="24"/>
              </w:rPr>
              <w:t xml:space="preserve"> </w:t>
            </w:r>
            <w:r w:rsidRPr="00E36010">
              <w:rPr>
                <w:sz w:val="24"/>
                <w:szCs w:val="24"/>
              </w:rPr>
              <w:t>Compensation claims. (For example, these points of contact might be aligned with surety</w:t>
            </w:r>
            <w:r>
              <w:rPr>
                <w:sz w:val="24"/>
                <w:szCs w:val="24"/>
              </w:rPr>
              <w:t xml:space="preserve"> </w:t>
            </w:r>
            <w:r w:rsidRPr="00E36010">
              <w:rPr>
                <w:sz w:val="24"/>
                <w:szCs w:val="24"/>
              </w:rPr>
              <w:t xml:space="preserve">bonds, auto insurance, or any number of other products we </w:t>
            </w:r>
            <w:r w:rsidRPr="00E36010">
              <w:rPr>
                <w:sz w:val="24"/>
                <w:szCs w:val="24"/>
              </w:rPr>
              <w:lastRenderedPageBreak/>
              <w:t>offer.) However, the onus would be</w:t>
            </w:r>
            <w:r>
              <w:rPr>
                <w:sz w:val="24"/>
                <w:szCs w:val="24"/>
              </w:rPr>
              <w:t xml:space="preserve"> </w:t>
            </w:r>
            <w:r w:rsidRPr="00E36010">
              <w:rPr>
                <w:sz w:val="24"/>
                <w:szCs w:val="24"/>
              </w:rPr>
              <w:t>on these other departments to respond. This would be tantamount to someone sending a</w:t>
            </w:r>
            <w:r>
              <w:rPr>
                <w:sz w:val="24"/>
                <w:szCs w:val="24"/>
              </w:rPr>
              <w:t xml:space="preserve"> </w:t>
            </w:r>
            <w:r w:rsidRPr="00E36010">
              <w:rPr>
                <w:sz w:val="24"/>
                <w:szCs w:val="24"/>
              </w:rPr>
              <w:t>communication intended for DWC yet sending it to some other state agency— perhaps the</w:t>
            </w:r>
            <w:r>
              <w:rPr>
                <w:sz w:val="24"/>
                <w:szCs w:val="24"/>
              </w:rPr>
              <w:t xml:space="preserve"> </w:t>
            </w:r>
            <w:r w:rsidRPr="00E36010">
              <w:rPr>
                <w:sz w:val="24"/>
                <w:szCs w:val="24"/>
              </w:rPr>
              <w:t>Employment Development Department (EDD) or the Business, Consumer Services and Housing</w:t>
            </w:r>
            <w:r>
              <w:rPr>
                <w:sz w:val="24"/>
                <w:szCs w:val="24"/>
              </w:rPr>
              <w:t xml:space="preserve"> </w:t>
            </w:r>
            <w:r w:rsidRPr="00E36010">
              <w:rPr>
                <w:sz w:val="24"/>
                <w:szCs w:val="24"/>
              </w:rPr>
              <w:t>Agency (BCSH)— and expecting EDD or BCSH to respond.</w:t>
            </w:r>
          </w:p>
          <w:p w14:paraId="17027FD6" w14:textId="77777777" w:rsidR="00197082" w:rsidRPr="00E36010" w:rsidRDefault="00197082" w:rsidP="00197082">
            <w:pPr>
              <w:spacing w:before="100" w:beforeAutospacing="1" w:after="100" w:afterAutospacing="1"/>
              <w:rPr>
                <w:sz w:val="24"/>
                <w:szCs w:val="24"/>
              </w:rPr>
            </w:pPr>
            <w:r>
              <w:rPr>
                <w:sz w:val="24"/>
                <w:szCs w:val="24"/>
              </w:rPr>
              <w:t>Commenter states that this</w:t>
            </w:r>
            <w:r w:rsidRPr="00E36010">
              <w:rPr>
                <w:sz w:val="24"/>
                <w:szCs w:val="24"/>
              </w:rPr>
              <w:t xml:space="preserve"> scenario is not hypothetical, since </w:t>
            </w:r>
            <w:r>
              <w:rPr>
                <w:sz w:val="24"/>
                <w:szCs w:val="24"/>
              </w:rPr>
              <w:t>his organization</w:t>
            </w:r>
            <w:r w:rsidRPr="00E36010">
              <w:rPr>
                <w:sz w:val="24"/>
                <w:szCs w:val="24"/>
              </w:rPr>
              <w:t xml:space="preserve"> routinely get mis-directed inquiries of this sort</w:t>
            </w:r>
            <w:r>
              <w:rPr>
                <w:sz w:val="24"/>
                <w:szCs w:val="24"/>
              </w:rPr>
              <w:t xml:space="preserve"> despite making every</w:t>
            </w:r>
            <w:r w:rsidRPr="00E36010">
              <w:rPr>
                <w:sz w:val="24"/>
                <w:szCs w:val="24"/>
              </w:rPr>
              <w:t xml:space="preserve"> effort to re-direct those inquiries to the proper points of contact, but it can take</w:t>
            </w:r>
            <w:r>
              <w:rPr>
                <w:sz w:val="24"/>
                <w:szCs w:val="24"/>
              </w:rPr>
              <w:t xml:space="preserve"> </w:t>
            </w:r>
            <w:r w:rsidRPr="00E36010">
              <w:rPr>
                <w:sz w:val="24"/>
                <w:szCs w:val="24"/>
              </w:rPr>
              <w:t>time to sort out the confusion, which may exceed the five business days noted in the proposal.</w:t>
            </w:r>
          </w:p>
          <w:p w14:paraId="55EEE85E" w14:textId="77777777" w:rsidR="00197082" w:rsidRDefault="00197082" w:rsidP="00197082">
            <w:pPr>
              <w:spacing w:before="100" w:beforeAutospacing="1" w:after="100" w:afterAutospacing="1"/>
              <w:rPr>
                <w:sz w:val="24"/>
                <w:szCs w:val="24"/>
              </w:rPr>
            </w:pPr>
            <w:r>
              <w:rPr>
                <w:sz w:val="24"/>
                <w:szCs w:val="24"/>
              </w:rPr>
              <w:t xml:space="preserve">Commenter sees opportunity for improvement in order </w:t>
            </w:r>
            <w:r w:rsidRPr="00E36010">
              <w:rPr>
                <w:sz w:val="24"/>
                <w:szCs w:val="24"/>
              </w:rPr>
              <w:t xml:space="preserve">aspects of the UR process, such as how to </w:t>
            </w:r>
            <w:r w:rsidRPr="00E36010">
              <w:rPr>
                <w:sz w:val="24"/>
                <w:szCs w:val="24"/>
              </w:rPr>
              <w:lastRenderedPageBreak/>
              <w:t>address the small number of physicians who are</w:t>
            </w:r>
            <w:r>
              <w:rPr>
                <w:sz w:val="24"/>
                <w:szCs w:val="24"/>
              </w:rPr>
              <w:t xml:space="preserve"> </w:t>
            </w:r>
            <w:r w:rsidRPr="00E36010">
              <w:rPr>
                <w:sz w:val="24"/>
                <w:szCs w:val="24"/>
              </w:rPr>
              <w:t xml:space="preserve">driving the volume of IMR requests. </w:t>
            </w:r>
            <w:r>
              <w:rPr>
                <w:sz w:val="24"/>
                <w:szCs w:val="24"/>
              </w:rPr>
              <w:t>Commenter recognizes</w:t>
            </w:r>
            <w:r w:rsidRPr="00E36010">
              <w:rPr>
                <w:sz w:val="24"/>
                <w:szCs w:val="24"/>
              </w:rPr>
              <w:t xml:space="preserve"> that broader reforms would require</w:t>
            </w:r>
            <w:r>
              <w:rPr>
                <w:sz w:val="24"/>
                <w:szCs w:val="24"/>
              </w:rPr>
              <w:t xml:space="preserve"> </w:t>
            </w:r>
            <w:r w:rsidRPr="00E36010">
              <w:rPr>
                <w:sz w:val="24"/>
                <w:szCs w:val="24"/>
              </w:rPr>
              <w:t xml:space="preserve">legislative action, which </w:t>
            </w:r>
            <w:r>
              <w:rPr>
                <w:sz w:val="24"/>
                <w:szCs w:val="24"/>
              </w:rPr>
              <w:t>he</w:t>
            </w:r>
            <w:r w:rsidRPr="00E36010">
              <w:rPr>
                <w:sz w:val="24"/>
                <w:szCs w:val="24"/>
              </w:rPr>
              <w:t xml:space="preserve"> support</w:t>
            </w:r>
            <w:r>
              <w:rPr>
                <w:sz w:val="24"/>
                <w:szCs w:val="24"/>
              </w:rPr>
              <w:t>s</w:t>
            </w:r>
            <w:r w:rsidRPr="00E36010">
              <w:rPr>
                <w:sz w:val="24"/>
                <w:szCs w:val="24"/>
              </w:rPr>
              <w:t>, as they would be a win-win for both injured workers</w:t>
            </w:r>
            <w:r>
              <w:rPr>
                <w:sz w:val="24"/>
                <w:szCs w:val="24"/>
              </w:rPr>
              <w:t xml:space="preserve"> </w:t>
            </w:r>
            <w:r w:rsidRPr="00E36010">
              <w:rPr>
                <w:sz w:val="24"/>
                <w:szCs w:val="24"/>
              </w:rPr>
              <w:t>and employers.</w:t>
            </w:r>
          </w:p>
        </w:tc>
        <w:tc>
          <w:tcPr>
            <w:tcW w:w="2438" w:type="dxa"/>
          </w:tcPr>
          <w:p w14:paraId="49553DC2" w14:textId="77777777" w:rsidR="00197082" w:rsidRDefault="00197082" w:rsidP="00197082">
            <w:pPr>
              <w:rPr>
                <w:sz w:val="24"/>
                <w:szCs w:val="24"/>
              </w:rPr>
            </w:pPr>
            <w:r>
              <w:rPr>
                <w:sz w:val="24"/>
                <w:szCs w:val="24"/>
              </w:rPr>
              <w:lastRenderedPageBreak/>
              <w:t>Peter Spalding</w:t>
            </w:r>
          </w:p>
          <w:p w14:paraId="662F0C9F" w14:textId="77777777" w:rsidR="00197082" w:rsidRDefault="00197082" w:rsidP="00197082">
            <w:pPr>
              <w:rPr>
                <w:sz w:val="24"/>
                <w:szCs w:val="24"/>
              </w:rPr>
            </w:pPr>
            <w:r>
              <w:rPr>
                <w:sz w:val="24"/>
                <w:szCs w:val="24"/>
              </w:rPr>
              <w:t>Network Specialist</w:t>
            </w:r>
          </w:p>
          <w:p w14:paraId="3604251A" w14:textId="77777777" w:rsidR="00197082" w:rsidRDefault="00197082" w:rsidP="00197082">
            <w:pPr>
              <w:rPr>
                <w:sz w:val="24"/>
                <w:szCs w:val="24"/>
              </w:rPr>
            </w:pPr>
            <w:r>
              <w:rPr>
                <w:sz w:val="24"/>
                <w:szCs w:val="24"/>
              </w:rPr>
              <w:t>Liberty Mutual Insurance</w:t>
            </w:r>
          </w:p>
          <w:p w14:paraId="58101B27" w14:textId="77777777" w:rsidR="00197082" w:rsidRDefault="00197082" w:rsidP="00197082">
            <w:pPr>
              <w:rPr>
                <w:sz w:val="24"/>
                <w:szCs w:val="24"/>
              </w:rPr>
            </w:pPr>
            <w:r>
              <w:rPr>
                <w:sz w:val="24"/>
                <w:szCs w:val="24"/>
              </w:rPr>
              <w:t>March 14, 2025</w:t>
            </w:r>
          </w:p>
          <w:p w14:paraId="7CEE96A8" w14:textId="77777777" w:rsidR="00197082" w:rsidRDefault="00197082" w:rsidP="00197082">
            <w:pPr>
              <w:rPr>
                <w:sz w:val="24"/>
                <w:szCs w:val="24"/>
              </w:rPr>
            </w:pPr>
            <w:r>
              <w:rPr>
                <w:sz w:val="24"/>
                <w:szCs w:val="24"/>
              </w:rPr>
              <w:t>Written Comment</w:t>
            </w:r>
          </w:p>
        </w:tc>
        <w:tc>
          <w:tcPr>
            <w:tcW w:w="2878" w:type="dxa"/>
          </w:tcPr>
          <w:p w14:paraId="6816B605" w14:textId="77777777" w:rsidR="00197082" w:rsidRPr="00E06D51" w:rsidRDefault="00197082" w:rsidP="00197082">
            <w:pPr>
              <w:rPr>
                <w:sz w:val="24"/>
                <w:szCs w:val="24"/>
              </w:rPr>
            </w:pPr>
            <w:r>
              <w:rPr>
                <w:sz w:val="24"/>
                <w:szCs w:val="24"/>
              </w:rPr>
              <w:t>Upon further consideration, the Division has determined that this proposal contradicts the requirement under Labor Code section 4610 that a claims administrator respond to an RFA that it has knowledge of except under limited circumstances such as, but not limited to, when additional information is needed to properly determine medical necessity or where liability is in dispute.</w:t>
            </w:r>
          </w:p>
        </w:tc>
        <w:tc>
          <w:tcPr>
            <w:tcW w:w="2610" w:type="dxa"/>
          </w:tcPr>
          <w:p w14:paraId="4A51DBEC" w14:textId="77777777" w:rsidR="00197082" w:rsidRPr="00E06D51" w:rsidRDefault="00197082" w:rsidP="00197082">
            <w:pPr>
              <w:spacing w:after="120"/>
              <w:rPr>
                <w:sz w:val="24"/>
                <w:szCs w:val="24"/>
              </w:rPr>
            </w:pPr>
            <w:r>
              <w:rPr>
                <w:sz w:val="24"/>
                <w:szCs w:val="24"/>
              </w:rPr>
              <w:t>Strike proposed section 9792.9.1(b)(2). Revert title of section back from “Defective” to “Incomplete.”</w:t>
            </w:r>
          </w:p>
        </w:tc>
      </w:tr>
      <w:tr w:rsidR="00EB7E10" w:rsidRPr="00E06D51" w14:paraId="2914986D" w14:textId="77777777" w:rsidTr="00220F10">
        <w:trPr>
          <w:trHeight w:val="100"/>
        </w:trPr>
        <w:tc>
          <w:tcPr>
            <w:tcW w:w="2071" w:type="dxa"/>
          </w:tcPr>
          <w:p w14:paraId="359FB4B1" w14:textId="77777777" w:rsidR="00EB7E10" w:rsidRDefault="00EB7E10" w:rsidP="00EB7E10">
            <w:pPr>
              <w:rPr>
                <w:b/>
                <w:bCs/>
                <w:sz w:val="24"/>
                <w:szCs w:val="24"/>
              </w:rPr>
            </w:pPr>
            <w:r>
              <w:rPr>
                <w:b/>
                <w:bCs/>
                <w:sz w:val="24"/>
                <w:szCs w:val="24"/>
              </w:rPr>
              <w:lastRenderedPageBreak/>
              <w:t>9792.9.2(a)(2)(B)</w:t>
            </w:r>
          </w:p>
        </w:tc>
        <w:tc>
          <w:tcPr>
            <w:tcW w:w="3588" w:type="dxa"/>
          </w:tcPr>
          <w:p w14:paraId="4AE3B7DA" w14:textId="77777777" w:rsidR="00EB7E10" w:rsidRDefault="00EB7E10" w:rsidP="00EB7E10">
            <w:pPr>
              <w:spacing w:before="100" w:beforeAutospacing="1" w:after="100" w:afterAutospacing="1"/>
              <w:rPr>
                <w:sz w:val="24"/>
                <w:szCs w:val="24"/>
              </w:rPr>
            </w:pPr>
            <w:r>
              <w:rPr>
                <w:sz w:val="24"/>
                <w:szCs w:val="24"/>
              </w:rPr>
              <w:t xml:space="preserve">Commenter notes that this subsection </w:t>
            </w:r>
            <w:r w:rsidRPr="004E0170">
              <w:rPr>
                <w:sz w:val="24"/>
                <w:szCs w:val="24"/>
              </w:rPr>
              <w:t xml:space="preserve">addresses situations in which it would be inappropriate for a URO to decline to address a duplicate RFA that had been properly denied previously within a 12-month period. Specifically, this section outlines avenues that a physician may take to resubmit a previously denied RFA when there has been a material change in facts upon which the previous denial decision rested. </w:t>
            </w:r>
            <w:r>
              <w:rPr>
                <w:sz w:val="24"/>
                <w:szCs w:val="24"/>
              </w:rPr>
              <w:t>Commenter</w:t>
            </w:r>
            <w:r w:rsidRPr="004E0170">
              <w:rPr>
                <w:sz w:val="24"/>
                <w:szCs w:val="24"/>
              </w:rPr>
              <w:t xml:space="preserve"> appreciate</w:t>
            </w:r>
            <w:r>
              <w:rPr>
                <w:sz w:val="24"/>
                <w:szCs w:val="24"/>
              </w:rPr>
              <w:t>s</w:t>
            </w:r>
            <w:r w:rsidRPr="004E0170">
              <w:rPr>
                <w:sz w:val="24"/>
                <w:szCs w:val="24"/>
              </w:rPr>
              <w:t xml:space="preserve"> including modified use of the PR-1 or RFA forms with the “checkbox” indicating a Material Change in Facts as acceptable alternatives, and </w:t>
            </w:r>
            <w:r>
              <w:rPr>
                <w:sz w:val="24"/>
                <w:szCs w:val="24"/>
              </w:rPr>
              <w:t>understands</w:t>
            </w:r>
            <w:r w:rsidRPr="004E0170">
              <w:rPr>
                <w:sz w:val="24"/>
                <w:szCs w:val="24"/>
              </w:rPr>
              <w:t xml:space="preserve"> the rationale behind inclusion of a specific notation </w:t>
            </w:r>
            <w:r w:rsidRPr="004E0170">
              <w:rPr>
                <w:i/>
                <w:iCs/>
                <w:sz w:val="24"/>
                <w:szCs w:val="24"/>
              </w:rPr>
              <w:t xml:space="preserve">on the first page </w:t>
            </w:r>
            <w:r w:rsidRPr="004E0170">
              <w:rPr>
                <w:sz w:val="24"/>
                <w:szCs w:val="24"/>
              </w:rPr>
              <w:lastRenderedPageBreak/>
              <w:t xml:space="preserve">of a narrative report, </w:t>
            </w:r>
            <w:r>
              <w:rPr>
                <w:sz w:val="24"/>
                <w:szCs w:val="24"/>
              </w:rPr>
              <w:t>commenter does not</w:t>
            </w:r>
            <w:r w:rsidRPr="004E0170">
              <w:rPr>
                <w:sz w:val="24"/>
                <w:szCs w:val="24"/>
              </w:rPr>
              <w:t xml:space="preserve"> understand why </w:t>
            </w:r>
            <w:r w:rsidRPr="004E0170">
              <w:rPr>
                <w:i/>
                <w:iCs/>
                <w:sz w:val="24"/>
                <w:szCs w:val="24"/>
              </w:rPr>
              <w:t xml:space="preserve">even more </w:t>
            </w:r>
            <w:r w:rsidRPr="004E0170">
              <w:rPr>
                <w:sz w:val="24"/>
                <w:szCs w:val="24"/>
              </w:rPr>
              <w:t xml:space="preserve">options would be available, as the language of the propose rule specifically states that the alternatives are “not limited to” the options listed above. This places the URO in the dubious position of having to “hunt and peck” and hope that a “Material Change in Facts” notation is not contained in some unlikely location that may be missed, especially when penalties may be imposed upon the URO for failure to act in a timely manner. </w:t>
            </w:r>
            <w:r>
              <w:rPr>
                <w:sz w:val="24"/>
                <w:szCs w:val="24"/>
              </w:rPr>
              <w:t>Commenter recommends</w:t>
            </w:r>
            <w:r w:rsidRPr="004E0170">
              <w:rPr>
                <w:sz w:val="24"/>
                <w:szCs w:val="24"/>
              </w:rPr>
              <w:t xml:space="preserve"> that the “not limited to” language be stricken and that the 3 options outlined above will suffice.</w:t>
            </w:r>
          </w:p>
        </w:tc>
        <w:tc>
          <w:tcPr>
            <w:tcW w:w="2438" w:type="dxa"/>
          </w:tcPr>
          <w:p w14:paraId="1D10FFF6" w14:textId="77777777" w:rsidR="00EB7E10" w:rsidRDefault="00EB7E10" w:rsidP="00EB7E10">
            <w:pPr>
              <w:rPr>
                <w:sz w:val="24"/>
                <w:szCs w:val="24"/>
              </w:rPr>
            </w:pPr>
            <w:r>
              <w:rPr>
                <w:sz w:val="24"/>
                <w:szCs w:val="24"/>
              </w:rPr>
              <w:lastRenderedPageBreak/>
              <w:t>Lisa Anne Hurt-Forsythe</w:t>
            </w:r>
          </w:p>
          <w:p w14:paraId="30384B12" w14:textId="77777777" w:rsidR="00EB7E10" w:rsidRDefault="00EB7E10" w:rsidP="00EB7E10">
            <w:pPr>
              <w:rPr>
                <w:sz w:val="24"/>
                <w:szCs w:val="24"/>
              </w:rPr>
            </w:pPr>
            <w:r>
              <w:rPr>
                <w:sz w:val="24"/>
                <w:szCs w:val="24"/>
              </w:rPr>
              <w:t>Vice President, Government Affairs</w:t>
            </w:r>
          </w:p>
          <w:p w14:paraId="7AA4CF0C" w14:textId="77777777" w:rsidR="00EB7E10" w:rsidRDefault="00EB7E10" w:rsidP="00EB7E10">
            <w:pPr>
              <w:rPr>
                <w:sz w:val="24"/>
                <w:szCs w:val="24"/>
              </w:rPr>
            </w:pPr>
            <w:r>
              <w:rPr>
                <w:sz w:val="24"/>
                <w:szCs w:val="24"/>
              </w:rPr>
              <w:t>American Association of Payers Administrators and Networks (AAPAN)</w:t>
            </w:r>
          </w:p>
          <w:p w14:paraId="1FA7F393" w14:textId="77777777" w:rsidR="00EB7E10" w:rsidRDefault="00EB7E10" w:rsidP="00EB7E10">
            <w:pPr>
              <w:rPr>
                <w:sz w:val="24"/>
                <w:szCs w:val="24"/>
              </w:rPr>
            </w:pPr>
            <w:r>
              <w:rPr>
                <w:sz w:val="24"/>
                <w:szCs w:val="24"/>
              </w:rPr>
              <w:t>March 14, 2025</w:t>
            </w:r>
          </w:p>
          <w:p w14:paraId="09381DC1" w14:textId="77777777" w:rsidR="00EB7E10" w:rsidRDefault="00EB7E10" w:rsidP="00EB7E10">
            <w:pPr>
              <w:rPr>
                <w:sz w:val="24"/>
                <w:szCs w:val="24"/>
              </w:rPr>
            </w:pPr>
            <w:r>
              <w:rPr>
                <w:sz w:val="24"/>
                <w:szCs w:val="24"/>
              </w:rPr>
              <w:t>Written Comment</w:t>
            </w:r>
          </w:p>
        </w:tc>
        <w:tc>
          <w:tcPr>
            <w:tcW w:w="2878" w:type="dxa"/>
          </w:tcPr>
          <w:p w14:paraId="48DA364D" w14:textId="77777777" w:rsidR="00EB7E10" w:rsidRPr="00E06D51" w:rsidRDefault="00EB7E10" w:rsidP="00EB7E10">
            <w:pPr>
              <w:rPr>
                <w:sz w:val="24"/>
                <w:szCs w:val="24"/>
              </w:rPr>
            </w:pPr>
            <w:r>
              <w:rPr>
                <w:sz w:val="24"/>
                <w:szCs w:val="24"/>
              </w:rPr>
              <w:t>The Division agrees with the concerns.</w:t>
            </w:r>
          </w:p>
        </w:tc>
        <w:tc>
          <w:tcPr>
            <w:tcW w:w="2610" w:type="dxa"/>
          </w:tcPr>
          <w:p w14:paraId="766202DC" w14:textId="77777777" w:rsidR="00EB7E10" w:rsidRPr="00E06D51" w:rsidRDefault="00EB7E10" w:rsidP="00EB7E10">
            <w:pPr>
              <w:spacing w:after="120"/>
              <w:rPr>
                <w:sz w:val="24"/>
                <w:szCs w:val="24"/>
              </w:rPr>
            </w:pPr>
            <w:r w:rsidRPr="00AE788C">
              <w:rPr>
                <w:sz w:val="24"/>
                <w:szCs w:val="24"/>
              </w:rPr>
              <w:t xml:space="preserve">Strike the part of the proposal requiring physician review based solely on a requesting physician marking the checkbox for “Resubmission – Material Change.” Proposal will be amended to indicate that physician review of an RFA for treatment that would otherwise be subject to Labor Code section 4610(k) will be required where the requesting physician makes an express and unequivocal indication that there has been a </w:t>
            </w:r>
            <w:r w:rsidRPr="00AE788C">
              <w:rPr>
                <w:sz w:val="24"/>
                <w:szCs w:val="24"/>
              </w:rPr>
              <w:lastRenderedPageBreak/>
              <w:t>change in facts material to the basis of the prior denial of same treatment; and if documentation of such change is included.</w:t>
            </w:r>
          </w:p>
        </w:tc>
      </w:tr>
      <w:tr w:rsidR="007157EB" w:rsidRPr="00E06D51" w14:paraId="0EB87DFD" w14:textId="77777777" w:rsidTr="00112738">
        <w:trPr>
          <w:trHeight w:val="100"/>
        </w:trPr>
        <w:tc>
          <w:tcPr>
            <w:tcW w:w="2071" w:type="dxa"/>
          </w:tcPr>
          <w:p w14:paraId="77194C78" w14:textId="77777777" w:rsidR="007157EB" w:rsidRDefault="007157EB" w:rsidP="007157EB">
            <w:pPr>
              <w:rPr>
                <w:b/>
                <w:bCs/>
                <w:sz w:val="24"/>
                <w:szCs w:val="24"/>
              </w:rPr>
            </w:pPr>
            <w:r>
              <w:rPr>
                <w:b/>
                <w:bCs/>
                <w:sz w:val="24"/>
                <w:szCs w:val="24"/>
              </w:rPr>
              <w:lastRenderedPageBreak/>
              <w:t>9792.9.2(a)(2)(B)</w:t>
            </w:r>
          </w:p>
        </w:tc>
        <w:tc>
          <w:tcPr>
            <w:tcW w:w="3588" w:type="dxa"/>
          </w:tcPr>
          <w:p w14:paraId="20978969" w14:textId="77777777" w:rsidR="007157EB" w:rsidRDefault="007157EB" w:rsidP="007157EB">
            <w:pPr>
              <w:spacing w:before="100" w:beforeAutospacing="1" w:after="100" w:afterAutospacing="1"/>
              <w:rPr>
                <w:sz w:val="24"/>
                <w:szCs w:val="24"/>
              </w:rPr>
            </w:pPr>
            <w:r>
              <w:rPr>
                <w:sz w:val="24"/>
                <w:szCs w:val="24"/>
              </w:rPr>
              <w:t>Commenter recommends the inclusion of the following sentence:</w:t>
            </w:r>
          </w:p>
          <w:p w14:paraId="707F57AF" w14:textId="77777777" w:rsidR="007157EB" w:rsidRDefault="007157EB" w:rsidP="007157EB">
            <w:pPr>
              <w:spacing w:before="100" w:beforeAutospacing="1" w:after="100" w:afterAutospacing="1"/>
              <w:rPr>
                <w:sz w:val="24"/>
                <w:szCs w:val="24"/>
              </w:rPr>
            </w:pPr>
            <w:r>
              <w:rPr>
                <w:sz w:val="24"/>
                <w:szCs w:val="24"/>
              </w:rPr>
              <w:t xml:space="preserve">…The requesting physician must provide an explanation of why the change is material within the </w:t>
            </w:r>
            <w:r>
              <w:rPr>
                <w:sz w:val="24"/>
                <w:szCs w:val="24"/>
              </w:rPr>
              <w:lastRenderedPageBreak/>
              <w:t>treatment request. Such a request….</w:t>
            </w:r>
          </w:p>
          <w:p w14:paraId="6053CCE8" w14:textId="77777777" w:rsidR="007157EB" w:rsidRDefault="007157EB" w:rsidP="007157EB">
            <w:pPr>
              <w:spacing w:before="100" w:beforeAutospacing="1" w:after="100" w:afterAutospacing="1"/>
              <w:rPr>
                <w:sz w:val="24"/>
                <w:szCs w:val="24"/>
              </w:rPr>
            </w:pPr>
            <w:r>
              <w:rPr>
                <w:sz w:val="24"/>
                <w:szCs w:val="24"/>
              </w:rPr>
              <w:t>Commenter recommends adding language advising the requesting physician that checking the box is not sufficient to support the resubmission of a prior request.</w:t>
            </w:r>
          </w:p>
        </w:tc>
        <w:tc>
          <w:tcPr>
            <w:tcW w:w="2438" w:type="dxa"/>
          </w:tcPr>
          <w:p w14:paraId="09E8D5B3" w14:textId="77777777" w:rsidR="007157EB" w:rsidRDefault="007157EB" w:rsidP="007157EB">
            <w:pPr>
              <w:rPr>
                <w:sz w:val="24"/>
                <w:szCs w:val="24"/>
              </w:rPr>
            </w:pPr>
            <w:r>
              <w:rPr>
                <w:sz w:val="24"/>
                <w:szCs w:val="24"/>
              </w:rPr>
              <w:lastRenderedPageBreak/>
              <w:t>Sara Widener-Brightwell</w:t>
            </w:r>
          </w:p>
          <w:p w14:paraId="445AD957" w14:textId="77777777" w:rsidR="007157EB" w:rsidRDefault="007157EB" w:rsidP="007157EB">
            <w:pPr>
              <w:rPr>
                <w:sz w:val="24"/>
                <w:szCs w:val="24"/>
              </w:rPr>
            </w:pPr>
            <w:r>
              <w:rPr>
                <w:sz w:val="24"/>
                <w:szCs w:val="24"/>
              </w:rPr>
              <w:t>SVP Claims and General Counsel – California Workers’ Compensation Institute (CWCI)</w:t>
            </w:r>
          </w:p>
          <w:p w14:paraId="6C50C9FA" w14:textId="77777777" w:rsidR="007157EB" w:rsidRDefault="007157EB" w:rsidP="007157EB">
            <w:pPr>
              <w:rPr>
                <w:sz w:val="24"/>
                <w:szCs w:val="24"/>
              </w:rPr>
            </w:pPr>
            <w:r>
              <w:rPr>
                <w:sz w:val="24"/>
                <w:szCs w:val="24"/>
              </w:rPr>
              <w:t>March 14, 2025</w:t>
            </w:r>
          </w:p>
          <w:p w14:paraId="726160D2" w14:textId="77777777" w:rsidR="007157EB" w:rsidRDefault="007157EB" w:rsidP="007157EB">
            <w:pPr>
              <w:rPr>
                <w:sz w:val="24"/>
                <w:szCs w:val="24"/>
              </w:rPr>
            </w:pPr>
            <w:r>
              <w:rPr>
                <w:sz w:val="24"/>
                <w:szCs w:val="24"/>
              </w:rPr>
              <w:t>Written Comment</w:t>
            </w:r>
          </w:p>
        </w:tc>
        <w:tc>
          <w:tcPr>
            <w:tcW w:w="2878" w:type="dxa"/>
          </w:tcPr>
          <w:p w14:paraId="1CCC52CD" w14:textId="77777777" w:rsidR="007157EB" w:rsidRPr="00E06D51" w:rsidRDefault="007157EB" w:rsidP="007157EB">
            <w:pPr>
              <w:rPr>
                <w:sz w:val="24"/>
                <w:szCs w:val="24"/>
              </w:rPr>
            </w:pPr>
            <w:r>
              <w:rPr>
                <w:sz w:val="24"/>
                <w:szCs w:val="24"/>
              </w:rPr>
              <w:t>The Division agrees with the concerns.</w:t>
            </w:r>
          </w:p>
        </w:tc>
        <w:tc>
          <w:tcPr>
            <w:tcW w:w="2610" w:type="dxa"/>
          </w:tcPr>
          <w:p w14:paraId="65913559" w14:textId="77777777" w:rsidR="007157EB" w:rsidRPr="00E06D51" w:rsidRDefault="007157EB" w:rsidP="007157EB">
            <w:pPr>
              <w:spacing w:after="120"/>
              <w:rPr>
                <w:sz w:val="24"/>
                <w:szCs w:val="24"/>
              </w:rPr>
            </w:pPr>
            <w:r w:rsidRPr="00AE788C">
              <w:rPr>
                <w:sz w:val="24"/>
                <w:szCs w:val="24"/>
              </w:rPr>
              <w:t xml:space="preserve">Strike the part of the proposal requiring physician review based solely on a requesting physician marking the checkbox for “Resubmission – Material Change.” Proposal will be </w:t>
            </w:r>
            <w:r w:rsidRPr="00AE788C">
              <w:rPr>
                <w:sz w:val="24"/>
                <w:szCs w:val="24"/>
              </w:rPr>
              <w:lastRenderedPageBreak/>
              <w:t>amended to indicate that physician review of an RFA for treatment that would otherwise be subject to Labor Code section 4610(k) will be required where the requesting physician makes an express and unequivocal indication that there has been a change in facts material to the basis of the prior denial of same treatment; and if documentation of such change is included.</w:t>
            </w:r>
          </w:p>
        </w:tc>
      </w:tr>
      <w:tr w:rsidR="008121A6" w:rsidRPr="00E06D51" w14:paraId="4B85871D" w14:textId="77777777" w:rsidTr="00112738">
        <w:trPr>
          <w:trHeight w:val="100"/>
        </w:trPr>
        <w:tc>
          <w:tcPr>
            <w:tcW w:w="2071" w:type="dxa"/>
          </w:tcPr>
          <w:p w14:paraId="605216C2" w14:textId="77777777" w:rsidR="008121A6" w:rsidRPr="00E06D51" w:rsidRDefault="008121A6" w:rsidP="008121A6">
            <w:pPr>
              <w:rPr>
                <w:b/>
                <w:bCs/>
                <w:sz w:val="24"/>
                <w:szCs w:val="24"/>
              </w:rPr>
            </w:pPr>
            <w:r>
              <w:rPr>
                <w:b/>
                <w:bCs/>
                <w:sz w:val="24"/>
                <w:szCs w:val="24"/>
              </w:rPr>
              <w:lastRenderedPageBreak/>
              <w:t>9792.9.2(a)(2)(B)</w:t>
            </w:r>
          </w:p>
        </w:tc>
        <w:tc>
          <w:tcPr>
            <w:tcW w:w="3588" w:type="dxa"/>
          </w:tcPr>
          <w:p w14:paraId="483FF0C2" w14:textId="77777777" w:rsidR="008121A6" w:rsidRPr="00C854C0" w:rsidRDefault="008121A6" w:rsidP="008121A6">
            <w:pPr>
              <w:spacing w:before="100" w:beforeAutospacing="1" w:after="100" w:afterAutospacing="1"/>
              <w:rPr>
                <w:sz w:val="24"/>
                <w:szCs w:val="24"/>
                <w:u w:val="single"/>
              </w:rPr>
            </w:pPr>
            <w:r>
              <w:rPr>
                <w:sz w:val="24"/>
                <w:szCs w:val="24"/>
              </w:rPr>
              <w:t>Commenter notes that this subsection</w:t>
            </w:r>
            <w:r w:rsidRPr="00C854C0">
              <w:rPr>
                <w:sz w:val="24"/>
                <w:szCs w:val="24"/>
              </w:rPr>
              <w:t xml:space="preserve"> relates to requests for authorization of treatment for which utilization review would otherwise be precluded cannot be deferred if the requesting physician opines that there has been a change in material facts. The proposed language includes new language that </w:t>
            </w:r>
            <w:r w:rsidRPr="00C854C0">
              <w:rPr>
                <w:sz w:val="24"/>
                <w:szCs w:val="24"/>
                <w:u w:val="single"/>
              </w:rPr>
              <w:t xml:space="preserve">“This includes, but is not limited to, when the </w:t>
            </w:r>
            <w:r w:rsidRPr="00C854C0">
              <w:rPr>
                <w:sz w:val="24"/>
                <w:szCs w:val="24"/>
                <w:u w:val="single"/>
              </w:rPr>
              <w:lastRenderedPageBreak/>
              <w:t xml:space="preserve">physician marks the checkbox at the top of either the DWC Form RFA or the DWC Form PR-1 indicating that the report is a ‘Resubmission--Change of Material Fact’ or if the request is made in a narrative report, includes such express and unequivocal indication of the first page of the report.” </w:t>
            </w:r>
          </w:p>
          <w:p w14:paraId="58042BF9" w14:textId="77777777" w:rsidR="008121A6" w:rsidRPr="00C854C0" w:rsidRDefault="008121A6" w:rsidP="008121A6">
            <w:pPr>
              <w:spacing w:before="100" w:beforeAutospacing="1" w:after="100" w:afterAutospacing="1"/>
              <w:rPr>
                <w:sz w:val="24"/>
                <w:szCs w:val="24"/>
              </w:rPr>
            </w:pPr>
            <w:r>
              <w:rPr>
                <w:sz w:val="24"/>
                <w:szCs w:val="24"/>
              </w:rPr>
              <w:t>Commenter opines that this proposed</w:t>
            </w:r>
            <w:r w:rsidRPr="00C854C0">
              <w:rPr>
                <w:sz w:val="24"/>
                <w:szCs w:val="24"/>
              </w:rPr>
              <w:t xml:space="preserve"> new </w:t>
            </w:r>
            <w:r>
              <w:rPr>
                <w:sz w:val="24"/>
                <w:szCs w:val="24"/>
              </w:rPr>
              <w:t>sub</w:t>
            </w:r>
            <w:r w:rsidRPr="00C854C0">
              <w:rPr>
                <w:sz w:val="24"/>
                <w:szCs w:val="24"/>
              </w:rPr>
              <w:t xml:space="preserve">section oversimplifies the medical provider’s responsibility in satisfying the documentation required to show there is a change in material fact to the basis of the original utilization review decision. This new language seems contrary to Labor Code section 4610(k) which requires a documented change in the facts material to the original UR decision. Merely requiring a medical provider to check a box on a form should not constitute </w:t>
            </w:r>
            <w:r w:rsidRPr="00C854C0">
              <w:rPr>
                <w:sz w:val="24"/>
                <w:szCs w:val="24"/>
              </w:rPr>
              <w:lastRenderedPageBreak/>
              <w:t xml:space="preserve">sufficient documentation under Labor Code 4610(k). </w:t>
            </w:r>
          </w:p>
          <w:p w14:paraId="3317E612" w14:textId="77777777" w:rsidR="008121A6" w:rsidRPr="00E06D51" w:rsidRDefault="008121A6" w:rsidP="008121A6">
            <w:pPr>
              <w:spacing w:before="100" w:beforeAutospacing="1" w:after="100" w:afterAutospacing="1"/>
              <w:rPr>
                <w:sz w:val="24"/>
                <w:szCs w:val="24"/>
              </w:rPr>
            </w:pPr>
            <w:r>
              <w:rPr>
                <w:sz w:val="24"/>
                <w:szCs w:val="24"/>
              </w:rPr>
              <w:t>Commenter states that it is</w:t>
            </w:r>
            <w:r w:rsidRPr="00C854C0">
              <w:rPr>
                <w:sz w:val="24"/>
                <w:szCs w:val="24"/>
              </w:rPr>
              <w:t xml:space="preserve"> essential that a medical provider include substantive documentation of a change in material fact to warrant additional utilization review. </w:t>
            </w:r>
            <w:r>
              <w:rPr>
                <w:sz w:val="24"/>
                <w:szCs w:val="24"/>
              </w:rPr>
              <w:t xml:space="preserve">Commenter </w:t>
            </w:r>
            <w:r w:rsidRPr="00C854C0">
              <w:rPr>
                <w:sz w:val="24"/>
                <w:szCs w:val="24"/>
              </w:rPr>
              <w:t>recommends the deletion of the underlined section above permitting a provider to merely check a box on a form.</w:t>
            </w:r>
          </w:p>
        </w:tc>
        <w:tc>
          <w:tcPr>
            <w:tcW w:w="2438" w:type="dxa"/>
          </w:tcPr>
          <w:p w14:paraId="36E2089F" w14:textId="77777777" w:rsidR="008121A6" w:rsidRDefault="008121A6" w:rsidP="008121A6">
            <w:pPr>
              <w:rPr>
                <w:sz w:val="24"/>
                <w:szCs w:val="24"/>
              </w:rPr>
            </w:pPr>
            <w:r w:rsidRPr="00E06D51">
              <w:rPr>
                <w:sz w:val="24"/>
                <w:szCs w:val="24"/>
              </w:rPr>
              <w:lastRenderedPageBreak/>
              <w:t>Laura Curtis, Assistant Vice President, State Governm</w:t>
            </w:r>
            <w:r>
              <w:rPr>
                <w:sz w:val="24"/>
                <w:szCs w:val="24"/>
              </w:rPr>
              <w:t>ent Relations</w:t>
            </w:r>
          </w:p>
          <w:p w14:paraId="18718B90" w14:textId="77777777" w:rsidR="008121A6" w:rsidRDefault="008121A6" w:rsidP="008121A6">
            <w:pPr>
              <w:rPr>
                <w:sz w:val="24"/>
                <w:szCs w:val="24"/>
              </w:rPr>
            </w:pPr>
            <w:r>
              <w:rPr>
                <w:sz w:val="24"/>
                <w:szCs w:val="24"/>
              </w:rPr>
              <w:t>American Property Casualty Insurance Company (APCI)</w:t>
            </w:r>
          </w:p>
          <w:p w14:paraId="5703D7F2" w14:textId="77777777" w:rsidR="008121A6" w:rsidRDefault="008121A6" w:rsidP="008121A6">
            <w:pPr>
              <w:rPr>
                <w:sz w:val="24"/>
                <w:szCs w:val="24"/>
              </w:rPr>
            </w:pPr>
            <w:r>
              <w:rPr>
                <w:sz w:val="24"/>
                <w:szCs w:val="24"/>
              </w:rPr>
              <w:t>March 14, 2024</w:t>
            </w:r>
          </w:p>
          <w:p w14:paraId="49804770" w14:textId="77777777" w:rsidR="008121A6" w:rsidRPr="00E06D51" w:rsidRDefault="008121A6" w:rsidP="008121A6">
            <w:pPr>
              <w:rPr>
                <w:sz w:val="24"/>
                <w:szCs w:val="24"/>
              </w:rPr>
            </w:pPr>
            <w:r>
              <w:rPr>
                <w:sz w:val="24"/>
                <w:szCs w:val="24"/>
              </w:rPr>
              <w:t>Written Comment</w:t>
            </w:r>
          </w:p>
        </w:tc>
        <w:tc>
          <w:tcPr>
            <w:tcW w:w="2878" w:type="dxa"/>
          </w:tcPr>
          <w:p w14:paraId="59417C70" w14:textId="77777777" w:rsidR="008121A6" w:rsidRPr="00E06D51" w:rsidRDefault="008121A6" w:rsidP="008121A6">
            <w:pPr>
              <w:rPr>
                <w:sz w:val="24"/>
                <w:szCs w:val="24"/>
              </w:rPr>
            </w:pPr>
            <w:r>
              <w:rPr>
                <w:sz w:val="24"/>
                <w:szCs w:val="24"/>
              </w:rPr>
              <w:t>The Division agrees with the concerns.</w:t>
            </w:r>
          </w:p>
        </w:tc>
        <w:tc>
          <w:tcPr>
            <w:tcW w:w="2610" w:type="dxa"/>
          </w:tcPr>
          <w:p w14:paraId="404FABFB" w14:textId="77777777" w:rsidR="008121A6" w:rsidRPr="00E06D51" w:rsidRDefault="008121A6" w:rsidP="008121A6">
            <w:pPr>
              <w:spacing w:after="120"/>
              <w:rPr>
                <w:sz w:val="24"/>
                <w:szCs w:val="24"/>
              </w:rPr>
            </w:pPr>
            <w:r w:rsidRPr="00AE788C">
              <w:rPr>
                <w:sz w:val="24"/>
                <w:szCs w:val="24"/>
              </w:rPr>
              <w:t xml:space="preserve">Strike the part of the proposal requiring physician review based solely on a requesting physician marking the checkbox for “Resubmission – Material Change.” Proposal will be amended to indicate that physician review of an </w:t>
            </w:r>
            <w:r w:rsidRPr="00AE788C">
              <w:rPr>
                <w:sz w:val="24"/>
                <w:szCs w:val="24"/>
              </w:rPr>
              <w:lastRenderedPageBreak/>
              <w:t>RFA for treatment that would otherwise be subject to Labor Code section 4610(k) will be required where the requesting physician makes an express and unequivocal indication that there has been a change in facts material to the basis of the prior denial of same treatment; and if documentation of such change is included.</w:t>
            </w:r>
          </w:p>
        </w:tc>
      </w:tr>
      <w:tr w:rsidR="008121A6" w:rsidRPr="00D9316E" w14:paraId="39475280" w14:textId="77777777" w:rsidTr="00112738">
        <w:trPr>
          <w:trHeight w:val="100"/>
        </w:trPr>
        <w:tc>
          <w:tcPr>
            <w:tcW w:w="2071" w:type="dxa"/>
          </w:tcPr>
          <w:p w14:paraId="35549935" w14:textId="77777777" w:rsidR="008121A6" w:rsidRPr="00D9316E" w:rsidRDefault="008121A6" w:rsidP="008121A6">
            <w:pPr>
              <w:rPr>
                <w:b/>
                <w:bCs/>
                <w:sz w:val="24"/>
                <w:szCs w:val="24"/>
              </w:rPr>
            </w:pPr>
            <w:r>
              <w:rPr>
                <w:b/>
                <w:bCs/>
                <w:sz w:val="24"/>
                <w:szCs w:val="24"/>
              </w:rPr>
              <w:lastRenderedPageBreak/>
              <w:t>9792.9.2(a)(2)(B)</w:t>
            </w:r>
          </w:p>
        </w:tc>
        <w:tc>
          <w:tcPr>
            <w:tcW w:w="3588" w:type="dxa"/>
          </w:tcPr>
          <w:p w14:paraId="098666B1" w14:textId="77777777" w:rsidR="008121A6" w:rsidRPr="00621CE1" w:rsidRDefault="008121A6" w:rsidP="008121A6">
            <w:pPr>
              <w:spacing w:after="120"/>
              <w:rPr>
                <w:sz w:val="24"/>
                <w:szCs w:val="24"/>
              </w:rPr>
            </w:pPr>
            <w:r w:rsidRPr="00621CE1">
              <w:rPr>
                <w:sz w:val="24"/>
                <w:szCs w:val="24"/>
              </w:rPr>
              <w:t xml:space="preserve">Commenter notes that the DWC’s proposed modification to this provision is to ensure the requesting physician is clear in communicating a change in facts material to the basis of the prior denial when resubmitting a request for authorization of treatment. Commenter opines that the phrase used </w:t>
            </w:r>
            <w:r w:rsidRPr="00621CE1">
              <w:rPr>
                <w:i/>
                <w:iCs/>
                <w:sz w:val="24"/>
                <w:szCs w:val="24"/>
              </w:rPr>
              <w:t xml:space="preserve">“This includes, but is not limited to,” </w:t>
            </w:r>
            <w:r w:rsidRPr="00621CE1">
              <w:rPr>
                <w:sz w:val="24"/>
                <w:szCs w:val="24"/>
              </w:rPr>
              <w:t xml:space="preserve">may be interpreted as allowing other forms of communicating the RFA is a resubmission other than what is proposed. The ambiguity may delay the processing of an RFA </w:t>
            </w:r>
            <w:r w:rsidRPr="00621CE1">
              <w:rPr>
                <w:sz w:val="24"/>
                <w:szCs w:val="24"/>
              </w:rPr>
              <w:lastRenderedPageBreak/>
              <w:t>for resubmission due to the inability to clearly identify the request is a resubmission. Clarity is needed.</w:t>
            </w:r>
          </w:p>
          <w:p w14:paraId="041E3F04" w14:textId="77777777" w:rsidR="008121A6" w:rsidRPr="00621CE1" w:rsidRDefault="008121A6" w:rsidP="008121A6">
            <w:pPr>
              <w:spacing w:after="120"/>
              <w:rPr>
                <w:sz w:val="24"/>
                <w:szCs w:val="24"/>
              </w:rPr>
            </w:pPr>
            <w:r w:rsidRPr="00621CE1">
              <w:rPr>
                <w:sz w:val="24"/>
                <w:szCs w:val="24"/>
              </w:rPr>
              <w:t>To ensure compliance with processing timeframes and ease of identification of RFAs submitted as resubmissions, commenter recommends the DWC consider revising the language in this provision to make certain in this provision what the requirements are for a requesting physician to submit an RFA as a resubmission.</w:t>
            </w:r>
          </w:p>
        </w:tc>
        <w:tc>
          <w:tcPr>
            <w:tcW w:w="2438" w:type="dxa"/>
          </w:tcPr>
          <w:p w14:paraId="17641E19" w14:textId="77777777" w:rsidR="008121A6" w:rsidRDefault="008121A6" w:rsidP="008121A6">
            <w:pPr>
              <w:rPr>
                <w:sz w:val="24"/>
                <w:szCs w:val="24"/>
              </w:rPr>
            </w:pPr>
            <w:r>
              <w:rPr>
                <w:sz w:val="24"/>
                <w:szCs w:val="24"/>
              </w:rPr>
              <w:lastRenderedPageBreak/>
              <w:t>Alma Del Real</w:t>
            </w:r>
          </w:p>
          <w:p w14:paraId="76E36DE9" w14:textId="77777777" w:rsidR="008121A6" w:rsidRDefault="008121A6" w:rsidP="008121A6">
            <w:pPr>
              <w:rPr>
                <w:sz w:val="24"/>
                <w:szCs w:val="24"/>
              </w:rPr>
            </w:pPr>
            <w:r>
              <w:rPr>
                <w:sz w:val="24"/>
                <w:szCs w:val="24"/>
              </w:rPr>
              <w:t>Claims Regulatory Director, State Compensation Insurance Fund (SCIF)</w:t>
            </w:r>
          </w:p>
          <w:p w14:paraId="0DFC72C4" w14:textId="77777777" w:rsidR="008121A6" w:rsidRPr="00D9316E" w:rsidRDefault="008121A6" w:rsidP="008121A6">
            <w:pPr>
              <w:rPr>
                <w:sz w:val="24"/>
                <w:szCs w:val="24"/>
              </w:rPr>
            </w:pPr>
            <w:r>
              <w:rPr>
                <w:sz w:val="24"/>
                <w:szCs w:val="24"/>
              </w:rPr>
              <w:t>March 14, 2024</w:t>
            </w:r>
          </w:p>
        </w:tc>
        <w:tc>
          <w:tcPr>
            <w:tcW w:w="2878" w:type="dxa"/>
          </w:tcPr>
          <w:p w14:paraId="28CB8B11" w14:textId="77777777" w:rsidR="008121A6" w:rsidRPr="00D9316E" w:rsidRDefault="008121A6" w:rsidP="008121A6">
            <w:pPr>
              <w:rPr>
                <w:sz w:val="24"/>
                <w:szCs w:val="24"/>
              </w:rPr>
            </w:pPr>
            <w:r>
              <w:rPr>
                <w:sz w:val="24"/>
                <w:szCs w:val="24"/>
              </w:rPr>
              <w:t>The Division agrees with the concerns.</w:t>
            </w:r>
          </w:p>
        </w:tc>
        <w:tc>
          <w:tcPr>
            <w:tcW w:w="2610" w:type="dxa"/>
          </w:tcPr>
          <w:p w14:paraId="23A2D80E" w14:textId="77777777" w:rsidR="008121A6" w:rsidRPr="00D9316E" w:rsidRDefault="008121A6" w:rsidP="008121A6">
            <w:pPr>
              <w:rPr>
                <w:sz w:val="24"/>
                <w:szCs w:val="24"/>
              </w:rPr>
            </w:pPr>
            <w:r w:rsidRPr="00AE788C">
              <w:rPr>
                <w:sz w:val="24"/>
                <w:szCs w:val="24"/>
              </w:rPr>
              <w:t xml:space="preserve">Strike the part of the proposal requiring physician review based solely on a requesting physician marking the checkbox for “Resubmission – Material Change.” Proposal will be amended to indicate that physician review of an RFA for treatment that would otherwise be subject to Labor Code section 4610(k) will be required where the </w:t>
            </w:r>
            <w:r w:rsidRPr="00AE788C">
              <w:rPr>
                <w:sz w:val="24"/>
                <w:szCs w:val="24"/>
              </w:rPr>
              <w:lastRenderedPageBreak/>
              <w:t>requesting physician makes an express and unequivocal indication that there has been a change in facts material to the basis of the prior denial of same treatment; and if documentation of such change is included.</w:t>
            </w:r>
          </w:p>
        </w:tc>
      </w:tr>
      <w:tr w:rsidR="008121A6" w:rsidRPr="00E06D51" w14:paraId="185F7D7C" w14:textId="77777777" w:rsidTr="00112738">
        <w:trPr>
          <w:trHeight w:val="100"/>
        </w:trPr>
        <w:tc>
          <w:tcPr>
            <w:tcW w:w="2071" w:type="dxa"/>
          </w:tcPr>
          <w:p w14:paraId="2758DEE2" w14:textId="77777777" w:rsidR="008121A6" w:rsidRDefault="008121A6" w:rsidP="008121A6">
            <w:pPr>
              <w:rPr>
                <w:b/>
                <w:bCs/>
                <w:sz w:val="24"/>
                <w:szCs w:val="24"/>
              </w:rPr>
            </w:pPr>
            <w:r>
              <w:rPr>
                <w:b/>
                <w:bCs/>
                <w:sz w:val="24"/>
                <w:szCs w:val="24"/>
              </w:rPr>
              <w:lastRenderedPageBreak/>
              <w:t>9792.9.3(a)</w:t>
            </w:r>
          </w:p>
        </w:tc>
        <w:tc>
          <w:tcPr>
            <w:tcW w:w="3588" w:type="dxa"/>
          </w:tcPr>
          <w:p w14:paraId="176B5ACC" w14:textId="77777777" w:rsidR="008121A6" w:rsidRDefault="008121A6" w:rsidP="008121A6">
            <w:pPr>
              <w:spacing w:before="100" w:beforeAutospacing="1" w:after="100" w:afterAutospacing="1"/>
              <w:rPr>
                <w:sz w:val="24"/>
                <w:szCs w:val="24"/>
              </w:rPr>
            </w:pPr>
            <w:r>
              <w:rPr>
                <w:sz w:val="24"/>
                <w:szCs w:val="24"/>
              </w:rPr>
              <w:t xml:space="preserve">Commenter notes that this subsection </w:t>
            </w:r>
            <w:r w:rsidRPr="005574BB">
              <w:rPr>
                <w:sz w:val="24"/>
                <w:szCs w:val="24"/>
              </w:rPr>
              <w:t xml:space="preserve">has been re-worded to clarify the computation of time for UR deadlines. </w:t>
            </w:r>
            <w:r>
              <w:rPr>
                <w:sz w:val="24"/>
                <w:szCs w:val="24"/>
              </w:rPr>
              <w:t>Commenter appreciates</w:t>
            </w:r>
            <w:r w:rsidRPr="005574BB">
              <w:rPr>
                <w:sz w:val="24"/>
                <w:szCs w:val="24"/>
              </w:rPr>
              <w:t xml:space="preserve"> this change, as it clarifies that the timeline runs from the first “working day” and does not begin to run until after the RFA is “completed” or “accepted as complete”.</w:t>
            </w:r>
          </w:p>
        </w:tc>
        <w:tc>
          <w:tcPr>
            <w:tcW w:w="2438" w:type="dxa"/>
          </w:tcPr>
          <w:p w14:paraId="0C86FDA8" w14:textId="77777777" w:rsidR="008121A6" w:rsidRDefault="008121A6" w:rsidP="008121A6">
            <w:pPr>
              <w:rPr>
                <w:sz w:val="24"/>
                <w:szCs w:val="24"/>
              </w:rPr>
            </w:pPr>
            <w:r>
              <w:rPr>
                <w:sz w:val="24"/>
                <w:szCs w:val="24"/>
              </w:rPr>
              <w:t>Lisa Anne Hurt-Forsythe</w:t>
            </w:r>
          </w:p>
          <w:p w14:paraId="31BDDCB1" w14:textId="77777777" w:rsidR="008121A6" w:rsidRDefault="008121A6" w:rsidP="008121A6">
            <w:pPr>
              <w:rPr>
                <w:sz w:val="24"/>
                <w:szCs w:val="24"/>
              </w:rPr>
            </w:pPr>
            <w:r>
              <w:rPr>
                <w:sz w:val="24"/>
                <w:szCs w:val="24"/>
              </w:rPr>
              <w:t>Vice President, Government Affairs</w:t>
            </w:r>
          </w:p>
          <w:p w14:paraId="5BC830CA" w14:textId="77777777" w:rsidR="008121A6" w:rsidRDefault="008121A6" w:rsidP="008121A6">
            <w:pPr>
              <w:rPr>
                <w:sz w:val="24"/>
                <w:szCs w:val="24"/>
              </w:rPr>
            </w:pPr>
            <w:r>
              <w:rPr>
                <w:sz w:val="24"/>
                <w:szCs w:val="24"/>
              </w:rPr>
              <w:t>American Association of Payers Administrators and Networks (AAPAN)</w:t>
            </w:r>
          </w:p>
          <w:p w14:paraId="2A04A1F5" w14:textId="77777777" w:rsidR="008121A6" w:rsidRDefault="008121A6" w:rsidP="008121A6">
            <w:pPr>
              <w:rPr>
                <w:sz w:val="24"/>
                <w:szCs w:val="24"/>
              </w:rPr>
            </w:pPr>
            <w:r>
              <w:rPr>
                <w:sz w:val="24"/>
                <w:szCs w:val="24"/>
              </w:rPr>
              <w:t>March 14, 2025</w:t>
            </w:r>
          </w:p>
          <w:p w14:paraId="0EC5EF0D" w14:textId="77777777" w:rsidR="008121A6" w:rsidRDefault="008121A6" w:rsidP="008121A6">
            <w:pPr>
              <w:rPr>
                <w:sz w:val="24"/>
                <w:szCs w:val="24"/>
              </w:rPr>
            </w:pPr>
            <w:r>
              <w:rPr>
                <w:sz w:val="24"/>
                <w:szCs w:val="24"/>
              </w:rPr>
              <w:t>Written Comment</w:t>
            </w:r>
          </w:p>
        </w:tc>
        <w:tc>
          <w:tcPr>
            <w:tcW w:w="2878" w:type="dxa"/>
          </w:tcPr>
          <w:p w14:paraId="5A707E4B" w14:textId="77777777" w:rsidR="008121A6" w:rsidRPr="00E06D51" w:rsidRDefault="008121A6" w:rsidP="008121A6">
            <w:pPr>
              <w:rPr>
                <w:sz w:val="24"/>
                <w:szCs w:val="24"/>
              </w:rPr>
            </w:pPr>
            <w:r>
              <w:rPr>
                <w:sz w:val="24"/>
                <w:szCs w:val="24"/>
              </w:rPr>
              <w:t>Outside the scope of this rulemaking.</w:t>
            </w:r>
          </w:p>
        </w:tc>
        <w:tc>
          <w:tcPr>
            <w:tcW w:w="2610" w:type="dxa"/>
          </w:tcPr>
          <w:p w14:paraId="28A9E268" w14:textId="77777777" w:rsidR="008121A6" w:rsidRPr="00E06D51" w:rsidRDefault="008121A6" w:rsidP="008121A6">
            <w:pPr>
              <w:spacing w:after="120"/>
              <w:rPr>
                <w:sz w:val="24"/>
                <w:szCs w:val="24"/>
              </w:rPr>
            </w:pPr>
            <w:r>
              <w:rPr>
                <w:sz w:val="24"/>
                <w:szCs w:val="24"/>
              </w:rPr>
              <w:t>None.</w:t>
            </w:r>
          </w:p>
        </w:tc>
      </w:tr>
      <w:tr w:rsidR="008121A6" w:rsidRPr="00D9316E" w14:paraId="57B30A01" w14:textId="77777777" w:rsidTr="00112738">
        <w:trPr>
          <w:trHeight w:val="100"/>
        </w:trPr>
        <w:tc>
          <w:tcPr>
            <w:tcW w:w="2071" w:type="dxa"/>
          </w:tcPr>
          <w:p w14:paraId="05BE6A95" w14:textId="77777777" w:rsidR="008121A6" w:rsidRPr="00D9316E" w:rsidRDefault="008121A6" w:rsidP="008121A6">
            <w:pPr>
              <w:rPr>
                <w:b/>
                <w:bCs/>
                <w:sz w:val="24"/>
                <w:szCs w:val="24"/>
              </w:rPr>
            </w:pPr>
            <w:r>
              <w:rPr>
                <w:b/>
                <w:bCs/>
                <w:sz w:val="24"/>
                <w:szCs w:val="24"/>
              </w:rPr>
              <w:t>9792.9.3(b)</w:t>
            </w:r>
          </w:p>
        </w:tc>
        <w:tc>
          <w:tcPr>
            <w:tcW w:w="3588" w:type="dxa"/>
          </w:tcPr>
          <w:p w14:paraId="750B88ED" w14:textId="77777777" w:rsidR="008121A6" w:rsidRDefault="008121A6" w:rsidP="008121A6">
            <w:pPr>
              <w:spacing w:before="100" w:beforeAutospacing="1" w:after="100" w:afterAutospacing="1"/>
              <w:rPr>
                <w:sz w:val="24"/>
                <w:szCs w:val="24"/>
              </w:rPr>
            </w:pPr>
            <w:r>
              <w:rPr>
                <w:sz w:val="24"/>
                <w:szCs w:val="24"/>
              </w:rPr>
              <w:t>Commenter recommends the addition of the following sentience at the end of this subsection:</w:t>
            </w:r>
          </w:p>
          <w:p w14:paraId="5690F225" w14:textId="77777777" w:rsidR="008121A6" w:rsidRDefault="008121A6" w:rsidP="008121A6">
            <w:pPr>
              <w:spacing w:before="100" w:beforeAutospacing="1" w:after="100" w:afterAutospacing="1"/>
              <w:rPr>
                <w:sz w:val="24"/>
                <w:szCs w:val="24"/>
              </w:rPr>
            </w:pPr>
            <w:r>
              <w:rPr>
                <w:sz w:val="24"/>
                <w:szCs w:val="24"/>
              </w:rPr>
              <w:lastRenderedPageBreak/>
              <w:t>If the response is not received within five (5) business days from the date of receipt of the completed request for authorization, the service is deemed approved.</w:t>
            </w:r>
          </w:p>
          <w:p w14:paraId="11A64DA3" w14:textId="77777777" w:rsidR="008121A6" w:rsidRPr="00D9316E" w:rsidRDefault="008121A6" w:rsidP="008121A6">
            <w:pPr>
              <w:spacing w:before="100" w:beforeAutospacing="1" w:after="100" w:afterAutospacing="1"/>
              <w:rPr>
                <w:sz w:val="24"/>
                <w:szCs w:val="24"/>
              </w:rPr>
            </w:pPr>
            <w:r>
              <w:rPr>
                <w:sz w:val="24"/>
                <w:szCs w:val="24"/>
              </w:rPr>
              <w:t>Commenter states that i</w:t>
            </w:r>
            <w:r w:rsidRPr="00534A03">
              <w:rPr>
                <w:sz w:val="24"/>
                <w:szCs w:val="24"/>
              </w:rPr>
              <w:t>njured workers and medical providers are left in limbo when the payor does not respond in a timely manner. There needs to be a clarification as to what happens if the medical provider does not receive a response to their treatment request.</w:t>
            </w:r>
          </w:p>
        </w:tc>
        <w:tc>
          <w:tcPr>
            <w:tcW w:w="2438" w:type="dxa"/>
          </w:tcPr>
          <w:p w14:paraId="33FD11AD" w14:textId="77777777" w:rsidR="008121A6" w:rsidRDefault="008121A6" w:rsidP="008121A6">
            <w:pPr>
              <w:rPr>
                <w:sz w:val="24"/>
                <w:szCs w:val="24"/>
              </w:rPr>
            </w:pPr>
            <w:r>
              <w:rPr>
                <w:sz w:val="24"/>
                <w:szCs w:val="24"/>
              </w:rPr>
              <w:lastRenderedPageBreak/>
              <w:t>Basil Besh, MD, Chair</w:t>
            </w:r>
          </w:p>
          <w:p w14:paraId="0E9BDAD0" w14:textId="77777777" w:rsidR="008121A6" w:rsidRDefault="008121A6" w:rsidP="008121A6">
            <w:pPr>
              <w:rPr>
                <w:sz w:val="24"/>
                <w:szCs w:val="24"/>
              </w:rPr>
            </w:pPr>
            <w:r>
              <w:rPr>
                <w:sz w:val="24"/>
                <w:szCs w:val="24"/>
              </w:rPr>
              <w:t>California Orthopaedic Association (COA)</w:t>
            </w:r>
          </w:p>
          <w:p w14:paraId="0C26238D" w14:textId="77777777" w:rsidR="008121A6" w:rsidRDefault="008121A6" w:rsidP="008121A6">
            <w:pPr>
              <w:rPr>
                <w:sz w:val="24"/>
                <w:szCs w:val="24"/>
              </w:rPr>
            </w:pPr>
            <w:r>
              <w:rPr>
                <w:sz w:val="24"/>
                <w:szCs w:val="24"/>
              </w:rPr>
              <w:t>March 14, 2025</w:t>
            </w:r>
          </w:p>
          <w:p w14:paraId="2E2E7E5D" w14:textId="77777777" w:rsidR="008121A6" w:rsidRDefault="008121A6" w:rsidP="008121A6">
            <w:pPr>
              <w:rPr>
                <w:sz w:val="24"/>
                <w:szCs w:val="24"/>
              </w:rPr>
            </w:pPr>
            <w:r>
              <w:rPr>
                <w:sz w:val="24"/>
                <w:szCs w:val="24"/>
              </w:rPr>
              <w:lastRenderedPageBreak/>
              <w:t>Written Comment</w:t>
            </w:r>
          </w:p>
        </w:tc>
        <w:tc>
          <w:tcPr>
            <w:tcW w:w="2878" w:type="dxa"/>
          </w:tcPr>
          <w:p w14:paraId="48B27AB8" w14:textId="77777777" w:rsidR="008121A6" w:rsidRPr="00D9316E" w:rsidRDefault="008121A6" w:rsidP="008121A6">
            <w:pPr>
              <w:rPr>
                <w:sz w:val="24"/>
                <w:szCs w:val="24"/>
              </w:rPr>
            </w:pPr>
            <w:r>
              <w:rPr>
                <w:sz w:val="24"/>
                <w:szCs w:val="24"/>
              </w:rPr>
              <w:lastRenderedPageBreak/>
              <w:t>Outside the scope of this rulemaking.</w:t>
            </w:r>
          </w:p>
        </w:tc>
        <w:tc>
          <w:tcPr>
            <w:tcW w:w="2610" w:type="dxa"/>
          </w:tcPr>
          <w:p w14:paraId="021AC2E2" w14:textId="77777777" w:rsidR="008121A6" w:rsidRPr="00D9316E" w:rsidRDefault="008121A6" w:rsidP="008121A6">
            <w:pPr>
              <w:spacing w:after="120"/>
              <w:rPr>
                <w:sz w:val="24"/>
                <w:szCs w:val="24"/>
              </w:rPr>
            </w:pPr>
            <w:r>
              <w:rPr>
                <w:sz w:val="24"/>
                <w:szCs w:val="24"/>
              </w:rPr>
              <w:t>None.</w:t>
            </w:r>
          </w:p>
        </w:tc>
      </w:tr>
      <w:tr w:rsidR="00466CD6" w:rsidRPr="00D9316E" w14:paraId="514B7F2D" w14:textId="77777777" w:rsidTr="00112738">
        <w:trPr>
          <w:trHeight w:val="100"/>
        </w:trPr>
        <w:tc>
          <w:tcPr>
            <w:tcW w:w="2071" w:type="dxa"/>
          </w:tcPr>
          <w:p w14:paraId="3DB0F92B" w14:textId="77777777" w:rsidR="00466CD6" w:rsidRPr="00D9316E" w:rsidRDefault="00466CD6" w:rsidP="00466CD6">
            <w:pPr>
              <w:rPr>
                <w:b/>
                <w:bCs/>
                <w:sz w:val="24"/>
                <w:szCs w:val="24"/>
              </w:rPr>
            </w:pPr>
            <w:r>
              <w:rPr>
                <w:b/>
                <w:bCs/>
                <w:sz w:val="24"/>
                <w:szCs w:val="24"/>
              </w:rPr>
              <w:t>9792.9.3(d)</w:t>
            </w:r>
          </w:p>
        </w:tc>
        <w:tc>
          <w:tcPr>
            <w:tcW w:w="3588" w:type="dxa"/>
          </w:tcPr>
          <w:p w14:paraId="4953C256" w14:textId="77777777" w:rsidR="00466CD6" w:rsidRDefault="00466CD6" w:rsidP="00466CD6">
            <w:pPr>
              <w:spacing w:before="100" w:beforeAutospacing="1" w:after="100" w:afterAutospacing="1"/>
              <w:rPr>
                <w:sz w:val="24"/>
                <w:szCs w:val="24"/>
              </w:rPr>
            </w:pPr>
            <w:r>
              <w:rPr>
                <w:sz w:val="24"/>
                <w:szCs w:val="24"/>
              </w:rPr>
              <w:t>Commenter recommends the following addition to this subsection (in bold):</w:t>
            </w:r>
          </w:p>
          <w:p w14:paraId="2D53344F" w14:textId="77777777" w:rsidR="00466CD6" w:rsidRPr="00B4001F" w:rsidRDefault="00466CD6" w:rsidP="00466CD6">
            <w:pPr>
              <w:spacing w:before="100" w:beforeAutospacing="1" w:after="100" w:afterAutospacing="1"/>
              <w:rPr>
                <w:b/>
                <w:bCs/>
                <w:sz w:val="24"/>
                <w:szCs w:val="24"/>
              </w:rPr>
            </w:pPr>
            <w:r w:rsidRPr="00B4001F">
              <w:rPr>
                <w:sz w:val="24"/>
                <w:szCs w:val="24"/>
              </w:rPr>
              <w:t xml:space="preserve">(d) Retrospective decisions to approve, modify, delay, or deny a request for authorization shall be made within 30 days of receipt of the request for authorization or receipt of and medical information regarding rendered medical treatment that is sufficient for a reviewer to make a determination as to whether the treatment was </w:t>
            </w:r>
            <w:r w:rsidRPr="00B4001F">
              <w:rPr>
                <w:sz w:val="24"/>
                <w:szCs w:val="24"/>
              </w:rPr>
              <w:lastRenderedPageBreak/>
              <w:t xml:space="preserve">medically necessary, </w:t>
            </w:r>
            <w:r w:rsidRPr="00B4001F">
              <w:rPr>
                <w:b/>
                <w:bCs/>
                <w:sz w:val="24"/>
                <w:szCs w:val="24"/>
              </w:rPr>
              <w:t>and must be made prior to the rendering of the medical service. If the medical service has already been rendered, the payor/claims administrator may not rescind their approval, unless there is suspected fraud.</w:t>
            </w:r>
          </w:p>
        </w:tc>
        <w:tc>
          <w:tcPr>
            <w:tcW w:w="2438" w:type="dxa"/>
          </w:tcPr>
          <w:p w14:paraId="6C0A9715" w14:textId="77777777" w:rsidR="00466CD6" w:rsidRDefault="00466CD6" w:rsidP="00466CD6">
            <w:pPr>
              <w:rPr>
                <w:sz w:val="24"/>
                <w:szCs w:val="24"/>
              </w:rPr>
            </w:pPr>
            <w:r>
              <w:rPr>
                <w:sz w:val="24"/>
                <w:szCs w:val="24"/>
              </w:rPr>
              <w:lastRenderedPageBreak/>
              <w:t>Basil Besh, MD, Chair</w:t>
            </w:r>
          </w:p>
          <w:p w14:paraId="6D52FF68" w14:textId="77777777" w:rsidR="00466CD6" w:rsidRDefault="00466CD6" w:rsidP="00466CD6">
            <w:pPr>
              <w:rPr>
                <w:sz w:val="24"/>
                <w:szCs w:val="24"/>
              </w:rPr>
            </w:pPr>
            <w:r>
              <w:rPr>
                <w:sz w:val="24"/>
                <w:szCs w:val="24"/>
              </w:rPr>
              <w:t>California Orthopaedic Association (COA)</w:t>
            </w:r>
          </w:p>
          <w:p w14:paraId="241D1F83" w14:textId="77777777" w:rsidR="00466CD6" w:rsidRDefault="00466CD6" w:rsidP="00466CD6">
            <w:pPr>
              <w:rPr>
                <w:sz w:val="24"/>
                <w:szCs w:val="24"/>
              </w:rPr>
            </w:pPr>
            <w:r>
              <w:rPr>
                <w:sz w:val="24"/>
                <w:szCs w:val="24"/>
              </w:rPr>
              <w:t>March 14, 2025</w:t>
            </w:r>
          </w:p>
          <w:p w14:paraId="0C4E9945" w14:textId="77777777" w:rsidR="00466CD6" w:rsidRDefault="00466CD6" w:rsidP="00466CD6">
            <w:pPr>
              <w:rPr>
                <w:sz w:val="24"/>
                <w:szCs w:val="24"/>
              </w:rPr>
            </w:pPr>
            <w:r>
              <w:rPr>
                <w:sz w:val="24"/>
                <w:szCs w:val="24"/>
              </w:rPr>
              <w:t>Written Comment</w:t>
            </w:r>
          </w:p>
        </w:tc>
        <w:tc>
          <w:tcPr>
            <w:tcW w:w="2878" w:type="dxa"/>
          </w:tcPr>
          <w:p w14:paraId="3E5A93C7" w14:textId="77777777" w:rsidR="00466CD6" w:rsidRPr="00D9316E" w:rsidRDefault="00466CD6" w:rsidP="00466CD6">
            <w:pPr>
              <w:rPr>
                <w:sz w:val="24"/>
                <w:szCs w:val="24"/>
              </w:rPr>
            </w:pPr>
            <w:r w:rsidRPr="00E35C1C">
              <w:rPr>
                <w:sz w:val="24"/>
                <w:szCs w:val="24"/>
              </w:rPr>
              <w:t xml:space="preserve">Outside the scope of this comment period. </w:t>
            </w:r>
          </w:p>
        </w:tc>
        <w:tc>
          <w:tcPr>
            <w:tcW w:w="2610" w:type="dxa"/>
          </w:tcPr>
          <w:p w14:paraId="33E41D79" w14:textId="77777777" w:rsidR="00466CD6" w:rsidRPr="00D9316E" w:rsidRDefault="00466CD6" w:rsidP="00466CD6">
            <w:pPr>
              <w:spacing w:after="120"/>
              <w:rPr>
                <w:sz w:val="24"/>
                <w:szCs w:val="24"/>
              </w:rPr>
            </w:pPr>
            <w:r>
              <w:rPr>
                <w:sz w:val="24"/>
                <w:szCs w:val="24"/>
              </w:rPr>
              <w:t>None.</w:t>
            </w:r>
          </w:p>
        </w:tc>
      </w:tr>
      <w:tr w:rsidR="008121A6" w:rsidRPr="00E06D51" w14:paraId="2092DBFB" w14:textId="77777777" w:rsidTr="00112738">
        <w:trPr>
          <w:trHeight w:val="100"/>
        </w:trPr>
        <w:tc>
          <w:tcPr>
            <w:tcW w:w="2071" w:type="dxa"/>
          </w:tcPr>
          <w:p w14:paraId="4724EC0A" w14:textId="77777777" w:rsidR="008121A6" w:rsidRDefault="008121A6" w:rsidP="008121A6">
            <w:pPr>
              <w:rPr>
                <w:b/>
                <w:bCs/>
                <w:sz w:val="24"/>
                <w:szCs w:val="24"/>
              </w:rPr>
            </w:pPr>
            <w:r>
              <w:rPr>
                <w:b/>
                <w:bCs/>
                <w:sz w:val="24"/>
                <w:szCs w:val="24"/>
              </w:rPr>
              <w:t>9792.9.3(d)</w:t>
            </w:r>
          </w:p>
          <w:p w14:paraId="6E8005BC" w14:textId="77777777" w:rsidR="008121A6" w:rsidRPr="00E06D51" w:rsidRDefault="008121A6" w:rsidP="008121A6">
            <w:pPr>
              <w:rPr>
                <w:b/>
                <w:bCs/>
                <w:sz w:val="24"/>
                <w:szCs w:val="24"/>
              </w:rPr>
            </w:pPr>
            <w:r>
              <w:rPr>
                <w:b/>
                <w:bCs/>
                <w:sz w:val="24"/>
                <w:szCs w:val="24"/>
              </w:rPr>
              <w:t>9792.9.5(d)</w:t>
            </w:r>
          </w:p>
        </w:tc>
        <w:tc>
          <w:tcPr>
            <w:tcW w:w="3588" w:type="dxa"/>
          </w:tcPr>
          <w:p w14:paraId="4068EFCA" w14:textId="77777777" w:rsidR="008121A6" w:rsidRPr="00E06D51" w:rsidRDefault="008121A6" w:rsidP="008121A6">
            <w:pPr>
              <w:spacing w:before="100" w:beforeAutospacing="1" w:after="100" w:afterAutospacing="1"/>
              <w:rPr>
                <w:sz w:val="24"/>
                <w:szCs w:val="24"/>
              </w:rPr>
            </w:pPr>
            <w:r>
              <w:rPr>
                <w:sz w:val="24"/>
                <w:szCs w:val="24"/>
              </w:rPr>
              <w:t>Commenter notes that these</w:t>
            </w:r>
            <w:r w:rsidRPr="00C854C0">
              <w:rPr>
                <w:sz w:val="24"/>
                <w:szCs w:val="24"/>
              </w:rPr>
              <w:t xml:space="preserve"> two </w:t>
            </w:r>
            <w:r>
              <w:rPr>
                <w:sz w:val="24"/>
                <w:szCs w:val="24"/>
              </w:rPr>
              <w:t>sub</w:t>
            </w:r>
            <w:r w:rsidRPr="00C854C0">
              <w:rPr>
                <w:sz w:val="24"/>
                <w:szCs w:val="24"/>
              </w:rPr>
              <w:t xml:space="preserve">sections relate to timeframes for responses to requests for authorizations. The language in the proposed sections needs to clarify that the response timeframe run from receipt of the RFA </w:t>
            </w:r>
            <w:r w:rsidRPr="00C854C0">
              <w:rPr>
                <w:b/>
                <w:bCs/>
                <w:sz w:val="24"/>
                <w:szCs w:val="24"/>
              </w:rPr>
              <w:t xml:space="preserve">and </w:t>
            </w:r>
            <w:r w:rsidRPr="00C854C0">
              <w:rPr>
                <w:sz w:val="24"/>
                <w:szCs w:val="24"/>
              </w:rPr>
              <w:t xml:space="preserve">receipt of information sufficient for a reviewer to make a determination as to whether the treatment was medically necessary. </w:t>
            </w:r>
            <w:r>
              <w:rPr>
                <w:sz w:val="24"/>
                <w:szCs w:val="24"/>
              </w:rPr>
              <w:t>Commenter opines that the</w:t>
            </w:r>
            <w:r w:rsidRPr="00C854C0">
              <w:rPr>
                <w:sz w:val="24"/>
                <w:szCs w:val="24"/>
              </w:rPr>
              <w:t xml:space="preserve"> proposed language is likely to result in disputes as to when the claims administrator received sufficient information and will result in more litigation.</w:t>
            </w:r>
          </w:p>
        </w:tc>
        <w:tc>
          <w:tcPr>
            <w:tcW w:w="2438" w:type="dxa"/>
          </w:tcPr>
          <w:p w14:paraId="14C3E0D7" w14:textId="77777777" w:rsidR="008121A6" w:rsidRDefault="008121A6" w:rsidP="008121A6">
            <w:pPr>
              <w:rPr>
                <w:sz w:val="24"/>
                <w:szCs w:val="24"/>
              </w:rPr>
            </w:pPr>
            <w:r w:rsidRPr="00E06D51">
              <w:rPr>
                <w:sz w:val="24"/>
                <w:szCs w:val="24"/>
              </w:rPr>
              <w:t>Laura Curtis, Assistant Vice President, State Governm</w:t>
            </w:r>
            <w:r>
              <w:rPr>
                <w:sz w:val="24"/>
                <w:szCs w:val="24"/>
              </w:rPr>
              <w:t>ent Relations</w:t>
            </w:r>
          </w:p>
          <w:p w14:paraId="39956462" w14:textId="77777777" w:rsidR="008121A6" w:rsidRDefault="008121A6" w:rsidP="008121A6">
            <w:pPr>
              <w:rPr>
                <w:sz w:val="24"/>
                <w:szCs w:val="24"/>
              </w:rPr>
            </w:pPr>
            <w:r>
              <w:rPr>
                <w:sz w:val="24"/>
                <w:szCs w:val="24"/>
              </w:rPr>
              <w:t>American Property Casualty Insurance Company (APCI)</w:t>
            </w:r>
          </w:p>
          <w:p w14:paraId="3338D9FF" w14:textId="77777777" w:rsidR="008121A6" w:rsidRDefault="008121A6" w:rsidP="008121A6">
            <w:pPr>
              <w:rPr>
                <w:sz w:val="24"/>
                <w:szCs w:val="24"/>
              </w:rPr>
            </w:pPr>
            <w:r>
              <w:rPr>
                <w:sz w:val="24"/>
                <w:szCs w:val="24"/>
              </w:rPr>
              <w:t>March 14, 2024</w:t>
            </w:r>
          </w:p>
          <w:p w14:paraId="270FCFAC" w14:textId="77777777" w:rsidR="008121A6" w:rsidRPr="00E06D51" w:rsidRDefault="008121A6" w:rsidP="008121A6">
            <w:pPr>
              <w:rPr>
                <w:sz w:val="24"/>
                <w:szCs w:val="24"/>
              </w:rPr>
            </w:pPr>
            <w:r>
              <w:rPr>
                <w:sz w:val="24"/>
                <w:szCs w:val="24"/>
              </w:rPr>
              <w:t>Written Comment</w:t>
            </w:r>
          </w:p>
        </w:tc>
        <w:tc>
          <w:tcPr>
            <w:tcW w:w="2878" w:type="dxa"/>
          </w:tcPr>
          <w:p w14:paraId="249ED0A1" w14:textId="134A73DD" w:rsidR="008121A6" w:rsidRPr="00E06D51" w:rsidRDefault="008121A6" w:rsidP="008121A6">
            <w:pPr>
              <w:rPr>
                <w:sz w:val="24"/>
                <w:szCs w:val="24"/>
              </w:rPr>
            </w:pPr>
            <w:r>
              <w:rPr>
                <w:sz w:val="24"/>
                <w:szCs w:val="24"/>
              </w:rPr>
              <w:t xml:space="preserve">Focus of this comment is outside the scope of this comment period. However, the Division agrees with </w:t>
            </w:r>
            <w:r w:rsidR="00D22193">
              <w:rPr>
                <w:sz w:val="24"/>
                <w:szCs w:val="24"/>
              </w:rPr>
              <w:t xml:space="preserve">the </w:t>
            </w:r>
            <w:r>
              <w:rPr>
                <w:sz w:val="24"/>
                <w:szCs w:val="24"/>
              </w:rPr>
              <w:t>comment</w:t>
            </w:r>
            <w:r w:rsidR="00D22193">
              <w:rPr>
                <w:sz w:val="24"/>
                <w:szCs w:val="24"/>
              </w:rPr>
              <w:t>.</w:t>
            </w:r>
          </w:p>
        </w:tc>
        <w:tc>
          <w:tcPr>
            <w:tcW w:w="2610" w:type="dxa"/>
          </w:tcPr>
          <w:p w14:paraId="7BB66D7A" w14:textId="5B371B2B" w:rsidR="008121A6" w:rsidRPr="00E06D51" w:rsidRDefault="008121A6" w:rsidP="008121A6">
            <w:pPr>
              <w:spacing w:after="120"/>
              <w:rPr>
                <w:sz w:val="24"/>
                <w:szCs w:val="24"/>
              </w:rPr>
            </w:pPr>
            <w:r>
              <w:rPr>
                <w:sz w:val="24"/>
                <w:szCs w:val="24"/>
              </w:rPr>
              <w:t>The ”or” in section</w:t>
            </w:r>
            <w:r w:rsidR="00A311D5">
              <w:rPr>
                <w:sz w:val="24"/>
                <w:szCs w:val="24"/>
              </w:rPr>
              <w:t>s</w:t>
            </w:r>
            <w:r>
              <w:rPr>
                <w:sz w:val="24"/>
                <w:szCs w:val="24"/>
              </w:rPr>
              <w:t xml:space="preserve"> 9792.9.</w:t>
            </w:r>
            <w:r w:rsidR="00535459">
              <w:rPr>
                <w:sz w:val="24"/>
                <w:szCs w:val="24"/>
              </w:rPr>
              <w:t>3</w:t>
            </w:r>
            <w:r>
              <w:rPr>
                <w:sz w:val="24"/>
                <w:szCs w:val="24"/>
              </w:rPr>
              <w:t>(d)</w:t>
            </w:r>
            <w:r w:rsidR="00A311D5">
              <w:rPr>
                <w:sz w:val="24"/>
                <w:szCs w:val="24"/>
              </w:rPr>
              <w:t xml:space="preserve"> and 9792.9.5(d)</w:t>
            </w:r>
            <w:r>
              <w:rPr>
                <w:sz w:val="24"/>
                <w:szCs w:val="24"/>
              </w:rPr>
              <w:t xml:space="preserve"> will be changed back to “and.”</w:t>
            </w:r>
          </w:p>
        </w:tc>
      </w:tr>
      <w:tr w:rsidR="00DC2437" w:rsidRPr="00D9316E" w14:paraId="07600056" w14:textId="77777777" w:rsidTr="00112738">
        <w:trPr>
          <w:trHeight w:val="100"/>
        </w:trPr>
        <w:tc>
          <w:tcPr>
            <w:tcW w:w="2071" w:type="dxa"/>
          </w:tcPr>
          <w:p w14:paraId="08D6C301" w14:textId="77777777" w:rsidR="00DC2437" w:rsidRPr="00D9316E" w:rsidRDefault="00DC2437" w:rsidP="00DC2437">
            <w:pPr>
              <w:rPr>
                <w:b/>
                <w:bCs/>
                <w:sz w:val="24"/>
                <w:szCs w:val="24"/>
              </w:rPr>
            </w:pPr>
            <w:r>
              <w:rPr>
                <w:b/>
                <w:bCs/>
                <w:sz w:val="24"/>
                <w:szCs w:val="24"/>
              </w:rPr>
              <w:t>9792.9.4(a)(1)</w:t>
            </w:r>
          </w:p>
        </w:tc>
        <w:tc>
          <w:tcPr>
            <w:tcW w:w="3588" w:type="dxa"/>
          </w:tcPr>
          <w:p w14:paraId="3203ADB1" w14:textId="77777777" w:rsidR="00DC2437" w:rsidRDefault="00DC2437" w:rsidP="00DC2437">
            <w:pPr>
              <w:spacing w:before="100" w:beforeAutospacing="1" w:after="100" w:afterAutospacing="1"/>
              <w:rPr>
                <w:sz w:val="24"/>
                <w:szCs w:val="24"/>
              </w:rPr>
            </w:pPr>
            <w:r>
              <w:rPr>
                <w:sz w:val="24"/>
                <w:szCs w:val="24"/>
              </w:rPr>
              <w:t>Commenter recommends the following revised language:</w:t>
            </w:r>
          </w:p>
          <w:p w14:paraId="522B3F35" w14:textId="77777777" w:rsidR="00DC2437" w:rsidRPr="00D9316E" w:rsidRDefault="00DC2437" w:rsidP="00DC2437">
            <w:pPr>
              <w:spacing w:before="100" w:beforeAutospacing="1" w:after="100" w:afterAutospacing="1"/>
              <w:rPr>
                <w:sz w:val="24"/>
                <w:szCs w:val="24"/>
              </w:rPr>
            </w:pPr>
            <w:r w:rsidRPr="001005AA">
              <w:rPr>
                <w:sz w:val="24"/>
                <w:szCs w:val="24"/>
              </w:rPr>
              <w:lastRenderedPageBreak/>
              <w:t>(a) (1) All written decisions to approve a request for authorization shall specify the date the complete, or accepted as complete, request for authorization was first received, the medical treatment service requested, when a response regarding all requested medical services on the RFA was approved or denied, and the date of the decision. If applicable, the written decision shall also include the date the request for information, exam, or consultation under section 9792.9.6, subdivision (a)(1)(A), (B), or (C) was requested, and the date the information was received.</w:t>
            </w:r>
          </w:p>
        </w:tc>
        <w:tc>
          <w:tcPr>
            <w:tcW w:w="2438" w:type="dxa"/>
          </w:tcPr>
          <w:p w14:paraId="6024C146" w14:textId="77777777" w:rsidR="00DC2437" w:rsidRDefault="00DC2437" w:rsidP="00DC2437">
            <w:pPr>
              <w:rPr>
                <w:sz w:val="24"/>
                <w:szCs w:val="24"/>
              </w:rPr>
            </w:pPr>
            <w:r>
              <w:rPr>
                <w:sz w:val="24"/>
                <w:szCs w:val="24"/>
              </w:rPr>
              <w:lastRenderedPageBreak/>
              <w:t>Basil Besh, MD, Chair</w:t>
            </w:r>
          </w:p>
          <w:p w14:paraId="7D177F48" w14:textId="77777777" w:rsidR="00DC2437" w:rsidRDefault="00DC2437" w:rsidP="00DC2437">
            <w:pPr>
              <w:rPr>
                <w:sz w:val="24"/>
                <w:szCs w:val="24"/>
              </w:rPr>
            </w:pPr>
            <w:r>
              <w:rPr>
                <w:sz w:val="24"/>
                <w:szCs w:val="24"/>
              </w:rPr>
              <w:t>California Orthopaedic Association (COA)</w:t>
            </w:r>
          </w:p>
          <w:p w14:paraId="097AD9BB" w14:textId="77777777" w:rsidR="00DC2437" w:rsidRDefault="00DC2437" w:rsidP="00DC2437">
            <w:pPr>
              <w:rPr>
                <w:sz w:val="24"/>
                <w:szCs w:val="24"/>
              </w:rPr>
            </w:pPr>
            <w:r>
              <w:rPr>
                <w:sz w:val="24"/>
                <w:szCs w:val="24"/>
              </w:rPr>
              <w:t>March 14, 2025</w:t>
            </w:r>
          </w:p>
          <w:p w14:paraId="48FF960D" w14:textId="77777777" w:rsidR="00DC2437" w:rsidRDefault="00DC2437" w:rsidP="00DC2437">
            <w:pPr>
              <w:rPr>
                <w:sz w:val="24"/>
                <w:szCs w:val="24"/>
              </w:rPr>
            </w:pPr>
            <w:r>
              <w:rPr>
                <w:sz w:val="24"/>
                <w:szCs w:val="24"/>
              </w:rPr>
              <w:lastRenderedPageBreak/>
              <w:t>Written Comment</w:t>
            </w:r>
          </w:p>
        </w:tc>
        <w:tc>
          <w:tcPr>
            <w:tcW w:w="2878" w:type="dxa"/>
          </w:tcPr>
          <w:p w14:paraId="102C56A1" w14:textId="77777777" w:rsidR="00DC2437" w:rsidRPr="00D9316E" w:rsidRDefault="00DC2437" w:rsidP="00DC2437">
            <w:pPr>
              <w:rPr>
                <w:sz w:val="24"/>
                <w:szCs w:val="24"/>
              </w:rPr>
            </w:pPr>
            <w:r w:rsidRPr="00526908">
              <w:rPr>
                <w:sz w:val="24"/>
                <w:szCs w:val="24"/>
              </w:rPr>
              <w:lastRenderedPageBreak/>
              <w:t xml:space="preserve">Outside the scope of this comment period. </w:t>
            </w:r>
          </w:p>
        </w:tc>
        <w:tc>
          <w:tcPr>
            <w:tcW w:w="2610" w:type="dxa"/>
          </w:tcPr>
          <w:p w14:paraId="1004132B" w14:textId="77777777" w:rsidR="00DC2437" w:rsidRPr="00D9316E" w:rsidRDefault="00DC2437" w:rsidP="00DC2437">
            <w:pPr>
              <w:spacing w:after="120"/>
              <w:rPr>
                <w:sz w:val="24"/>
                <w:szCs w:val="24"/>
              </w:rPr>
            </w:pPr>
            <w:r>
              <w:rPr>
                <w:sz w:val="24"/>
                <w:szCs w:val="24"/>
              </w:rPr>
              <w:t>None.</w:t>
            </w:r>
          </w:p>
        </w:tc>
      </w:tr>
      <w:tr w:rsidR="008121A6" w:rsidRPr="00E06D51" w14:paraId="227B44CE" w14:textId="77777777" w:rsidTr="00112738">
        <w:trPr>
          <w:trHeight w:val="100"/>
        </w:trPr>
        <w:tc>
          <w:tcPr>
            <w:tcW w:w="2071" w:type="dxa"/>
          </w:tcPr>
          <w:p w14:paraId="6435303A" w14:textId="77777777" w:rsidR="008121A6" w:rsidRDefault="008121A6" w:rsidP="008121A6">
            <w:pPr>
              <w:rPr>
                <w:b/>
                <w:bCs/>
                <w:sz w:val="24"/>
                <w:szCs w:val="24"/>
              </w:rPr>
            </w:pPr>
            <w:r>
              <w:rPr>
                <w:b/>
                <w:bCs/>
                <w:sz w:val="24"/>
                <w:szCs w:val="24"/>
              </w:rPr>
              <w:t>9792.9.4(a)(4)</w:t>
            </w:r>
          </w:p>
        </w:tc>
        <w:tc>
          <w:tcPr>
            <w:tcW w:w="3588" w:type="dxa"/>
          </w:tcPr>
          <w:p w14:paraId="67881F9F" w14:textId="5B9D77AA" w:rsidR="008121A6" w:rsidRDefault="008121A6" w:rsidP="008121A6">
            <w:pPr>
              <w:spacing w:before="100" w:beforeAutospacing="1" w:after="100" w:afterAutospacing="1"/>
              <w:rPr>
                <w:sz w:val="24"/>
                <w:szCs w:val="24"/>
              </w:rPr>
            </w:pPr>
            <w:r>
              <w:rPr>
                <w:sz w:val="24"/>
                <w:szCs w:val="24"/>
              </w:rPr>
              <w:t xml:space="preserve">Commenter notes that this subsection </w:t>
            </w:r>
            <w:r w:rsidRPr="00432D3E">
              <w:rPr>
                <w:sz w:val="24"/>
                <w:szCs w:val="24"/>
              </w:rPr>
              <w:t xml:space="preserve">discusses applicability of the 30-day exemption for MPN treating physicians acting within the MTUS guidelines. </w:t>
            </w:r>
            <w:r w:rsidR="006673E0">
              <w:rPr>
                <w:sz w:val="24"/>
                <w:szCs w:val="24"/>
              </w:rPr>
              <w:t>Commenter</w:t>
            </w:r>
            <w:r>
              <w:rPr>
                <w:sz w:val="24"/>
                <w:szCs w:val="24"/>
              </w:rPr>
              <w:t xml:space="preserve"> continues</w:t>
            </w:r>
            <w:r w:rsidRPr="00432D3E">
              <w:rPr>
                <w:sz w:val="24"/>
                <w:szCs w:val="24"/>
              </w:rPr>
              <w:t xml:space="preserve"> to seek clarification as to how this 30-day exemption works in tandem with the 7-day restriction on physician-dispensed medications </w:t>
            </w:r>
            <w:r>
              <w:rPr>
                <w:sz w:val="24"/>
                <w:szCs w:val="24"/>
              </w:rPr>
              <w:t>as</w:t>
            </w:r>
            <w:r w:rsidRPr="00432D3E">
              <w:rPr>
                <w:sz w:val="24"/>
                <w:szCs w:val="24"/>
              </w:rPr>
              <w:t xml:space="preserve"> </w:t>
            </w:r>
            <w:r>
              <w:rPr>
                <w:sz w:val="24"/>
                <w:szCs w:val="24"/>
              </w:rPr>
              <w:t>she is</w:t>
            </w:r>
            <w:r w:rsidRPr="00432D3E">
              <w:rPr>
                <w:sz w:val="24"/>
                <w:szCs w:val="24"/>
              </w:rPr>
              <w:t xml:space="preserve"> still unclear today</w:t>
            </w:r>
            <w:r w:rsidRPr="00432D3E">
              <w:rPr>
                <w:i/>
                <w:iCs/>
                <w:sz w:val="24"/>
                <w:szCs w:val="24"/>
              </w:rPr>
              <w:t xml:space="preserve">. </w:t>
            </w:r>
            <w:r>
              <w:rPr>
                <w:i/>
                <w:iCs/>
                <w:sz w:val="24"/>
                <w:szCs w:val="24"/>
              </w:rPr>
              <w:t>Commenter recommends that the</w:t>
            </w:r>
            <w:r w:rsidRPr="00432D3E">
              <w:rPr>
                <w:i/>
                <w:iCs/>
                <w:sz w:val="24"/>
                <w:szCs w:val="24"/>
              </w:rPr>
              <w:t xml:space="preserve"> proposed rules be </w:t>
            </w:r>
            <w:r w:rsidRPr="00432D3E">
              <w:rPr>
                <w:i/>
                <w:iCs/>
                <w:sz w:val="24"/>
                <w:szCs w:val="24"/>
              </w:rPr>
              <w:lastRenderedPageBreak/>
              <w:t>clarified to specifically indicate if the 30-day rule usurps the 7-day restriction on physician dispensing; in effect allowing a 30-day fill via physician dispensing.</w:t>
            </w:r>
          </w:p>
        </w:tc>
        <w:tc>
          <w:tcPr>
            <w:tcW w:w="2438" w:type="dxa"/>
          </w:tcPr>
          <w:p w14:paraId="6C320EF2" w14:textId="77777777" w:rsidR="008121A6" w:rsidRDefault="008121A6" w:rsidP="008121A6">
            <w:pPr>
              <w:rPr>
                <w:sz w:val="24"/>
                <w:szCs w:val="24"/>
              </w:rPr>
            </w:pPr>
            <w:r>
              <w:rPr>
                <w:sz w:val="24"/>
                <w:szCs w:val="24"/>
              </w:rPr>
              <w:lastRenderedPageBreak/>
              <w:t>Lisa Anne Hurt-Forsythe</w:t>
            </w:r>
          </w:p>
          <w:p w14:paraId="5774413D" w14:textId="77777777" w:rsidR="008121A6" w:rsidRDefault="008121A6" w:rsidP="008121A6">
            <w:pPr>
              <w:rPr>
                <w:sz w:val="24"/>
                <w:szCs w:val="24"/>
              </w:rPr>
            </w:pPr>
            <w:r>
              <w:rPr>
                <w:sz w:val="24"/>
                <w:szCs w:val="24"/>
              </w:rPr>
              <w:t>Vice President, Government Affairs</w:t>
            </w:r>
          </w:p>
          <w:p w14:paraId="21F7AD95" w14:textId="77777777" w:rsidR="008121A6" w:rsidRDefault="008121A6" w:rsidP="008121A6">
            <w:pPr>
              <w:rPr>
                <w:sz w:val="24"/>
                <w:szCs w:val="24"/>
              </w:rPr>
            </w:pPr>
            <w:r>
              <w:rPr>
                <w:sz w:val="24"/>
                <w:szCs w:val="24"/>
              </w:rPr>
              <w:t>American Association of Payers Administrators and Networks (AAPAN)</w:t>
            </w:r>
          </w:p>
          <w:p w14:paraId="35CB009A" w14:textId="77777777" w:rsidR="008121A6" w:rsidRDefault="008121A6" w:rsidP="008121A6">
            <w:pPr>
              <w:rPr>
                <w:sz w:val="24"/>
                <w:szCs w:val="24"/>
              </w:rPr>
            </w:pPr>
            <w:r>
              <w:rPr>
                <w:sz w:val="24"/>
                <w:szCs w:val="24"/>
              </w:rPr>
              <w:t>March 14, 2025</w:t>
            </w:r>
          </w:p>
          <w:p w14:paraId="47E2D4C2" w14:textId="77777777" w:rsidR="008121A6" w:rsidRDefault="008121A6" w:rsidP="008121A6">
            <w:pPr>
              <w:rPr>
                <w:sz w:val="24"/>
                <w:szCs w:val="24"/>
              </w:rPr>
            </w:pPr>
            <w:r>
              <w:rPr>
                <w:sz w:val="24"/>
                <w:szCs w:val="24"/>
              </w:rPr>
              <w:t>Written Comment</w:t>
            </w:r>
          </w:p>
        </w:tc>
        <w:tc>
          <w:tcPr>
            <w:tcW w:w="2878" w:type="dxa"/>
          </w:tcPr>
          <w:p w14:paraId="6408F4E2" w14:textId="63AF832E" w:rsidR="008121A6" w:rsidRPr="00E06D51" w:rsidRDefault="00560A55" w:rsidP="008121A6">
            <w:pPr>
              <w:rPr>
                <w:sz w:val="24"/>
                <w:szCs w:val="24"/>
              </w:rPr>
            </w:pPr>
            <w:r>
              <w:rPr>
                <w:sz w:val="24"/>
                <w:szCs w:val="24"/>
              </w:rPr>
              <w:t>D</w:t>
            </w:r>
            <w:r w:rsidR="008121A6">
              <w:rPr>
                <w:sz w:val="24"/>
                <w:szCs w:val="24"/>
              </w:rPr>
              <w:t>ispensing and prescribing are different, and insofar as there is an overlap between the 7-day dispensing rule and the 30-day rule, whichever rule is more prohibitive must be followed (i.e., the 7-day dispensing rule).</w:t>
            </w:r>
            <w:r>
              <w:rPr>
                <w:sz w:val="24"/>
                <w:szCs w:val="24"/>
              </w:rPr>
              <w:t xml:space="preserve"> This aligns with Labor Code section 4610(c) which excepts from the 30-day </w:t>
            </w:r>
            <w:r>
              <w:rPr>
                <w:sz w:val="24"/>
                <w:szCs w:val="24"/>
              </w:rPr>
              <w:lastRenderedPageBreak/>
              <w:t>exemption to prospective UR “pharmaceuticals, to the extent they are neither expressly exempted from prospective review nor authorized by the drug formulary….”</w:t>
            </w:r>
          </w:p>
        </w:tc>
        <w:tc>
          <w:tcPr>
            <w:tcW w:w="2610" w:type="dxa"/>
          </w:tcPr>
          <w:p w14:paraId="46A77D35" w14:textId="77777777" w:rsidR="008121A6" w:rsidRPr="00E06D51" w:rsidRDefault="008121A6" w:rsidP="008121A6">
            <w:pPr>
              <w:spacing w:after="120"/>
              <w:rPr>
                <w:sz w:val="24"/>
                <w:szCs w:val="24"/>
              </w:rPr>
            </w:pPr>
            <w:r>
              <w:rPr>
                <w:sz w:val="24"/>
                <w:szCs w:val="24"/>
              </w:rPr>
              <w:lastRenderedPageBreak/>
              <w:t>None.</w:t>
            </w:r>
          </w:p>
        </w:tc>
      </w:tr>
      <w:tr w:rsidR="008121A6" w:rsidRPr="00D9316E" w14:paraId="51326D5D" w14:textId="77777777" w:rsidTr="00112738">
        <w:trPr>
          <w:trHeight w:val="100"/>
        </w:trPr>
        <w:tc>
          <w:tcPr>
            <w:tcW w:w="2071" w:type="dxa"/>
          </w:tcPr>
          <w:p w14:paraId="0E81254F" w14:textId="77777777" w:rsidR="008121A6" w:rsidRDefault="008121A6" w:rsidP="008121A6">
            <w:pPr>
              <w:rPr>
                <w:b/>
                <w:bCs/>
                <w:sz w:val="24"/>
                <w:szCs w:val="24"/>
              </w:rPr>
            </w:pPr>
            <w:r>
              <w:rPr>
                <w:b/>
                <w:bCs/>
                <w:sz w:val="24"/>
                <w:szCs w:val="24"/>
              </w:rPr>
              <w:t>9792.9.4(b)</w:t>
            </w:r>
          </w:p>
        </w:tc>
        <w:tc>
          <w:tcPr>
            <w:tcW w:w="3588" w:type="dxa"/>
          </w:tcPr>
          <w:p w14:paraId="0B80FACE" w14:textId="77777777" w:rsidR="008121A6" w:rsidRPr="00ED0E2E" w:rsidRDefault="008121A6" w:rsidP="008121A6">
            <w:pPr>
              <w:spacing w:after="240"/>
              <w:rPr>
                <w:sz w:val="24"/>
                <w:szCs w:val="24"/>
              </w:rPr>
            </w:pPr>
            <w:r>
              <w:rPr>
                <w:rFonts w:eastAsia="Calibri"/>
                <w:sz w:val="24"/>
                <w:szCs w:val="24"/>
              </w:rPr>
              <w:t>Commenter states that</w:t>
            </w:r>
            <w:r w:rsidRPr="00ED0E2E">
              <w:rPr>
                <w:rFonts w:eastAsia="Calibri"/>
                <w:sz w:val="24"/>
                <w:szCs w:val="24"/>
              </w:rPr>
              <w:t xml:space="preserve"> the decision to approve for prospective, concurrent or expedited review set forth in subparagraph (b) should also be communicated to the injured worker, and if applicable, the injured worker’s representative. This would be consistent with the service requirement for decisions to modify or deny a request for authorization for treatment in section 9792.9.5.</w:t>
            </w:r>
          </w:p>
          <w:p w14:paraId="6E225FAA" w14:textId="77777777" w:rsidR="008121A6" w:rsidRDefault="008121A6" w:rsidP="008121A6">
            <w:pPr>
              <w:spacing w:after="240"/>
              <w:rPr>
                <w:rFonts w:eastAsia="Calibri"/>
                <w:sz w:val="24"/>
                <w:szCs w:val="24"/>
              </w:rPr>
            </w:pPr>
            <w:r>
              <w:rPr>
                <w:rFonts w:eastAsia="Calibri"/>
                <w:sz w:val="24"/>
                <w:szCs w:val="24"/>
              </w:rPr>
              <w:t>Commenter recommends</w:t>
            </w:r>
            <w:r w:rsidRPr="00ED0E2E">
              <w:rPr>
                <w:rFonts w:eastAsia="Calibri"/>
                <w:sz w:val="24"/>
                <w:szCs w:val="24"/>
              </w:rPr>
              <w:t xml:space="preserve"> the following language be added </w:t>
            </w:r>
            <w:bookmarkStart w:id="0" w:name="_Hlk192681152"/>
            <w:bookmarkEnd w:id="0"/>
            <w:r>
              <w:rPr>
                <w:rFonts w:eastAsia="Calibri"/>
                <w:sz w:val="24"/>
                <w:szCs w:val="24"/>
              </w:rPr>
              <w:t>to this subsection:</w:t>
            </w:r>
          </w:p>
          <w:p w14:paraId="37BCEAC1" w14:textId="77777777" w:rsidR="008121A6" w:rsidRPr="00ED0E2E" w:rsidRDefault="008121A6" w:rsidP="008121A6">
            <w:pPr>
              <w:spacing w:after="240"/>
            </w:pPr>
            <w:r w:rsidRPr="00ED0E2E">
              <w:rPr>
                <w:rFonts w:ascii="Arial" w:eastAsia="Calibri" w:hAnsi="Arial" w:cs="Arial"/>
                <w:sz w:val="24"/>
                <w:szCs w:val="24"/>
              </w:rPr>
              <w:t xml:space="preserve">Written communication of the decision shall issue to the injured worker, and, if applicable, to the injured </w:t>
            </w:r>
            <w:r w:rsidRPr="00ED0E2E">
              <w:rPr>
                <w:rFonts w:ascii="Arial" w:eastAsia="Calibri" w:hAnsi="Arial" w:cs="Arial"/>
                <w:sz w:val="24"/>
                <w:szCs w:val="24"/>
              </w:rPr>
              <w:lastRenderedPageBreak/>
              <w:t>worker’s representative within 24 hours of the initial communication with the requesting physician.</w:t>
            </w:r>
          </w:p>
        </w:tc>
        <w:tc>
          <w:tcPr>
            <w:tcW w:w="2438" w:type="dxa"/>
          </w:tcPr>
          <w:p w14:paraId="6586BA77" w14:textId="77777777" w:rsidR="008121A6" w:rsidRDefault="008121A6" w:rsidP="008121A6">
            <w:pPr>
              <w:rPr>
                <w:sz w:val="24"/>
                <w:szCs w:val="24"/>
              </w:rPr>
            </w:pPr>
            <w:r>
              <w:rPr>
                <w:sz w:val="24"/>
                <w:szCs w:val="24"/>
              </w:rPr>
              <w:lastRenderedPageBreak/>
              <w:t>Diane Worley</w:t>
            </w:r>
          </w:p>
          <w:p w14:paraId="7CAC4496" w14:textId="77777777" w:rsidR="008121A6" w:rsidRDefault="008121A6" w:rsidP="008121A6">
            <w:pPr>
              <w:rPr>
                <w:sz w:val="24"/>
                <w:szCs w:val="24"/>
              </w:rPr>
            </w:pPr>
            <w:r>
              <w:rPr>
                <w:sz w:val="24"/>
                <w:szCs w:val="24"/>
              </w:rPr>
              <w:t>California Applicants’ Attorneys Association (CAAA)</w:t>
            </w:r>
          </w:p>
          <w:p w14:paraId="77D03B21" w14:textId="77777777" w:rsidR="008121A6" w:rsidRDefault="008121A6" w:rsidP="008121A6">
            <w:pPr>
              <w:rPr>
                <w:sz w:val="24"/>
                <w:szCs w:val="24"/>
              </w:rPr>
            </w:pPr>
            <w:r>
              <w:rPr>
                <w:sz w:val="24"/>
                <w:szCs w:val="24"/>
              </w:rPr>
              <w:t>March 13, 2025</w:t>
            </w:r>
          </w:p>
          <w:p w14:paraId="0A795EF2" w14:textId="77777777" w:rsidR="008121A6" w:rsidRDefault="008121A6" w:rsidP="008121A6">
            <w:pPr>
              <w:rPr>
                <w:sz w:val="24"/>
                <w:szCs w:val="24"/>
              </w:rPr>
            </w:pPr>
            <w:r>
              <w:rPr>
                <w:sz w:val="24"/>
                <w:szCs w:val="24"/>
              </w:rPr>
              <w:t>Written Comment</w:t>
            </w:r>
          </w:p>
        </w:tc>
        <w:tc>
          <w:tcPr>
            <w:tcW w:w="2878" w:type="dxa"/>
          </w:tcPr>
          <w:p w14:paraId="6D3C2A6D" w14:textId="77777777" w:rsidR="008121A6" w:rsidRPr="00D9316E" w:rsidRDefault="008121A6" w:rsidP="008121A6">
            <w:pPr>
              <w:rPr>
                <w:sz w:val="24"/>
                <w:szCs w:val="24"/>
              </w:rPr>
            </w:pPr>
            <w:r>
              <w:rPr>
                <w:sz w:val="24"/>
                <w:szCs w:val="24"/>
              </w:rPr>
              <w:t>Outside the scope of this comment period.</w:t>
            </w:r>
          </w:p>
        </w:tc>
        <w:tc>
          <w:tcPr>
            <w:tcW w:w="2610" w:type="dxa"/>
          </w:tcPr>
          <w:p w14:paraId="38348080" w14:textId="77777777" w:rsidR="008121A6" w:rsidRPr="00D9316E" w:rsidRDefault="008121A6" w:rsidP="008121A6">
            <w:pPr>
              <w:spacing w:after="120"/>
              <w:rPr>
                <w:sz w:val="24"/>
                <w:szCs w:val="24"/>
              </w:rPr>
            </w:pPr>
            <w:r>
              <w:rPr>
                <w:sz w:val="24"/>
                <w:szCs w:val="24"/>
              </w:rPr>
              <w:t>None.</w:t>
            </w:r>
          </w:p>
        </w:tc>
      </w:tr>
      <w:tr w:rsidR="00FA7A16" w:rsidRPr="00D9316E" w14:paraId="3157E3E2" w14:textId="77777777" w:rsidTr="00112738">
        <w:trPr>
          <w:trHeight w:val="100"/>
        </w:trPr>
        <w:tc>
          <w:tcPr>
            <w:tcW w:w="2071" w:type="dxa"/>
          </w:tcPr>
          <w:p w14:paraId="6F300E1B" w14:textId="77777777" w:rsidR="00FA7A16" w:rsidRPr="00D9316E" w:rsidRDefault="00FA7A16" w:rsidP="00FA7A16">
            <w:pPr>
              <w:rPr>
                <w:b/>
                <w:bCs/>
                <w:sz w:val="24"/>
                <w:szCs w:val="24"/>
              </w:rPr>
            </w:pPr>
            <w:r>
              <w:rPr>
                <w:b/>
                <w:bCs/>
                <w:sz w:val="24"/>
                <w:szCs w:val="24"/>
              </w:rPr>
              <w:t xml:space="preserve">9792.9.5(a)(1) </w:t>
            </w:r>
          </w:p>
        </w:tc>
        <w:tc>
          <w:tcPr>
            <w:tcW w:w="3588" w:type="dxa"/>
          </w:tcPr>
          <w:p w14:paraId="219A1F51" w14:textId="77777777" w:rsidR="00FA7A16" w:rsidRDefault="00FA7A16" w:rsidP="00FA7A16">
            <w:pPr>
              <w:spacing w:before="100" w:beforeAutospacing="1" w:after="100" w:afterAutospacing="1"/>
              <w:rPr>
                <w:sz w:val="24"/>
                <w:szCs w:val="24"/>
              </w:rPr>
            </w:pPr>
            <w:r>
              <w:rPr>
                <w:sz w:val="24"/>
                <w:szCs w:val="24"/>
              </w:rPr>
              <w:t>Commenter recommends the following revised language (in bold):</w:t>
            </w:r>
          </w:p>
          <w:p w14:paraId="30B0237E" w14:textId="77777777" w:rsidR="00FA7A16" w:rsidRPr="00D9316E" w:rsidRDefault="00FA7A16" w:rsidP="00FA7A16">
            <w:pPr>
              <w:spacing w:before="100" w:beforeAutospacing="1" w:after="100" w:afterAutospacing="1"/>
              <w:rPr>
                <w:sz w:val="24"/>
                <w:szCs w:val="24"/>
              </w:rPr>
            </w:pPr>
            <w:r w:rsidRPr="001005AA">
              <w:rPr>
                <w:sz w:val="24"/>
                <w:szCs w:val="24"/>
              </w:rPr>
              <w:t xml:space="preserve">(a) (1) The review and decision to deny, delay, or modify a request for medical treatment must be conducted by a physician reviewer, who is competent to evaluate the specific clinical issues involved in the medical treatment services, and where these services are within </w:t>
            </w:r>
            <w:r w:rsidRPr="001005AA">
              <w:rPr>
                <w:b/>
                <w:bCs/>
                <w:sz w:val="24"/>
                <w:szCs w:val="24"/>
              </w:rPr>
              <w:t>the regular practice and</w:t>
            </w:r>
            <w:r w:rsidRPr="001005AA">
              <w:rPr>
                <w:sz w:val="24"/>
                <w:szCs w:val="24"/>
              </w:rPr>
              <w:t xml:space="preserve"> scope of the individual's practice.</w:t>
            </w:r>
          </w:p>
        </w:tc>
        <w:tc>
          <w:tcPr>
            <w:tcW w:w="2438" w:type="dxa"/>
          </w:tcPr>
          <w:p w14:paraId="704E7409" w14:textId="77777777" w:rsidR="00FA7A16" w:rsidRDefault="00FA7A16" w:rsidP="00FA7A16">
            <w:pPr>
              <w:rPr>
                <w:sz w:val="24"/>
                <w:szCs w:val="24"/>
              </w:rPr>
            </w:pPr>
            <w:r>
              <w:rPr>
                <w:sz w:val="24"/>
                <w:szCs w:val="24"/>
              </w:rPr>
              <w:t>Basil Besh, MD, Chair</w:t>
            </w:r>
          </w:p>
          <w:p w14:paraId="0CC66041" w14:textId="77777777" w:rsidR="00FA7A16" w:rsidRDefault="00FA7A16" w:rsidP="00FA7A16">
            <w:pPr>
              <w:rPr>
                <w:sz w:val="24"/>
                <w:szCs w:val="24"/>
              </w:rPr>
            </w:pPr>
            <w:r>
              <w:rPr>
                <w:sz w:val="24"/>
                <w:szCs w:val="24"/>
              </w:rPr>
              <w:t>California Orthopaedic Association (COA)</w:t>
            </w:r>
          </w:p>
          <w:p w14:paraId="31674F24" w14:textId="77777777" w:rsidR="00FA7A16" w:rsidRDefault="00FA7A16" w:rsidP="00FA7A16">
            <w:pPr>
              <w:rPr>
                <w:sz w:val="24"/>
                <w:szCs w:val="24"/>
              </w:rPr>
            </w:pPr>
            <w:r>
              <w:rPr>
                <w:sz w:val="24"/>
                <w:szCs w:val="24"/>
              </w:rPr>
              <w:t>March 14, 2025</w:t>
            </w:r>
          </w:p>
          <w:p w14:paraId="6353F463" w14:textId="77777777" w:rsidR="00FA7A16" w:rsidRDefault="00FA7A16" w:rsidP="00FA7A16">
            <w:pPr>
              <w:rPr>
                <w:sz w:val="24"/>
                <w:szCs w:val="24"/>
              </w:rPr>
            </w:pPr>
            <w:r>
              <w:rPr>
                <w:sz w:val="24"/>
                <w:szCs w:val="24"/>
              </w:rPr>
              <w:t>Written Comment</w:t>
            </w:r>
          </w:p>
        </w:tc>
        <w:tc>
          <w:tcPr>
            <w:tcW w:w="2878" w:type="dxa"/>
          </w:tcPr>
          <w:p w14:paraId="26D371C7" w14:textId="77777777" w:rsidR="00FA7A16" w:rsidRPr="00D9316E" w:rsidRDefault="00FA7A16" w:rsidP="00FA7A16">
            <w:pPr>
              <w:rPr>
                <w:sz w:val="24"/>
                <w:szCs w:val="24"/>
              </w:rPr>
            </w:pPr>
            <w:r>
              <w:rPr>
                <w:sz w:val="24"/>
                <w:szCs w:val="24"/>
              </w:rPr>
              <w:t>Outside the scope of this comment period.</w:t>
            </w:r>
          </w:p>
        </w:tc>
        <w:tc>
          <w:tcPr>
            <w:tcW w:w="2610" w:type="dxa"/>
          </w:tcPr>
          <w:p w14:paraId="18C0A3C8" w14:textId="77777777" w:rsidR="00FA7A16" w:rsidRPr="00D9316E" w:rsidRDefault="00FA7A16" w:rsidP="00FA7A16">
            <w:pPr>
              <w:spacing w:after="120"/>
              <w:rPr>
                <w:sz w:val="24"/>
                <w:szCs w:val="24"/>
              </w:rPr>
            </w:pPr>
            <w:r>
              <w:rPr>
                <w:sz w:val="24"/>
                <w:szCs w:val="24"/>
              </w:rPr>
              <w:t>None.</w:t>
            </w:r>
          </w:p>
        </w:tc>
      </w:tr>
      <w:tr w:rsidR="007C0974" w:rsidRPr="00E06D51" w14:paraId="39AFFF7A" w14:textId="77777777" w:rsidTr="00112738">
        <w:trPr>
          <w:trHeight w:val="100"/>
        </w:trPr>
        <w:tc>
          <w:tcPr>
            <w:tcW w:w="2071" w:type="dxa"/>
          </w:tcPr>
          <w:p w14:paraId="1EA0B0AD" w14:textId="77777777" w:rsidR="007C0974" w:rsidRDefault="007C0974" w:rsidP="007C0974">
            <w:pPr>
              <w:rPr>
                <w:b/>
                <w:bCs/>
                <w:sz w:val="24"/>
                <w:szCs w:val="24"/>
              </w:rPr>
            </w:pPr>
            <w:r>
              <w:rPr>
                <w:b/>
                <w:bCs/>
                <w:sz w:val="24"/>
                <w:szCs w:val="24"/>
              </w:rPr>
              <w:t>9792.9.5(c)</w:t>
            </w:r>
          </w:p>
        </w:tc>
        <w:tc>
          <w:tcPr>
            <w:tcW w:w="3588" w:type="dxa"/>
          </w:tcPr>
          <w:p w14:paraId="15A69798" w14:textId="77777777" w:rsidR="007C0974" w:rsidRDefault="007C0974" w:rsidP="007C0974">
            <w:pPr>
              <w:spacing w:before="100" w:beforeAutospacing="1" w:after="100" w:afterAutospacing="1"/>
              <w:rPr>
                <w:sz w:val="24"/>
                <w:szCs w:val="24"/>
              </w:rPr>
            </w:pPr>
            <w:r>
              <w:rPr>
                <w:sz w:val="24"/>
                <w:szCs w:val="24"/>
              </w:rPr>
              <w:t xml:space="preserve">Commenter notes that this subsection </w:t>
            </w:r>
            <w:r w:rsidRPr="00416F49">
              <w:rPr>
                <w:sz w:val="24"/>
                <w:szCs w:val="24"/>
              </w:rPr>
              <w:t xml:space="preserve">outlines several timeframes for communicating UR decisions. </w:t>
            </w:r>
            <w:r>
              <w:rPr>
                <w:sz w:val="24"/>
                <w:szCs w:val="24"/>
              </w:rPr>
              <w:t xml:space="preserve">Commenter </w:t>
            </w:r>
            <w:r w:rsidRPr="00416F49">
              <w:rPr>
                <w:sz w:val="24"/>
                <w:szCs w:val="24"/>
              </w:rPr>
              <w:t xml:space="preserve">noticed that several of these provisions express timeframes in hours, which is inconsistent with most other timeframes that use business or calendar days. Is “24 hours” </w:t>
            </w:r>
            <w:r w:rsidRPr="00416F49">
              <w:rPr>
                <w:sz w:val="24"/>
                <w:szCs w:val="24"/>
              </w:rPr>
              <w:lastRenderedPageBreak/>
              <w:t xml:space="preserve">intended to be the same as “one business day”? Is 72 hours intended to be “3 business days”? </w:t>
            </w:r>
            <w:r>
              <w:rPr>
                <w:sz w:val="24"/>
                <w:szCs w:val="24"/>
              </w:rPr>
              <w:t>Commenter has</w:t>
            </w:r>
            <w:r w:rsidRPr="00416F49">
              <w:rPr>
                <w:sz w:val="24"/>
                <w:szCs w:val="24"/>
              </w:rPr>
              <w:t xml:space="preserve"> encountered many situations where RFA requests are transmitted in the late afternoon on a Friday, in an apparent attempt to “gotcha” the URO into simply accepting the request to avoid being “late” in a decision. </w:t>
            </w:r>
            <w:r>
              <w:rPr>
                <w:sz w:val="24"/>
                <w:szCs w:val="24"/>
              </w:rPr>
              <w:t>Commenter recommends that the</w:t>
            </w:r>
            <w:r w:rsidRPr="00416F49">
              <w:rPr>
                <w:sz w:val="24"/>
                <w:szCs w:val="24"/>
              </w:rPr>
              <w:t xml:space="preserve"> rules be clarified to eliminate the references to “hours” and instead utilize references to “business days”.</w:t>
            </w:r>
          </w:p>
        </w:tc>
        <w:tc>
          <w:tcPr>
            <w:tcW w:w="2438" w:type="dxa"/>
          </w:tcPr>
          <w:p w14:paraId="33126548" w14:textId="77777777" w:rsidR="007C0974" w:rsidRDefault="007C0974" w:rsidP="007C0974">
            <w:pPr>
              <w:rPr>
                <w:sz w:val="24"/>
                <w:szCs w:val="24"/>
              </w:rPr>
            </w:pPr>
            <w:r>
              <w:rPr>
                <w:sz w:val="24"/>
                <w:szCs w:val="24"/>
              </w:rPr>
              <w:lastRenderedPageBreak/>
              <w:t>Lisa Anne Hurt-Forsythe</w:t>
            </w:r>
          </w:p>
          <w:p w14:paraId="63C4446F" w14:textId="77777777" w:rsidR="007C0974" w:rsidRDefault="007C0974" w:rsidP="007C0974">
            <w:pPr>
              <w:rPr>
                <w:sz w:val="24"/>
                <w:szCs w:val="24"/>
              </w:rPr>
            </w:pPr>
            <w:r>
              <w:rPr>
                <w:sz w:val="24"/>
                <w:szCs w:val="24"/>
              </w:rPr>
              <w:t>Vice President, Government Affairs</w:t>
            </w:r>
          </w:p>
          <w:p w14:paraId="7B8248E3" w14:textId="77777777" w:rsidR="007C0974" w:rsidRDefault="007C0974" w:rsidP="007C0974">
            <w:pPr>
              <w:rPr>
                <w:sz w:val="24"/>
                <w:szCs w:val="24"/>
              </w:rPr>
            </w:pPr>
            <w:r>
              <w:rPr>
                <w:sz w:val="24"/>
                <w:szCs w:val="24"/>
              </w:rPr>
              <w:t>American Association of Payers Administrators and Networks (AAPAN)</w:t>
            </w:r>
          </w:p>
          <w:p w14:paraId="50332240" w14:textId="77777777" w:rsidR="007C0974" w:rsidRDefault="007C0974" w:rsidP="007C0974">
            <w:pPr>
              <w:rPr>
                <w:sz w:val="24"/>
                <w:szCs w:val="24"/>
              </w:rPr>
            </w:pPr>
            <w:r>
              <w:rPr>
                <w:sz w:val="24"/>
                <w:szCs w:val="24"/>
              </w:rPr>
              <w:t>March 14, 2025</w:t>
            </w:r>
          </w:p>
          <w:p w14:paraId="54B5DFC5" w14:textId="77777777" w:rsidR="007C0974" w:rsidRDefault="007C0974" w:rsidP="007C0974">
            <w:pPr>
              <w:rPr>
                <w:sz w:val="24"/>
                <w:szCs w:val="24"/>
              </w:rPr>
            </w:pPr>
            <w:r>
              <w:rPr>
                <w:sz w:val="24"/>
                <w:szCs w:val="24"/>
              </w:rPr>
              <w:lastRenderedPageBreak/>
              <w:t>Written Comment</w:t>
            </w:r>
          </w:p>
        </w:tc>
        <w:tc>
          <w:tcPr>
            <w:tcW w:w="2878" w:type="dxa"/>
          </w:tcPr>
          <w:p w14:paraId="60565F55" w14:textId="77777777" w:rsidR="007C0974" w:rsidRDefault="007C0974" w:rsidP="007C0974">
            <w:pPr>
              <w:rPr>
                <w:sz w:val="24"/>
                <w:szCs w:val="24"/>
              </w:rPr>
            </w:pPr>
            <w:r>
              <w:rPr>
                <w:sz w:val="24"/>
                <w:szCs w:val="24"/>
              </w:rPr>
              <w:lastRenderedPageBreak/>
              <w:t xml:space="preserve">Outside the scope of this rulemaking. </w:t>
            </w:r>
          </w:p>
          <w:p w14:paraId="6C9426C1" w14:textId="77777777" w:rsidR="007C0974" w:rsidRDefault="007C0974" w:rsidP="007C0974">
            <w:pPr>
              <w:rPr>
                <w:sz w:val="24"/>
                <w:szCs w:val="24"/>
              </w:rPr>
            </w:pPr>
          </w:p>
          <w:p w14:paraId="0A9FA304" w14:textId="77777777" w:rsidR="007C0974" w:rsidRPr="00E06D51" w:rsidRDefault="007C0974" w:rsidP="007C0974">
            <w:pPr>
              <w:rPr>
                <w:sz w:val="24"/>
                <w:szCs w:val="24"/>
              </w:rPr>
            </w:pPr>
            <w:r>
              <w:rPr>
                <w:sz w:val="24"/>
                <w:szCs w:val="24"/>
              </w:rPr>
              <w:t xml:space="preserve">That said, commenter is referred to current regulation 9792.9.1(c) (or, in this proposal, section 9792.9.3) which outlines the UR timeframes. </w:t>
            </w:r>
            <w:r>
              <w:rPr>
                <w:sz w:val="24"/>
                <w:szCs w:val="24"/>
              </w:rPr>
              <w:lastRenderedPageBreak/>
              <w:t>Additionally, commenter is directed to Labor Code section 4610(i) which requires expedited requests for treatment to be reviewed within 72 hours of receipt of information reasonably necessary to make a determination.</w:t>
            </w:r>
          </w:p>
        </w:tc>
        <w:tc>
          <w:tcPr>
            <w:tcW w:w="2610" w:type="dxa"/>
          </w:tcPr>
          <w:p w14:paraId="293D8F52" w14:textId="77777777" w:rsidR="007C0974" w:rsidRPr="00E06D51" w:rsidRDefault="007C0974" w:rsidP="007C0974">
            <w:pPr>
              <w:spacing w:after="120"/>
              <w:rPr>
                <w:sz w:val="24"/>
                <w:szCs w:val="24"/>
              </w:rPr>
            </w:pPr>
            <w:r>
              <w:rPr>
                <w:sz w:val="24"/>
                <w:szCs w:val="24"/>
              </w:rPr>
              <w:lastRenderedPageBreak/>
              <w:t>None.</w:t>
            </w:r>
          </w:p>
        </w:tc>
      </w:tr>
      <w:tr w:rsidR="002A0BA5" w:rsidRPr="00E06D51" w14:paraId="2AD843E6" w14:textId="77777777" w:rsidTr="00112738">
        <w:trPr>
          <w:trHeight w:val="100"/>
        </w:trPr>
        <w:tc>
          <w:tcPr>
            <w:tcW w:w="2071" w:type="dxa"/>
          </w:tcPr>
          <w:p w14:paraId="50A00823" w14:textId="77777777" w:rsidR="002A0BA5" w:rsidRDefault="002A0BA5" w:rsidP="002A0BA5">
            <w:pPr>
              <w:rPr>
                <w:b/>
                <w:bCs/>
                <w:sz w:val="24"/>
                <w:szCs w:val="24"/>
              </w:rPr>
            </w:pPr>
            <w:r>
              <w:rPr>
                <w:b/>
                <w:bCs/>
                <w:sz w:val="24"/>
                <w:szCs w:val="24"/>
              </w:rPr>
              <w:t>9792.9.5(d)</w:t>
            </w:r>
          </w:p>
        </w:tc>
        <w:tc>
          <w:tcPr>
            <w:tcW w:w="3588" w:type="dxa"/>
          </w:tcPr>
          <w:p w14:paraId="266517A2" w14:textId="77777777" w:rsidR="002A0BA5" w:rsidRDefault="002A0BA5" w:rsidP="002A0BA5">
            <w:pPr>
              <w:spacing w:before="100" w:beforeAutospacing="1" w:after="100" w:afterAutospacing="1"/>
              <w:rPr>
                <w:sz w:val="24"/>
                <w:szCs w:val="24"/>
              </w:rPr>
            </w:pPr>
            <w:r>
              <w:rPr>
                <w:sz w:val="24"/>
                <w:szCs w:val="24"/>
              </w:rPr>
              <w:t>Commenter notes that this subsection provides rules related to retrospective review. The current proposed language reads as follows:</w:t>
            </w:r>
          </w:p>
          <w:p w14:paraId="0F48716E" w14:textId="77777777" w:rsidR="002A0BA5" w:rsidRDefault="002A0BA5" w:rsidP="002A0BA5">
            <w:pPr>
              <w:spacing w:before="100" w:beforeAutospacing="1" w:after="100" w:afterAutospacing="1"/>
              <w:rPr>
                <w:sz w:val="24"/>
                <w:szCs w:val="24"/>
              </w:rPr>
            </w:pPr>
            <w:r>
              <w:rPr>
                <w:sz w:val="24"/>
                <w:szCs w:val="24"/>
              </w:rPr>
              <w:t xml:space="preserve">…a </w:t>
            </w:r>
            <w:r w:rsidRPr="00B56CEA">
              <w:rPr>
                <w:sz w:val="24"/>
                <w:szCs w:val="24"/>
              </w:rPr>
              <w:t xml:space="preserve">written decision…shall be communicated…within 30 days… of the receipt of the request for authorization or receipt of information that is sufficient for a reviewer to make a determination </w:t>
            </w:r>
            <w:r w:rsidRPr="00B56CEA">
              <w:rPr>
                <w:sz w:val="24"/>
                <w:szCs w:val="24"/>
              </w:rPr>
              <w:lastRenderedPageBreak/>
              <w:t>as to whether the treatment was medically necessary.</w:t>
            </w:r>
          </w:p>
          <w:p w14:paraId="693438B0" w14:textId="77777777" w:rsidR="002A0BA5" w:rsidRDefault="002A0BA5" w:rsidP="002A0BA5">
            <w:pPr>
              <w:spacing w:before="100" w:beforeAutospacing="1" w:after="100" w:afterAutospacing="1"/>
              <w:rPr>
                <w:sz w:val="24"/>
                <w:szCs w:val="24"/>
              </w:rPr>
            </w:pPr>
            <w:r>
              <w:rPr>
                <w:sz w:val="24"/>
                <w:szCs w:val="24"/>
              </w:rPr>
              <w:t>Commenter recommends the following revised language:</w:t>
            </w:r>
          </w:p>
          <w:p w14:paraId="136FACD4" w14:textId="77777777" w:rsidR="002A0BA5" w:rsidRDefault="002A0BA5" w:rsidP="002A0BA5">
            <w:pPr>
              <w:spacing w:before="100" w:beforeAutospacing="1" w:after="100" w:afterAutospacing="1"/>
              <w:rPr>
                <w:sz w:val="24"/>
                <w:szCs w:val="24"/>
              </w:rPr>
            </w:pPr>
            <w:r w:rsidRPr="00C7053A">
              <w:rPr>
                <w:sz w:val="24"/>
                <w:szCs w:val="24"/>
              </w:rPr>
              <w:t>…a written decision…shall be communicated…within 30 days… of the receipt of the request for authorization or receipt of information that is deemed a complete request for authorization, sufficient for a reviewer to make a determination as to whether the treatment was medically necessary</w:t>
            </w:r>
          </w:p>
        </w:tc>
        <w:tc>
          <w:tcPr>
            <w:tcW w:w="2438" w:type="dxa"/>
          </w:tcPr>
          <w:p w14:paraId="3E460247" w14:textId="77777777" w:rsidR="002A0BA5" w:rsidRDefault="002A0BA5" w:rsidP="002A0BA5">
            <w:pPr>
              <w:rPr>
                <w:sz w:val="24"/>
                <w:szCs w:val="24"/>
              </w:rPr>
            </w:pPr>
            <w:r>
              <w:rPr>
                <w:sz w:val="24"/>
                <w:szCs w:val="24"/>
              </w:rPr>
              <w:lastRenderedPageBreak/>
              <w:t>Lisa Anne Hurt-Forsythe</w:t>
            </w:r>
          </w:p>
          <w:p w14:paraId="1ED23FA7" w14:textId="77777777" w:rsidR="002A0BA5" w:rsidRDefault="002A0BA5" w:rsidP="002A0BA5">
            <w:pPr>
              <w:rPr>
                <w:sz w:val="24"/>
                <w:szCs w:val="24"/>
              </w:rPr>
            </w:pPr>
            <w:r>
              <w:rPr>
                <w:sz w:val="24"/>
                <w:szCs w:val="24"/>
              </w:rPr>
              <w:t>Vice President, Government Affairs</w:t>
            </w:r>
          </w:p>
          <w:p w14:paraId="02E0A5B1" w14:textId="77777777" w:rsidR="002A0BA5" w:rsidRDefault="002A0BA5" w:rsidP="002A0BA5">
            <w:pPr>
              <w:rPr>
                <w:sz w:val="24"/>
                <w:szCs w:val="24"/>
              </w:rPr>
            </w:pPr>
            <w:r>
              <w:rPr>
                <w:sz w:val="24"/>
                <w:szCs w:val="24"/>
              </w:rPr>
              <w:t>American Association of Payers Administrators and Networks (AAPAN)</w:t>
            </w:r>
          </w:p>
          <w:p w14:paraId="7F41175E" w14:textId="77777777" w:rsidR="002A0BA5" w:rsidRDefault="002A0BA5" w:rsidP="002A0BA5">
            <w:pPr>
              <w:rPr>
                <w:sz w:val="24"/>
                <w:szCs w:val="24"/>
              </w:rPr>
            </w:pPr>
            <w:r>
              <w:rPr>
                <w:sz w:val="24"/>
                <w:szCs w:val="24"/>
              </w:rPr>
              <w:t>March 14, 2025</w:t>
            </w:r>
          </w:p>
          <w:p w14:paraId="7F2A6776" w14:textId="77777777" w:rsidR="002A0BA5" w:rsidRDefault="002A0BA5" w:rsidP="002A0BA5">
            <w:pPr>
              <w:rPr>
                <w:sz w:val="24"/>
                <w:szCs w:val="24"/>
              </w:rPr>
            </w:pPr>
            <w:r>
              <w:rPr>
                <w:sz w:val="24"/>
                <w:szCs w:val="24"/>
              </w:rPr>
              <w:t>Written Comment</w:t>
            </w:r>
          </w:p>
        </w:tc>
        <w:tc>
          <w:tcPr>
            <w:tcW w:w="2878" w:type="dxa"/>
          </w:tcPr>
          <w:p w14:paraId="18D00372" w14:textId="77777777" w:rsidR="002A0BA5" w:rsidRPr="00E06D51" w:rsidRDefault="002A0BA5" w:rsidP="002A0BA5">
            <w:pPr>
              <w:rPr>
                <w:sz w:val="24"/>
                <w:szCs w:val="24"/>
              </w:rPr>
            </w:pPr>
            <w:r>
              <w:rPr>
                <w:sz w:val="24"/>
                <w:szCs w:val="24"/>
              </w:rPr>
              <w:t>The focus of the commenter’s recommendation is outside the scope of this comment period. That said, the Division finds that the recommendation would be redundant with existing law.</w:t>
            </w:r>
          </w:p>
        </w:tc>
        <w:tc>
          <w:tcPr>
            <w:tcW w:w="2610" w:type="dxa"/>
          </w:tcPr>
          <w:p w14:paraId="7F20DD57" w14:textId="77777777" w:rsidR="002A0BA5" w:rsidRPr="00E06D51" w:rsidRDefault="002A0BA5" w:rsidP="002A0BA5">
            <w:pPr>
              <w:spacing w:after="120"/>
              <w:rPr>
                <w:sz w:val="24"/>
                <w:szCs w:val="24"/>
              </w:rPr>
            </w:pPr>
            <w:r>
              <w:rPr>
                <w:sz w:val="24"/>
                <w:szCs w:val="24"/>
              </w:rPr>
              <w:t>None.</w:t>
            </w:r>
          </w:p>
        </w:tc>
      </w:tr>
      <w:tr w:rsidR="00885DAB" w:rsidRPr="00E06D51" w14:paraId="78061F6E" w14:textId="77777777" w:rsidTr="00112738">
        <w:trPr>
          <w:trHeight w:val="100"/>
        </w:trPr>
        <w:tc>
          <w:tcPr>
            <w:tcW w:w="2071" w:type="dxa"/>
          </w:tcPr>
          <w:p w14:paraId="328EE07D" w14:textId="77777777" w:rsidR="00885DAB" w:rsidRDefault="00885DAB" w:rsidP="00885DAB">
            <w:pPr>
              <w:rPr>
                <w:b/>
                <w:bCs/>
                <w:sz w:val="24"/>
                <w:szCs w:val="24"/>
              </w:rPr>
            </w:pPr>
            <w:r>
              <w:rPr>
                <w:b/>
                <w:bCs/>
                <w:sz w:val="24"/>
                <w:szCs w:val="24"/>
              </w:rPr>
              <w:t>9792.9.5(e)(7)</w:t>
            </w:r>
          </w:p>
        </w:tc>
        <w:tc>
          <w:tcPr>
            <w:tcW w:w="3588" w:type="dxa"/>
          </w:tcPr>
          <w:p w14:paraId="2E46EE95" w14:textId="77777777" w:rsidR="00885DAB" w:rsidRDefault="00885DAB" w:rsidP="00885DAB">
            <w:pPr>
              <w:spacing w:before="100" w:beforeAutospacing="1" w:after="100" w:afterAutospacing="1"/>
              <w:rPr>
                <w:sz w:val="24"/>
                <w:szCs w:val="24"/>
              </w:rPr>
            </w:pPr>
            <w:r>
              <w:rPr>
                <w:sz w:val="24"/>
                <w:szCs w:val="24"/>
              </w:rPr>
              <w:t xml:space="preserve">Commenter notes that this subsection </w:t>
            </w:r>
            <w:r w:rsidRPr="00B2444B">
              <w:rPr>
                <w:sz w:val="24"/>
                <w:szCs w:val="24"/>
              </w:rPr>
              <w:t xml:space="preserve">provides guidelines for UR Physician Reviewers when communicating with an RFA requestor. In reviewing this section, </w:t>
            </w:r>
            <w:r>
              <w:rPr>
                <w:sz w:val="24"/>
                <w:szCs w:val="24"/>
              </w:rPr>
              <w:t>commenter notes</w:t>
            </w:r>
            <w:r w:rsidRPr="00B2444B">
              <w:rPr>
                <w:sz w:val="24"/>
                <w:szCs w:val="24"/>
              </w:rPr>
              <w:t xml:space="preserve"> that part of the section addresses situations where the treating physician has provided insufficient documentation to substantiate the treatment being requested in the RFA, and another part addresses situations where a treating doctor’s justification for a variance </w:t>
            </w:r>
            <w:r w:rsidRPr="00B2444B">
              <w:rPr>
                <w:sz w:val="24"/>
                <w:szCs w:val="24"/>
              </w:rPr>
              <w:lastRenderedPageBreak/>
              <w:t xml:space="preserve">from the medical treatment guidelines has been insufficient to warrant approval of the treatment request. Since these are really two different provisions, </w:t>
            </w:r>
            <w:r>
              <w:rPr>
                <w:sz w:val="24"/>
                <w:szCs w:val="24"/>
              </w:rPr>
              <w:t>commenter recommends</w:t>
            </w:r>
            <w:r w:rsidRPr="00B2444B">
              <w:rPr>
                <w:sz w:val="24"/>
                <w:szCs w:val="24"/>
              </w:rPr>
              <w:t xml:space="preserve"> that these two provisions be separated into (7)(A) and (7)(B) to improve the readability of the section.</w:t>
            </w:r>
          </w:p>
        </w:tc>
        <w:tc>
          <w:tcPr>
            <w:tcW w:w="2438" w:type="dxa"/>
          </w:tcPr>
          <w:p w14:paraId="723B956E" w14:textId="77777777" w:rsidR="00885DAB" w:rsidRDefault="00885DAB" w:rsidP="00885DAB">
            <w:pPr>
              <w:rPr>
                <w:sz w:val="24"/>
                <w:szCs w:val="24"/>
              </w:rPr>
            </w:pPr>
            <w:r>
              <w:rPr>
                <w:sz w:val="24"/>
                <w:szCs w:val="24"/>
              </w:rPr>
              <w:lastRenderedPageBreak/>
              <w:t>Lisa Anne Hurt-Forsythe</w:t>
            </w:r>
          </w:p>
          <w:p w14:paraId="72E08BDA" w14:textId="77777777" w:rsidR="00885DAB" w:rsidRDefault="00885DAB" w:rsidP="00885DAB">
            <w:pPr>
              <w:rPr>
                <w:sz w:val="24"/>
                <w:szCs w:val="24"/>
              </w:rPr>
            </w:pPr>
            <w:r>
              <w:rPr>
                <w:sz w:val="24"/>
                <w:szCs w:val="24"/>
              </w:rPr>
              <w:t>Vice President, Government Affairs</w:t>
            </w:r>
          </w:p>
          <w:p w14:paraId="2B6223CE" w14:textId="77777777" w:rsidR="00885DAB" w:rsidRDefault="00885DAB" w:rsidP="00885DAB">
            <w:pPr>
              <w:rPr>
                <w:sz w:val="24"/>
                <w:szCs w:val="24"/>
              </w:rPr>
            </w:pPr>
            <w:r>
              <w:rPr>
                <w:sz w:val="24"/>
                <w:szCs w:val="24"/>
              </w:rPr>
              <w:t>American Association of Payers Administrators and Networks (AAPAN)</w:t>
            </w:r>
          </w:p>
          <w:p w14:paraId="6F04682E" w14:textId="77777777" w:rsidR="00885DAB" w:rsidRDefault="00885DAB" w:rsidP="00885DAB">
            <w:pPr>
              <w:rPr>
                <w:sz w:val="24"/>
                <w:szCs w:val="24"/>
              </w:rPr>
            </w:pPr>
            <w:r>
              <w:rPr>
                <w:sz w:val="24"/>
                <w:szCs w:val="24"/>
              </w:rPr>
              <w:t>March 14, 2025</w:t>
            </w:r>
          </w:p>
          <w:p w14:paraId="171D9E74" w14:textId="77777777" w:rsidR="00885DAB" w:rsidRDefault="00885DAB" w:rsidP="00885DAB">
            <w:pPr>
              <w:rPr>
                <w:sz w:val="24"/>
                <w:szCs w:val="24"/>
              </w:rPr>
            </w:pPr>
            <w:r>
              <w:rPr>
                <w:sz w:val="24"/>
                <w:szCs w:val="24"/>
              </w:rPr>
              <w:t>Written Comment</w:t>
            </w:r>
          </w:p>
        </w:tc>
        <w:tc>
          <w:tcPr>
            <w:tcW w:w="2878" w:type="dxa"/>
          </w:tcPr>
          <w:p w14:paraId="665497CA" w14:textId="77777777" w:rsidR="00885DAB" w:rsidRDefault="00885DAB" w:rsidP="00885DAB">
            <w:pPr>
              <w:rPr>
                <w:sz w:val="24"/>
                <w:szCs w:val="24"/>
              </w:rPr>
            </w:pPr>
            <w:r>
              <w:rPr>
                <w:sz w:val="24"/>
                <w:szCs w:val="24"/>
              </w:rPr>
              <w:t xml:space="preserve">Outside the scope of this comment period.  </w:t>
            </w:r>
          </w:p>
          <w:p w14:paraId="564FFD71" w14:textId="77777777" w:rsidR="00885DAB" w:rsidRDefault="00885DAB" w:rsidP="00885DAB">
            <w:pPr>
              <w:rPr>
                <w:sz w:val="24"/>
                <w:szCs w:val="24"/>
              </w:rPr>
            </w:pPr>
          </w:p>
          <w:p w14:paraId="55BAC8D1" w14:textId="77777777" w:rsidR="00885DAB" w:rsidRPr="00E06D51" w:rsidRDefault="00885DAB" w:rsidP="00885DAB">
            <w:pPr>
              <w:rPr>
                <w:sz w:val="24"/>
                <w:szCs w:val="24"/>
              </w:rPr>
            </w:pPr>
            <w:r>
              <w:rPr>
                <w:sz w:val="24"/>
                <w:szCs w:val="24"/>
              </w:rPr>
              <w:t>However, the Division understands the concern and agrees that separating this subsection into two parts is a good idea. The Division thanks the commenter.</w:t>
            </w:r>
          </w:p>
        </w:tc>
        <w:tc>
          <w:tcPr>
            <w:tcW w:w="2610" w:type="dxa"/>
          </w:tcPr>
          <w:p w14:paraId="79B6E1EC" w14:textId="77777777" w:rsidR="00885DAB" w:rsidRPr="00E06D51" w:rsidRDefault="00885DAB" w:rsidP="00885DAB">
            <w:pPr>
              <w:spacing w:after="120"/>
              <w:rPr>
                <w:sz w:val="24"/>
                <w:szCs w:val="24"/>
              </w:rPr>
            </w:pPr>
            <w:r>
              <w:rPr>
                <w:sz w:val="24"/>
                <w:szCs w:val="24"/>
              </w:rPr>
              <w:t>The Division will divide this subsection into two parts, (A) and (B), as suggested by the commenter.</w:t>
            </w:r>
          </w:p>
        </w:tc>
      </w:tr>
      <w:tr w:rsidR="00885DAB" w:rsidRPr="00D9316E" w14:paraId="1457E5AF" w14:textId="77777777" w:rsidTr="00112738">
        <w:trPr>
          <w:trHeight w:val="100"/>
        </w:trPr>
        <w:tc>
          <w:tcPr>
            <w:tcW w:w="2071" w:type="dxa"/>
          </w:tcPr>
          <w:p w14:paraId="6BEAD1B2" w14:textId="77777777" w:rsidR="00885DAB" w:rsidRDefault="00885DAB" w:rsidP="00885DAB">
            <w:pPr>
              <w:rPr>
                <w:b/>
                <w:bCs/>
                <w:sz w:val="24"/>
                <w:szCs w:val="24"/>
              </w:rPr>
            </w:pPr>
            <w:r>
              <w:rPr>
                <w:b/>
                <w:bCs/>
                <w:sz w:val="24"/>
                <w:szCs w:val="24"/>
              </w:rPr>
              <w:t>9792.9.5(e)(7)</w:t>
            </w:r>
          </w:p>
        </w:tc>
        <w:tc>
          <w:tcPr>
            <w:tcW w:w="3588" w:type="dxa"/>
          </w:tcPr>
          <w:p w14:paraId="2A7B9D77" w14:textId="77777777" w:rsidR="00885DAB" w:rsidRDefault="00885DAB" w:rsidP="00885DAB">
            <w:pPr>
              <w:spacing w:before="100" w:beforeAutospacing="1" w:after="100" w:afterAutospacing="1"/>
              <w:rPr>
                <w:sz w:val="24"/>
                <w:szCs w:val="24"/>
              </w:rPr>
            </w:pPr>
            <w:r>
              <w:rPr>
                <w:sz w:val="24"/>
                <w:szCs w:val="24"/>
              </w:rPr>
              <w:t>Commenter questions if this subsection is</w:t>
            </w:r>
            <w:r w:rsidRPr="00F96228">
              <w:rPr>
                <w:sz w:val="24"/>
                <w:szCs w:val="24"/>
              </w:rPr>
              <w:t xml:space="preserve"> intended to only relate to scenarios where a denial is rendered based </w:t>
            </w:r>
            <w:r>
              <w:rPr>
                <w:sz w:val="24"/>
                <w:szCs w:val="24"/>
              </w:rPr>
              <w:t>upon</w:t>
            </w:r>
            <w:r w:rsidRPr="00F96228">
              <w:rPr>
                <w:sz w:val="24"/>
                <w:szCs w:val="24"/>
              </w:rPr>
              <w:t xml:space="preserve"> missing information</w:t>
            </w:r>
            <w:r>
              <w:rPr>
                <w:sz w:val="24"/>
                <w:szCs w:val="24"/>
              </w:rPr>
              <w:t>.</w:t>
            </w:r>
            <w:r w:rsidRPr="00F96228">
              <w:rPr>
                <w:sz w:val="24"/>
                <w:szCs w:val="24"/>
              </w:rPr>
              <w:t xml:space="preserve"> </w:t>
            </w:r>
            <w:r>
              <w:rPr>
                <w:sz w:val="24"/>
                <w:szCs w:val="24"/>
              </w:rPr>
              <w:t>Commenter</w:t>
            </w:r>
            <w:r w:rsidRPr="00F96228">
              <w:rPr>
                <w:sz w:val="24"/>
                <w:szCs w:val="24"/>
              </w:rPr>
              <w:t xml:space="preserve"> </w:t>
            </w:r>
            <w:r>
              <w:rPr>
                <w:sz w:val="24"/>
                <w:szCs w:val="24"/>
              </w:rPr>
              <w:t>is trying to</w:t>
            </w:r>
            <w:r w:rsidRPr="00F96228">
              <w:rPr>
                <w:sz w:val="24"/>
                <w:szCs w:val="24"/>
              </w:rPr>
              <w:t xml:space="preserve"> distinguish between when the reviewing doctor does not see any evidence of a conservative treatment being</w:t>
            </w:r>
            <w:r>
              <w:rPr>
                <w:sz w:val="24"/>
                <w:szCs w:val="24"/>
              </w:rPr>
              <w:t xml:space="preserve"> </w:t>
            </w:r>
            <w:r w:rsidRPr="00F96228">
              <w:rPr>
                <w:sz w:val="24"/>
                <w:szCs w:val="24"/>
              </w:rPr>
              <w:t>undertaken as required by MTUS (medical necessity determination) v</w:t>
            </w:r>
            <w:r>
              <w:rPr>
                <w:sz w:val="24"/>
                <w:szCs w:val="24"/>
              </w:rPr>
              <w:t>s</w:t>
            </w:r>
            <w:r w:rsidRPr="00F96228">
              <w:rPr>
                <w:sz w:val="24"/>
                <w:szCs w:val="24"/>
              </w:rPr>
              <w:t xml:space="preserve"> a scenario where the treating doctor has referenced a</w:t>
            </w:r>
            <w:r>
              <w:rPr>
                <w:sz w:val="24"/>
                <w:szCs w:val="24"/>
              </w:rPr>
              <w:t xml:space="preserve"> </w:t>
            </w:r>
            <w:r w:rsidRPr="00F96228">
              <w:rPr>
                <w:sz w:val="24"/>
                <w:szCs w:val="24"/>
              </w:rPr>
              <w:t xml:space="preserve">report/treatment that is apparently missing from the record. </w:t>
            </w:r>
            <w:r>
              <w:rPr>
                <w:sz w:val="24"/>
                <w:szCs w:val="24"/>
              </w:rPr>
              <w:t>Commenter opines that the last sentence</w:t>
            </w:r>
            <w:r w:rsidRPr="00F96228">
              <w:rPr>
                <w:sz w:val="24"/>
                <w:szCs w:val="24"/>
              </w:rPr>
              <w:t xml:space="preserve"> suggest</w:t>
            </w:r>
            <w:r>
              <w:rPr>
                <w:sz w:val="24"/>
                <w:szCs w:val="24"/>
              </w:rPr>
              <w:t>s</w:t>
            </w:r>
            <w:r w:rsidRPr="00F96228">
              <w:rPr>
                <w:sz w:val="24"/>
                <w:szCs w:val="24"/>
              </w:rPr>
              <w:t xml:space="preserve"> it applies more broadly</w:t>
            </w:r>
            <w:r>
              <w:rPr>
                <w:sz w:val="24"/>
                <w:szCs w:val="24"/>
              </w:rPr>
              <w:t xml:space="preserve"> </w:t>
            </w:r>
            <w:r w:rsidRPr="00F96228">
              <w:rPr>
                <w:sz w:val="24"/>
                <w:szCs w:val="24"/>
              </w:rPr>
              <w:t>than what is discussed in the first part of this section regarding not providing sufficient information.</w:t>
            </w:r>
          </w:p>
        </w:tc>
        <w:tc>
          <w:tcPr>
            <w:tcW w:w="2438" w:type="dxa"/>
          </w:tcPr>
          <w:p w14:paraId="6354A530" w14:textId="77777777" w:rsidR="00885DAB" w:rsidRDefault="00885DAB" w:rsidP="00885DAB">
            <w:pPr>
              <w:rPr>
                <w:sz w:val="24"/>
                <w:szCs w:val="24"/>
              </w:rPr>
            </w:pPr>
            <w:r>
              <w:rPr>
                <w:sz w:val="24"/>
                <w:szCs w:val="24"/>
              </w:rPr>
              <w:t>Christian Simon</w:t>
            </w:r>
          </w:p>
          <w:p w14:paraId="4151FCCD" w14:textId="77777777" w:rsidR="00885DAB" w:rsidRDefault="00885DAB" w:rsidP="00885DAB">
            <w:pPr>
              <w:rPr>
                <w:sz w:val="24"/>
                <w:szCs w:val="24"/>
              </w:rPr>
            </w:pPr>
            <w:r>
              <w:rPr>
                <w:sz w:val="24"/>
                <w:szCs w:val="24"/>
              </w:rPr>
              <w:t>March 14, 2025</w:t>
            </w:r>
          </w:p>
          <w:p w14:paraId="015C2090" w14:textId="77777777" w:rsidR="00885DAB" w:rsidRDefault="00885DAB" w:rsidP="00885DAB">
            <w:pPr>
              <w:rPr>
                <w:sz w:val="24"/>
                <w:szCs w:val="24"/>
              </w:rPr>
            </w:pPr>
            <w:r>
              <w:rPr>
                <w:sz w:val="24"/>
                <w:szCs w:val="24"/>
              </w:rPr>
              <w:t>Written Comment</w:t>
            </w:r>
          </w:p>
        </w:tc>
        <w:tc>
          <w:tcPr>
            <w:tcW w:w="2878" w:type="dxa"/>
          </w:tcPr>
          <w:p w14:paraId="4659F0DB" w14:textId="77777777" w:rsidR="00885DAB" w:rsidRDefault="00885DAB" w:rsidP="00885DAB">
            <w:pPr>
              <w:rPr>
                <w:sz w:val="24"/>
                <w:szCs w:val="24"/>
              </w:rPr>
            </w:pPr>
            <w:r>
              <w:rPr>
                <w:sz w:val="24"/>
                <w:szCs w:val="24"/>
              </w:rPr>
              <w:t>Outside the scope of this comment period.</w:t>
            </w:r>
          </w:p>
          <w:p w14:paraId="0379D269" w14:textId="77777777" w:rsidR="00885DAB" w:rsidRDefault="00885DAB" w:rsidP="00885DAB">
            <w:pPr>
              <w:rPr>
                <w:sz w:val="24"/>
                <w:szCs w:val="24"/>
              </w:rPr>
            </w:pPr>
          </w:p>
          <w:p w14:paraId="7389C4B5" w14:textId="77777777" w:rsidR="00885DAB" w:rsidRPr="00D9316E" w:rsidRDefault="00885DAB" w:rsidP="00885DAB">
            <w:pPr>
              <w:rPr>
                <w:sz w:val="24"/>
                <w:szCs w:val="24"/>
              </w:rPr>
            </w:pPr>
            <w:r>
              <w:rPr>
                <w:sz w:val="24"/>
                <w:szCs w:val="24"/>
              </w:rPr>
              <w:t>However, based on this comment and another related comment, the Division will separate this into two parts for clarity.</w:t>
            </w:r>
          </w:p>
        </w:tc>
        <w:tc>
          <w:tcPr>
            <w:tcW w:w="2610" w:type="dxa"/>
          </w:tcPr>
          <w:p w14:paraId="074C474C" w14:textId="77777777" w:rsidR="00885DAB" w:rsidRPr="00D9316E" w:rsidRDefault="00885DAB" w:rsidP="00885DAB">
            <w:pPr>
              <w:spacing w:after="120"/>
              <w:rPr>
                <w:sz w:val="24"/>
                <w:szCs w:val="24"/>
              </w:rPr>
            </w:pPr>
            <w:r>
              <w:rPr>
                <w:sz w:val="24"/>
                <w:szCs w:val="24"/>
              </w:rPr>
              <w:t>The Division will divide this subsection into two parts, (A) and (B), as suggested by the commenter.</w:t>
            </w:r>
          </w:p>
        </w:tc>
      </w:tr>
      <w:tr w:rsidR="00885DAB" w:rsidRPr="00D9316E" w14:paraId="68C4558C" w14:textId="77777777" w:rsidTr="00112738">
        <w:trPr>
          <w:trHeight w:val="100"/>
        </w:trPr>
        <w:tc>
          <w:tcPr>
            <w:tcW w:w="2071" w:type="dxa"/>
          </w:tcPr>
          <w:p w14:paraId="6B6D05BD" w14:textId="77777777" w:rsidR="00885DAB" w:rsidRPr="00D9316E" w:rsidRDefault="00885DAB" w:rsidP="00885DAB">
            <w:pPr>
              <w:rPr>
                <w:b/>
                <w:bCs/>
                <w:sz w:val="24"/>
                <w:szCs w:val="24"/>
              </w:rPr>
            </w:pPr>
            <w:r>
              <w:rPr>
                <w:b/>
                <w:bCs/>
                <w:sz w:val="24"/>
                <w:szCs w:val="24"/>
              </w:rPr>
              <w:lastRenderedPageBreak/>
              <w:t>9792.9.5(e)(7)</w:t>
            </w:r>
          </w:p>
        </w:tc>
        <w:tc>
          <w:tcPr>
            <w:tcW w:w="3588" w:type="dxa"/>
          </w:tcPr>
          <w:p w14:paraId="508201D8" w14:textId="77777777" w:rsidR="00885DAB" w:rsidRDefault="00885DAB" w:rsidP="00885DAB">
            <w:pPr>
              <w:spacing w:before="100" w:beforeAutospacing="1" w:after="100" w:afterAutospacing="1"/>
              <w:rPr>
                <w:sz w:val="24"/>
                <w:szCs w:val="24"/>
              </w:rPr>
            </w:pPr>
            <w:r>
              <w:rPr>
                <w:sz w:val="24"/>
                <w:szCs w:val="24"/>
              </w:rPr>
              <w:t>Commenter recommends the addition of the following language to this subsection:</w:t>
            </w:r>
          </w:p>
          <w:p w14:paraId="268DA1BF" w14:textId="77777777" w:rsidR="00885DAB" w:rsidRPr="001005AA" w:rsidRDefault="00885DAB" w:rsidP="00885DAB">
            <w:pPr>
              <w:spacing w:before="100" w:beforeAutospacing="1" w:after="100" w:afterAutospacing="1"/>
              <w:rPr>
                <w:sz w:val="24"/>
                <w:szCs w:val="24"/>
              </w:rPr>
            </w:pPr>
            <w:r w:rsidRPr="001005AA">
              <w:rPr>
                <w:sz w:val="24"/>
                <w:szCs w:val="24"/>
              </w:rPr>
              <w:t xml:space="preserve">If the utilization reviewer attempts to reach the treating physician for additional information and is unable to do so, a decision must be rendered based on the available information. A decision to deny a service cannot be based solely on the inability to contact the treating physician. The utilization reviewer may not deny a service for lack of information, if the information can be found in the medical record of the injured worker. </w:t>
            </w:r>
          </w:p>
          <w:p w14:paraId="2282F3E8" w14:textId="77777777" w:rsidR="00885DAB" w:rsidRPr="00D9316E" w:rsidRDefault="00885DAB" w:rsidP="00885DAB">
            <w:pPr>
              <w:spacing w:before="100" w:beforeAutospacing="1" w:after="100" w:afterAutospacing="1"/>
              <w:rPr>
                <w:sz w:val="24"/>
                <w:szCs w:val="24"/>
              </w:rPr>
            </w:pPr>
            <w:r>
              <w:rPr>
                <w:sz w:val="24"/>
                <w:szCs w:val="24"/>
              </w:rPr>
              <w:t>Commenter opines that it is</w:t>
            </w:r>
            <w:r w:rsidRPr="001005AA">
              <w:rPr>
                <w:sz w:val="24"/>
                <w:szCs w:val="24"/>
              </w:rPr>
              <w:t xml:space="preserve"> unreasonable to expect each medical provider involved in the treatment of an injured worker to recount their entire medical history each time a new medical service is requested. </w:t>
            </w:r>
            <w:r>
              <w:rPr>
                <w:sz w:val="24"/>
                <w:szCs w:val="24"/>
              </w:rPr>
              <w:t>Commenter states that</w:t>
            </w:r>
            <w:r w:rsidRPr="001005AA">
              <w:rPr>
                <w:sz w:val="24"/>
                <w:szCs w:val="24"/>
              </w:rPr>
              <w:t xml:space="preserve"> it is critical for a utilization reviewer to have access to the entire medical record of the injured worker, so they can see </w:t>
            </w:r>
            <w:r w:rsidRPr="001005AA">
              <w:rPr>
                <w:sz w:val="24"/>
                <w:szCs w:val="24"/>
              </w:rPr>
              <w:lastRenderedPageBreak/>
              <w:t>what conservative treatment the injured worker has already received. Too often treatment is delayed because they do not have access to the medical record.</w:t>
            </w:r>
          </w:p>
        </w:tc>
        <w:tc>
          <w:tcPr>
            <w:tcW w:w="2438" w:type="dxa"/>
          </w:tcPr>
          <w:p w14:paraId="14D3C4C1" w14:textId="77777777" w:rsidR="00885DAB" w:rsidRDefault="00885DAB" w:rsidP="00885DAB">
            <w:pPr>
              <w:rPr>
                <w:sz w:val="24"/>
                <w:szCs w:val="24"/>
              </w:rPr>
            </w:pPr>
            <w:r>
              <w:rPr>
                <w:sz w:val="24"/>
                <w:szCs w:val="24"/>
              </w:rPr>
              <w:lastRenderedPageBreak/>
              <w:t>Basil Besh, MD, Chair</w:t>
            </w:r>
          </w:p>
          <w:p w14:paraId="1B2FDFCE" w14:textId="77777777" w:rsidR="00885DAB" w:rsidRDefault="00885DAB" w:rsidP="00885DAB">
            <w:pPr>
              <w:rPr>
                <w:sz w:val="24"/>
                <w:szCs w:val="24"/>
              </w:rPr>
            </w:pPr>
            <w:r>
              <w:rPr>
                <w:sz w:val="24"/>
                <w:szCs w:val="24"/>
              </w:rPr>
              <w:t>California Orthopaedic Association (COA)</w:t>
            </w:r>
          </w:p>
          <w:p w14:paraId="16A9A473" w14:textId="77777777" w:rsidR="00885DAB" w:rsidRDefault="00885DAB" w:rsidP="00885DAB">
            <w:pPr>
              <w:rPr>
                <w:sz w:val="24"/>
                <w:szCs w:val="24"/>
              </w:rPr>
            </w:pPr>
            <w:r>
              <w:rPr>
                <w:sz w:val="24"/>
                <w:szCs w:val="24"/>
              </w:rPr>
              <w:t>March 14, 2025</w:t>
            </w:r>
          </w:p>
          <w:p w14:paraId="0516959D" w14:textId="77777777" w:rsidR="00885DAB" w:rsidRDefault="00885DAB" w:rsidP="00885DAB">
            <w:pPr>
              <w:rPr>
                <w:sz w:val="24"/>
                <w:szCs w:val="24"/>
              </w:rPr>
            </w:pPr>
            <w:r>
              <w:rPr>
                <w:sz w:val="24"/>
                <w:szCs w:val="24"/>
              </w:rPr>
              <w:t>Written Comment</w:t>
            </w:r>
          </w:p>
        </w:tc>
        <w:tc>
          <w:tcPr>
            <w:tcW w:w="2878" w:type="dxa"/>
          </w:tcPr>
          <w:p w14:paraId="4E76669A" w14:textId="77777777" w:rsidR="00885DAB" w:rsidRPr="00D9316E" w:rsidRDefault="00885DAB" w:rsidP="00885DAB">
            <w:pPr>
              <w:rPr>
                <w:sz w:val="24"/>
                <w:szCs w:val="24"/>
              </w:rPr>
            </w:pPr>
            <w:r>
              <w:rPr>
                <w:sz w:val="24"/>
                <w:szCs w:val="24"/>
              </w:rPr>
              <w:t>Outside the scope of this comment period.</w:t>
            </w:r>
          </w:p>
        </w:tc>
        <w:tc>
          <w:tcPr>
            <w:tcW w:w="2610" w:type="dxa"/>
          </w:tcPr>
          <w:p w14:paraId="2F4AEF1F" w14:textId="77777777" w:rsidR="00885DAB" w:rsidRPr="00D9316E" w:rsidRDefault="00885DAB" w:rsidP="00885DAB">
            <w:pPr>
              <w:spacing w:after="120"/>
              <w:rPr>
                <w:sz w:val="24"/>
                <w:szCs w:val="24"/>
              </w:rPr>
            </w:pPr>
            <w:r>
              <w:rPr>
                <w:sz w:val="24"/>
                <w:szCs w:val="24"/>
              </w:rPr>
              <w:t>None.</w:t>
            </w:r>
          </w:p>
        </w:tc>
      </w:tr>
      <w:tr w:rsidR="00C3485A" w:rsidRPr="00D9316E" w14:paraId="674ECB51" w14:textId="77777777" w:rsidTr="00112738">
        <w:trPr>
          <w:trHeight w:val="100"/>
        </w:trPr>
        <w:tc>
          <w:tcPr>
            <w:tcW w:w="2071" w:type="dxa"/>
          </w:tcPr>
          <w:p w14:paraId="53B26647" w14:textId="77777777" w:rsidR="00C3485A" w:rsidRPr="00D9316E" w:rsidRDefault="00C3485A" w:rsidP="00C3485A">
            <w:pPr>
              <w:rPr>
                <w:b/>
                <w:bCs/>
                <w:sz w:val="24"/>
                <w:szCs w:val="24"/>
              </w:rPr>
            </w:pPr>
            <w:r>
              <w:rPr>
                <w:b/>
                <w:bCs/>
                <w:sz w:val="24"/>
                <w:szCs w:val="24"/>
              </w:rPr>
              <w:t>9792.9.5(e)(8)</w:t>
            </w:r>
          </w:p>
        </w:tc>
        <w:tc>
          <w:tcPr>
            <w:tcW w:w="3588" w:type="dxa"/>
          </w:tcPr>
          <w:p w14:paraId="7E0AA52E" w14:textId="77777777" w:rsidR="00C3485A" w:rsidRDefault="00C3485A" w:rsidP="00C3485A">
            <w:pPr>
              <w:spacing w:before="100" w:beforeAutospacing="1" w:after="100" w:afterAutospacing="1"/>
              <w:rPr>
                <w:sz w:val="24"/>
                <w:szCs w:val="24"/>
              </w:rPr>
            </w:pPr>
            <w:r>
              <w:rPr>
                <w:sz w:val="24"/>
                <w:szCs w:val="24"/>
              </w:rPr>
              <w:t>Commenter opines that the following is an incomplete statement and requests clarity regarding the intent of the following language:</w:t>
            </w:r>
          </w:p>
          <w:p w14:paraId="796FCB6C" w14:textId="77777777" w:rsidR="00C3485A" w:rsidRPr="00D9316E" w:rsidRDefault="00C3485A" w:rsidP="00C3485A">
            <w:pPr>
              <w:spacing w:before="100" w:beforeAutospacing="1" w:after="100" w:afterAutospacing="1"/>
              <w:rPr>
                <w:sz w:val="24"/>
                <w:szCs w:val="24"/>
              </w:rPr>
            </w:pPr>
            <w:r w:rsidRPr="00F85D75">
              <w:rPr>
                <w:sz w:val="24"/>
                <w:szCs w:val="24"/>
              </w:rPr>
              <w:t>(8) For decisions based on medical necessity, a citation to and a description of the relevant medical criteria or guidelines used to reach the decision</w:t>
            </w:r>
          </w:p>
        </w:tc>
        <w:tc>
          <w:tcPr>
            <w:tcW w:w="2438" w:type="dxa"/>
          </w:tcPr>
          <w:p w14:paraId="50DBD5DC" w14:textId="77777777" w:rsidR="00C3485A" w:rsidRDefault="00C3485A" w:rsidP="00C3485A">
            <w:pPr>
              <w:rPr>
                <w:sz w:val="24"/>
                <w:szCs w:val="24"/>
              </w:rPr>
            </w:pPr>
            <w:r>
              <w:rPr>
                <w:sz w:val="24"/>
                <w:szCs w:val="24"/>
              </w:rPr>
              <w:t>Basil Besh, MD, Chair</w:t>
            </w:r>
          </w:p>
          <w:p w14:paraId="1CA83ADB" w14:textId="77777777" w:rsidR="00C3485A" w:rsidRDefault="00C3485A" w:rsidP="00C3485A">
            <w:pPr>
              <w:rPr>
                <w:sz w:val="24"/>
                <w:szCs w:val="24"/>
              </w:rPr>
            </w:pPr>
            <w:r>
              <w:rPr>
                <w:sz w:val="24"/>
                <w:szCs w:val="24"/>
              </w:rPr>
              <w:t>California Orthopaedic Association (COA)</w:t>
            </w:r>
          </w:p>
          <w:p w14:paraId="7CE6A68B" w14:textId="77777777" w:rsidR="00C3485A" w:rsidRDefault="00C3485A" w:rsidP="00C3485A">
            <w:pPr>
              <w:rPr>
                <w:sz w:val="24"/>
                <w:szCs w:val="24"/>
              </w:rPr>
            </w:pPr>
            <w:r>
              <w:rPr>
                <w:sz w:val="24"/>
                <w:szCs w:val="24"/>
              </w:rPr>
              <w:t>March 14, 2025</w:t>
            </w:r>
          </w:p>
          <w:p w14:paraId="37900B2C" w14:textId="77777777" w:rsidR="00C3485A" w:rsidRDefault="00C3485A" w:rsidP="00C3485A">
            <w:pPr>
              <w:rPr>
                <w:sz w:val="24"/>
                <w:szCs w:val="24"/>
              </w:rPr>
            </w:pPr>
            <w:r>
              <w:rPr>
                <w:sz w:val="24"/>
                <w:szCs w:val="24"/>
              </w:rPr>
              <w:t>Written Comment</w:t>
            </w:r>
          </w:p>
        </w:tc>
        <w:tc>
          <w:tcPr>
            <w:tcW w:w="2878" w:type="dxa"/>
          </w:tcPr>
          <w:p w14:paraId="2C096762" w14:textId="77777777" w:rsidR="00C3485A" w:rsidRPr="00D9316E" w:rsidRDefault="00C3485A" w:rsidP="00C3485A">
            <w:pPr>
              <w:rPr>
                <w:sz w:val="24"/>
                <w:szCs w:val="24"/>
              </w:rPr>
            </w:pPr>
            <w:r>
              <w:rPr>
                <w:sz w:val="24"/>
                <w:szCs w:val="24"/>
              </w:rPr>
              <w:t xml:space="preserve">Outside the scope of this comment period. </w:t>
            </w:r>
          </w:p>
        </w:tc>
        <w:tc>
          <w:tcPr>
            <w:tcW w:w="2610" w:type="dxa"/>
          </w:tcPr>
          <w:p w14:paraId="7FCFF09E" w14:textId="77777777" w:rsidR="00C3485A" w:rsidRPr="00D9316E" w:rsidRDefault="00C3485A" w:rsidP="00C3485A">
            <w:pPr>
              <w:spacing w:after="120"/>
              <w:rPr>
                <w:sz w:val="24"/>
                <w:szCs w:val="24"/>
              </w:rPr>
            </w:pPr>
            <w:r>
              <w:rPr>
                <w:sz w:val="24"/>
                <w:szCs w:val="24"/>
              </w:rPr>
              <w:t>None.</w:t>
            </w:r>
          </w:p>
        </w:tc>
      </w:tr>
      <w:tr w:rsidR="00787601" w:rsidRPr="00D9316E" w14:paraId="26F727E3" w14:textId="77777777" w:rsidTr="00112738">
        <w:trPr>
          <w:trHeight w:val="100"/>
        </w:trPr>
        <w:tc>
          <w:tcPr>
            <w:tcW w:w="2071" w:type="dxa"/>
          </w:tcPr>
          <w:p w14:paraId="3E1A3F63" w14:textId="77777777" w:rsidR="00787601" w:rsidRPr="00D9316E" w:rsidRDefault="00787601" w:rsidP="00787601">
            <w:pPr>
              <w:rPr>
                <w:b/>
                <w:bCs/>
                <w:sz w:val="24"/>
                <w:szCs w:val="24"/>
              </w:rPr>
            </w:pPr>
            <w:r>
              <w:rPr>
                <w:b/>
                <w:bCs/>
                <w:sz w:val="24"/>
                <w:szCs w:val="24"/>
              </w:rPr>
              <w:t>9792.9.5(e)(14)</w:t>
            </w:r>
          </w:p>
        </w:tc>
        <w:tc>
          <w:tcPr>
            <w:tcW w:w="3588" w:type="dxa"/>
          </w:tcPr>
          <w:p w14:paraId="0FFE93DB" w14:textId="77777777" w:rsidR="00787601" w:rsidRDefault="00787601" w:rsidP="00787601">
            <w:pPr>
              <w:spacing w:before="100" w:beforeAutospacing="1" w:after="100" w:afterAutospacing="1"/>
              <w:rPr>
                <w:sz w:val="24"/>
                <w:szCs w:val="24"/>
              </w:rPr>
            </w:pPr>
            <w:r>
              <w:rPr>
                <w:sz w:val="24"/>
                <w:szCs w:val="24"/>
              </w:rPr>
              <w:t>Commenter recommends the addition of the following sentence at the end of this subsection:</w:t>
            </w:r>
          </w:p>
          <w:p w14:paraId="347AF8B3" w14:textId="77777777" w:rsidR="00787601" w:rsidRPr="00D9316E" w:rsidRDefault="00787601" w:rsidP="00787601">
            <w:pPr>
              <w:spacing w:before="100" w:beforeAutospacing="1" w:after="100" w:afterAutospacing="1"/>
              <w:rPr>
                <w:sz w:val="24"/>
                <w:szCs w:val="24"/>
              </w:rPr>
            </w:pPr>
            <w:r w:rsidRPr="00F85D75">
              <w:rPr>
                <w:sz w:val="24"/>
                <w:szCs w:val="24"/>
              </w:rPr>
              <w:t>Should the treating physician make and they document three attempts to discuss the case with a reviewer and none are available, the requested treatment shall be deemed approved.</w:t>
            </w:r>
          </w:p>
        </w:tc>
        <w:tc>
          <w:tcPr>
            <w:tcW w:w="2438" w:type="dxa"/>
          </w:tcPr>
          <w:p w14:paraId="6CA3B115" w14:textId="77777777" w:rsidR="00787601" w:rsidRDefault="00787601" w:rsidP="00787601">
            <w:pPr>
              <w:rPr>
                <w:sz w:val="24"/>
                <w:szCs w:val="24"/>
              </w:rPr>
            </w:pPr>
            <w:r>
              <w:rPr>
                <w:sz w:val="24"/>
                <w:szCs w:val="24"/>
              </w:rPr>
              <w:t>Basil Besh, MD, Chair</w:t>
            </w:r>
          </w:p>
          <w:p w14:paraId="5ECD6C76" w14:textId="77777777" w:rsidR="00787601" w:rsidRDefault="00787601" w:rsidP="00787601">
            <w:pPr>
              <w:rPr>
                <w:sz w:val="24"/>
                <w:szCs w:val="24"/>
              </w:rPr>
            </w:pPr>
            <w:r>
              <w:rPr>
                <w:sz w:val="24"/>
                <w:szCs w:val="24"/>
              </w:rPr>
              <w:t>California Orthopaedic Association (COA)</w:t>
            </w:r>
          </w:p>
          <w:p w14:paraId="09C6D232" w14:textId="77777777" w:rsidR="00787601" w:rsidRDefault="00787601" w:rsidP="00787601">
            <w:pPr>
              <w:rPr>
                <w:sz w:val="24"/>
                <w:szCs w:val="24"/>
              </w:rPr>
            </w:pPr>
            <w:r>
              <w:rPr>
                <w:sz w:val="24"/>
                <w:szCs w:val="24"/>
              </w:rPr>
              <w:t>March 14, 2025</w:t>
            </w:r>
          </w:p>
          <w:p w14:paraId="2B7A8E26" w14:textId="77777777" w:rsidR="00787601" w:rsidRDefault="00787601" w:rsidP="00787601">
            <w:pPr>
              <w:rPr>
                <w:sz w:val="24"/>
                <w:szCs w:val="24"/>
              </w:rPr>
            </w:pPr>
            <w:r>
              <w:rPr>
                <w:sz w:val="24"/>
                <w:szCs w:val="24"/>
              </w:rPr>
              <w:t>Written Comment</w:t>
            </w:r>
          </w:p>
        </w:tc>
        <w:tc>
          <w:tcPr>
            <w:tcW w:w="2878" w:type="dxa"/>
          </w:tcPr>
          <w:p w14:paraId="17AC144F" w14:textId="77777777" w:rsidR="00787601" w:rsidRPr="00D9316E" w:rsidRDefault="00787601" w:rsidP="00787601">
            <w:pPr>
              <w:rPr>
                <w:sz w:val="24"/>
                <w:szCs w:val="24"/>
              </w:rPr>
            </w:pPr>
            <w:r>
              <w:rPr>
                <w:sz w:val="24"/>
                <w:szCs w:val="24"/>
              </w:rPr>
              <w:t>Outside the scope of this comment period.</w:t>
            </w:r>
          </w:p>
        </w:tc>
        <w:tc>
          <w:tcPr>
            <w:tcW w:w="2610" w:type="dxa"/>
          </w:tcPr>
          <w:p w14:paraId="3F93DFA2" w14:textId="77777777" w:rsidR="00787601" w:rsidRPr="00D9316E" w:rsidRDefault="00787601" w:rsidP="00787601">
            <w:pPr>
              <w:spacing w:after="120"/>
              <w:rPr>
                <w:sz w:val="24"/>
                <w:szCs w:val="24"/>
              </w:rPr>
            </w:pPr>
            <w:r>
              <w:rPr>
                <w:sz w:val="24"/>
                <w:szCs w:val="24"/>
              </w:rPr>
              <w:t>None.</w:t>
            </w:r>
          </w:p>
        </w:tc>
      </w:tr>
      <w:tr w:rsidR="00791DBC" w:rsidRPr="00D9316E" w14:paraId="1AF89DBD" w14:textId="77777777" w:rsidTr="00112738">
        <w:trPr>
          <w:trHeight w:val="100"/>
        </w:trPr>
        <w:tc>
          <w:tcPr>
            <w:tcW w:w="2071" w:type="dxa"/>
          </w:tcPr>
          <w:p w14:paraId="49889009" w14:textId="77777777" w:rsidR="00791DBC" w:rsidRDefault="00791DBC" w:rsidP="00791DBC">
            <w:pPr>
              <w:rPr>
                <w:b/>
                <w:bCs/>
                <w:sz w:val="24"/>
                <w:szCs w:val="24"/>
              </w:rPr>
            </w:pPr>
            <w:r>
              <w:rPr>
                <w:b/>
                <w:bCs/>
                <w:sz w:val="24"/>
                <w:szCs w:val="24"/>
              </w:rPr>
              <w:t>9792.9.5(g)</w:t>
            </w:r>
          </w:p>
        </w:tc>
        <w:tc>
          <w:tcPr>
            <w:tcW w:w="3588" w:type="dxa"/>
          </w:tcPr>
          <w:p w14:paraId="170A7BFE" w14:textId="77777777" w:rsidR="00791DBC" w:rsidRPr="000A4C74" w:rsidRDefault="00791DBC" w:rsidP="00791DBC">
            <w:pPr>
              <w:spacing w:before="100" w:beforeAutospacing="1" w:after="100" w:afterAutospacing="1"/>
              <w:rPr>
                <w:sz w:val="24"/>
                <w:szCs w:val="24"/>
              </w:rPr>
            </w:pPr>
            <w:r>
              <w:rPr>
                <w:sz w:val="24"/>
                <w:szCs w:val="24"/>
              </w:rPr>
              <w:t xml:space="preserve">Commenter notes that this subsection states: </w:t>
            </w:r>
            <w:r w:rsidRPr="000A4C74">
              <w:rPr>
                <w:sz w:val="24"/>
                <w:szCs w:val="24"/>
              </w:rPr>
              <w:t xml:space="preserve">A utilization review decision to modify or deny </w:t>
            </w:r>
            <w:r w:rsidRPr="000A4C74">
              <w:rPr>
                <w:sz w:val="24"/>
                <w:szCs w:val="24"/>
              </w:rPr>
              <w:lastRenderedPageBreak/>
              <w:t xml:space="preserve">a request for authorization of medical treatment on the basis of medical necessity shall remain effective for </w:t>
            </w:r>
            <w:r w:rsidRPr="000A4C74">
              <w:rPr>
                <w:b/>
                <w:bCs/>
                <w:sz w:val="24"/>
                <w:szCs w:val="24"/>
              </w:rPr>
              <w:t xml:space="preserve">12 months </w:t>
            </w:r>
            <w:r w:rsidRPr="000A4C74">
              <w:rPr>
                <w:sz w:val="24"/>
                <w:szCs w:val="24"/>
              </w:rPr>
              <w:t>from the date of the decision without further action by the claims administrator with regard to any further recommendation by the same physician, or another physician within the requesting physician’s practice group, for the same treatment unless the further recommendation is supported by a documented change in the facts material to the basis of the utilization review decision.</w:t>
            </w:r>
          </w:p>
          <w:p w14:paraId="08438722" w14:textId="77777777" w:rsidR="00791DBC" w:rsidRDefault="00791DBC" w:rsidP="00791DBC">
            <w:pPr>
              <w:spacing w:before="100" w:beforeAutospacing="1" w:after="100" w:afterAutospacing="1"/>
              <w:rPr>
                <w:sz w:val="24"/>
                <w:szCs w:val="24"/>
              </w:rPr>
            </w:pPr>
            <w:r w:rsidRPr="000A4C74">
              <w:rPr>
                <w:sz w:val="24"/>
                <w:szCs w:val="24"/>
              </w:rPr>
              <w:t xml:space="preserve">Under section §9792.9.2(a)(2)(B) which states “The requesting physician expressly and unequivocally indicates or opines in the request for treatment that there has been a change in facts material to the basis of the prior denial of such same treatment. This includes, but is not limited to, when a physician marks the checkbox at the top of either the DWC Form RFA or the DWC </w:t>
            </w:r>
            <w:r w:rsidRPr="000A4C74">
              <w:rPr>
                <w:sz w:val="24"/>
                <w:szCs w:val="24"/>
              </w:rPr>
              <w:lastRenderedPageBreak/>
              <w:t>Form PR-1 indicating that the report is a ”Resubmission – Change in Material Fact,” or, if the request is made in a narrative report, includes such express and unequivocal indication on the first page of the report. Such a request must be reviewed by a physician reviewer and any modification or denial of the request must comply with applicable requirements as set forth at section 9792.9.5.”</w:t>
            </w:r>
          </w:p>
          <w:p w14:paraId="21A3DE3F" w14:textId="77777777" w:rsidR="00791DBC" w:rsidRPr="000A4C74" w:rsidRDefault="00791DBC" w:rsidP="00791DBC">
            <w:pPr>
              <w:spacing w:before="100" w:beforeAutospacing="1" w:after="100" w:afterAutospacing="1"/>
              <w:rPr>
                <w:sz w:val="24"/>
                <w:szCs w:val="24"/>
              </w:rPr>
            </w:pPr>
            <w:r w:rsidRPr="0035237D">
              <w:rPr>
                <w:sz w:val="24"/>
                <w:szCs w:val="24"/>
              </w:rPr>
              <w:t>Commenter opines that the inclusion language “Includes, but not limited to” in this section, when referencing the check box for resubmission creates ambiguity and opens the door for scenarios where the box is not checked, yet there is still an expectation that the request be treated as resubmission.</w:t>
            </w:r>
            <w:r w:rsidRPr="000A4C74">
              <w:rPr>
                <w:sz w:val="24"/>
                <w:szCs w:val="24"/>
              </w:rPr>
              <w:t xml:space="preserve"> </w:t>
            </w:r>
          </w:p>
          <w:p w14:paraId="2691E7E3" w14:textId="77777777" w:rsidR="00791DBC" w:rsidRDefault="00791DBC" w:rsidP="00791DBC">
            <w:pPr>
              <w:spacing w:before="100" w:beforeAutospacing="1" w:after="100" w:afterAutospacing="1"/>
              <w:rPr>
                <w:sz w:val="24"/>
                <w:szCs w:val="24"/>
              </w:rPr>
            </w:pPr>
            <w:r w:rsidRPr="00D356BE">
              <w:rPr>
                <w:sz w:val="24"/>
                <w:szCs w:val="24"/>
              </w:rPr>
              <w:t xml:space="preserve">Commenter recommends that the DWC clarify and state the specific language that must be used in the case of the narrative form to avoid confusion. As an example, “In cases where a narrative report is </w:t>
            </w:r>
            <w:r w:rsidRPr="00D356BE">
              <w:rPr>
                <w:sz w:val="24"/>
                <w:szCs w:val="24"/>
              </w:rPr>
              <w:lastRenderedPageBreak/>
              <w:t>used, and the requesting physician is submitting a resubmission, the request must include, on the first page, the following statement, ”Narrative report resubmission – change in material fact.”</w:t>
            </w:r>
          </w:p>
        </w:tc>
        <w:tc>
          <w:tcPr>
            <w:tcW w:w="2438" w:type="dxa"/>
          </w:tcPr>
          <w:p w14:paraId="4679B081" w14:textId="77777777" w:rsidR="00791DBC" w:rsidRDefault="00791DBC" w:rsidP="00791DBC">
            <w:pPr>
              <w:rPr>
                <w:sz w:val="24"/>
                <w:szCs w:val="24"/>
              </w:rPr>
            </w:pPr>
            <w:r>
              <w:rPr>
                <w:sz w:val="24"/>
                <w:szCs w:val="24"/>
              </w:rPr>
              <w:lastRenderedPageBreak/>
              <w:t>Ben Roberts, Vice President UR</w:t>
            </w:r>
          </w:p>
          <w:p w14:paraId="457511D1" w14:textId="77777777" w:rsidR="00791DBC" w:rsidRDefault="00791DBC" w:rsidP="00791DBC">
            <w:pPr>
              <w:rPr>
                <w:sz w:val="24"/>
                <w:szCs w:val="24"/>
              </w:rPr>
            </w:pPr>
            <w:r>
              <w:rPr>
                <w:sz w:val="24"/>
                <w:szCs w:val="24"/>
              </w:rPr>
              <w:t>Genex</w:t>
            </w:r>
          </w:p>
          <w:p w14:paraId="3739474F" w14:textId="77777777" w:rsidR="00791DBC" w:rsidRDefault="00791DBC" w:rsidP="00791DBC">
            <w:pPr>
              <w:rPr>
                <w:sz w:val="24"/>
                <w:szCs w:val="24"/>
              </w:rPr>
            </w:pPr>
            <w:r>
              <w:rPr>
                <w:sz w:val="24"/>
                <w:szCs w:val="24"/>
              </w:rPr>
              <w:lastRenderedPageBreak/>
              <w:t>March 14, 2025</w:t>
            </w:r>
          </w:p>
          <w:p w14:paraId="2B716702" w14:textId="77777777" w:rsidR="00791DBC" w:rsidRDefault="00791DBC" w:rsidP="00791DBC">
            <w:pPr>
              <w:rPr>
                <w:sz w:val="24"/>
                <w:szCs w:val="24"/>
              </w:rPr>
            </w:pPr>
            <w:r>
              <w:rPr>
                <w:sz w:val="24"/>
                <w:szCs w:val="24"/>
              </w:rPr>
              <w:t>Written Comment</w:t>
            </w:r>
          </w:p>
        </w:tc>
        <w:tc>
          <w:tcPr>
            <w:tcW w:w="2878" w:type="dxa"/>
          </w:tcPr>
          <w:p w14:paraId="3889923E" w14:textId="7661AA30" w:rsidR="00791DBC" w:rsidRPr="00D9316E" w:rsidRDefault="00791DBC" w:rsidP="00791DBC">
            <w:pPr>
              <w:rPr>
                <w:sz w:val="24"/>
                <w:szCs w:val="24"/>
              </w:rPr>
            </w:pPr>
            <w:r>
              <w:rPr>
                <w:sz w:val="24"/>
                <w:szCs w:val="24"/>
              </w:rPr>
              <w:lastRenderedPageBreak/>
              <w:t>The Division agrees with the concerns</w:t>
            </w:r>
            <w:r w:rsidR="00953F72">
              <w:rPr>
                <w:sz w:val="24"/>
                <w:szCs w:val="24"/>
              </w:rPr>
              <w:t xml:space="preserve">, which are similar to numerous </w:t>
            </w:r>
            <w:r w:rsidR="00953F72">
              <w:rPr>
                <w:sz w:val="24"/>
                <w:szCs w:val="24"/>
              </w:rPr>
              <w:lastRenderedPageBreak/>
              <w:t xml:space="preserve">comments received </w:t>
            </w:r>
            <w:r w:rsidR="006C399D">
              <w:rPr>
                <w:sz w:val="24"/>
                <w:szCs w:val="24"/>
              </w:rPr>
              <w:t>with respect to</w:t>
            </w:r>
            <w:r w:rsidR="00953F72">
              <w:rPr>
                <w:sz w:val="24"/>
                <w:szCs w:val="24"/>
              </w:rPr>
              <w:t xml:space="preserve"> </w:t>
            </w:r>
            <w:r w:rsidR="00DE3F0C">
              <w:rPr>
                <w:sz w:val="24"/>
                <w:szCs w:val="24"/>
              </w:rPr>
              <w:t xml:space="preserve">section </w:t>
            </w:r>
            <w:r w:rsidR="00134FE4">
              <w:rPr>
                <w:sz w:val="24"/>
                <w:szCs w:val="24"/>
              </w:rPr>
              <w:t>9792.9.2(a)(2)(B).)</w:t>
            </w:r>
          </w:p>
        </w:tc>
        <w:tc>
          <w:tcPr>
            <w:tcW w:w="2610" w:type="dxa"/>
          </w:tcPr>
          <w:p w14:paraId="10BC1830" w14:textId="77777777" w:rsidR="00791DBC" w:rsidRPr="00D9316E" w:rsidRDefault="00791DBC" w:rsidP="00791DBC">
            <w:pPr>
              <w:spacing w:after="120"/>
              <w:rPr>
                <w:sz w:val="24"/>
                <w:szCs w:val="24"/>
              </w:rPr>
            </w:pPr>
            <w:r w:rsidRPr="00AE788C">
              <w:rPr>
                <w:sz w:val="24"/>
                <w:szCs w:val="24"/>
              </w:rPr>
              <w:lastRenderedPageBreak/>
              <w:t xml:space="preserve">Strike the part of the proposal requiring physician review based </w:t>
            </w:r>
            <w:r w:rsidRPr="00AE788C">
              <w:rPr>
                <w:sz w:val="24"/>
                <w:szCs w:val="24"/>
              </w:rPr>
              <w:lastRenderedPageBreak/>
              <w:t>solely on a requesting physician marking the checkbox for “Resubmission – Material Change.” Proposal will be amended to indicate that physician review of an RFA for treatment that would otherwise be subject to Labor Code section 4610(k) will be required where the requesting physician makes an express and unequivocal indication that there has been a change in facts material to the basis of the prior denial of same treatment; and if documentation of such change is included.</w:t>
            </w:r>
          </w:p>
        </w:tc>
      </w:tr>
      <w:tr w:rsidR="00755F15" w:rsidRPr="00E06D51" w14:paraId="03F5E055" w14:textId="77777777" w:rsidTr="00112738">
        <w:trPr>
          <w:trHeight w:val="100"/>
        </w:trPr>
        <w:tc>
          <w:tcPr>
            <w:tcW w:w="2071" w:type="dxa"/>
          </w:tcPr>
          <w:p w14:paraId="343A0C1C" w14:textId="77777777" w:rsidR="00755F15" w:rsidRDefault="00755F15" w:rsidP="00755F15">
            <w:pPr>
              <w:rPr>
                <w:b/>
                <w:bCs/>
                <w:sz w:val="24"/>
                <w:szCs w:val="24"/>
              </w:rPr>
            </w:pPr>
            <w:r>
              <w:rPr>
                <w:b/>
                <w:bCs/>
                <w:sz w:val="24"/>
                <w:szCs w:val="24"/>
              </w:rPr>
              <w:lastRenderedPageBreak/>
              <w:t>9792.9.5(g)</w:t>
            </w:r>
          </w:p>
        </w:tc>
        <w:tc>
          <w:tcPr>
            <w:tcW w:w="3588" w:type="dxa"/>
          </w:tcPr>
          <w:p w14:paraId="31EF579A" w14:textId="77777777" w:rsidR="00755F15" w:rsidRDefault="00755F15" w:rsidP="00755F15">
            <w:pPr>
              <w:spacing w:before="100" w:beforeAutospacing="1" w:after="100" w:afterAutospacing="1"/>
              <w:rPr>
                <w:sz w:val="24"/>
                <w:szCs w:val="24"/>
              </w:rPr>
            </w:pPr>
            <w:r>
              <w:rPr>
                <w:sz w:val="24"/>
                <w:szCs w:val="24"/>
              </w:rPr>
              <w:t>Commenter notes that this subsection incorporates the</w:t>
            </w:r>
            <w:r w:rsidRPr="00A45EC7">
              <w:rPr>
                <w:sz w:val="24"/>
                <w:szCs w:val="24"/>
              </w:rPr>
              <w:t xml:space="preserve"> recent statutory change that allows a URO to deny duplicate requests for the same treatment regimen, unless there has been a material change in facts. </w:t>
            </w:r>
            <w:r>
              <w:rPr>
                <w:sz w:val="24"/>
                <w:szCs w:val="24"/>
              </w:rPr>
              <w:t xml:space="preserve">Commenter </w:t>
            </w:r>
            <w:r w:rsidRPr="00A45EC7">
              <w:rPr>
                <w:sz w:val="24"/>
                <w:szCs w:val="24"/>
              </w:rPr>
              <w:t>appreciate</w:t>
            </w:r>
            <w:r>
              <w:rPr>
                <w:sz w:val="24"/>
                <w:szCs w:val="24"/>
              </w:rPr>
              <w:t>s the</w:t>
            </w:r>
            <w:r w:rsidRPr="00A45EC7">
              <w:rPr>
                <w:sz w:val="24"/>
                <w:szCs w:val="24"/>
              </w:rPr>
              <w:t xml:space="preserve"> inclusion of this provision, as it will help to reduce the number of redundant requests.</w:t>
            </w:r>
          </w:p>
        </w:tc>
        <w:tc>
          <w:tcPr>
            <w:tcW w:w="2438" w:type="dxa"/>
          </w:tcPr>
          <w:p w14:paraId="46008916" w14:textId="77777777" w:rsidR="00755F15" w:rsidRDefault="00755F15" w:rsidP="00755F15">
            <w:pPr>
              <w:rPr>
                <w:sz w:val="24"/>
                <w:szCs w:val="24"/>
              </w:rPr>
            </w:pPr>
            <w:r>
              <w:rPr>
                <w:sz w:val="24"/>
                <w:szCs w:val="24"/>
              </w:rPr>
              <w:t>Lisa Anne Hurt-Forsythe</w:t>
            </w:r>
          </w:p>
          <w:p w14:paraId="1D97D82D" w14:textId="77777777" w:rsidR="00755F15" w:rsidRDefault="00755F15" w:rsidP="00755F15">
            <w:pPr>
              <w:rPr>
                <w:sz w:val="24"/>
                <w:szCs w:val="24"/>
              </w:rPr>
            </w:pPr>
            <w:r>
              <w:rPr>
                <w:sz w:val="24"/>
                <w:szCs w:val="24"/>
              </w:rPr>
              <w:t>Vice President, Government Affairs</w:t>
            </w:r>
          </w:p>
          <w:p w14:paraId="654CFF40" w14:textId="77777777" w:rsidR="00755F15" w:rsidRDefault="00755F15" w:rsidP="00755F15">
            <w:pPr>
              <w:rPr>
                <w:sz w:val="24"/>
                <w:szCs w:val="24"/>
              </w:rPr>
            </w:pPr>
            <w:r>
              <w:rPr>
                <w:sz w:val="24"/>
                <w:szCs w:val="24"/>
              </w:rPr>
              <w:t>American Association of Payers Administrators and Networks (AAPAN)</w:t>
            </w:r>
          </w:p>
          <w:p w14:paraId="55E93056" w14:textId="77777777" w:rsidR="00755F15" w:rsidRDefault="00755F15" w:rsidP="00755F15">
            <w:pPr>
              <w:rPr>
                <w:sz w:val="24"/>
                <w:szCs w:val="24"/>
              </w:rPr>
            </w:pPr>
            <w:r>
              <w:rPr>
                <w:sz w:val="24"/>
                <w:szCs w:val="24"/>
              </w:rPr>
              <w:t>March 14, 2025</w:t>
            </w:r>
          </w:p>
          <w:p w14:paraId="6DF03745" w14:textId="77777777" w:rsidR="00755F15" w:rsidRDefault="00755F15" w:rsidP="00755F15">
            <w:pPr>
              <w:rPr>
                <w:sz w:val="24"/>
                <w:szCs w:val="24"/>
              </w:rPr>
            </w:pPr>
            <w:r>
              <w:rPr>
                <w:sz w:val="24"/>
                <w:szCs w:val="24"/>
              </w:rPr>
              <w:t>Written Comment</w:t>
            </w:r>
          </w:p>
        </w:tc>
        <w:tc>
          <w:tcPr>
            <w:tcW w:w="2878" w:type="dxa"/>
          </w:tcPr>
          <w:p w14:paraId="33853EB7" w14:textId="77777777" w:rsidR="00755F15" w:rsidRPr="00E06D51" w:rsidRDefault="00755F15" w:rsidP="00755F15">
            <w:pPr>
              <w:rPr>
                <w:sz w:val="24"/>
                <w:szCs w:val="24"/>
              </w:rPr>
            </w:pPr>
            <w:r>
              <w:rPr>
                <w:sz w:val="24"/>
                <w:szCs w:val="24"/>
              </w:rPr>
              <w:t>None.</w:t>
            </w:r>
          </w:p>
        </w:tc>
        <w:tc>
          <w:tcPr>
            <w:tcW w:w="2610" w:type="dxa"/>
          </w:tcPr>
          <w:p w14:paraId="19C3B4A5" w14:textId="77777777" w:rsidR="00755F15" w:rsidRPr="00E06D51" w:rsidRDefault="00755F15" w:rsidP="00755F15">
            <w:pPr>
              <w:spacing w:after="120"/>
              <w:rPr>
                <w:sz w:val="24"/>
                <w:szCs w:val="24"/>
              </w:rPr>
            </w:pPr>
            <w:r>
              <w:rPr>
                <w:sz w:val="24"/>
                <w:szCs w:val="24"/>
              </w:rPr>
              <w:t>None.</w:t>
            </w:r>
          </w:p>
        </w:tc>
      </w:tr>
      <w:tr w:rsidR="00C3485A" w:rsidRPr="00D9316E" w14:paraId="7B79B934" w14:textId="77777777" w:rsidTr="00112738">
        <w:trPr>
          <w:trHeight w:val="100"/>
        </w:trPr>
        <w:tc>
          <w:tcPr>
            <w:tcW w:w="2071" w:type="dxa"/>
          </w:tcPr>
          <w:p w14:paraId="49C467E2" w14:textId="77777777" w:rsidR="00C3485A" w:rsidRPr="00D9316E" w:rsidRDefault="00C3485A" w:rsidP="00C3485A">
            <w:pPr>
              <w:rPr>
                <w:b/>
                <w:bCs/>
                <w:sz w:val="24"/>
                <w:szCs w:val="24"/>
              </w:rPr>
            </w:pPr>
            <w:r>
              <w:rPr>
                <w:b/>
                <w:bCs/>
                <w:sz w:val="24"/>
                <w:szCs w:val="24"/>
              </w:rPr>
              <w:t>9792.9.5(g)</w:t>
            </w:r>
          </w:p>
        </w:tc>
        <w:tc>
          <w:tcPr>
            <w:tcW w:w="3588" w:type="dxa"/>
          </w:tcPr>
          <w:p w14:paraId="0ED22C89" w14:textId="77777777" w:rsidR="00C3485A" w:rsidRPr="00D9316E" w:rsidRDefault="00C3485A" w:rsidP="00C3485A">
            <w:pPr>
              <w:spacing w:before="100" w:beforeAutospacing="1" w:after="100" w:afterAutospacing="1"/>
              <w:rPr>
                <w:sz w:val="24"/>
                <w:szCs w:val="24"/>
              </w:rPr>
            </w:pPr>
            <w:r>
              <w:rPr>
                <w:sz w:val="24"/>
                <w:szCs w:val="24"/>
              </w:rPr>
              <w:t>Commenter opines that</w:t>
            </w:r>
            <w:r w:rsidRPr="00F85D75">
              <w:rPr>
                <w:sz w:val="24"/>
                <w:szCs w:val="24"/>
              </w:rPr>
              <w:t xml:space="preserve">12 months is too long to deny treatment based on a utilization reviewer’s denial. </w:t>
            </w:r>
            <w:r>
              <w:rPr>
                <w:sz w:val="24"/>
                <w:szCs w:val="24"/>
              </w:rPr>
              <w:t>Commenter requests that the</w:t>
            </w:r>
            <w:r w:rsidRPr="00F85D75">
              <w:rPr>
                <w:sz w:val="24"/>
                <w:szCs w:val="24"/>
              </w:rPr>
              <w:t xml:space="preserve"> Division to shorten this timeline to 6 months.</w:t>
            </w:r>
          </w:p>
        </w:tc>
        <w:tc>
          <w:tcPr>
            <w:tcW w:w="2438" w:type="dxa"/>
          </w:tcPr>
          <w:p w14:paraId="300338AC" w14:textId="77777777" w:rsidR="00C3485A" w:rsidRDefault="00C3485A" w:rsidP="00C3485A">
            <w:pPr>
              <w:rPr>
                <w:sz w:val="24"/>
                <w:szCs w:val="24"/>
              </w:rPr>
            </w:pPr>
            <w:r>
              <w:rPr>
                <w:sz w:val="24"/>
                <w:szCs w:val="24"/>
              </w:rPr>
              <w:t>Basil Besh, MD, Chair</w:t>
            </w:r>
          </w:p>
          <w:p w14:paraId="06A1DB1B" w14:textId="77777777" w:rsidR="00C3485A" w:rsidRDefault="00C3485A" w:rsidP="00C3485A">
            <w:pPr>
              <w:rPr>
                <w:sz w:val="24"/>
                <w:szCs w:val="24"/>
              </w:rPr>
            </w:pPr>
            <w:r>
              <w:rPr>
                <w:sz w:val="24"/>
                <w:szCs w:val="24"/>
              </w:rPr>
              <w:t>California Orthopaedic Association (COA)</w:t>
            </w:r>
          </w:p>
          <w:p w14:paraId="0A5F4C44" w14:textId="77777777" w:rsidR="00C3485A" w:rsidRDefault="00C3485A" w:rsidP="00C3485A">
            <w:pPr>
              <w:rPr>
                <w:sz w:val="24"/>
                <w:szCs w:val="24"/>
              </w:rPr>
            </w:pPr>
            <w:r>
              <w:rPr>
                <w:sz w:val="24"/>
                <w:szCs w:val="24"/>
              </w:rPr>
              <w:t>March 14, 2025</w:t>
            </w:r>
          </w:p>
          <w:p w14:paraId="04FD7BB0" w14:textId="77777777" w:rsidR="00C3485A" w:rsidRDefault="00C3485A" w:rsidP="00C3485A">
            <w:pPr>
              <w:rPr>
                <w:sz w:val="24"/>
                <w:szCs w:val="24"/>
              </w:rPr>
            </w:pPr>
            <w:r>
              <w:rPr>
                <w:sz w:val="24"/>
                <w:szCs w:val="24"/>
              </w:rPr>
              <w:t>Written Comment</w:t>
            </w:r>
          </w:p>
        </w:tc>
        <w:tc>
          <w:tcPr>
            <w:tcW w:w="2878" w:type="dxa"/>
          </w:tcPr>
          <w:p w14:paraId="0B7EBE25" w14:textId="77777777" w:rsidR="00C3485A" w:rsidRDefault="00C3485A" w:rsidP="00C3485A">
            <w:pPr>
              <w:rPr>
                <w:sz w:val="24"/>
                <w:szCs w:val="24"/>
              </w:rPr>
            </w:pPr>
            <w:r w:rsidRPr="00840574">
              <w:rPr>
                <w:sz w:val="24"/>
                <w:szCs w:val="24"/>
              </w:rPr>
              <w:t>Outside the scope of this comment period.</w:t>
            </w:r>
            <w:r>
              <w:rPr>
                <w:sz w:val="24"/>
                <w:szCs w:val="24"/>
              </w:rPr>
              <w:t xml:space="preserve"> </w:t>
            </w:r>
          </w:p>
          <w:p w14:paraId="1851558E" w14:textId="77777777" w:rsidR="00C3485A" w:rsidRDefault="00C3485A" w:rsidP="00C3485A">
            <w:pPr>
              <w:rPr>
                <w:sz w:val="24"/>
                <w:szCs w:val="24"/>
              </w:rPr>
            </w:pPr>
          </w:p>
          <w:p w14:paraId="034BE056" w14:textId="77777777" w:rsidR="00C3485A" w:rsidRPr="00D9316E" w:rsidRDefault="00C3485A" w:rsidP="00C3485A">
            <w:pPr>
              <w:rPr>
                <w:sz w:val="24"/>
                <w:szCs w:val="24"/>
              </w:rPr>
            </w:pPr>
            <w:r>
              <w:rPr>
                <w:sz w:val="24"/>
                <w:szCs w:val="24"/>
              </w:rPr>
              <w:t>Regardless, the 12-month timeframe is in the Labor Code so the Division has no authority to change this.</w:t>
            </w:r>
          </w:p>
        </w:tc>
        <w:tc>
          <w:tcPr>
            <w:tcW w:w="2610" w:type="dxa"/>
          </w:tcPr>
          <w:p w14:paraId="10E9FC1E" w14:textId="77777777" w:rsidR="00C3485A" w:rsidRPr="00D9316E" w:rsidRDefault="00C3485A" w:rsidP="00C3485A">
            <w:pPr>
              <w:spacing w:after="120"/>
              <w:rPr>
                <w:sz w:val="24"/>
                <w:szCs w:val="24"/>
              </w:rPr>
            </w:pPr>
            <w:r>
              <w:rPr>
                <w:sz w:val="24"/>
                <w:szCs w:val="24"/>
              </w:rPr>
              <w:t>None.</w:t>
            </w:r>
          </w:p>
        </w:tc>
      </w:tr>
      <w:tr w:rsidR="006D71E1" w:rsidRPr="00D9316E" w14:paraId="67A4A8DD" w14:textId="77777777" w:rsidTr="00112738">
        <w:trPr>
          <w:trHeight w:val="100"/>
        </w:trPr>
        <w:tc>
          <w:tcPr>
            <w:tcW w:w="2071" w:type="dxa"/>
          </w:tcPr>
          <w:p w14:paraId="2ACE3A1E" w14:textId="77777777" w:rsidR="006D71E1" w:rsidRDefault="006D71E1" w:rsidP="006D71E1">
            <w:pPr>
              <w:rPr>
                <w:b/>
                <w:bCs/>
                <w:sz w:val="24"/>
                <w:szCs w:val="24"/>
              </w:rPr>
            </w:pPr>
            <w:r>
              <w:rPr>
                <w:b/>
                <w:bCs/>
                <w:sz w:val="24"/>
                <w:szCs w:val="24"/>
              </w:rPr>
              <w:t>9792.9.6(d)(1)</w:t>
            </w:r>
          </w:p>
        </w:tc>
        <w:tc>
          <w:tcPr>
            <w:tcW w:w="3588" w:type="dxa"/>
          </w:tcPr>
          <w:p w14:paraId="449864BE" w14:textId="77777777" w:rsidR="006D71E1" w:rsidRDefault="006D71E1" w:rsidP="006D71E1">
            <w:pPr>
              <w:spacing w:before="100" w:beforeAutospacing="1" w:after="100" w:afterAutospacing="1"/>
              <w:rPr>
                <w:sz w:val="24"/>
                <w:szCs w:val="24"/>
              </w:rPr>
            </w:pPr>
            <w:r>
              <w:rPr>
                <w:sz w:val="24"/>
                <w:szCs w:val="24"/>
              </w:rPr>
              <w:t>Commenter notes that the subsection states that u</w:t>
            </w:r>
            <w:r w:rsidRPr="00ED02DB">
              <w:rPr>
                <w:sz w:val="24"/>
                <w:szCs w:val="24"/>
              </w:rPr>
              <w:t xml:space="preserve">pon receipt of the information requested pursuant to subdivisions (a) (1)(A), (B), or (C), the claims administrator or reviewer, for </w:t>
            </w:r>
            <w:r w:rsidRPr="00ED02DB">
              <w:rPr>
                <w:sz w:val="24"/>
                <w:szCs w:val="24"/>
              </w:rPr>
              <w:lastRenderedPageBreak/>
              <w:t>prospective or concurrent review, shall make the decision to approve, modify, or deny the request for authorization within five (5) business days of receipt of the information in accordance with the applicable provisions of sections 9792.9.4 and 9792.9.5.</w:t>
            </w:r>
          </w:p>
          <w:p w14:paraId="255DB0AE" w14:textId="77777777" w:rsidR="006D71E1" w:rsidRDefault="006D71E1" w:rsidP="006D71E1">
            <w:pPr>
              <w:spacing w:before="100" w:beforeAutospacing="1" w:after="100" w:afterAutospacing="1"/>
              <w:rPr>
                <w:sz w:val="24"/>
                <w:szCs w:val="24"/>
              </w:rPr>
            </w:pPr>
            <w:r>
              <w:rPr>
                <w:sz w:val="24"/>
                <w:szCs w:val="24"/>
              </w:rPr>
              <w:t xml:space="preserve">Commenter opines that this </w:t>
            </w:r>
            <w:r w:rsidRPr="00ED02DB">
              <w:rPr>
                <w:sz w:val="24"/>
                <w:szCs w:val="24"/>
              </w:rPr>
              <w:t>could be interpreted as a timeframe resetting if the requested additional information has been received within the 14 days (i.e. for prospective/concurrent, that the URO would have (5) additional business days to render a decision from the date of receipt of the requested information.</w:t>
            </w:r>
          </w:p>
        </w:tc>
        <w:tc>
          <w:tcPr>
            <w:tcW w:w="2438" w:type="dxa"/>
          </w:tcPr>
          <w:p w14:paraId="164FCD05" w14:textId="77777777" w:rsidR="006D71E1" w:rsidRDefault="006D71E1" w:rsidP="006D71E1">
            <w:pPr>
              <w:rPr>
                <w:sz w:val="24"/>
                <w:szCs w:val="24"/>
              </w:rPr>
            </w:pPr>
            <w:r>
              <w:rPr>
                <w:sz w:val="24"/>
                <w:szCs w:val="24"/>
              </w:rPr>
              <w:lastRenderedPageBreak/>
              <w:t>Ben Roberts, Vice President UR</w:t>
            </w:r>
          </w:p>
          <w:p w14:paraId="0E78E913" w14:textId="77777777" w:rsidR="006D71E1" w:rsidRDefault="006D71E1" w:rsidP="006D71E1">
            <w:pPr>
              <w:rPr>
                <w:sz w:val="24"/>
                <w:szCs w:val="24"/>
              </w:rPr>
            </w:pPr>
            <w:r>
              <w:rPr>
                <w:sz w:val="24"/>
                <w:szCs w:val="24"/>
              </w:rPr>
              <w:t>Genex</w:t>
            </w:r>
          </w:p>
          <w:p w14:paraId="4F92307A" w14:textId="77777777" w:rsidR="006D71E1" w:rsidRDefault="006D71E1" w:rsidP="006D71E1">
            <w:pPr>
              <w:rPr>
                <w:sz w:val="24"/>
                <w:szCs w:val="24"/>
              </w:rPr>
            </w:pPr>
            <w:r>
              <w:rPr>
                <w:sz w:val="24"/>
                <w:szCs w:val="24"/>
              </w:rPr>
              <w:t>March 14, 2025</w:t>
            </w:r>
          </w:p>
          <w:p w14:paraId="365AA977" w14:textId="77777777" w:rsidR="006D71E1" w:rsidRDefault="006D71E1" w:rsidP="006D71E1">
            <w:pPr>
              <w:rPr>
                <w:sz w:val="24"/>
                <w:szCs w:val="24"/>
              </w:rPr>
            </w:pPr>
            <w:r>
              <w:rPr>
                <w:sz w:val="24"/>
                <w:szCs w:val="24"/>
              </w:rPr>
              <w:t>Written Comment</w:t>
            </w:r>
          </w:p>
        </w:tc>
        <w:tc>
          <w:tcPr>
            <w:tcW w:w="2878" w:type="dxa"/>
          </w:tcPr>
          <w:p w14:paraId="4F23F858" w14:textId="77777777" w:rsidR="006D71E1" w:rsidRDefault="006D71E1" w:rsidP="006D71E1">
            <w:pPr>
              <w:rPr>
                <w:sz w:val="24"/>
                <w:szCs w:val="24"/>
              </w:rPr>
            </w:pPr>
            <w:r>
              <w:rPr>
                <w:sz w:val="24"/>
                <w:szCs w:val="24"/>
              </w:rPr>
              <w:t>Outside the scope of this comment period.</w:t>
            </w:r>
          </w:p>
          <w:p w14:paraId="31FB3810" w14:textId="77777777" w:rsidR="006D71E1" w:rsidRDefault="006D71E1" w:rsidP="006D71E1">
            <w:pPr>
              <w:rPr>
                <w:sz w:val="24"/>
                <w:szCs w:val="24"/>
              </w:rPr>
            </w:pPr>
          </w:p>
          <w:p w14:paraId="0DA28D77" w14:textId="77777777" w:rsidR="006D71E1" w:rsidRPr="00D9316E" w:rsidRDefault="006D71E1" w:rsidP="006D71E1">
            <w:pPr>
              <w:rPr>
                <w:sz w:val="24"/>
                <w:szCs w:val="24"/>
              </w:rPr>
            </w:pPr>
            <w:r>
              <w:rPr>
                <w:sz w:val="24"/>
                <w:szCs w:val="24"/>
              </w:rPr>
              <w:t xml:space="preserve">The Division notes that when additional information (or test, exam </w:t>
            </w:r>
            <w:r>
              <w:rPr>
                <w:sz w:val="24"/>
                <w:szCs w:val="24"/>
              </w:rPr>
              <w:lastRenderedPageBreak/>
              <w:t>or specialized consultation) is required, the time (5 business days) for prospective (non-expedited) UR is triggered. However, such timeframe cannot extend beyond, as applicable, 14 days (for missing information on a prospective request) or 30 days (for a needed, test, exam, or specialized consultation) from the date of the original treatment request.</w:t>
            </w:r>
          </w:p>
        </w:tc>
        <w:tc>
          <w:tcPr>
            <w:tcW w:w="2610" w:type="dxa"/>
          </w:tcPr>
          <w:p w14:paraId="3019C4EE" w14:textId="77777777" w:rsidR="006D71E1" w:rsidRPr="00D9316E" w:rsidRDefault="006D71E1" w:rsidP="006D71E1">
            <w:pPr>
              <w:spacing w:after="120"/>
              <w:rPr>
                <w:sz w:val="24"/>
                <w:szCs w:val="24"/>
              </w:rPr>
            </w:pPr>
            <w:r>
              <w:rPr>
                <w:sz w:val="24"/>
                <w:szCs w:val="24"/>
              </w:rPr>
              <w:lastRenderedPageBreak/>
              <w:t>None.</w:t>
            </w:r>
          </w:p>
        </w:tc>
      </w:tr>
      <w:tr w:rsidR="006D71E1" w:rsidRPr="00E06D51" w14:paraId="22DA1852" w14:textId="77777777" w:rsidTr="00112738">
        <w:trPr>
          <w:trHeight w:val="100"/>
        </w:trPr>
        <w:tc>
          <w:tcPr>
            <w:tcW w:w="2071" w:type="dxa"/>
          </w:tcPr>
          <w:p w14:paraId="5A99F2CF" w14:textId="77777777" w:rsidR="006D71E1" w:rsidRDefault="006D71E1" w:rsidP="006D71E1">
            <w:pPr>
              <w:rPr>
                <w:b/>
                <w:bCs/>
                <w:sz w:val="24"/>
                <w:szCs w:val="24"/>
              </w:rPr>
            </w:pPr>
            <w:r>
              <w:rPr>
                <w:b/>
                <w:bCs/>
                <w:sz w:val="24"/>
                <w:szCs w:val="24"/>
              </w:rPr>
              <w:t>9792.9.6(d)(2)</w:t>
            </w:r>
          </w:p>
        </w:tc>
        <w:tc>
          <w:tcPr>
            <w:tcW w:w="3588" w:type="dxa"/>
          </w:tcPr>
          <w:p w14:paraId="5F04D759" w14:textId="77777777" w:rsidR="006D71E1" w:rsidRPr="0002740E" w:rsidRDefault="006D71E1" w:rsidP="006D71E1">
            <w:pPr>
              <w:spacing w:before="100" w:beforeAutospacing="1" w:after="100" w:afterAutospacing="1"/>
              <w:rPr>
                <w:sz w:val="24"/>
                <w:szCs w:val="24"/>
              </w:rPr>
            </w:pPr>
            <w:r>
              <w:rPr>
                <w:sz w:val="24"/>
                <w:szCs w:val="24"/>
              </w:rPr>
              <w:t xml:space="preserve">Commenter notes that this subsection </w:t>
            </w:r>
            <w:r w:rsidRPr="0002740E">
              <w:rPr>
                <w:sz w:val="24"/>
                <w:szCs w:val="24"/>
              </w:rPr>
              <w:t xml:space="preserve">requires review of “expedited” RFA’s “within 72 hours”. </w:t>
            </w:r>
            <w:r>
              <w:rPr>
                <w:sz w:val="24"/>
                <w:szCs w:val="24"/>
              </w:rPr>
              <w:t>Commenter</w:t>
            </w:r>
            <w:r w:rsidRPr="0002740E">
              <w:rPr>
                <w:sz w:val="24"/>
                <w:szCs w:val="24"/>
              </w:rPr>
              <w:t xml:space="preserve"> re</w:t>
            </w:r>
            <w:r>
              <w:rPr>
                <w:sz w:val="24"/>
                <w:szCs w:val="24"/>
              </w:rPr>
              <w:t>commends</w:t>
            </w:r>
            <w:r w:rsidRPr="0002740E">
              <w:rPr>
                <w:sz w:val="24"/>
                <w:szCs w:val="24"/>
              </w:rPr>
              <w:t xml:space="preserve"> that this be changed to “3 business days” to avoid the “gotcha” scenario we outlined </w:t>
            </w:r>
            <w:r>
              <w:rPr>
                <w:sz w:val="24"/>
                <w:szCs w:val="24"/>
              </w:rPr>
              <w:t>previously. Commenter opines that</w:t>
            </w:r>
            <w:r w:rsidRPr="0002740E">
              <w:rPr>
                <w:sz w:val="24"/>
                <w:szCs w:val="24"/>
              </w:rPr>
              <w:t xml:space="preserve"> perhaps even more problematic are dubious requests for “expedited” </w:t>
            </w:r>
            <w:r w:rsidRPr="0002740E">
              <w:rPr>
                <w:sz w:val="24"/>
                <w:szCs w:val="24"/>
              </w:rPr>
              <w:lastRenderedPageBreak/>
              <w:t xml:space="preserve">review. </w:t>
            </w:r>
            <w:r>
              <w:rPr>
                <w:sz w:val="24"/>
                <w:szCs w:val="24"/>
              </w:rPr>
              <w:t>Commenter has</w:t>
            </w:r>
            <w:r w:rsidRPr="0002740E">
              <w:rPr>
                <w:sz w:val="24"/>
                <w:szCs w:val="24"/>
              </w:rPr>
              <w:t xml:space="preserve"> unfortunately encountered several situations where routine requests were labelled as “Expedited” simply because the requestor wanted their request responded to more quickly, and not because the patient’s medical condition warranted an abbreviated response timeframe. </w:t>
            </w:r>
            <w:r>
              <w:rPr>
                <w:sz w:val="24"/>
                <w:szCs w:val="24"/>
              </w:rPr>
              <w:t>Commnenter has also</w:t>
            </w:r>
            <w:r w:rsidRPr="0002740E">
              <w:rPr>
                <w:sz w:val="24"/>
                <w:szCs w:val="24"/>
              </w:rPr>
              <w:t xml:space="preserve"> noted these types of “expedited” requests being used in conjunction with the “gotcha” timeline scenario. </w:t>
            </w:r>
          </w:p>
          <w:p w14:paraId="57C65D9A" w14:textId="77777777" w:rsidR="006D71E1" w:rsidRPr="0002740E" w:rsidRDefault="006D71E1" w:rsidP="006D71E1">
            <w:pPr>
              <w:spacing w:before="100" w:beforeAutospacing="1" w:after="100" w:afterAutospacing="1"/>
              <w:rPr>
                <w:sz w:val="24"/>
                <w:szCs w:val="24"/>
              </w:rPr>
            </w:pPr>
            <w:r w:rsidRPr="0002740E">
              <w:rPr>
                <w:sz w:val="24"/>
                <w:szCs w:val="24"/>
              </w:rPr>
              <w:t xml:space="preserve">To remedy this issue, </w:t>
            </w:r>
            <w:r>
              <w:rPr>
                <w:sz w:val="24"/>
                <w:szCs w:val="24"/>
              </w:rPr>
              <w:t>commenter recommends</w:t>
            </w:r>
            <w:r w:rsidRPr="0002740E">
              <w:rPr>
                <w:sz w:val="24"/>
                <w:szCs w:val="24"/>
              </w:rPr>
              <w:t xml:space="preserve"> that this section cross-reference URAC’s criteria for what type of requests warrant an “Expedited” review. In pertinent part, the URAC rules mandate that an abbreviated UR approval timeframe is appropriate for: </w:t>
            </w:r>
          </w:p>
          <w:p w14:paraId="7001C8D7" w14:textId="77777777" w:rsidR="006D71E1" w:rsidRPr="0002740E" w:rsidRDefault="006D71E1" w:rsidP="006D71E1">
            <w:pPr>
              <w:spacing w:before="100" w:beforeAutospacing="1" w:after="100" w:afterAutospacing="1"/>
              <w:rPr>
                <w:sz w:val="24"/>
                <w:szCs w:val="24"/>
              </w:rPr>
            </w:pPr>
            <w:r w:rsidRPr="0002740E">
              <w:rPr>
                <w:sz w:val="24"/>
                <w:szCs w:val="24"/>
              </w:rPr>
              <w:t>“Any request for a utilization management determination with respect to which the application of the time periods for making non-</w:t>
            </w:r>
            <w:r w:rsidRPr="0002740E">
              <w:rPr>
                <w:sz w:val="24"/>
                <w:szCs w:val="24"/>
              </w:rPr>
              <w:lastRenderedPageBreak/>
              <w:t xml:space="preserve">urgent determinations (a) could seriously jeopardize the life or health of the injured employee to regain maximum function, or (b) in the opinion of a physician with knowledge of the injured employee’s medical condition, would subject the injured employee to severe pain that cannot be adequately managed with the care or treatment that is the subject of the case.” </w:t>
            </w:r>
          </w:p>
          <w:p w14:paraId="0F82CF87" w14:textId="77777777" w:rsidR="006D71E1" w:rsidRDefault="006D71E1" w:rsidP="006D71E1">
            <w:pPr>
              <w:spacing w:before="100" w:beforeAutospacing="1" w:after="100" w:afterAutospacing="1"/>
              <w:rPr>
                <w:sz w:val="24"/>
                <w:szCs w:val="24"/>
              </w:rPr>
            </w:pPr>
            <w:r w:rsidRPr="0002740E">
              <w:rPr>
                <w:sz w:val="24"/>
                <w:szCs w:val="24"/>
              </w:rPr>
              <w:t>Alternatively, this section could be modified to cross-reference the § 9792.6.1(j) definition of “Expedited review”. In any case, the rules should be clarified to relieve the URO of the “72 hour” response timeframe for these types of inappropriate requests.</w:t>
            </w:r>
          </w:p>
        </w:tc>
        <w:tc>
          <w:tcPr>
            <w:tcW w:w="2438" w:type="dxa"/>
          </w:tcPr>
          <w:p w14:paraId="2860256B" w14:textId="77777777" w:rsidR="006D71E1" w:rsidRDefault="006D71E1" w:rsidP="006D71E1">
            <w:pPr>
              <w:rPr>
                <w:sz w:val="24"/>
                <w:szCs w:val="24"/>
              </w:rPr>
            </w:pPr>
            <w:r>
              <w:rPr>
                <w:sz w:val="24"/>
                <w:szCs w:val="24"/>
              </w:rPr>
              <w:lastRenderedPageBreak/>
              <w:t>Lisa Anne Hurt-Forsythe</w:t>
            </w:r>
          </w:p>
          <w:p w14:paraId="0B883644" w14:textId="77777777" w:rsidR="006D71E1" w:rsidRDefault="006D71E1" w:rsidP="006D71E1">
            <w:pPr>
              <w:rPr>
                <w:sz w:val="24"/>
                <w:szCs w:val="24"/>
              </w:rPr>
            </w:pPr>
            <w:r>
              <w:rPr>
                <w:sz w:val="24"/>
                <w:szCs w:val="24"/>
              </w:rPr>
              <w:t>Vice President, Government Affairs</w:t>
            </w:r>
          </w:p>
          <w:p w14:paraId="0396919E" w14:textId="77777777" w:rsidR="006D71E1" w:rsidRDefault="006D71E1" w:rsidP="006D71E1">
            <w:pPr>
              <w:rPr>
                <w:sz w:val="24"/>
                <w:szCs w:val="24"/>
              </w:rPr>
            </w:pPr>
            <w:r>
              <w:rPr>
                <w:sz w:val="24"/>
                <w:szCs w:val="24"/>
              </w:rPr>
              <w:t>American Association of Payers Administrators and Networks (AAPAN)</w:t>
            </w:r>
          </w:p>
          <w:p w14:paraId="425D15BE" w14:textId="77777777" w:rsidR="006D71E1" w:rsidRDefault="006D71E1" w:rsidP="006D71E1">
            <w:pPr>
              <w:rPr>
                <w:sz w:val="24"/>
                <w:szCs w:val="24"/>
              </w:rPr>
            </w:pPr>
            <w:r>
              <w:rPr>
                <w:sz w:val="24"/>
                <w:szCs w:val="24"/>
              </w:rPr>
              <w:t>March 14, 2025</w:t>
            </w:r>
          </w:p>
          <w:p w14:paraId="0817EE79" w14:textId="77777777" w:rsidR="006D71E1" w:rsidRDefault="006D71E1" w:rsidP="006D71E1">
            <w:pPr>
              <w:rPr>
                <w:sz w:val="24"/>
                <w:szCs w:val="24"/>
              </w:rPr>
            </w:pPr>
            <w:r>
              <w:rPr>
                <w:sz w:val="24"/>
                <w:szCs w:val="24"/>
              </w:rPr>
              <w:t>Written Comment</w:t>
            </w:r>
          </w:p>
        </w:tc>
        <w:tc>
          <w:tcPr>
            <w:tcW w:w="2878" w:type="dxa"/>
          </w:tcPr>
          <w:p w14:paraId="19244045" w14:textId="77777777" w:rsidR="006D71E1" w:rsidRPr="00E06D51" w:rsidRDefault="006D71E1" w:rsidP="006D71E1">
            <w:pPr>
              <w:rPr>
                <w:sz w:val="24"/>
                <w:szCs w:val="24"/>
              </w:rPr>
            </w:pPr>
            <w:r w:rsidRPr="00840574">
              <w:rPr>
                <w:sz w:val="24"/>
                <w:szCs w:val="24"/>
              </w:rPr>
              <w:t>Outside the scope of this comment period.</w:t>
            </w:r>
            <w:r>
              <w:rPr>
                <w:sz w:val="24"/>
                <w:szCs w:val="24"/>
              </w:rPr>
              <w:t xml:space="preserve">  That said, the Division notes that the 72-hour requirement was set by the legislature, i.e., it’s in the Labor Code, so the Division has no authority to change this.</w:t>
            </w:r>
          </w:p>
        </w:tc>
        <w:tc>
          <w:tcPr>
            <w:tcW w:w="2610" w:type="dxa"/>
          </w:tcPr>
          <w:p w14:paraId="1EC26645" w14:textId="77777777" w:rsidR="006D71E1" w:rsidRPr="00E06D51" w:rsidRDefault="006D71E1" w:rsidP="006D71E1">
            <w:pPr>
              <w:spacing w:after="120"/>
              <w:rPr>
                <w:sz w:val="24"/>
                <w:szCs w:val="24"/>
              </w:rPr>
            </w:pPr>
            <w:r>
              <w:rPr>
                <w:sz w:val="24"/>
                <w:szCs w:val="24"/>
              </w:rPr>
              <w:t>None.</w:t>
            </w:r>
          </w:p>
        </w:tc>
      </w:tr>
      <w:tr w:rsidR="006D71E1" w:rsidRPr="00E06D51" w14:paraId="71FE1D8C" w14:textId="77777777" w:rsidTr="00112738">
        <w:trPr>
          <w:trHeight w:val="100"/>
        </w:trPr>
        <w:tc>
          <w:tcPr>
            <w:tcW w:w="2071" w:type="dxa"/>
          </w:tcPr>
          <w:p w14:paraId="3DEEE5B5" w14:textId="77777777" w:rsidR="006D71E1" w:rsidRDefault="006D71E1" w:rsidP="006D71E1">
            <w:pPr>
              <w:rPr>
                <w:b/>
                <w:bCs/>
                <w:sz w:val="24"/>
                <w:szCs w:val="24"/>
              </w:rPr>
            </w:pPr>
            <w:r>
              <w:rPr>
                <w:b/>
                <w:bCs/>
                <w:sz w:val="24"/>
                <w:szCs w:val="24"/>
              </w:rPr>
              <w:lastRenderedPageBreak/>
              <w:t>9792.9.7(a)(1)</w:t>
            </w:r>
          </w:p>
          <w:p w14:paraId="10EF2281" w14:textId="77777777" w:rsidR="006D71E1" w:rsidRDefault="006D71E1" w:rsidP="006D71E1">
            <w:pPr>
              <w:rPr>
                <w:b/>
                <w:bCs/>
                <w:sz w:val="24"/>
                <w:szCs w:val="24"/>
              </w:rPr>
            </w:pPr>
          </w:p>
        </w:tc>
        <w:tc>
          <w:tcPr>
            <w:tcW w:w="3588" w:type="dxa"/>
          </w:tcPr>
          <w:p w14:paraId="410B68DC" w14:textId="77777777" w:rsidR="006D71E1" w:rsidRDefault="006D71E1" w:rsidP="006D71E1">
            <w:pPr>
              <w:spacing w:before="100" w:beforeAutospacing="1" w:after="100" w:afterAutospacing="1"/>
              <w:rPr>
                <w:sz w:val="24"/>
                <w:szCs w:val="24"/>
              </w:rPr>
            </w:pPr>
            <w:r>
              <w:rPr>
                <w:sz w:val="24"/>
                <w:szCs w:val="24"/>
              </w:rPr>
              <w:t>Commenter has</w:t>
            </w:r>
            <w:r w:rsidRPr="008B0A11">
              <w:rPr>
                <w:sz w:val="24"/>
                <w:szCs w:val="24"/>
              </w:rPr>
              <w:t xml:space="preserve"> struggled with how to reconcile “treatment within the first 30 days” that is allowed to bypass UR with the 90-day timeframe for a carrier to accept or deny a claim, since one of the stated conditions for bypassing UR is that the “…the treatment or </w:t>
            </w:r>
            <w:r w:rsidRPr="008B0A11">
              <w:rPr>
                <w:sz w:val="24"/>
                <w:szCs w:val="24"/>
              </w:rPr>
              <w:lastRenderedPageBreak/>
              <w:t xml:space="preserve">service is for a body part or condition that </w:t>
            </w:r>
            <w:r w:rsidRPr="008B0A11">
              <w:rPr>
                <w:b/>
                <w:bCs/>
                <w:sz w:val="24"/>
                <w:szCs w:val="24"/>
              </w:rPr>
              <w:t xml:space="preserve">has been accepted as compensable </w:t>
            </w:r>
            <w:r w:rsidRPr="008B0A11">
              <w:rPr>
                <w:sz w:val="24"/>
                <w:szCs w:val="24"/>
              </w:rPr>
              <w:t>by the claims</w:t>
            </w:r>
            <w:r>
              <w:rPr>
                <w:sz w:val="24"/>
                <w:szCs w:val="24"/>
              </w:rPr>
              <w:t xml:space="preserve"> </w:t>
            </w:r>
            <w:r w:rsidRPr="008B0A11">
              <w:rPr>
                <w:sz w:val="24"/>
                <w:szCs w:val="24"/>
              </w:rPr>
              <w:t xml:space="preserve">administrator…” </w:t>
            </w:r>
            <w:r w:rsidRPr="000F5590">
              <w:rPr>
                <w:sz w:val="24"/>
                <w:szCs w:val="24"/>
              </w:rPr>
              <w:t>This conundrum could account for the comparatively low number of requests that her organization has received in this category.</w:t>
            </w:r>
          </w:p>
        </w:tc>
        <w:tc>
          <w:tcPr>
            <w:tcW w:w="2438" w:type="dxa"/>
          </w:tcPr>
          <w:p w14:paraId="6DC28A06" w14:textId="77777777" w:rsidR="006D71E1" w:rsidRDefault="006D71E1" w:rsidP="006D71E1">
            <w:pPr>
              <w:rPr>
                <w:sz w:val="24"/>
                <w:szCs w:val="24"/>
              </w:rPr>
            </w:pPr>
            <w:r>
              <w:rPr>
                <w:sz w:val="24"/>
                <w:szCs w:val="24"/>
              </w:rPr>
              <w:lastRenderedPageBreak/>
              <w:t>Lisa Anne Hurt-Forsythe</w:t>
            </w:r>
          </w:p>
          <w:p w14:paraId="5B35FAAB" w14:textId="77777777" w:rsidR="006D71E1" w:rsidRDefault="006D71E1" w:rsidP="006D71E1">
            <w:pPr>
              <w:rPr>
                <w:sz w:val="24"/>
                <w:szCs w:val="24"/>
              </w:rPr>
            </w:pPr>
            <w:r>
              <w:rPr>
                <w:sz w:val="24"/>
                <w:szCs w:val="24"/>
              </w:rPr>
              <w:t>Vice President, Government Affairs</w:t>
            </w:r>
          </w:p>
          <w:p w14:paraId="40DE60F1" w14:textId="77777777" w:rsidR="006D71E1" w:rsidRDefault="006D71E1" w:rsidP="006D71E1">
            <w:pPr>
              <w:rPr>
                <w:sz w:val="24"/>
                <w:szCs w:val="24"/>
              </w:rPr>
            </w:pPr>
            <w:r>
              <w:rPr>
                <w:sz w:val="24"/>
                <w:szCs w:val="24"/>
              </w:rPr>
              <w:t>American Association of Payers Administrators and Networks (AAPAN)</w:t>
            </w:r>
          </w:p>
          <w:p w14:paraId="2E39C9D4" w14:textId="77777777" w:rsidR="006D71E1" w:rsidRDefault="006D71E1" w:rsidP="006D71E1">
            <w:pPr>
              <w:rPr>
                <w:sz w:val="24"/>
                <w:szCs w:val="24"/>
              </w:rPr>
            </w:pPr>
            <w:r>
              <w:rPr>
                <w:sz w:val="24"/>
                <w:szCs w:val="24"/>
              </w:rPr>
              <w:lastRenderedPageBreak/>
              <w:t>March 14, 2025</w:t>
            </w:r>
          </w:p>
          <w:p w14:paraId="7A00A068" w14:textId="77777777" w:rsidR="006D71E1" w:rsidRDefault="006D71E1" w:rsidP="006D71E1">
            <w:pPr>
              <w:rPr>
                <w:sz w:val="24"/>
                <w:szCs w:val="24"/>
              </w:rPr>
            </w:pPr>
            <w:r>
              <w:rPr>
                <w:sz w:val="24"/>
                <w:szCs w:val="24"/>
              </w:rPr>
              <w:t>Written Comment</w:t>
            </w:r>
          </w:p>
        </w:tc>
        <w:tc>
          <w:tcPr>
            <w:tcW w:w="2878" w:type="dxa"/>
          </w:tcPr>
          <w:p w14:paraId="0516A02F" w14:textId="77777777" w:rsidR="006D71E1" w:rsidRPr="00E06D51" w:rsidRDefault="006D71E1" w:rsidP="006D71E1">
            <w:pPr>
              <w:rPr>
                <w:sz w:val="24"/>
                <w:szCs w:val="24"/>
              </w:rPr>
            </w:pPr>
            <w:r w:rsidRPr="00840574">
              <w:rPr>
                <w:sz w:val="24"/>
                <w:szCs w:val="24"/>
              </w:rPr>
              <w:lastRenderedPageBreak/>
              <w:t>Outside the scope of this comment period.</w:t>
            </w:r>
            <w:r>
              <w:rPr>
                <w:sz w:val="24"/>
                <w:szCs w:val="24"/>
              </w:rPr>
              <w:t xml:space="preserve"> That said, if a claim is under investigation pending acceptance, a claims administrator is liable for medical treatment up to $10,000 (Labor Code </w:t>
            </w:r>
            <w:r>
              <w:rPr>
                <w:sz w:val="24"/>
                <w:szCs w:val="24"/>
              </w:rPr>
              <w:lastRenderedPageBreak/>
              <w:t>section 5402). The 30-day rule (Labor Code section 4610) applies only to injuries that are determined to be compensable.</w:t>
            </w:r>
          </w:p>
        </w:tc>
        <w:tc>
          <w:tcPr>
            <w:tcW w:w="2610" w:type="dxa"/>
          </w:tcPr>
          <w:p w14:paraId="500BDBDA" w14:textId="77777777" w:rsidR="006D71E1" w:rsidRPr="00E06D51" w:rsidRDefault="006D71E1" w:rsidP="006D71E1">
            <w:pPr>
              <w:spacing w:after="120"/>
              <w:rPr>
                <w:sz w:val="24"/>
                <w:szCs w:val="24"/>
              </w:rPr>
            </w:pPr>
            <w:r>
              <w:rPr>
                <w:sz w:val="24"/>
                <w:szCs w:val="24"/>
              </w:rPr>
              <w:lastRenderedPageBreak/>
              <w:t>None.</w:t>
            </w:r>
          </w:p>
        </w:tc>
      </w:tr>
      <w:tr w:rsidR="009D27FF" w:rsidRPr="00E06D51" w14:paraId="20DE1BFF" w14:textId="77777777" w:rsidTr="00112738">
        <w:trPr>
          <w:trHeight w:val="100"/>
        </w:trPr>
        <w:tc>
          <w:tcPr>
            <w:tcW w:w="2071" w:type="dxa"/>
          </w:tcPr>
          <w:p w14:paraId="1753A532" w14:textId="77777777" w:rsidR="009D27FF" w:rsidRDefault="009D27FF" w:rsidP="009D27FF">
            <w:pPr>
              <w:rPr>
                <w:b/>
                <w:bCs/>
                <w:sz w:val="24"/>
                <w:szCs w:val="24"/>
              </w:rPr>
            </w:pPr>
            <w:r>
              <w:rPr>
                <w:b/>
                <w:bCs/>
                <w:sz w:val="24"/>
                <w:szCs w:val="24"/>
              </w:rPr>
              <w:t>9792.9.7(a)</w:t>
            </w:r>
          </w:p>
          <w:p w14:paraId="7EF52B41" w14:textId="77777777" w:rsidR="009D27FF" w:rsidRDefault="009D27FF" w:rsidP="009D27FF">
            <w:pPr>
              <w:rPr>
                <w:b/>
                <w:bCs/>
                <w:sz w:val="24"/>
                <w:szCs w:val="24"/>
              </w:rPr>
            </w:pPr>
            <w:r>
              <w:rPr>
                <w:b/>
                <w:bCs/>
                <w:sz w:val="24"/>
                <w:szCs w:val="24"/>
              </w:rPr>
              <w:t xml:space="preserve"> </w:t>
            </w:r>
          </w:p>
        </w:tc>
        <w:tc>
          <w:tcPr>
            <w:tcW w:w="3588" w:type="dxa"/>
          </w:tcPr>
          <w:p w14:paraId="1E895061" w14:textId="77777777" w:rsidR="009D27FF" w:rsidRDefault="009D27FF" w:rsidP="009D27FF">
            <w:pPr>
              <w:spacing w:before="100" w:beforeAutospacing="1" w:after="100" w:afterAutospacing="1"/>
              <w:rPr>
                <w:sz w:val="24"/>
                <w:szCs w:val="24"/>
              </w:rPr>
            </w:pPr>
            <w:r>
              <w:rPr>
                <w:sz w:val="24"/>
                <w:szCs w:val="24"/>
              </w:rPr>
              <w:t>Commenter recommends adding a few words to clarify that all of the listed conditions that follow are required in order to bypass UR for treatment in the first 30 days:</w:t>
            </w:r>
          </w:p>
          <w:p w14:paraId="14DD6525" w14:textId="77777777" w:rsidR="009D27FF" w:rsidRDefault="009D27FF" w:rsidP="009D27FF">
            <w:pPr>
              <w:spacing w:before="100" w:beforeAutospacing="1" w:after="100" w:afterAutospacing="1"/>
              <w:rPr>
                <w:sz w:val="24"/>
                <w:szCs w:val="24"/>
              </w:rPr>
            </w:pPr>
            <w:r>
              <w:rPr>
                <w:sz w:val="24"/>
                <w:szCs w:val="24"/>
              </w:rPr>
              <w:t xml:space="preserve">…may </w:t>
            </w:r>
            <w:r w:rsidRPr="006D550A">
              <w:rPr>
                <w:sz w:val="24"/>
                <w:szCs w:val="24"/>
              </w:rPr>
              <w:t>render medically necessary treatment or services to an injured worker without prospective utilization review for the first thirty (30) days after the date of injury, provided that all of the following apply:</w:t>
            </w:r>
          </w:p>
        </w:tc>
        <w:tc>
          <w:tcPr>
            <w:tcW w:w="2438" w:type="dxa"/>
          </w:tcPr>
          <w:p w14:paraId="0C7DEFFF" w14:textId="77777777" w:rsidR="009D27FF" w:rsidRDefault="009D27FF" w:rsidP="009D27FF">
            <w:pPr>
              <w:rPr>
                <w:sz w:val="24"/>
                <w:szCs w:val="24"/>
              </w:rPr>
            </w:pPr>
            <w:r>
              <w:rPr>
                <w:sz w:val="24"/>
                <w:szCs w:val="24"/>
              </w:rPr>
              <w:t>Lisa Anne Hurt-Forsythe</w:t>
            </w:r>
          </w:p>
          <w:p w14:paraId="566CBBEA" w14:textId="77777777" w:rsidR="009D27FF" w:rsidRDefault="009D27FF" w:rsidP="009D27FF">
            <w:pPr>
              <w:rPr>
                <w:sz w:val="24"/>
                <w:szCs w:val="24"/>
              </w:rPr>
            </w:pPr>
            <w:r>
              <w:rPr>
                <w:sz w:val="24"/>
                <w:szCs w:val="24"/>
              </w:rPr>
              <w:t>Vice President, Government Affairs</w:t>
            </w:r>
          </w:p>
          <w:p w14:paraId="2471D547" w14:textId="77777777" w:rsidR="009D27FF" w:rsidRDefault="009D27FF" w:rsidP="009D27FF">
            <w:pPr>
              <w:rPr>
                <w:sz w:val="24"/>
                <w:szCs w:val="24"/>
              </w:rPr>
            </w:pPr>
            <w:r>
              <w:rPr>
                <w:sz w:val="24"/>
                <w:szCs w:val="24"/>
              </w:rPr>
              <w:t>American Association of Payers Administrators and Networks (AAPAN)</w:t>
            </w:r>
          </w:p>
          <w:p w14:paraId="3E0FD365" w14:textId="77777777" w:rsidR="009D27FF" w:rsidRDefault="009D27FF" w:rsidP="009D27FF">
            <w:pPr>
              <w:rPr>
                <w:sz w:val="24"/>
                <w:szCs w:val="24"/>
              </w:rPr>
            </w:pPr>
            <w:r>
              <w:rPr>
                <w:sz w:val="24"/>
                <w:szCs w:val="24"/>
              </w:rPr>
              <w:t>March 14, 2025</w:t>
            </w:r>
          </w:p>
          <w:p w14:paraId="002D91ED" w14:textId="77777777" w:rsidR="009D27FF" w:rsidRDefault="009D27FF" w:rsidP="009D27FF">
            <w:pPr>
              <w:rPr>
                <w:sz w:val="24"/>
                <w:szCs w:val="24"/>
              </w:rPr>
            </w:pPr>
            <w:r>
              <w:rPr>
                <w:sz w:val="24"/>
                <w:szCs w:val="24"/>
              </w:rPr>
              <w:t>Written Comment</w:t>
            </w:r>
          </w:p>
        </w:tc>
        <w:tc>
          <w:tcPr>
            <w:tcW w:w="2878" w:type="dxa"/>
          </w:tcPr>
          <w:p w14:paraId="6F43E878" w14:textId="77777777" w:rsidR="009D27FF" w:rsidRPr="00E06D51" w:rsidRDefault="009D27FF" w:rsidP="009D27FF">
            <w:pPr>
              <w:rPr>
                <w:sz w:val="24"/>
                <w:szCs w:val="24"/>
              </w:rPr>
            </w:pPr>
            <w:r w:rsidRPr="00840574">
              <w:rPr>
                <w:sz w:val="24"/>
                <w:szCs w:val="24"/>
              </w:rPr>
              <w:t>Outside the scope of this comment period.</w:t>
            </w:r>
          </w:p>
        </w:tc>
        <w:tc>
          <w:tcPr>
            <w:tcW w:w="2610" w:type="dxa"/>
          </w:tcPr>
          <w:p w14:paraId="1B3A265A" w14:textId="77777777" w:rsidR="009D27FF" w:rsidRPr="00E06D51" w:rsidRDefault="009D27FF" w:rsidP="009D27FF">
            <w:pPr>
              <w:spacing w:after="120"/>
              <w:rPr>
                <w:sz w:val="24"/>
                <w:szCs w:val="24"/>
              </w:rPr>
            </w:pPr>
            <w:r>
              <w:rPr>
                <w:sz w:val="24"/>
                <w:szCs w:val="24"/>
              </w:rPr>
              <w:t>None.</w:t>
            </w:r>
          </w:p>
        </w:tc>
      </w:tr>
      <w:tr w:rsidR="006D71E1" w:rsidRPr="00E06D51" w14:paraId="5B2BA2BE" w14:textId="77777777" w:rsidTr="00112738">
        <w:trPr>
          <w:trHeight w:val="100"/>
        </w:trPr>
        <w:tc>
          <w:tcPr>
            <w:tcW w:w="2071" w:type="dxa"/>
          </w:tcPr>
          <w:p w14:paraId="729851D3" w14:textId="77777777" w:rsidR="006D71E1" w:rsidRDefault="006D71E1" w:rsidP="006D71E1">
            <w:pPr>
              <w:rPr>
                <w:b/>
                <w:bCs/>
                <w:sz w:val="24"/>
                <w:szCs w:val="24"/>
              </w:rPr>
            </w:pPr>
            <w:r>
              <w:rPr>
                <w:b/>
                <w:bCs/>
                <w:sz w:val="24"/>
                <w:szCs w:val="24"/>
              </w:rPr>
              <w:t>9792.9.7(a)(4)</w:t>
            </w:r>
          </w:p>
          <w:p w14:paraId="5887F00E" w14:textId="77777777" w:rsidR="006D71E1" w:rsidRDefault="006D71E1" w:rsidP="006D71E1">
            <w:pPr>
              <w:rPr>
                <w:b/>
                <w:bCs/>
                <w:sz w:val="24"/>
                <w:szCs w:val="24"/>
              </w:rPr>
            </w:pPr>
            <w:r>
              <w:rPr>
                <w:b/>
                <w:bCs/>
                <w:sz w:val="24"/>
                <w:szCs w:val="24"/>
              </w:rPr>
              <w:t xml:space="preserve"> </w:t>
            </w:r>
          </w:p>
        </w:tc>
        <w:tc>
          <w:tcPr>
            <w:tcW w:w="3588" w:type="dxa"/>
          </w:tcPr>
          <w:p w14:paraId="72113235" w14:textId="77777777" w:rsidR="006D71E1" w:rsidRDefault="006D71E1" w:rsidP="006D71E1">
            <w:pPr>
              <w:spacing w:before="100" w:beforeAutospacing="1" w:after="100" w:afterAutospacing="1"/>
              <w:rPr>
                <w:sz w:val="24"/>
                <w:szCs w:val="24"/>
              </w:rPr>
            </w:pPr>
            <w:r>
              <w:rPr>
                <w:sz w:val="24"/>
                <w:szCs w:val="24"/>
              </w:rPr>
              <w:t>Commenter would</w:t>
            </w:r>
            <w:r w:rsidRPr="0031004A">
              <w:rPr>
                <w:sz w:val="24"/>
                <w:szCs w:val="24"/>
              </w:rPr>
              <w:t xml:space="preserve"> like to reiterate </w:t>
            </w:r>
            <w:r>
              <w:rPr>
                <w:sz w:val="24"/>
                <w:szCs w:val="24"/>
              </w:rPr>
              <w:t xml:space="preserve">her </w:t>
            </w:r>
            <w:r w:rsidRPr="0031004A">
              <w:rPr>
                <w:sz w:val="24"/>
                <w:szCs w:val="24"/>
              </w:rPr>
              <w:t xml:space="preserve">previous comments with respect to </w:t>
            </w:r>
            <w:r w:rsidRPr="0031004A">
              <w:rPr>
                <w:b/>
                <w:bCs/>
                <w:sz w:val="24"/>
                <w:szCs w:val="24"/>
              </w:rPr>
              <w:t xml:space="preserve">Subsection(a)(4) </w:t>
            </w:r>
            <w:r w:rsidRPr="0031004A">
              <w:rPr>
                <w:sz w:val="24"/>
                <w:szCs w:val="24"/>
              </w:rPr>
              <w:t xml:space="preserve">as it pertains to the 7-day Physician Dispensing Rule vs. the 30-Day Medical Treatment Rule. If the 30-Day Rule is being interpreted as an exception to the 7-day rule for </w:t>
            </w:r>
            <w:r w:rsidRPr="0031004A">
              <w:rPr>
                <w:sz w:val="24"/>
                <w:szCs w:val="24"/>
              </w:rPr>
              <w:lastRenderedPageBreak/>
              <w:t>physician dispensing that is contained in the formulary, then we would request that the formulary regulations be modified under Sec. 9792.27.8 (Physician-Dispensed Drugs) to keep the rules consistent.</w:t>
            </w:r>
          </w:p>
        </w:tc>
        <w:tc>
          <w:tcPr>
            <w:tcW w:w="2438" w:type="dxa"/>
          </w:tcPr>
          <w:p w14:paraId="18C01564" w14:textId="77777777" w:rsidR="006D71E1" w:rsidRDefault="006D71E1" w:rsidP="006D71E1">
            <w:pPr>
              <w:rPr>
                <w:sz w:val="24"/>
                <w:szCs w:val="24"/>
              </w:rPr>
            </w:pPr>
            <w:r>
              <w:rPr>
                <w:sz w:val="24"/>
                <w:szCs w:val="24"/>
              </w:rPr>
              <w:lastRenderedPageBreak/>
              <w:t>Lisa Anne Hurt-Forsythe</w:t>
            </w:r>
          </w:p>
          <w:p w14:paraId="1C0153CE" w14:textId="77777777" w:rsidR="006D71E1" w:rsidRDefault="006D71E1" w:rsidP="006D71E1">
            <w:pPr>
              <w:rPr>
                <w:sz w:val="24"/>
                <w:szCs w:val="24"/>
              </w:rPr>
            </w:pPr>
            <w:r>
              <w:rPr>
                <w:sz w:val="24"/>
                <w:szCs w:val="24"/>
              </w:rPr>
              <w:t>Vice President, Government Affairs</w:t>
            </w:r>
          </w:p>
          <w:p w14:paraId="79F8BB55" w14:textId="77777777" w:rsidR="006D71E1" w:rsidRDefault="006D71E1" w:rsidP="006D71E1">
            <w:pPr>
              <w:rPr>
                <w:sz w:val="24"/>
                <w:szCs w:val="24"/>
              </w:rPr>
            </w:pPr>
            <w:r>
              <w:rPr>
                <w:sz w:val="24"/>
                <w:szCs w:val="24"/>
              </w:rPr>
              <w:t>American Association of Payers Administrators and Networks (AAPAN)</w:t>
            </w:r>
          </w:p>
          <w:p w14:paraId="5637A03E" w14:textId="77777777" w:rsidR="006D71E1" w:rsidRDefault="006D71E1" w:rsidP="006D71E1">
            <w:pPr>
              <w:rPr>
                <w:sz w:val="24"/>
                <w:szCs w:val="24"/>
              </w:rPr>
            </w:pPr>
            <w:r>
              <w:rPr>
                <w:sz w:val="24"/>
                <w:szCs w:val="24"/>
              </w:rPr>
              <w:lastRenderedPageBreak/>
              <w:t>March 14, 2025</w:t>
            </w:r>
          </w:p>
          <w:p w14:paraId="2F0B47CF" w14:textId="77777777" w:rsidR="006D71E1" w:rsidRDefault="006D71E1" w:rsidP="006D71E1">
            <w:pPr>
              <w:rPr>
                <w:sz w:val="24"/>
                <w:szCs w:val="24"/>
              </w:rPr>
            </w:pPr>
            <w:r>
              <w:rPr>
                <w:sz w:val="24"/>
                <w:szCs w:val="24"/>
              </w:rPr>
              <w:t>Written Comment</w:t>
            </w:r>
          </w:p>
        </w:tc>
        <w:tc>
          <w:tcPr>
            <w:tcW w:w="2878" w:type="dxa"/>
          </w:tcPr>
          <w:p w14:paraId="5ECEAF82" w14:textId="77777777" w:rsidR="006D71E1" w:rsidRPr="00E06D51" w:rsidRDefault="006D71E1" w:rsidP="006D71E1">
            <w:pPr>
              <w:rPr>
                <w:sz w:val="24"/>
                <w:szCs w:val="24"/>
              </w:rPr>
            </w:pPr>
            <w:r>
              <w:rPr>
                <w:sz w:val="24"/>
                <w:szCs w:val="24"/>
              </w:rPr>
              <w:lastRenderedPageBreak/>
              <w:t>Outside the scope of this comment period. However, the Division would like to note that dispensing and prescribing are different, and insofar as there is an overlap between the 7-day dispensing rule and the 30-</w:t>
            </w:r>
            <w:r>
              <w:rPr>
                <w:sz w:val="24"/>
                <w:szCs w:val="24"/>
              </w:rPr>
              <w:lastRenderedPageBreak/>
              <w:t>day rule, whichever rule is more prohibitive must be followed (i.e., the 7-day dispensing rule).</w:t>
            </w:r>
          </w:p>
        </w:tc>
        <w:tc>
          <w:tcPr>
            <w:tcW w:w="2610" w:type="dxa"/>
          </w:tcPr>
          <w:p w14:paraId="3A2FE9DD" w14:textId="77777777" w:rsidR="006D71E1" w:rsidRPr="00E06D51" w:rsidRDefault="006D71E1" w:rsidP="006D71E1">
            <w:pPr>
              <w:spacing w:after="120"/>
              <w:rPr>
                <w:sz w:val="24"/>
                <w:szCs w:val="24"/>
              </w:rPr>
            </w:pPr>
            <w:r>
              <w:rPr>
                <w:sz w:val="24"/>
                <w:szCs w:val="24"/>
              </w:rPr>
              <w:lastRenderedPageBreak/>
              <w:t>None.</w:t>
            </w:r>
          </w:p>
        </w:tc>
      </w:tr>
      <w:tr w:rsidR="001447FA" w:rsidRPr="00E06D51" w14:paraId="5B31ADC6" w14:textId="77777777" w:rsidTr="00112738">
        <w:trPr>
          <w:trHeight w:val="100"/>
        </w:trPr>
        <w:tc>
          <w:tcPr>
            <w:tcW w:w="2071" w:type="dxa"/>
          </w:tcPr>
          <w:p w14:paraId="06BDC741" w14:textId="77777777" w:rsidR="001447FA" w:rsidRDefault="001447FA" w:rsidP="001447FA">
            <w:pPr>
              <w:rPr>
                <w:b/>
                <w:bCs/>
                <w:sz w:val="24"/>
                <w:szCs w:val="24"/>
              </w:rPr>
            </w:pPr>
            <w:r>
              <w:rPr>
                <w:b/>
                <w:bCs/>
                <w:sz w:val="24"/>
                <w:szCs w:val="24"/>
              </w:rPr>
              <w:t xml:space="preserve"> 9792.9.7(a)(5)</w:t>
            </w:r>
          </w:p>
          <w:p w14:paraId="3991AD41" w14:textId="77777777" w:rsidR="001447FA" w:rsidRDefault="001447FA" w:rsidP="001447FA">
            <w:pPr>
              <w:rPr>
                <w:b/>
                <w:bCs/>
                <w:sz w:val="24"/>
                <w:szCs w:val="24"/>
              </w:rPr>
            </w:pPr>
          </w:p>
        </w:tc>
        <w:tc>
          <w:tcPr>
            <w:tcW w:w="3588" w:type="dxa"/>
          </w:tcPr>
          <w:p w14:paraId="24B069A3" w14:textId="77777777" w:rsidR="001447FA" w:rsidRPr="001C5833" w:rsidRDefault="001447FA" w:rsidP="001447FA">
            <w:pPr>
              <w:spacing w:before="100" w:beforeAutospacing="1" w:after="100" w:afterAutospacing="1"/>
              <w:rPr>
                <w:sz w:val="24"/>
                <w:szCs w:val="24"/>
              </w:rPr>
            </w:pPr>
            <w:r w:rsidRPr="001C5833">
              <w:rPr>
                <w:sz w:val="24"/>
                <w:szCs w:val="24"/>
              </w:rPr>
              <w:t>Commenter notes that this subsection indicates that one of the conditions of bypassing prospective UR for treatment in the first 30 days is that the physician’s billing statement for non-emergency treatment must be submitted to the claims examiner within 30 days of the date the service was provided. Commenter questions how that scenario would work in practical terms, as the provider could theoretically pass all the other conditions for by-passing UR, provide the treatment, and then submit the bill late, but by that point, “prospective” UR would be a moot point. Commenter’s theory was that perhaps the treatment would then be subject to retrospective UR?</w:t>
            </w:r>
          </w:p>
        </w:tc>
        <w:tc>
          <w:tcPr>
            <w:tcW w:w="2438" w:type="dxa"/>
          </w:tcPr>
          <w:p w14:paraId="1ED14F95" w14:textId="77777777" w:rsidR="001447FA" w:rsidRDefault="001447FA" w:rsidP="001447FA">
            <w:pPr>
              <w:rPr>
                <w:sz w:val="24"/>
                <w:szCs w:val="24"/>
              </w:rPr>
            </w:pPr>
            <w:r>
              <w:rPr>
                <w:sz w:val="24"/>
                <w:szCs w:val="24"/>
              </w:rPr>
              <w:t>Lisa Anne Hurt-Forsythe</w:t>
            </w:r>
          </w:p>
          <w:p w14:paraId="5EE6D7E6" w14:textId="77777777" w:rsidR="001447FA" w:rsidRDefault="001447FA" w:rsidP="001447FA">
            <w:pPr>
              <w:rPr>
                <w:sz w:val="24"/>
                <w:szCs w:val="24"/>
              </w:rPr>
            </w:pPr>
            <w:r>
              <w:rPr>
                <w:sz w:val="24"/>
                <w:szCs w:val="24"/>
              </w:rPr>
              <w:t>Vice President, Government Affairs</w:t>
            </w:r>
          </w:p>
          <w:p w14:paraId="58F58B6A" w14:textId="77777777" w:rsidR="001447FA" w:rsidRDefault="001447FA" w:rsidP="001447FA">
            <w:pPr>
              <w:rPr>
                <w:sz w:val="24"/>
                <w:szCs w:val="24"/>
              </w:rPr>
            </w:pPr>
            <w:r>
              <w:rPr>
                <w:sz w:val="24"/>
                <w:szCs w:val="24"/>
              </w:rPr>
              <w:t>American Association of Payers Administrators and Networks (AAPAN)</w:t>
            </w:r>
          </w:p>
          <w:p w14:paraId="5EF23AD2" w14:textId="77777777" w:rsidR="001447FA" w:rsidRDefault="001447FA" w:rsidP="001447FA">
            <w:pPr>
              <w:rPr>
                <w:sz w:val="24"/>
                <w:szCs w:val="24"/>
              </w:rPr>
            </w:pPr>
            <w:r>
              <w:rPr>
                <w:sz w:val="24"/>
                <w:szCs w:val="24"/>
              </w:rPr>
              <w:t>March 14, 2025</w:t>
            </w:r>
          </w:p>
          <w:p w14:paraId="0DC777EA" w14:textId="77777777" w:rsidR="001447FA" w:rsidRDefault="001447FA" w:rsidP="001447FA">
            <w:pPr>
              <w:rPr>
                <w:sz w:val="24"/>
                <w:szCs w:val="24"/>
              </w:rPr>
            </w:pPr>
            <w:r>
              <w:rPr>
                <w:sz w:val="24"/>
                <w:szCs w:val="24"/>
              </w:rPr>
              <w:t>Written Comment</w:t>
            </w:r>
          </w:p>
        </w:tc>
        <w:tc>
          <w:tcPr>
            <w:tcW w:w="2878" w:type="dxa"/>
          </w:tcPr>
          <w:p w14:paraId="384FF585" w14:textId="77777777" w:rsidR="001447FA" w:rsidRPr="00E06D51" w:rsidRDefault="001447FA" w:rsidP="001447FA">
            <w:pPr>
              <w:rPr>
                <w:sz w:val="24"/>
                <w:szCs w:val="24"/>
              </w:rPr>
            </w:pPr>
            <w:r>
              <w:rPr>
                <w:sz w:val="24"/>
                <w:szCs w:val="24"/>
              </w:rPr>
              <w:t xml:space="preserve">Outside the scope of this comment period. </w:t>
            </w:r>
          </w:p>
        </w:tc>
        <w:tc>
          <w:tcPr>
            <w:tcW w:w="2610" w:type="dxa"/>
          </w:tcPr>
          <w:p w14:paraId="6E8ABAEB" w14:textId="77777777" w:rsidR="001447FA" w:rsidRPr="00E06D51" w:rsidRDefault="001447FA" w:rsidP="001447FA">
            <w:pPr>
              <w:spacing w:after="120"/>
              <w:rPr>
                <w:sz w:val="24"/>
                <w:szCs w:val="24"/>
              </w:rPr>
            </w:pPr>
            <w:r>
              <w:rPr>
                <w:sz w:val="24"/>
                <w:szCs w:val="24"/>
              </w:rPr>
              <w:t>None.</w:t>
            </w:r>
          </w:p>
        </w:tc>
      </w:tr>
      <w:tr w:rsidR="007767FD" w:rsidRPr="00E06D51" w14:paraId="666EA9C2" w14:textId="77777777" w:rsidTr="00112738">
        <w:trPr>
          <w:trHeight w:val="100"/>
        </w:trPr>
        <w:tc>
          <w:tcPr>
            <w:tcW w:w="2071" w:type="dxa"/>
          </w:tcPr>
          <w:p w14:paraId="4106C836" w14:textId="77777777" w:rsidR="007767FD" w:rsidRDefault="007767FD" w:rsidP="007767FD">
            <w:pPr>
              <w:rPr>
                <w:b/>
                <w:bCs/>
                <w:sz w:val="24"/>
                <w:szCs w:val="24"/>
              </w:rPr>
            </w:pPr>
            <w:r>
              <w:rPr>
                <w:b/>
                <w:bCs/>
                <w:sz w:val="24"/>
                <w:szCs w:val="24"/>
              </w:rPr>
              <w:lastRenderedPageBreak/>
              <w:t>9792.9.7(c)(1)</w:t>
            </w:r>
          </w:p>
          <w:p w14:paraId="7F69C0B2" w14:textId="77777777" w:rsidR="007767FD" w:rsidRDefault="007767FD" w:rsidP="007767FD">
            <w:pPr>
              <w:rPr>
                <w:b/>
                <w:bCs/>
                <w:sz w:val="24"/>
                <w:szCs w:val="24"/>
              </w:rPr>
            </w:pPr>
          </w:p>
        </w:tc>
        <w:tc>
          <w:tcPr>
            <w:tcW w:w="3588" w:type="dxa"/>
          </w:tcPr>
          <w:p w14:paraId="171271AA" w14:textId="33CB2F5B" w:rsidR="007767FD" w:rsidRDefault="007767FD" w:rsidP="007767FD">
            <w:pPr>
              <w:spacing w:before="100" w:beforeAutospacing="1" w:after="100" w:afterAutospacing="1"/>
              <w:rPr>
                <w:sz w:val="24"/>
                <w:szCs w:val="24"/>
              </w:rPr>
            </w:pPr>
            <w:r>
              <w:rPr>
                <w:sz w:val="24"/>
                <w:szCs w:val="24"/>
              </w:rPr>
              <w:t>Commenter has</w:t>
            </w:r>
            <w:r w:rsidRPr="007805A4">
              <w:rPr>
                <w:sz w:val="24"/>
                <w:szCs w:val="24"/>
              </w:rPr>
              <w:t xml:space="preserve"> noticed that requests for retrospective UR are very rare – representing less than 1% of all UR requests received – and on those rare occasions it is requested, it is almost always in conjunction with a comparatively large medical bill (such as for a long hospital stay) and/or for a review of a complicated medical case. </w:t>
            </w:r>
            <w:r>
              <w:rPr>
                <w:sz w:val="24"/>
                <w:szCs w:val="24"/>
              </w:rPr>
              <w:t>Commenter has</w:t>
            </w:r>
            <w:r w:rsidRPr="007805A4">
              <w:rPr>
                <w:sz w:val="24"/>
                <w:szCs w:val="24"/>
              </w:rPr>
              <w:t xml:space="preserve"> </w:t>
            </w:r>
            <w:r w:rsidRPr="007805A4">
              <w:rPr>
                <w:i/>
                <w:iCs/>
                <w:sz w:val="24"/>
                <w:szCs w:val="24"/>
              </w:rPr>
              <w:t xml:space="preserve">not </w:t>
            </w:r>
            <w:r w:rsidRPr="007805A4">
              <w:rPr>
                <w:sz w:val="24"/>
                <w:szCs w:val="24"/>
              </w:rPr>
              <w:t xml:space="preserve">observed retrospective review being used to establish a problematic “pattern and practice” of medical treatment by a given provider. Secondly, </w:t>
            </w:r>
            <w:r>
              <w:rPr>
                <w:sz w:val="24"/>
                <w:szCs w:val="24"/>
              </w:rPr>
              <w:t>commenter has</w:t>
            </w:r>
            <w:r w:rsidRPr="007805A4">
              <w:rPr>
                <w:sz w:val="24"/>
                <w:szCs w:val="24"/>
              </w:rPr>
              <w:t xml:space="preserve"> noted that the rules do not specify </w:t>
            </w:r>
            <w:r w:rsidRPr="007805A4">
              <w:rPr>
                <w:i/>
                <w:iCs/>
                <w:sz w:val="24"/>
                <w:szCs w:val="24"/>
              </w:rPr>
              <w:t xml:space="preserve">who </w:t>
            </w:r>
            <w:r w:rsidRPr="007805A4">
              <w:rPr>
                <w:sz w:val="24"/>
                <w:szCs w:val="24"/>
              </w:rPr>
              <w:t xml:space="preserve">may request a retrospective review. Although the rules clearly state that a </w:t>
            </w:r>
            <w:r w:rsidRPr="007805A4">
              <w:rPr>
                <w:i/>
                <w:iCs/>
                <w:sz w:val="24"/>
                <w:szCs w:val="24"/>
              </w:rPr>
              <w:t xml:space="preserve">physician </w:t>
            </w:r>
            <w:r w:rsidRPr="007805A4">
              <w:rPr>
                <w:sz w:val="24"/>
                <w:szCs w:val="24"/>
              </w:rPr>
              <w:t xml:space="preserve">is the appropriate party to request prospective review, there is no clarity for retrospective reviews for anything other than pharmaceuticals, as outlined on page 53, section (g)(4). </w:t>
            </w:r>
            <w:r>
              <w:rPr>
                <w:sz w:val="24"/>
                <w:szCs w:val="24"/>
              </w:rPr>
              <w:t>Commenter</w:t>
            </w:r>
            <w:r w:rsidRPr="007805A4">
              <w:rPr>
                <w:sz w:val="24"/>
                <w:szCs w:val="24"/>
              </w:rPr>
              <w:t xml:space="preserve"> note</w:t>
            </w:r>
            <w:r>
              <w:rPr>
                <w:sz w:val="24"/>
                <w:szCs w:val="24"/>
              </w:rPr>
              <w:t>s</w:t>
            </w:r>
            <w:r w:rsidRPr="007805A4">
              <w:rPr>
                <w:sz w:val="24"/>
                <w:szCs w:val="24"/>
              </w:rPr>
              <w:t xml:space="preserve"> that the DWC’s “FAQ’s” related to Utilization Review </w:t>
            </w:r>
            <w:r w:rsidRPr="007805A4">
              <w:rPr>
                <w:i/>
                <w:iCs/>
                <w:sz w:val="24"/>
                <w:szCs w:val="24"/>
              </w:rPr>
              <w:t xml:space="preserve">do </w:t>
            </w:r>
            <w:r w:rsidRPr="007805A4">
              <w:rPr>
                <w:sz w:val="24"/>
                <w:szCs w:val="24"/>
              </w:rPr>
              <w:t xml:space="preserve">have a notation about retrospective review, noting that </w:t>
            </w:r>
            <w:r w:rsidRPr="007805A4">
              <w:rPr>
                <w:sz w:val="24"/>
                <w:szCs w:val="24"/>
              </w:rPr>
              <w:lastRenderedPageBreak/>
              <w:t xml:space="preserve">“...treatments exempt from prospective UR may still be subject to retrospective UR at the employer’s discretion, but only for the purpose of determining consistency with the medical treatment utilization schedule...”, although </w:t>
            </w:r>
            <w:r w:rsidRPr="007805A4">
              <w:rPr>
                <w:i/>
                <w:iCs/>
                <w:sz w:val="24"/>
                <w:szCs w:val="24"/>
              </w:rPr>
              <w:t xml:space="preserve">that provision does not seem to appear in the rules. </w:t>
            </w:r>
            <w:r w:rsidRPr="007805A4">
              <w:rPr>
                <w:sz w:val="24"/>
                <w:szCs w:val="24"/>
              </w:rPr>
              <w:t xml:space="preserve">As a side note, </w:t>
            </w:r>
            <w:r>
              <w:rPr>
                <w:sz w:val="24"/>
                <w:szCs w:val="24"/>
              </w:rPr>
              <w:t>commenter wonders</w:t>
            </w:r>
            <w:r w:rsidRPr="007805A4">
              <w:rPr>
                <w:sz w:val="24"/>
                <w:szCs w:val="24"/>
              </w:rPr>
              <w:t xml:space="preserve"> if perhaps the IMR decision information housed by Maximus could be tapped into to identify a problematic “pattern and practice” trend</w:t>
            </w:r>
            <w:r>
              <w:rPr>
                <w:rStyle w:val="FootnoteReference"/>
                <w:sz w:val="24"/>
                <w:szCs w:val="24"/>
              </w:rPr>
              <w:footnoteReference w:id="2"/>
            </w:r>
            <w:r w:rsidRPr="007805A4">
              <w:rPr>
                <w:sz w:val="24"/>
                <w:szCs w:val="24"/>
              </w:rPr>
              <w:t xml:space="preserve"> on retrospective review.</w:t>
            </w:r>
          </w:p>
        </w:tc>
        <w:tc>
          <w:tcPr>
            <w:tcW w:w="2438" w:type="dxa"/>
          </w:tcPr>
          <w:p w14:paraId="4FEC9F51" w14:textId="77777777" w:rsidR="00AF2AD4" w:rsidRDefault="00AF2AD4" w:rsidP="00AF2AD4">
            <w:pPr>
              <w:rPr>
                <w:sz w:val="24"/>
                <w:szCs w:val="24"/>
              </w:rPr>
            </w:pPr>
            <w:r>
              <w:rPr>
                <w:sz w:val="24"/>
                <w:szCs w:val="24"/>
              </w:rPr>
              <w:lastRenderedPageBreak/>
              <w:t>Lisa Anne Hurt-Forsythe</w:t>
            </w:r>
          </w:p>
          <w:p w14:paraId="43A8B46D" w14:textId="77777777" w:rsidR="00AF2AD4" w:rsidRDefault="00AF2AD4" w:rsidP="00AF2AD4">
            <w:pPr>
              <w:rPr>
                <w:sz w:val="24"/>
                <w:szCs w:val="24"/>
              </w:rPr>
            </w:pPr>
            <w:r>
              <w:rPr>
                <w:sz w:val="24"/>
                <w:szCs w:val="24"/>
              </w:rPr>
              <w:t>Vice President, Government Affairs</w:t>
            </w:r>
          </w:p>
          <w:p w14:paraId="3A1E96CF" w14:textId="77777777" w:rsidR="00AF2AD4" w:rsidRDefault="00AF2AD4" w:rsidP="00AF2AD4">
            <w:pPr>
              <w:rPr>
                <w:sz w:val="24"/>
                <w:szCs w:val="24"/>
              </w:rPr>
            </w:pPr>
            <w:r>
              <w:rPr>
                <w:sz w:val="24"/>
                <w:szCs w:val="24"/>
              </w:rPr>
              <w:t>American Association of Payers Administrators and Networks (AAPAN)</w:t>
            </w:r>
          </w:p>
          <w:p w14:paraId="428C5B8A" w14:textId="77777777" w:rsidR="00AF2AD4" w:rsidRDefault="00AF2AD4" w:rsidP="00AF2AD4">
            <w:pPr>
              <w:rPr>
                <w:sz w:val="24"/>
                <w:szCs w:val="24"/>
              </w:rPr>
            </w:pPr>
            <w:r>
              <w:rPr>
                <w:sz w:val="24"/>
                <w:szCs w:val="24"/>
              </w:rPr>
              <w:t>March 14, 2025</w:t>
            </w:r>
          </w:p>
          <w:p w14:paraId="399F4A1E" w14:textId="1DA09CE5" w:rsidR="007767FD" w:rsidRDefault="00AF2AD4" w:rsidP="00AF2AD4">
            <w:pPr>
              <w:rPr>
                <w:sz w:val="24"/>
                <w:szCs w:val="24"/>
              </w:rPr>
            </w:pPr>
            <w:r>
              <w:rPr>
                <w:sz w:val="24"/>
                <w:szCs w:val="24"/>
              </w:rPr>
              <w:t>Written Comment</w:t>
            </w:r>
          </w:p>
        </w:tc>
        <w:tc>
          <w:tcPr>
            <w:tcW w:w="2878" w:type="dxa"/>
          </w:tcPr>
          <w:p w14:paraId="2EEB460E" w14:textId="1CCDBFAF" w:rsidR="007767FD" w:rsidRDefault="00BF0A1E" w:rsidP="007767FD">
            <w:pPr>
              <w:rPr>
                <w:sz w:val="24"/>
                <w:szCs w:val="24"/>
              </w:rPr>
            </w:pPr>
            <w:r>
              <w:rPr>
                <w:sz w:val="24"/>
                <w:szCs w:val="24"/>
              </w:rPr>
              <w:t>Outside the scope of this comment period.</w:t>
            </w:r>
          </w:p>
        </w:tc>
        <w:tc>
          <w:tcPr>
            <w:tcW w:w="2610" w:type="dxa"/>
          </w:tcPr>
          <w:p w14:paraId="12EB42CF" w14:textId="3B64CC21" w:rsidR="007767FD" w:rsidRDefault="00BF0A1E" w:rsidP="007767FD">
            <w:pPr>
              <w:spacing w:after="120"/>
              <w:rPr>
                <w:sz w:val="24"/>
                <w:szCs w:val="24"/>
              </w:rPr>
            </w:pPr>
            <w:r>
              <w:rPr>
                <w:sz w:val="24"/>
                <w:szCs w:val="24"/>
              </w:rPr>
              <w:t>None.</w:t>
            </w:r>
          </w:p>
        </w:tc>
      </w:tr>
      <w:tr w:rsidR="007767FD" w:rsidRPr="00E06D51" w14:paraId="55A921BF" w14:textId="77777777" w:rsidTr="00112738">
        <w:trPr>
          <w:trHeight w:val="100"/>
        </w:trPr>
        <w:tc>
          <w:tcPr>
            <w:tcW w:w="2071" w:type="dxa"/>
          </w:tcPr>
          <w:p w14:paraId="0E8684F5" w14:textId="591FF2BA" w:rsidR="007767FD" w:rsidRDefault="007767FD" w:rsidP="007767FD">
            <w:pPr>
              <w:rPr>
                <w:b/>
                <w:bCs/>
                <w:sz w:val="24"/>
                <w:szCs w:val="24"/>
              </w:rPr>
            </w:pPr>
            <w:r>
              <w:rPr>
                <w:b/>
                <w:bCs/>
                <w:sz w:val="24"/>
                <w:szCs w:val="24"/>
              </w:rPr>
              <w:t>9792.9.8</w:t>
            </w:r>
          </w:p>
        </w:tc>
        <w:tc>
          <w:tcPr>
            <w:tcW w:w="3588" w:type="dxa"/>
          </w:tcPr>
          <w:p w14:paraId="59A75650" w14:textId="39AFA1E9" w:rsidR="007767FD" w:rsidRDefault="007767FD" w:rsidP="007767FD">
            <w:pPr>
              <w:spacing w:before="100" w:beforeAutospacing="1" w:after="100" w:afterAutospacing="1"/>
              <w:rPr>
                <w:sz w:val="24"/>
                <w:szCs w:val="24"/>
              </w:rPr>
            </w:pPr>
            <w:r>
              <w:rPr>
                <w:sz w:val="24"/>
                <w:szCs w:val="24"/>
              </w:rPr>
              <w:t xml:space="preserve">Commenter notes that </w:t>
            </w:r>
            <w:r>
              <w:rPr>
                <w:b/>
                <w:bCs/>
                <w:sz w:val="24"/>
                <w:szCs w:val="24"/>
              </w:rPr>
              <w:t>S</w:t>
            </w:r>
            <w:r w:rsidRPr="00DF45E3">
              <w:rPr>
                <w:b/>
                <w:bCs/>
                <w:sz w:val="24"/>
                <w:szCs w:val="24"/>
              </w:rPr>
              <w:t>ubsection (b)(1)</w:t>
            </w:r>
            <w:r>
              <w:rPr>
                <w:sz w:val="24"/>
                <w:szCs w:val="24"/>
              </w:rPr>
              <w:t xml:space="preserve"> </w:t>
            </w:r>
            <w:r w:rsidRPr="004D5A58">
              <w:rPr>
                <w:sz w:val="24"/>
                <w:szCs w:val="24"/>
              </w:rPr>
              <w:t xml:space="preserve">requires that medication-related UR decisions be issued in 5 days. </w:t>
            </w:r>
            <w:r>
              <w:rPr>
                <w:sz w:val="24"/>
                <w:szCs w:val="24"/>
              </w:rPr>
              <w:t>Commenter is</w:t>
            </w:r>
            <w:r w:rsidRPr="004D5A58">
              <w:rPr>
                <w:sz w:val="24"/>
                <w:szCs w:val="24"/>
              </w:rPr>
              <w:t xml:space="preserve"> questioning the interplay between </w:t>
            </w:r>
            <w:r w:rsidRPr="004D5A58">
              <w:rPr>
                <w:b/>
                <w:bCs/>
                <w:sz w:val="24"/>
                <w:szCs w:val="24"/>
              </w:rPr>
              <w:t>Subsection(b)(1)(A) and (b)(1)(B)</w:t>
            </w:r>
            <w:r w:rsidRPr="004D5A58">
              <w:rPr>
                <w:sz w:val="24"/>
                <w:szCs w:val="24"/>
              </w:rPr>
              <w:t xml:space="preserve">. If, hypothetically, the payer requests additional information from the provider on Day 4, as provided for in </w:t>
            </w:r>
            <w:r w:rsidRPr="004D5A58">
              <w:rPr>
                <w:b/>
                <w:bCs/>
                <w:sz w:val="24"/>
                <w:szCs w:val="24"/>
              </w:rPr>
              <w:t>Subsection(b)(1)(A)</w:t>
            </w:r>
            <w:r w:rsidRPr="004D5A58">
              <w:rPr>
                <w:sz w:val="24"/>
                <w:szCs w:val="24"/>
              </w:rPr>
              <w:t xml:space="preserve">, then </w:t>
            </w:r>
            <w:r w:rsidRPr="004D5A58">
              <w:rPr>
                <w:sz w:val="24"/>
                <w:szCs w:val="24"/>
              </w:rPr>
              <w:lastRenderedPageBreak/>
              <w:t xml:space="preserve">presumably the provider would only have one day to provide the information back to the payer in time to meet the 5-day timeframe in </w:t>
            </w:r>
            <w:r w:rsidRPr="004D5A58">
              <w:rPr>
                <w:b/>
                <w:bCs/>
                <w:sz w:val="24"/>
                <w:szCs w:val="24"/>
              </w:rPr>
              <w:t xml:space="preserve">Subsection(b)(1)(B) </w:t>
            </w:r>
            <w:r w:rsidRPr="004D5A58">
              <w:rPr>
                <w:sz w:val="24"/>
                <w:szCs w:val="24"/>
              </w:rPr>
              <w:t xml:space="preserve">or the payer would be obligated to deny the RFA. </w:t>
            </w:r>
            <w:r>
              <w:rPr>
                <w:sz w:val="24"/>
                <w:szCs w:val="24"/>
              </w:rPr>
              <w:t>Commenter recommends</w:t>
            </w:r>
            <w:r w:rsidRPr="004D5A58">
              <w:rPr>
                <w:sz w:val="24"/>
                <w:szCs w:val="24"/>
              </w:rPr>
              <w:t xml:space="preserve"> that the rules be amended to add a Subsection(b)(1)(C) that could include a reasonable timeframe for response by the provider in the scenario outlined above, or, alternatively, the rules could be amended to provide for a temporary tolling of the 5-day timeframe outlined in </w:t>
            </w:r>
            <w:r w:rsidRPr="004D5A58">
              <w:rPr>
                <w:b/>
                <w:bCs/>
                <w:sz w:val="24"/>
                <w:szCs w:val="24"/>
              </w:rPr>
              <w:t xml:space="preserve">Subsection(b)(1)(A) </w:t>
            </w:r>
            <w:r w:rsidRPr="004D5A58">
              <w:rPr>
                <w:sz w:val="24"/>
                <w:szCs w:val="24"/>
              </w:rPr>
              <w:t xml:space="preserve">to give the provider adequate time to respond and the payer, in turn, time to communicate the UR decision. </w:t>
            </w:r>
            <w:r>
              <w:rPr>
                <w:sz w:val="24"/>
                <w:szCs w:val="24"/>
              </w:rPr>
              <w:t>Commenter questions</w:t>
            </w:r>
            <w:r w:rsidRPr="004D5A58">
              <w:rPr>
                <w:sz w:val="24"/>
                <w:szCs w:val="24"/>
              </w:rPr>
              <w:t xml:space="preserve"> how these provisions are intended to operate in conjunction with </w:t>
            </w:r>
            <w:r w:rsidRPr="004D5A58">
              <w:rPr>
                <w:b/>
                <w:bCs/>
                <w:sz w:val="24"/>
                <w:szCs w:val="24"/>
              </w:rPr>
              <w:t xml:space="preserve">Subsection(b)(3), </w:t>
            </w:r>
            <w:r w:rsidRPr="004D5A58">
              <w:rPr>
                <w:sz w:val="24"/>
                <w:szCs w:val="24"/>
              </w:rPr>
              <w:t xml:space="preserve">since (b)(3) indicates that the earlier provisions relating to “extensions of time” do not apply for pharmaceutical approvals. We also raise a question with respect to </w:t>
            </w:r>
            <w:r w:rsidRPr="004D5A58">
              <w:rPr>
                <w:b/>
                <w:bCs/>
                <w:sz w:val="24"/>
                <w:szCs w:val="24"/>
              </w:rPr>
              <w:lastRenderedPageBreak/>
              <w:t xml:space="preserve">Subsection(e). </w:t>
            </w:r>
            <w:r w:rsidRPr="004D5A58">
              <w:rPr>
                <w:sz w:val="24"/>
                <w:szCs w:val="24"/>
              </w:rPr>
              <w:t xml:space="preserve">This subsection states that except for drugs prescribed in conjunction with the 30-Day Rule, a payor may deny reimbursement for a drug that is prescribed inappropriately outside the Medical Treatment Guidelines. However, </w:t>
            </w:r>
            <w:r w:rsidRPr="004D5A58">
              <w:rPr>
                <w:b/>
                <w:bCs/>
                <w:sz w:val="24"/>
                <w:szCs w:val="24"/>
              </w:rPr>
              <w:t xml:space="preserve">Subsection(e) </w:t>
            </w:r>
            <w:r w:rsidRPr="004D5A58">
              <w:rPr>
                <w:sz w:val="24"/>
                <w:szCs w:val="24"/>
              </w:rPr>
              <w:t xml:space="preserve">is somewhat circular, as it cross-references “drugs that fall under 9792.9.7(a)” (the 30-Day Rule) </w:t>
            </w:r>
            <w:r w:rsidRPr="004D5A58">
              <w:rPr>
                <w:i/>
                <w:iCs/>
                <w:sz w:val="24"/>
                <w:szCs w:val="24"/>
              </w:rPr>
              <w:t xml:space="preserve">and that section requires that all treatment be rendered in accordance with MTUS to qualify for bypassing prospective UR. </w:t>
            </w:r>
            <w:r w:rsidRPr="004D5A58">
              <w:rPr>
                <w:sz w:val="24"/>
                <w:szCs w:val="24"/>
              </w:rPr>
              <w:t xml:space="preserve">Hence, we are unclear what is being said with this section, as whether the drug falls under the 30-Day Rule or not, the treatment must be rendered in accordance with the treatment guidelines. Further clarification of this section is required. </w:t>
            </w:r>
          </w:p>
        </w:tc>
        <w:tc>
          <w:tcPr>
            <w:tcW w:w="2438" w:type="dxa"/>
          </w:tcPr>
          <w:p w14:paraId="21E34768" w14:textId="77777777" w:rsidR="007767FD" w:rsidRDefault="007767FD" w:rsidP="007767FD">
            <w:pPr>
              <w:rPr>
                <w:sz w:val="24"/>
                <w:szCs w:val="24"/>
              </w:rPr>
            </w:pPr>
            <w:r>
              <w:rPr>
                <w:sz w:val="24"/>
                <w:szCs w:val="24"/>
              </w:rPr>
              <w:lastRenderedPageBreak/>
              <w:t>Lisa Anne Hurt-Forsythe</w:t>
            </w:r>
          </w:p>
          <w:p w14:paraId="27371981" w14:textId="77777777" w:rsidR="007767FD" w:rsidRDefault="007767FD" w:rsidP="007767FD">
            <w:pPr>
              <w:rPr>
                <w:sz w:val="24"/>
                <w:szCs w:val="24"/>
              </w:rPr>
            </w:pPr>
            <w:r>
              <w:rPr>
                <w:sz w:val="24"/>
                <w:szCs w:val="24"/>
              </w:rPr>
              <w:t>Vice President, Government Affairs</w:t>
            </w:r>
          </w:p>
          <w:p w14:paraId="07DA3099" w14:textId="77777777" w:rsidR="007767FD" w:rsidRDefault="007767FD" w:rsidP="007767FD">
            <w:pPr>
              <w:rPr>
                <w:sz w:val="24"/>
                <w:szCs w:val="24"/>
              </w:rPr>
            </w:pPr>
            <w:r>
              <w:rPr>
                <w:sz w:val="24"/>
                <w:szCs w:val="24"/>
              </w:rPr>
              <w:t>American Association of Payers Administrators and Networks (AAPAN)</w:t>
            </w:r>
          </w:p>
          <w:p w14:paraId="5887230A" w14:textId="77777777" w:rsidR="007767FD" w:rsidRDefault="007767FD" w:rsidP="007767FD">
            <w:pPr>
              <w:rPr>
                <w:sz w:val="24"/>
                <w:szCs w:val="24"/>
              </w:rPr>
            </w:pPr>
            <w:r>
              <w:rPr>
                <w:sz w:val="24"/>
                <w:szCs w:val="24"/>
              </w:rPr>
              <w:t>March 14, 2025</w:t>
            </w:r>
          </w:p>
          <w:p w14:paraId="6B603AE5" w14:textId="53581F15" w:rsidR="007767FD" w:rsidRPr="00E06D51" w:rsidRDefault="007767FD" w:rsidP="007767FD">
            <w:pPr>
              <w:rPr>
                <w:sz w:val="24"/>
                <w:szCs w:val="24"/>
              </w:rPr>
            </w:pPr>
            <w:r>
              <w:rPr>
                <w:sz w:val="24"/>
                <w:szCs w:val="24"/>
              </w:rPr>
              <w:t>Written Comment</w:t>
            </w:r>
          </w:p>
        </w:tc>
        <w:tc>
          <w:tcPr>
            <w:tcW w:w="2878" w:type="dxa"/>
          </w:tcPr>
          <w:p w14:paraId="65C04412" w14:textId="76AD4A68" w:rsidR="007767FD" w:rsidRPr="00E06D51" w:rsidRDefault="007767FD" w:rsidP="007767FD">
            <w:pPr>
              <w:rPr>
                <w:sz w:val="24"/>
                <w:szCs w:val="24"/>
              </w:rPr>
            </w:pPr>
            <w:r>
              <w:rPr>
                <w:sz w:val="24"/>
                <w:szCs w:val="24"/>
              </w:rPr>
              <w:t>Outside the scope of this comment period.</w:t>
            </w:r>
          </w:p>
        </w:tc>
        <w:tc>
          <w:tcPr>
            <w:tcW w:w="2610" w:type="dxa"/>
          </w:tcPr>
          <w:p w14:paraId="1C006180" w14:textId="710C798E" w:rsidR="007767FD" w:rsidRPr="00E06D51" w:rsidRDefault="007767FD" w:rsidP="007767FD">
            <w:pPr>
              <w:spacing w:after="120"/>
              <w:rPr>
                <w:sz w:val="24"/>
                <w:szCs w:val="24"/>
              </w:rPr>
            </w:pPr>
            <w:r>
              <w:rPr>
                <w:sz w:val="24"/>
                <w:szCs w:val="24"/>
              </w:rPr>
              <w:t>None.</w:t>
            </w:r>
          </w:p>
        </w:tc>
      </w:tr>
      <w:tr w:rsidR="007767FD" w:rsidRPr="00E06D51" w14:paraId="340C1225" w14:textId="77777777" w:rsidTr="00112738">
        <w:trPr>
          <w:trHeight w:val="100"/>
        </w:trPr>
        <w:tc>
          <w:tcPr>
            <w:tcW w:w="2071" w:type="dxa"/>
          </w:tcPr>
          <w:p w14:paraId="1F4175BD" w14:textId="2F41463F" w:rsidR="007767FD" w:rsidRPr="00F65B2D" w:rsidRDefault="007767FD" w:rsidP="007767FD">
            <w:pPr>
              <w:rPr>
                <w:b/>
                <w:bCs/>
                <w:sz w:val="24"/>
                <w:szCs w:val="24"/>
              </w:rPr>
            </w:pPr>
            <w:r>
              <w:rPr>
                <w:b/>
                <w:bCs/>
                <w:sz w:val="24"/>
                <w:szCs w:val="24"/>
              </w:rPr>
              <w:lastRenderedPageBreak/>
              <w:t>9792.9.8(d)</w:t>
            </w:r>
          </w:p>
        </w:tc>
        <w:tc>
          <w:tcPr>
            <w:tcW w:w="3588" w:type="dxa"/>
          </w:tcPr>
          <w:p w14:paraId="2D4EA077" w14:textId="43BBC54E" w:rsidR="007767FD" w:rsidRDefault="007767FD" w:rsidP="007767FD">
            <w:pPr>
              <w:spacing w:before="100" w:beforeAutospacing="1" w:after="100" w:afterAutospacing="1"/>
              <w:rPr>
                <w:sz w:val="24"/>
                <w:szCs w:val="24"/>
              </w:rPr>
            </w:pPr>
            <w:r>
              <w:rPr>
                <w:sz w:val="24"/>
                <w:szCs w:val="24"/>
              </w:rPr>
              <w:t xml:space="preserve">Commenter notes that this subsection </w:t>
            </w:r>
            <w:r w:rsidRPr="00C854C0">
              <w:rPr>
                <w:sz w:val="24"/>
                <w:szCs w:val="24"/>
              </w:rPr>
              <w:t xml:space="preserve">relates to utilization review and the drug formulary. </w:t>
            </w:r>
            <w:r>
              <w:rPr>
                <w:sz w:val="24"/>
                <w:szCs w:val="24"/>
              </w:rPr>
              <w:t>Commenter recommends</w:t>
            </w:r>
            <w:r w:rsidRPr="00C854C0">
              <w:rPr>
                <w:sz w:val="24"/>
                <w:szCs w:val="24"/>
              </w:rPr>
              <w:t xml:space="preserve"> deleting the phrase “related to the same injury or illness.” The same </w:t>
            </w:r>
            <w:r w:rsidRPr="00C854C0">
              <w:rPr>
                <w:sz w:val="24"/>
                <w:szCs w:val="24"/>
              </w:rPr>
              <w:lastRenderedPageBreak/>
              <w:t>review timeframe should apply to all drugs and treatment requested on an RFA, regardless of whether they are related to the same injury or illness.</w:t>
            </w:r>
          </w:p>
        </w:tc>
        <w:tc>
          <w:tcPr>
            <w:tcW w:w="2438" w:type="dxa"/>
          </w:tcPr>
          <w:p w14:paraId="158D26B8" w14:textId="77777777" w:rsidR="007767FD" w:rsidRDefault="007767FD" w:rsidP="007767FD">
            <w:pPr>
              <w:rPr>
                <w:sz w:val="24"/>
                <w:szCs w:val="24"/>
              </w:rPr>
            </w:pPr>
            <w:r w:rsidRPr="00E06D51">
              <w:rPr>
                <w:sz w:val="24"/>
                <w:szCs w:val="24"/>
              </w:rPr>
              <w:lastRenderedPageBreak/>
              <w:t>Laura Curtis, Assistant Vice President, State Governm</w:t>
            </w:r>
            <w:r>
              <w:rPr>
                <w:sz w:val="24"/>
                <w:szCs w:val="24"/>
              </w:rPr>
              <w:t>ent Relations</w:t>
            </w:r>
          </w:p>
          <w:p w14:paraId="63130B1A" w14:textId="77777777" w:rsidR="007767FD" w:rsidRDefault="007767FD" w:rsidP="007767FD">
            <w:pPr>
              <w:rPr>
                <w:sz w:val="24"/>
                <w:szCs w:val="24"/>
              </w:rPr>
            </w:pPr>
            <w:r>
              <w:rPr>
                <w:sz w:val="24"/>
                <w:szCs w:val="24"/>
              </w:rPr>
              <w:t>American Property Casualty Insurance Company (APCI)</w:t>
            </w:r>
          </w:p>
          <w:p w14:paraId="6C9DCF5E" w14:textId="77777777" w:rsidR="007767FD" w:rsidRDefault="007767FD" w:rsidP="007767FD">
            <w:pPr>
              <w:rPr>
                <w:sz w:val="24"/>
                <w:szCs w:val="24"/>
              </w:rPr>
            </w:pPr>
            <w:r>
              <w:rPr>
                <w:sz w:val="24"/>
                <w:szCs w:val="24"/>
              </w:rPr>
              <w:lastRenderedPageBreak/>
              <w:t>March 14, 2024</w:t>
            </w:r>
          </w:p>
          <w:p w14:paraId="3C6EAFAD" w14:textId="7D292AB4" w:rsidR="007767FD" w:rsidRDefault="007767FD" w:rsidP="007767FD">
            <w:pPr>
              <w:rPr>
                <w:sz w:val="24"/>
                <w:szCs w:val="24"/>
              </w:rPr>
            </w:pPr>
            <w:r>
              <w:rPr>
                <w:sz w:val="24"/>
                <w:szCs w:val="24"/>
              </w:rPr>
              <w:t>Written Comment</w:t>
            </w:r>
          </w:p>
        </w:tc>
        <w:tc>
          <w:tcPr>
            <w:tcW w:w="2878" w:type="dxa"/>
          </w:tcPr>
          <w:p w14:paraId="7D564D65" w14:textId="2F58286A" w:rsidR="007767FD" w:rsidRPr="00F65B2D" w:rsidRDefault="007767FD" w:rsidP="007767FD">
            <w:pPr>
              <w:rPr>
                <w:sz w:val="24"/>
                <w:szCs w:val="24"/>
              </w:rPr>
            </w:pPr>
            <w:r>
              <w:rPr>
                <w:sz w:val="24"/>
                <w:szCs w:val="24"/>
              </w:rPr>
              <w:lastRenderedPageBreak/>
              <w:t xml:space="preserve">The Labor Code requires a faster UR timeframe for drugs versus non-drug treatments. This provision is necessary to address a request for treatment that </w:t>
            </w:r>
            <w:r>
              <w:rPr>
                <w:sz w:val="24"/>
                <w:szCs w:val="24"/>
              </w:rPr>
              <w:lastRenderedPageBreak/>
              <w:t>contains a mixture of drug and non-drug requests.</w:t>
            </w:r>
          </w:p>
        </w:tc>
        <w:tc>
          <w:tcPr>
            <w:tcW w:w="2610" w:type="dxa"/>
          </w:tcPr>
          <w:p w14:paraId="72E41BD1" w14:textId="64132912" w:rsidR="007767FD" w:rsidRDefault="007767FD" w:rsidP="007767FD">
            <w:pPr>
              <w:spacing w:after="120"/>
              <w:rPr>
                <w:sz w:val="24"/>
                <w:szCs w:val="24"/>
              </w:rPr>
            </w:pPr>
            <w:r>
              <w:rPr>
                <w:sz w:val="24"/>
                <w:szCs w:val="24"/>
              </w:rPr>
              <w:lastRenderedPageBreak/>
              <w:t>None.</w:t>
            </w:r>
          </w:p>
        </w:tc>
      </w:tr>
      <w:tr w:rsidR="007767FD" w:rsidRPr="00E06D51" w14:paraId="18346CA2" w14:textId="77777777" w:rsidTr="00112738">
        <w:trPr>
          <w:trHeight w:val="100"/>
        </w:trPr>
        <w:tc>
          <w:tcPr>
            <w:tcW w:w="2071" w:type="dxa"/>
          </w:tcPr>
          <w:p w14:paraId="185FA529" w14:textId="2D670AC2" w:rsidR="007767FD" w:rsidRDefault="007767FD" w:rsidP="007767FD">
            <w:pPr>
              <w:rPr>
                <w:b/>
                <w:bCs/>
                <w:sz w:val="24"/>
                <w:szCs w:val="24"/>
              </w:rPr>
            </w:pPr>
            <w:r>
              <w:rPr>
                <w:b/>
                <w:bCs/>
                <w:sz w:val="24"/>
                <w:szCs w:val="24"/>
              </w:rPr>
              <w:t>9792.9.8(b)(1)(A)</w:t>
            </w:r>
          </w:p>
        </w:tc>
        <w:tc>
          <w:tcPr>
            <w:tcW w:w="3588" w:type="dxa"/>
          </w:tcPr>
          <w:p w14:paraId="65148985" w14:textId="77777777" w:rsidR="007767FD" w:rsidRDefault="007767FD" w:rsidP="007767FD">
            <w:pPr>
              <w:spacing w:before="100" w:beforeAutospacing="1" w:after="100" w:afterAutospacing="1"/>
              <w:rPr>
                <w:sz w:val="24"/>
                <w:szCs w:val="24"/>
              </w:rPr>
            </w:pPr>
            <w:r>
              <w:rPr>
                <w:sz w:val="24"/>
                <w:szCs w:val="24"/>
              </w:rPr>
              <w:t>Commenter recommends the following revised language:</w:t>
            </w:r>
          </w:p>
          <w:p w14:paraId="5FEC935F" w14:textId="77777777" w:rsidR="007767FD" w:rsidRDefault="007767FD" w:rsidP="007767FD">
            <w:pPr>
              <w:spacing w:before="100" w:beforeAutospacing="1" w:after="100" w:afterAutospacing="1"/>
              <w:rPr>
                <w:b/>
                <w:bCs/>
                <w:sz w:val="24"/>
                <w:szCs w:val="24"/>
              </w:rPr>
            </w:pPr>
            <w:r w:rsidRPr="008D1EB9">
              <w:rPr>
                <w:b/>
                <w:bCs/>
                <w:sz w:val="24"/>
                <w:szCs w:val="24"/>
              </w:rPr>
              <w:t xml:space="preserve">The reviewer or physician reviewer shall request the information from the treating physician within </w:t>
            </w:r>
            <w:r>
              <w:rPr>
                <w:b/>
                <w:bCs/>
                <w:sz w:val="24"/>
                <w:szCs w:val="24"/>
              </w:rPr>
              <w:t xml:space="preserve"> </w:t>
            </w:r>
            <w:r w:rsidRPr="008D1EB9">
              <w:rPr>
                <w:b/>
                <w:bCs/>
                <w:sz w:val="24"/>
                <w:szCs w:val="24"/>
              </w:rPr>
              <w:t xml:space="preserve"> four (4) business days from the date of receipt of the request for authorization.</w:t>
            </w:r>
          </w:p>
          <w:p w14:paraId="284FD12A" w14:textId="11DE9E79" w:rsidR="007767FD" w:rsidRDefault="007767FD" w:rsidP="007767FD">
            <w:pPr>
              <w:spacing w:before="100" w:beforeAutospacing="1" w:after="100" w:afterAutospacing="1"/>
              <w:rPr>
                <w:sz w:val="24"/>
                <w:szCs w:val="24"/>
              </w:rPr>
            </w:pPr>
            <w:r>
              <w:rPr>
                <w:sz w:val="24"/>
                <w:szCs w:val="24"/>
              </w:rPr>
              <w:t>Commenter recommends the deletion of the phrase “no less than” for clarity.</w:t>
            </w:r>
          </w:p>
        </w:tc>
        <w:tc>
          <w:tcPr>
            <w:tcW w:w="2438" w:type="dxa"/>
          </w:tcPr>
          <w:p w14:paraId="24723E35" w14:textId="77777777" w:rsidR="007767FD" w:rsidRDefault="007767FD" w:rsidP="007767FD">
            <w:pPr>
              <w:rPr>
                <w:sz w:val="24"/>
                <w:szCs w:val="24"/>
              </w:rPr>
            </w:pPr>
            <w:r>
              <w:rPr>
                <w:sz w:val="24"/>
                <w:szCs w:val="24"/>
              </w:rPr>
              <w:t>Sara Widener-Brightwell</w:t>
            </w:r>
          </w:p>
          <w:p w14:paraId="4DC93E36" w14:textId="77777777" w:rsidR="007767FD" w:rsidRDefault="007767FD" w:rsidP="007767FD">
            <w:pPr>
              <w:rPr>
                <w:sz w:val="24"/>
                <w:szCs w:val="24"/>
              </w:rPr>
            </w:pPr>
            <w:r>
              <w:rPr>
                <w:sz w:val="24"/>
                <w:szCs w:val="24"/>
              </w:rPr>
              <w:t>SVP Claims and General Counsel – California Workers’ Compensation Institute (CWCI)</w:t>
            </w:r>
          </w:p>
          <w:p w14:paraId="3C6477FB" w14:textId="77777777" w:rsidR="007767FD" w:rsidRDefault="007767FD" w:rsidP="007767FD">
            <w:pPr>
              <w:rPr>
                <w:sz w:val="24"/>
                <w:szCs w:val="24"/>
              </w:rPr>
            </w:pPr>
            <w:r>
              <w:rPr>
                <w:sz w:val="24"/>
                <w:szCs w:val="24"/>
              </w:rPr>
              <w:t>March 14, 2025</w:t>
            </w:r>
          </w:p>
          <w:p w14:paraId="191805BD" w14:textId="755BB444" w:rsidR="007767FD" w:rsidRPr="00E06D51" w:rsidRDefault="007767FD" w:rsidP="007767FD">
            <w:pPr>
              <w:rPr>
                <w:sz w:val="24"/>
                <w:szCs w:val="24"/>
              </w:rPr>
            </w:pPr>
            <w:r>
              <w:rPr>
                <w:sz w:val="24"/>
                <w:szCs w:val="24"/>
              </w:rPr>
              <w:t>Written Comment</w:t>
            </w:r>
          </w:p>
        </w:tc>
        <w:tc>
          <w:tcPr>
            <w:tcW w:w="2878" w:type="dxa"/>
          </w:tcPr>
          <w:p w14:paraId="49A0D018" w14:textId="5A1F9DF8" w:rsidR="007767FD" w:rsidRDefault="007767FD" w:rsidP="007767FD">
            <w:pPr>
              <w:rPr>
                <w:sz w:val="24"/>
                <w:szCs w:val="24"/>
              </w:rPr>
            </w:pPr>
            <w:r w:rsidRPr="00463AA1">
              <w:rPr>
                <w:sz w:val="24"/>
                <w:szCs w:val="24"/>
              </w:rPr>
              <w:t>Agree that language is confusing.</w:t>
            </w:r>
            <w:r>
              <w:rPr>
                <w:sz w:val="24"/>
                <w:szCs w:val="24"/>
              </w:rPr>
              <w:t xml:space="preserve"> </w:t>
            </w:r>
          </w:p>
        </w:tc>
        <w:tc>
          <w:tcPr>
            <w:tcW w:w="2610" w:type="dxa"/>
          </w:tcPr>
          <w:p w14:paraId="395BF78B" w14:textId="09FC2A4F" w:rsidR="007767FD" w:rsidRDefault="007767FD" w:rsidP="007767FD">
            <w:pPr>
              <w:spacing w:after="120"/>
              <w:rPr>
                <w:sz w:val="24"/>
                <w:szCs w:val="24"/>
              </w:rPr>
            </w:pPr>
            <w:r w:rsidRPr="003B518F">
              <w:rPr>
                <w:sz w:val="24"/>
                <w:szCs w:val="24"/>
              </w:rPr>
              <w:t>Amend to strike “no less than.”</w:t>
            </w:r>
          </w:p>
        </w:tc>
      </w:tr>
      <w:tr w:rsidR="007767FD" w:rsidRPr="00E06D51" w14:paraId="78C232C6" w14:textId="77777777" w:rsidTr="00112738">
        <w:trPr>
          <w:trHeight w:val="100"/>
        </w:trPr>
        <w:tc>
          <w:tcPr>
            <w:tcW w:w="2071" w:type="dxa"/>
          </w:tcPr>
          <w:p w14:paraId="5795A4CC" w14:textId="263CE194" w:rsidR="007767FD" w:rsidRPr="00F65B2D" w:rsidRDefault="007767FD" w:rsidP="007767FD">
            <w:pPr>
              <w:rPr>
                <w:b/>
                <w:bCs/>
                <w:sz w:val="24"/>
                <w:szCs w:val="24"/>
              </w:rPr>
            </w:pPr>
            <w:r>
              <w:rPr>
                <w:b/>
                <w:bCs/>
                <w:sz w:val="24"/>
                <w:szCs w:val="24"/>
              </w:rPr>
              <w:t>9792.9.8(f)(1)</w:t>
            </w:r>
          </w:p>
        </w:tc>
        <w:tc>
          <w:tcPr>
            <w:tcW w:w="3588" w:type="dxa"/>
          </w:tcPr>
          <w:p w14:paraId="08A6C25C" w14:textId="77777777" w:rsidR="007767FD" w:rsidRPr="004D5A58" w:rsidRDefault="007767FD" w:rsidP="007767FD">
            <w:pPr>
              <w:spacing w:before="100" w:beforeAutospacing="1" w:after="100" w:afterAutospacing="1"/>
              <w:rPr>
                <w:sz w:val="24"/>
                <w:szCs w:val="24"/>
              </w:rPr>
            </w:pPr>
            <w:r>
              <w:rPr>
                <w:sz w:val="24"/>
                <w:szCs w:val="24"/>
              </w:rPr>
              <w:t xml:space="preserve">Commenter is unclear on the meaning behind this subsection. </w:t>
            </w:r>
            <w:r w:rsidRPr="004D5A58">
              <w:rPr>
                <w:sz w:val="24"/>
                <w:szCs w:val="24"/>
              </w:rPr>
              <w:t xml:space="preserve"> The section currently reads as follows: </w:t>
            </w:r>
          </w:p>
          <w:p w14:paraId="007B03DD" w14:textId="77777777" w:rsidR="007767FD" w:rsidRPr="004D5A58" w:rsidRDefault="007767FD" w:rsidP="007767FD">
            <w:pPr>
              <w:spacing w:before="100" w:beforeAutospacing="1" w:after="100" w:afterAutospacing="1"/>
              <w:rPr>
                <w:sz w:val="24"/>
                <w:szCs w:val="24"/>
              </w:rPr>
            </w:pPr>
            <w:r w:rsidRPr="004D5A58">
              <w:rPr>
                <w:sz w:val="24"/>
                <w:szCs w:val="24"/>
              </w:rPr>
              <w:t xml:space="preserve">(f) (1) A decision to modify or deny a request for authorization under this section based on medical necessity shall be reviewed only through the claims </w:t>
            </w:r>
            <w:r w:rsidRPr="004D5A58">
              <w:rPr>
                <w:sz w:val="24"/>
                <w:szCs w:val="24"/>
              </w:rPr>
              <w:lastRenderedPageBreak/>
              <w:t xml:space="preserve">administrator's voluntary internal utilization review appeals process, or the independent medical review provisions of Labor Code section 4610.5 and 4610.6. </w:t>
            </w:r>
          </w:p>
          <w:p w14:paraId="22E012C2" w14:textId="0A4FF0DB" w:rsidR="007767FD" w:rsidRDefault="007767FD" w:rsidP="007767FD">
            <w:pPr>
              <w:spacing w:before="100" w:beforeAutospacing="1" w:after="100" w:afterAutospacing="1"/>
              <w:rPr>
                <w:sz w:val="24"/>
                <w:szCs w:val="24"/>
              </w:rPr>
            </w:pPr>
            <w:r w:rsidRPr="004D5A58">
              <w:rPr>
                <w:sz w:val="24"/>
                <w:szCs w:val="24"/>
              </w:rPr>
              <w:t xml:space="preserve">This subsection seems to be referring to an appeals process that occurs </w:t>
            </w:r>
            <w:r w:rsidRPr="004D5A58">
              <w:rPr>
                <w:i/>
                <w:iCs/>
                <w:sz w:val="24"/>
                <w:szCs w:val="24"/>
              </w:rPr>
              <w:t xml:space="preserve">after </w:t>
            </w:r>
            <w:r w:rsidRPr="004D5A58">
              <w:rPr>
                <w:sz w:val="24"/>
                <w:szCs w:val="24"/>
              </w:rPr>
              <w:t xml:space="preserve">an initial denial has occurred, but the wording used makes it sound as though it is referring to the initial decision itself. </w:t>
            </w:r>
            <w:r>
              <w:rPr>
                <w:sz w:val="24"/>
                <w:szCs w:val="24"/>
              </w:rPr>
              <w:t>Commenter recommends</w:t>
            </w:r>
            <w:r w:rsidRPr="004D5A58">
              <w:rPr>
                <w:sz w:val="24"/>
                <w:szCs w:val="24"/>
              </w:rPr>
              <w:t xml:space="preserve"> that this subsection be reworded to say, “A previously rendered decision to modify or deny a request...”</w:t>
            </w:r>
          </w:p>
        </w:tc>
        <w:tc>
          <w:tcPr>
            <w:tcW w:w="2438" w:type="dxa"/>
          </w:tcPr>
          <w:p w14:paraId="37D7C48C" w14:textId="77777777" w:rsidR="007767FD" w:rsidRDefault="007767FD" w:rsidP="007767FD">
            <w:pPr>
              <w:rPr>
                <w:sz w:val="24"/>
                <w:szCs w:val="24"/>
              </w:rPr>
            </w:pPr>
            <w:r>
              <w:rPr>
                <w:sz w:val="24"/>
                <w:szCs w:val="24"/>
              </w:rPr>
              <w:lastRenderedPageBreak/>
              <w:t>Lisa Anne Hurt-Forsythe</w:t>
            </w:r>
          </w:p>
          <w:p w14:paraId="6B9BFCAC" w14:textId="77777777" w:rsidR="007767FD" w:rsidRDefault="007767FD" w:rsidP="007767FD">
            <w:pPr>
              <w:rPr>
                <w:sz w:val="24"/>
                <w:szCs w:val="24"/>
              </w:rPr>
            </w:pPr>
            <w:r>
              <w:rPr>
                <w:sz w:val="24"/>
                <w:szCs w:val="24"/>
              </w:rPr>
              <w:t>Vice President, Government Affairs</w:t>
            </w:r>
          </w:p>
          <w:p w14:paraId="5A39317E" w14:textId="77777777" w:rsidR="007767FD" w:rsidRDefault="007767FD" w:rsidP="007767FD">
            <w:pPr>
              <w:rPr>
                <w:sz w:val="24"/>
                <w:szCs w:val="24"/>
              </w:rPr>
            </w:pPr>
            <w:r>
              <w:rPr>
                <w:sz w:val="24"/>
                <w:szCs w:val="24"/>
              </w:rPr>
              <w:t>American Association of Payers Administrators and Networks (AAPAN)</w:t>
            </w:r>
          </w:p>
          <w:p w14:paraId="5F2C94E6" w14:textId="77777777" w:rsidR="007767FD" w:rsidRDefault="007767FD" w:rsidP="007767FD">
            <w:pPr>
              <w:rPr>
                <w:sz w:val="24"/>
                <w:szCs w:val="24"/>
              </w:rPr>
            </w:pPr>
            <w:r>
              <w:rPr>
                <w:sz w:val="24"/>
                <w:szCs w:val="24"/>
              </w:rPr>
              <w:t>March 14, 2025</w:t>
            </w:r>
          </w:p>
          <w:p w14:paraId="093C5E7E" w14:textId="4C592B7F" w:rsidR="007767FD" w:rsidRDefault="007767FD" w:rsidP="007767FD">
            <w:pPr>
              <w:rPr>
                <w:sz w:val="24"/>
                <w:szCs w:val="24"/>
              </w:rPr>
            </w:pPr>
            <w:r>
              <w:rPr>
                <w:sz w:val="24"/>
                <w:szCs w:val="24"/>
              </w:rPr>
              <w:t>Written Comment</w:t>
            </w:r>
          </w:p>
        </w:tc>
        <w:tc>
          <w:tcPr>
            <w:tcW w:w="2878" w:type="dxa"/>
          </w:tcPr>
          <w:p w14:paraId="6C01BC39" w14:textId="30730098" w:rsidR="007767FD" w:rsidRPr="00F65B2D" w:rsidRDefault="007767FD" w:rsidP="007767FD">
            <w:pPr>
              <w:rPr>
                <w:sz w:val="24"/>
                <w:szCs w:val="24"/>
              </w:rPr>
            </w:pPr>
            <w:r w:rsidRPr="00840574">
              <w:rPr>
                <w:sz w:val="24"/>
                <w:szCs w:val="24"/>
              </w:rPr>
              <w:t>Outside the scope of this comment period. </w:t>
            </w:r>
            <w:r w:rsidR="003511F2">
              <w:rPr>
                <w:sz w:val="24"/>
                <w:szCs w:val="24"/>
              </w:rPr>
              <w:t xml:space="preserve">That said, the section is simply a reiteration of existing processes indicating that </w:t>
            </w:r>
            <w:r w:rsidR="00846C36">
              <w:rPr>
                <w:sz w:val="24"/>
                <w:szCs w:val="24"/>
              </w:rPr>
              <w:t xml:space="preserve">an appeal of a modification or denial of requested treatment based on medical necessity can only be reviewed either </w:t>
            </w:r>
            <w:r w:rsidR="001171F1">
              <w:rPr>
                <w:sz w:val="24"/>
                <w:szCs w:val="24"/>
              </w:rPr>
              <w:t>by</w:t>
            </w:r>
            <w:r w:rsidR="00846C36">
              <w:rPr>
                <w:sz w:val="24"/>
                <w:szCs w:val="24"/>
              </w:rPr>
              <w:t xml:space="preserve"> a claims </w:t>
            </w:r>
            <w:r w:rsidR="00846C36">
              <w:rPr>
                <w:sz w:val="24"/>
                <w:szCs w:val="24"/>
              </w:rPr>
              <w:lastRenderedPageBreak/>
              <w:t xml:space="preserve">administrator’s internal </w:t>
            </w:r>
            <w:r w:rsidR="00500FCB">
              <w:rPr>
                <w:sz w:val="24"/>
                <w:szCs w:val="24"/>
              </w:rPr>
              <w:t>UR appeals process or by IMR.</w:t>
            </w:r>
          </w:p>
        </w:tc>
        <w:tc>
          <w:tcPr>
            <w:tcW w:w="2610" w:type="dxa"/>
          </w:tcPr>
          <w:p w14:paraId="199EB63E" w14:textId="0F10EFEC" w:rsidR="007767FD" w:rsidRDefault="007767FD" w:rsidP="007767FD">
            <w:pPr>
              <w:spacing w:after="120"/>
              <w:rPr>
                <w:sz w:val="24"/>
                <w:szCs w:val="24"/>
              </w:rPr>
            </w:pPr>
            <w:r>
              <w:rPr>
                <w:sz w:val="24"/>
                <w:szCs w:val="24"/>
              </w:rPr>
              <w:lastRenderedPageBreak/>
              <w:t>None.</w:t>
            </w:r>
          </w:p>
        </w:tc>
      </w:tr>
      <w:tr w:rsidR="007767FD" w:rsidRPr="00E06D51" w14:paraId="2F0B757D" w14:textId="77777777" w:rsidTr="00112738">
        <w:trPr>
          <w:trHeight w:val="100"/>
        </w:trPr>
        <w:tc>
          <w:tcPr>
            <w:tcW w:w="2071" w:type="dxa"/>
          </w:tcPr>
          <w:p w14:paraId="642AE02C" w14:textId="4346A5A6" w:rsidR="007767FD" w:rsidRDefault="007767FD" w:rsidP="007767FD">
            <w:pPr>
              <w:rPr>
                <w:b/>
                <w:bCs/>
                <w:sz w:val="24"/>
                <w:szCs w:val="24"/>
              </w:rPr>
            </w:pPr>
            <w:r>
              <w:rPr>
                <w:b/>
                <w:bCs/>
                <w:sz w:val="24"/>
                <w:szCs w:val="24"/>
              </w:rPr>
              <w:t>9792.9.8(f)(2)</w:t>
            </w:r>
          </w:p>
        </w:tc>
        <w:tc>
          <w:tcPr>
            <w:tcW w:w="3588" w:type="dxa"/>
          </w:tcPr>
          <w:p w14:paraId="084D9A40" w14:textId="77777777" w:rsidR="007767FD" w:rsidRPr="004D5A58" w:rsidRDefault="007767FD" w:rsidP="007767FD">
            <w:pPr>
              <w:spacing w:before="100" w:beforeAutospacing="1" w:after="100" w:afterAutospacing="1"/>
              <w:rPr>
                <w:sz w:val="24"/>
                <w:szCs w:val="24"/>
              </w:rPr>
            </w:pPr>
            <w:r>
              <w:rPr>
                <w:sz w:val="24"/>
                <w:szCs w:val="24"/>
              </w:rPr>
              <w:t xml:space="preserve">Commenter is unclear on the meaning behind this subsection. </w:t>
            </w:r>
            <w:r w:rsidRPr="004D5A58">
              <w:rPr>
                <w:sz w:val="24"/>
                <w:szCs w:val="24"/>
              </w:rPr>
              <w:t xml:space="preserve"> The section currently reads as follows: </w:t>
            </w:r>
          </w:p>
          <w:p w14:paraId="2423493E" w14:textId="77777777" w:rsidR="007767FD" w:rsidRDefault="007767FD" w:rsidP="007767FD">
            <w:pPr>
              <w:spacing w:before="100" w:beforeAutospacing="1" w:after="100" w:afterAutospacing="1"/>
              <w:rPr>
                <w:sz w:val="24"/>
                <w:szCs w:val="24"/>
              </w:rPr>
            </w:pPr>
            <w:r w:rsidRPr="00AC04DB">
              <w:rPr>
                <w:sz w:val="24"/>
                <w:szCs w:val="24"/>
              </w:rPr>
              <w:t xml:space="preserve">2) A dispute regarding a decision to modify or deny a request for authorization under this section based on a reason other than medical necessity shall be resolved only through the claims administrator's voluntary internal </w:t>
            </w:r>
            <w:r w:rsidRPr="00AC04DB">
              <w:rPr>
                <w:sz w:val="24"/>
                <w:szCs w:val="24"/>
              </w:rPr>
              <w:lastRenderedPageBreak/>
              <w:t>utilization review appeals process or by the Workers' Compensation Appeals Board.</w:t>
            </w:r>
          </w:p>
          <w:p w14:paraId="5BE6DF89" w14:textId="78BD87A4" w:rsidR="007767FD" w:rsidRDefault="007767FD" w:rsidP="007767FD">
            <w:pPr>
              <w:spacing w:before="100" w:beforeAutospacing="1" w:after="100" w:afterAutospacing="1"/>
              <w:rPr>
                <w:sz w:val="24"/>
                <w:szCs w:val="24"/>
              </w:rPr>
            </w:pPr>
            <w:r>
              <w:rPr>
                <w:sz w:val="24"/>
                <w:szCs w:val="24"/>
              </w:rPr>
              <w:t>Commenter opines that this</w:t>
            </w:r>
            <w:r w:rsidRPr="00AC04DB">
              <w:rPr>
                <w:sz w:val="24"/>
                <w:szCs w:val="24"/>
              </w:rPr>
              <w:t xml:space="preserve"> section is confusing, as decisions </w:t>
            </w:r>
            <w:r w:rsidRPr="00B8631C">
              <w:rPr>
                <w:sz w:val="24"/>
                <w:szCs w:val="24"/>
              </w:rPr>
              <w:t>“based on a reason other than medical necessity” are claims-related issues that are not handled by URO’s.</w:t>
            </w:r>
            <w:r w:rsidRPr="00AC04DB">
              <w:rPr>
                <w:sz w:val="24"/>
                <w:szCs w:val="24"/>
              </w:rPr>
              <w:t xml:space="preserve"> Examples include a denial based on a lack of coverage or a denied body part. </w:t>
            </w:r>
            <w:r>
              <w:rPr>
                <w:sz w:val="24"/>
                <w:szCs w:val="24"/>
              </w:rPr>
              <w:t>Commenter</w:t>
            </w:r>
            <w:r w:rsidRPr="00AC04DB">
              <w:rPr>
                <w:sz w:val="24"/>
                <w:szCs w:val="24"/>
              </w:rPr>
              <w:t xml:space="preserve"> </w:t>
            </w:r>
            <w:r>
              <w:rPr>
                <w:sz w:val="24"/>
                <w:szCs w:val="24"/>
              </w:rPr>
              <w:t xml:space="preserve">can </w:t>
            </w:r>
            <w:r w:rsidRPr="00AC04DB">
              <w:rPr>
                <w:sz w:val="24"/>
                <w:szCs w:val="24"/>
              </w:rPr>
              <w:t>understan</w:t>
            </w:r>
            <w:r>
              <w:rPr>
                <w:sz w:val="24"/>
                <w:szCs w:val="24"/>
              </w:rPr>
              <w:t xml:space="preserve">d </w:t>
            </w:r>
            <w:r w:rsidRPr="00AC04DB">
              <w:rPr>
                <w:sz w:val="24"/>
                <w:szCs w:val="24"/>
              </w:rPr>
              <w:t>how such issues would be resolved by the WCAB</w:t>
            </w:r>
            <w:r>
              <w:rPr>
                <w:sz w:val="24"/>
                <w:szCs w:val="24"/>
              </w:rPr>
              <w:t xml:space="preserve">; however she does not </w:t>
            </w:r>
            <w:r w:rsidRPr="00AC04DB">
              <w:rPr>
                <w:sz w:val="24"/>
                <w:szCs w:val="24"/>
              </w:rPr>
              <w:t xml:space="preserve">understand how they would be resolved “through the claims administrator’s voluntary internal utilization review appeals process”. </w:t>
            </w:r>
            <w:r>
              <w:rPr>
                <w:sz w:val="24"/>
                <w:szCs w:val="24"/>
              </w:rPr>
              <w:t>Commenter recommends</w:t>
            </w:r>
            <w:r w:rsidRPr="00AC04DB">
              <w:rPr>
                <w:sz w:val="24"/>
                <w:szCs w:val="24"/>
              </w:rPr>
              <w:t xml:space="preserve"> that the latter reference be removed.</w:t>
            </w:r>
          </w:p>
        </w:tc>
        <w:tc>
          <w:tcPr>
            <w:tcW w:w="2438" w:type="dxa"/>
          </w:tcPr>
          <w:p w14:paraId="7E650D17" w14:textId="77777777" w:rsidR="007767FD" w:rsidRDefault="007767FD" w:rsidP="007767FD">
            <w:pPr>
              <w:rPr>
                <w:sz w:val="24"/>
                <w:szCs w:val="24"/>
              </w:rPr>
            </w:pPr>
            <w:r>
              <w:rPr>
                <w:sz w:val="24"/>
                <w:szCs w:val="24"/>
              </w:rPr>
              <w:lastRenderedPageBreak/>
              <w:t>Lisa Anne Hurt-Forsythe</w:t>
            </w:r>
          </w:p>
          <w:p w14:paraId="05B4372D" w14:textId="77777777" w:rsidR="007767FD" w:rsidRDefault="007767FD" w:rsidP="007767FD">
            <w:pPr>
              <w:rPr>
                <w:sz w:val="24"/>
                <w:szCs w:val="24"/>
              </w:rPr>
            </w:pPr>
            <w:r>
              <w:rPr>
                <w:sz w:val="24"/>
                <w:szCs w:val="24"/>
              </w:rPr>
              <w:t>Vice President, Government Affairs</w:t>
            </w:r>
          </w:p>
          <w:p w14:paraId="6DB56AB9" w14:textId="77777777" w:rsidR="007767FD" w:rsidRDefault="007767FD" w:rsidP="007767FD">
            <w:pPr>
              <w:rPr>
                <w:sz w:val="24"/>
                <w:szCs w:val="24"/>
              </w:rPr>
            </w:pPr>
            <w:r>
              <w:rPr>
                <w:sz w:val="24"/>
                <w:szCs w:val="24"/>
              </w:rPr>
              <w:t>American Association of Payers Administrators and Networks (AAPAN)</w:t>
            </w:r>
          </w:p>
          <w:p w14:paraId="63CC2FF2" w14:textId="77777777" w:rsidR="007767FD" w:rsidRDefault="007767FD" w:rsidP="007767FD">
            <w:pPr>
              <w:rPr>
                <w:sz w:val="24"/>
                <w:szCs w:val="24"/>
              </w:rPr>
            </w:pPr>
            <w:r>
              <w:rPr>
                <w:sz w:val="24"/>
                <w:szCs w:val="24"/>
              </w:rPr>
              <w:t>March 14, 2025</w:t>
            </w:r>
          </w:p>
          <w:p w14:paraId="431A65A8" w14:textId="2B5830C1" w:rsidR="007767FD" w:rsidRDefault="007767FD" w:rsidP="007767FD">
            <w:pPr>
              <w:rPr>
                <w:sz w:val="24"/>
                <w:szCs w:val="24"/>
              </w:rPr>
            </w:pPr>
            <w:r>
              <w:rPr>
                <w:sz w:val="24"/>
                <w:szCs w:val="24"/>
              </w:rPr>
              <w:t>Written Comment</w:t>
            </w:r>
          </w:p>
        </w:tc>
        <w:tc>
          <w:tcPr>
            <w:tcW w:w="2878" w:type="dxa"/>
          </w:tcPr>
          <w:p w14:paraId="71532DC8" w14:textId="77777777" w:rsidR="007767FD" w:rsidRDefault="007767FD" w:rsidP="007767FD">
            <w:pPr>
              <w:rPr>
                <w:sz w:val="24"/>
                <w:szCs w:val="24"/>
              </w:rPr>
            </w:pPr>
            <w:r w:rsidRPr="00AC3581">
              <w:rPr>
                <w:sz w:val="24"/>
                <w:szCs w:val="24"/>
              </w:rPr>
              <w:t>Outside the scope of this comment period. </w:t>
            </w:r>
          </w:p>
          <w:p w14:paraId="1F105169" w14:textId="77777777" w:rsidR="007767FD" w:rsidRDefault="007767FD" w:rsidP="007767FD">
            <w:pPr>
              <w:rPr>
                <w:sz w:val="24"/>
                <w:szCs w:val="24"/>
              </w:rPr>
            </w:pPr>
          </w:p>
          <w:p w14:paraId="66BAC488" w14:textId="500FF772" w:rsidR="007767FD" w:rsidRPr="00840574" w:rsidRDefault="007767FD" w:rsidP="007767FD">
            <w:pPr>
              <w:rPr>
                <w:sz w:val="24"/>
                <w:szCs w:val="24"/>
              </w:rPr>
            </w:pPr>
            <w:r>
              <w:rPr>
                <w:sz w:val="24"/>
                <w:szCs w:val="24"/>
              </w:rPr>
              <w:t xml:space="preserve">However, the Division acknowledges the commenter’s valid point regarding the fact that decisions “based on a reason other than medical necessity” would not be resolved through the claims </w:t>
            </w:r>
            <w:r>
              <w:rPr>
                <w:sz w:val="24"/>
                <w:szCs w:val="24"/>
              </w:rPr>
              <w:lastRenderedPageBreak/>
              <w:t>administrator’s voluntary appeals process.</w:t>
            </w:r>
          </w:p>
        </w:tc>
        <w:tc>
          <w:tcPr>
            <w:tcW w:w="2610" w:type="dxa"/>
          </w:tcPr>
          <w:p w14:paraId="261281D4" w14:textId="0F94A323" w:rsidR="007767FD" w:rsidRDefault="007767FD" w:rsidP="007767FD">
            <w:pPr>
              <w:spacing w:after="120"/>
              <w:rPr>
                <w:sz w:val="24"/>
                <w:szCs w:val="24"/>
              </w:rPr>
            </w:pPr>
            <w:r>
              <w:rPr>
                <w:sz w:val="24"/>
                <w:szCs w:val="24"/>
              </w:rPr>
              <w:lastRenderedPageBreak/>
              <w:t xml:space="preserve">The Division will amend this subsection to strike the option that disputes based on issues other than medical necessity would be resolved through the claims administrator’s voluntary appeals process. The subsection shall be amended to indicate that such </w:t>
            </w:r>
            <w:r>
              <w:rPr>
                <w:sz w:val="24"/>
                <w:szCs w:val="24"/>
              </w:rPr>
              <w:lastRenderedPageBreak/>
              <w:t>disputes “shall be resolved either by agreement of the parties or through the dispute resolution process of the Workers’ Compensation Appeals Board,” which is in accord with existing law (and, in this proposal, is renumbered and addressed at section 9792.9.2).</w:t>
            </w:r>
          </w:p>
        </w:tc>
      </w:tr>
      <w:tr w:rsidR="007767FD" w:rsidRPr="00E06D51" w14:paraId="603AB939" w14:textId="77777777" w:rsidTr="00112738">
        <w:trPr>
          <w:trHeight w:val="100"/>
        </w:trPr>
        <w:tc>
          <w:tcPr>
            <w:tcW w:w="2071" w:type="dxa"/>
          </w:tcPr>
          <w:p w14:paraId="5532E7A5" w14:textId="77777777" w:rsidR="007767FD" w:rsidRPr="00D924E8" w:rsidRDefault="007767FD" w:rsidP="007767FD">
            <w:pPr>
              <w:rPr>
                <w:b/>
                <w:bCs/>
                <w:sz w:val="24"/>
                <w:szCs w:val="24"/>
                <w:highlight w:val="cyan"/>
              </w:rPr>
            </w:pPr>
            <w:r w:rsidRPr="00F65B2D">
              <w:rPr>
                <w:b/>
                <w:bCs/>
                <w:sz w:val="24"/>
                <w:szCs w:val="24"/>
              </w:rPr>
              <w:lastRenderedPageBreak/>
              <w:t>9792.9.8(g)(4)(A)</w:t>
            </w:r>
          </w:p>
        </w:tc>
        <w:tc>
          <w:tcPr>
            <w:tcW w:w="3588" w:type="dxa"/>
          </w:tcPr>
          <w:p w14:paraId="1CED99FB" w14:textId="77777777" w:rsidR="007767FD" w:rsidRDefault="007767FD" w:rsidP="007767FD">
            <w:pPr>
              <w:spacing w:before="100" w:beforeAutospacing="1" w:after="100" w:afterAutospacing="1"/>
              <w:rPr>
                <w:sz w:val="24"/>
                <w:szCs w:val="24"/>
              </w:rPr>
            </w:pPr>
            <w:r>
              <w:rPr>
                <w:sz w:val="24"/>
                <w:szCs w:val="24"/>
              </w:rPr>
              <w:t>Commenter opines that this sub</w:t>
            </w:r>
            <w:r w:rsidRPr="001B4EDF">
              <w:rPr>
                <w:sz w:val="24"/>
                <w:szCs w:val="24"/>
              </w:rPr>
              <w:t xml:space="preserve">section seems to be circular, in that for a prescribed drug to qualify for the 30-Day-Rule, </w:t>
            </w:r>
            <w:r w:rsidRPr="001B4EDF">
              <w:rPr>
                <w:i/>
                <w:iCs/>
                <w:sz w:val="24"/>
                <w:szCs w:val="24"/>
              </w:rPr>
              <w:t xml:space="preserve">it must be dispensed in accordance with the guidelines </w:t>
            </w:r>
            <w:r w:rsidRPr="001B4EDF">
              <w:rPr>
                <w:sz w:val="24"/>
                <w:szCs w:val="24"/>
              </w:rPr>
              <w:t xml:space="preserve">[per §9792.9.7(a)], yet this section </w:t>
            </w:r>
            <w:r w:rsidRPr="001B4EDF">
              <w:rPr>
                <w:sz w:val="24"/>
                <w:szCs w:val="24"/>
              </w:rPr>
              <w:lastRenderedPageBreak/>
              <w:t xml:space="preserve">states that payment shall not be denied even if the drug is </w:t>
            </w:r>
            <w:r w:rsidRPr="001B4EDF">
              <w:rPr>
                <w:i/>
                <w:iCs/>
                <w:sz w:val="24"/>
                <w:szCs w:val="24"/>
              </w:rPr>
              <w:t xml:space="preserve">not </w:t>
            </w:r>
            <w:r w:rsidRPr="001B4EDF">
              <w:rPr>
                <w:sz w:val="24"/>
                <w:szCs w:val="24"/>
              </w:rPr>
              <w:t xml:space="preserve">prescribed in accordance with the guidelines. If the 30-Day-Rule is correctly applied per §9792.9.7(a) [and Labor Code Section 4610(b)], there would never be a situation as outlined by </w:t>
            </w:r>
            <w:r w:rsidRPr="001B4EDF">
              <w:rPr>
                <w:b/>
                <w:bCs/>
                <w:sz w:val="24"/>
                <w:szCs w:val="24"/>
              </w:rPr>
              <w:t xml:space="preserve">Subsection(g)(4)(A). </w:t>
            </w:r>
            <w:r>
              <w:rPr>
                <w:sz w:val="24"/>
                <w:szCs w:val="24"/>
              </w:rPr>
              <w:t>Commenter recommends</w:t>
            </w:r>
            <w:r w:rsidRPr="001B4EDF">
              <w:rPr>
                <w:sz w:val="24"/>
                <w:szCs w:val="24"/>
              </w:rPr>
              <w:t xml:space="preserve"> that this section be stricken.</w:t>
            </w:r>
          </w:p>
        </w:tc>
        <w:tc>
          <w:tcPr>
            <w:tcW w:w="2438" w:type="dxa"/>
          </w:tcPr>
          <w:p w14:paraId="62390162" w14:textId="77777777" w:rsidR="007767FD" w:rsidRDefault="007767FD" w:rsidP="007767FD">
            <w:pPr>
              <w:rPr>
                <w:sz w:val="24"/>
                <w:szCs w:val="24"/>
              </w:rPr>
            </w:pPr>
            <w:r>
              <w:rPr>
                <w:sz w:val="24"/>
                <w:szCs w:val="24"/>
              </w:rPr>
              <w:lastRenderedPageBreak/>
              <w:t>Lisa Anne Hurt-Forsythe</w:t>
            </w:r>
          </w:p>
          <w:p w14:paraId="3FF6E637" w14:textId="77777777" w:rsidR="007767FD" w:rsidRDefault="007767FD" w:rsidP="007767FD">
            <w:pPr>
              <w:rPr>
                <w:sz w:val="24"/>
                <w:szCs w:val="24"/>
              </w:rPr>
            </w:pPr>
            <w:r>
              <w:rPr>
                <w:sz w:val="24"/>
                <w:szCs w:val="24"/>
              </w:rPr>
              <w:t>Vice President, Government Affairs</w:t>
            </w:r>
          </w:p>
          <w:p w14:paraId="7DEAAF1B" w14:textId="77777777" w:rsidR="007767FD" w:rsidRDefault="007767FD" w:rsidP="007767FD">
            <w:pPr>
              <w:rPr>
                <w:sz w:val="24"/>
                <w:szCs w:val="24"/>
              </w:rPr>
            </w:pPr>
            <w:r>
              <w:rPr>
                <w:sz w:val="24"/>
                <w:szCs w:val="24"/>
              </w:rPr>
              <w:t xml:space="preserve">American Association of Payers </w:t>
            </w:r>
            <w:r>
              <w:rPr>
                <w:sz w:val="24"/>
                <w:szCs w:val="24"/>
              </w:rPr>
              <w:lastRenderedPageBreak/>
              <w:t>Administrators and Networks (AAPAN)</w:t>
            </w:r>
          </w:p>
          <w:p w14:paraId="2F4CAAED" w14:textId="77777777" w:rsidR="007767FD" w:rsidRDefault="007767FD" w:rsidP="007767FD">
            <w:pPr>
              <w:rPr>
                <w:sz w:val="24"/>
                <w:szCs w:val="24"/>
              </w:rPr>
            </w:pPr>
            <w:r>
              <w:rPr>
                <w:sz w:val="24"/>
                <w:szCs w:val="24"/>
              </w:rPr>
              <w:t>March 14, 2025</w:t>
            </w:r>
          </w:p>
          <w:p w14:paraId="2B46135A" w14:textId="77777777" w:rsidR="007767FD" w:rsidRDefault="007767FD" w:rsidP="007767FD">
            <w:pPr>
              <w:rPr>
                <w:sz w:val="24"/>
                <w:szCs w:val="24"/>
              </w:rPr>
            </w:pPr>
            <w:r>
              <w:rPr>
                <w:sz w:val="24"/>
                <w:szCs w:val="24"/>
              </w:rPr>
              <w:t>Written Comment</w:t>
            </w:r>
          </w:p>
        </w:tc>
        <w:tc>
          <w:tcPr>
            <w:tcW w:w="2878" w:type="dxa"/>
          </w:tcPr>
          <w:p w14:paraId="284A3CFA" w14:textId="77777777" w:rsidR="007767FD" w:rsidRDefault="007767FD" w:rsidP="007767FD">
            <w:pPr>
              <w:rPr>
                <w:sz w:val="24"/>
                <w:szCs w:val="24"/>
              </w:rPr>
            </w:pPr>
            <w:r w:rsidRPr="00F65B2D">
              <w:rPr>
                <w:sz w:val="24"/>
                <w:szCs w:val="24"/>
              </w:rPr>
              <w:lastRenderedPageBreak/>
              <w:t>Outside the scope of this comment period. </w:t>
            </w:r>
          </w:p>
          <w:p w14:paraId="29132EDF" w14:textId="77777777" w:rsidR="007767FD" w:rsidRDefault="007767FD" w:rsidP="007767FD">
            <w:pPr>
              <w:rPr>
                <w:sz w:val="24"/>
                <w:szCs w:val="24"/>
              </w:rPr>
            </w:pPr>
          </w:p>
          <w:p w14:paraId="3A612196" w14:textId="54827406" w:rsidR="007767FD" w:rsidRPr="00E06D51" w:rsidRDefault="007767FD" w:rsidP="007767FD">
            <w:pPr>
              <w:rPr>
                <w:sz w:val="24"/>
                <w:szCs w:val="24"/>
              </w:rPr>
            </w:pPr>
            <w:r>
              <w:rPr>
                <w:sz w:val="24"/>
                <w:szCs w:val="24"/>
              </w:rPr>
              <w:t xml:space="preserve">The Division notes that the requirement that drugs be prescribed in accordance with the guidelines is </w:t>
            </w:r>
            <w:r>
              <w:rPr>
                <w:sz w:val="24"/>
                <w:szCs w:val="24"/>
              </w:rPr>
              <w:lastRenderedPageBreak/>
              <w:t xml:space="preserve">meant to establish a baseline rule for prescribers. Since the 30-Day Rule is intended to be an exemption to prospective UR, allowing prospective UR to determine whether a drug was being prescribed in accordance with the guidelines would be in direct contravention of the law’s intent. Thus, the law allows another avenue for recourse, which is retrospective review for the purpose of determining whether the physician has a pattern and practice of prescribing treatment outside of the guidelines, and the consequences attached to such finding. </w:t>
            </w:r>
          </w:p>
        </w:tc>
        <w:tc>
          <w:tcPr>
            <w:tcW w:w="2610" w:type="dxa"/>
          </w:tcPr>
          <w:p w14:paraId="3B5252AE" w14:textId="5CBFFB1B" w:rsidR="007767FD" w:rsidRPr="00E06D51" w:rsidRDefault="007767FD" w:rsidP="007767FD">
            <w:pPr>
              <w:spacing w:after="120"/>
              <w:rPr>
                <w:sz w:val="24"/>
                <w:szCs w:val="24"/>
              </w:rPr>
            </w:pPr>
            <w:r>
              <w:rPr>
                <w:sz w:val="24"/>
                <w:szCs w:val="24"/>
              </w:rPr>
              <w:lastRenderedPageBreak/>
              <w:t>None.</w:t>
            </w:r>
          </w:p>
        </w:tc>
      </w:tr>
      <w:tr w:rsidR="007767FD" w:rsidRPr="00E06D51" w14:paraId="579B560A" w14:textId="77777777" w:rsidTr="00112738">
        <w:trPr>
          <w:trHeight w:val="100"/>
        </w:trPr>
        <w:tc>
          <w:tcPr>
            <w:tcW w:w="2071" w:type="dxa"/>
          </w:tcPr>
          <w:p w14:paraId="21124B20" w14:textId="6FD05225" w:rsidR="007767FD" w:rsidRDefault="007767FD" w:rsidP="007767FD">
            <w:pPr>
              <w:rPr>
                <w:b/>
                <w:bCs/>
                <w:sz w:val="24"/>
                <w:szCs w:val="24"/>
              </w:rPr>
            </w:pPr>
            <w:r>
              <w:rPr>
                <w:b/>
                <w:bCs/>
                <w:sz w:val="24"/>
                <w:szCs w:val="24"/>
              </w:rPr>
              <w:t>9792.10.1(a)(2)</w:t>
            </w:r>
          </w:p>
        </w:tc>
        <w:tc>
          <w:tcPr>
            <w:tcW w:w="3588" w:type="dxa"/>
          </w:tcPr>
          <w:p w14:paraId="40337049" w14:textId="45702F9D" w:rsidR="007767FD" w:rsidRDefault="007767FD" w:rsidP="007767FD">
            <w:pPr>
              <w:rPr>
                <w:sz w:val="24"/>
                <w:szCs w:val="24"/>
              </w:rPr>
            </w:pPr>
            <w:r>
              <w:rPr>
                <w:sz w:val="24"/>
                <w:szCs w:val="24"/>
              </w:rPr>
              <w:t xml:space="preserve">Commenter notes that </w:t>
            </w:r>
            <w:r w:rsidRPr="00ED0E2E">
              <w:rPr>
                <w:sz w:val="24"/>
                <w:szCs w:val="24"/>
              </w:rPr>
              <w:t xml:space="preserve">the time frame to file an Independent Medical Review request is shortened from thirty(30) to ten (10) days after the service of a denial or modification of a request </w:t>
            </w:r>
            <w:r w:rsidRPr="00ED0E2E">
              <w:rPr>
                <w:sz w:val="24"/>
                <w:szCs w:val="24"/>
              </w:rPr>
              <w:lastRenderedPageBreak/>
              <w:t xml:space="preserve">for authorization for a drug on the MTUS drug list. </w:t>
            </w:r>
            <w:r>
              <w:rPr>
                <w:sz w:val="24"/>
                <w:szCs w:val="24"/>
              </w:rPr>
              <w:t>Commenter opines that this</w:t>
            </w:r>
            <w:r w:rsidRPr="00ED0E2E">
              <w:rPr>
                <w:sz w:val="24"/>
                <w:szCs w:val="24"/>
              </w:rPr>
              <w:t xml:space="preserve"> time period is too short! Often a utilization review decision is not received until more than a week after it issues with the current delays in the USPS mail system. There is also no reasonable rationale for shortening the time for an IMR from a denial or modification for a drug prescription. </w:t>
            </w:r>
            <w:r>
              <w:rPr>
                <w:sz w:val="24"/>
                <w:szCs w:val="24"/>
              </w:rPr>
              <w:t>Commenter has witnessed</w:t>
            </w:r>
            <w:r w:rsidRPr="00ED0E2E">
              <w:rPr>
                <w:sz w:val="24"/>
                <w:szCs w:val="24"/>
              </w:rPr>
              <w:t xml:space="preserve"> claims administrators protest when time frames are shortened for service they are responsible for regarding delivery of benefits or notices. Here the unseen casualty is an injured worker, not a very busy claims desk trying to keep up. </w:t>
            </w:r>
            <w:r>
              <w:rPr>
                <w:sz w:val="24"/>
                <w:szCs w:val="24"/>
              </w:rPr>
              <w:t>Commenter states that the</w:t>
            </w:r>
            <w:r w:rsidRPr="00ED0E2E">
              <w:rPr>
                <w:sz w:val="24"/>
                <w:szCs w:val="24"/>
              </w:rPr>
              <w:t xml:space="preserve"> time frame to file an IMR should remain (30 days) for the denial of authorization of a drug as set forth for all other treatment requests in Section 9792.10.1, subdivision (a), paragraph (1).</w:t>
            </w:r>
          </w:p>
          <w:p w14:paraId="106784A1" w14:textId="77777777" w:rsidR="007767FD" w:rsidRDefault="007767FD" w:rsidP="007767FD">
            <w:pPr>
              <w:rPr>
                <w:sz w:val="24"/>
                <w:szCs w:val="24"/>
              </w:rPr>
            </w:pPr>
          </w:p>
          <w:p w14:paraId="21B92419" w14:textId="6E57BB60" w:rsidR="007767FD" w:rsidRPr="001212BB" w:rsidRDefault="007767FD" w:rsidP="007767FD">
            <w:pPr>
              <w:spacing w:before="100" w:beforeAutospacing="1" w:after="100" w:afterAutospacing="1"/>
              <w:rPr>
                <w:sz w:val="24"/>
                <w:szCs w:val="24"/>
              </w:rPr>
            </w:pPr>
            <w:r>
              <w:rPr>
                <w:sz w:val="24"/>
                <w:szCs w:val="24"/>
              </w:rPr>
              <w:lastRenderedPageBreak/>
              <w:t>Commenter recommends striking this subsection.</w:t>
            </w:r>
          </w:p>
        </w:tc>
        <w:tc>
          <w:tcPr>
            <w:tcW w:w="2438" w:type="dxa"/>
          </w:tcPr>
          <w:p w14:paraId="36BC3621" w14:textId="77777777" w:rsidR="007767FD" w:rsidRDefault="007767FD" w:rsidP="007767FD">
            <w:pPr>
              <w:rPr>
                <w:sz w:val="24"/>
                <w:szCs w:val="24"/>
              </w:rPr>
            </w:pPr>
            <w:r>
              <w:rPr>
                <w:sz w:val="24"/>
                <w:szCs w:val="24"/>
              </w:rPr>
              <w:lastRenderedPageBreak/>
              <w:t>Diane Worley</w:t>
            </w:r>
          </w:p>
          <w:p w14:paraId="6D756B53" w14:textId="77777777" w:rsidR="007767FD" w:rsidRDefault="007767FD" w:rsidP="007767FD">
            <w:pPr>
              <w:rPr>
                <w:sz w:val="24"/>
                <w:szCs w:val="24"/>
              </w:rPr>
            </w:pPr>
            <w:r>
              <w:rPr>
                <w:sz w:val="24"/>
                <w:szCs w:val="24"/>
              </w:rPr>
              <w:t>California Applicants’ Attorneys Association (CAAA)</w:t>
            </w:r>
          </w:p>
          <w:p w14:paraId="4CA3391A" w14:textId="77777777" w:rsidR="007767FD" w:rsidRDefault="007767FD" w:rsidP="007767FD">
            <w:pPr>
              <w:rPr>
                <w:sz w:val="24"/>
                <w:szCs w:val="24"/>
              </w:rPr>
            </w:pPr>
            <w:r>
              <w:rPr>
                <w:sz w:val="24"/>
                <w:szCs w:val="24"/>
              </w:rPr>
              <w:t>March 13, 2025</w:t>
            </w:r>
          </w:p>
          <w:p w14:paraId="2B05E15A" w14:textId="2CD26E4B" w:rsidR="007767FD" w:rsidRDefault="007767FD" w:rsidP="007767FD">
            <w:pPr>
              <w:rPr>
                <w:sz w:val="24"/>
                <w:szCs w:val="24"/>
              </w:rPr>
            </w:pPr>
            <w:r>
              <w:rPr>
                <w:sz w:val="24"/>
                <w:szCs w:val="24"/>
              </w:rPr>
              <w:t>Written Comment</w:t>
            </w:r>
          </w:p>
        </w:tc>
        <w:tc>
          <w:tcPr>
            <w:tcW w:w="2878" w:type="dxa"/>
          </w:tcPr>
          <w:p w14:paraId="1BA313EA" w14:textId="1FDDF08A" w:rsidR="007767FD" w:rsidRPr="00E06D51" w:rsidRDefault="007767FD" w:rsidP="007767FD">
            <w:pPr>
              <w:rPr>
                <w:sz w:val="24"/>
                <w:szCs w:val="24"/>
              </w:rPr>
            </w:pPr>
            <w:r>
              <w:rPr>
                <w:sz w:val="24"/>
                <w:szCs w:val="24"/>
              </w:rPr>
              <w:t xml:space="preserve">The 10-day IMR application submission requirement for drugs is a statutory requirement. Thus, the DWC does not </w:t>
            </w:r>
            <w:r>
              <w:rPr>
                <w:sz w:val="24"/>
                <w:szCs w:val="24"/>
              </w:rPr>
              <w:lastRenderedPageBreak/>
              <w:t>have the authority to change this.</w:t>
            </w:r>
          </w:p>
        </w:tc>
        <w:tc>
          <w:tcPr>
            <w:tcW w:w="2610" w:type="dxa"/>
          </w:tcPr>
          <w:p w14:paraId="5A3FAB4C" w14:textId="2061A7F0" w:rsidR="007767FD" w:rsidRPr="00E06D51" w:rsidRDefault="007767FD" w:rsidP="007767FD">
            <w:pPr>
              <w:spacing w:after="120"/>
              <w:rPr>
                <w:sz w:val="24"/>
                <w:szCs w:val="24"/>
              </w:rPr>
            </w:pPr>
            <w:r>
              <w:rPr>
                <w:sz w:val="24"/>
                <w:szCs w:val="24"/>
              </w:rPr>
              <w:lastRenderedPageBreak/>
              <w:t>None.</w:t>
            </w:r>
          </w:p>
        </w:tc>
      </w:tr>
      <w:tr w:rsidR="007767FD" w:rsidRPr="00E06D51" w14:paraId="2AF3B166" w14:textId="77777777" w:rsidTr="00112738">
        <w:trPr>
          <w:trHeight w:val="100"/>
        </w:trPr>
        <w:tc>
          <w:tcPr>
            <w:tcW w:w="2071" w:type="dxa"/>
          </w:tcPr>
          <w:p w14:paraId="3DDF841E" w14:textId="77777777" w:rsidR="007767FD" w:rsidRDefault="007767FD" w:rsidP="007767FD">
            <w:pPr>
              <w:rPr>
                <w:b/>
                <w:bCs/>
                <w:sz w:val="24"/>
                <w:szCs w:val="24"/>
              </w:rPr>
            </w:pPr>
            <w:r>
              <w:rPr>
                <w:b/>
                <w:bCs/>
                <w:sz w:val="24"/>
                <w:szCs w:val="24"/>
              </w:rPr>
              <w:lastRenderedPageBreak/>
              <w:t>9792.10.1(d)</w:t>
            </w:r>
          </w:p>
        </w:tc>
        <w:tc>
          <w:tcPr>
            <w:tcW w:w="3588" w:type="dxa"/>
          </w:tcPr>
          <w:p w14:paraId="42DC4445" w14:textId="77777777" w:rsidR="007767FD" w:rsidRDefault="007767FD" w:rsidP="007767FD">
            <w:pPr>
              <w:spacing w:before="100" w:beforeAutospacing="1" w:after="100" w:afterAutospacing="1"/>
              <w:rPr>
                <w:sz w:val="24"/>
                <w:szCs w:val="24"/>
              </w:rPr>
            </w:pPr>
            <w:r>
              <w:rPr>
                <w:sz w:val="24"/>
                <w:szCs w:val="24"/>
              </w:rPr>
              <w:t xml:space="preserve">Commenter notes that this subsection references </w:t>
            </w:r>
            <w:r w:rsidRPr="00B265B0">
              <w:rPr>
                <w:sz w:val="24"/>
                <w:szCs w:val="24"/>
              </w:rPr>
              <w:t xml:space="preserve">Expedited Reviews, albeit in an IMR context. </w:t>
            </w:r>
            <w:r>
              <w:rPr>
                <w:sz w:val="24"/>
                <w:szCs w:val="24"/>
              </w:rPr>
              <w:t>Commenter has</w:t>
            </w:r>
            <w:r w:rsidRPr="00B265B0">
              <w:rPr>
                <w:sz w:val="24"/>
                <w:szCs w:val="24"/>
              </w:rPr>
              <w:t xml:space="preserve"> encountered inappropriate requests labelled as “Expedited Review” that do not fall within URAC’s criteria for an “urgent” review, nor within the “Expedited Review” definition outlined in § 9792.6.1(j). This section implies that the URO would have received documentation supporting a request for “Urgent Review” but this may not be the case, and this section would simply compound the problem by also expediting an IMR review with the assumption that the “Expedited” review request was appropriate in the first place. </w:t>
            </w:r>
            <w:r>
              <w:rPr>
                <w:sz w:val="24"/>
                <w:szCs w:val="24"/>
              </w:rPr>
              <w:t xml:space="preserve">Commenter recommends </w:t>
            </w:r>
            <w:r w:rsidRPr="00B265B0">
              <w:rPr>
                <w:sz w:val="24"/>
                <w:szCs w:val="24"/>
              </w:rPr>
              <w:t xml:space="preserve">that this section be reworded to always require that a request for an Expedited IMR be accompanied by "written certification from the employee’s treating physician with </w:t>
            </w:r>
            <w:r w:rsidRPr="00B265B0">
              <w:rPr>
                <w:sz w:val="24"/>
                <w:szCs w:val="24"/>
              </w:rPr>
              <w:lastRenderedPageBreak/>
              <w:t>documentation confirming that the employee faces an imminent and serious threat to his or her health as described in section 9792.6.1(j)”.</w:t>
            </w:r>
          </w:p>
        </w:tc>
        <w:tc>
          <w:tcPr>
            <w:tcW w:w="2438" w:type="dxa"/>
          </w:tcPr>
          <w:p w14:paraId="1733EEF3" w14:textId="77777777" w:rsidR="007767FD" w:rsidRDefault="007767FD" w:rsidP="007767FD">
            <w:pPr>
              <w:rPr>
                <w:sz w:val="24"/>
                <w:szCs w:val="24"/>
              </w:rPr>
            </w:pPr>
            <w:r>
              <w:rPr>
                <w:sz w:val="24"/>
                <w:szCs w:val="24"/>
              </w:rPr>
              <w:lastRenderedPageBreak/>
              <w:t>Lisa Anne Hurt-Forsythe</w:t>
            </w:r>
          </w:p>
          <w:p w14:paraId="3E6298A0" w14:textId="77777777" w:rsidR="007767FD" w:rsidRDefault="007767FD" w:rsidP="007767FD">
            <w:pPr>
              <w:rPr>
                <w:sz w:val="24"/>
                <w:szCs w:val="24"/>
              </w:rPr>
            </w:pPr>
            <w:r>
              <w:rPr>
                <w:sz w:val="24"/>
                <w:szCs w:val="24"/>
              </w:rPr>
              <w:t>Vice President, Government Affairs</w:t>
            </w:r>
          </w:p>
          <w:p w14:paraId="6785FC60" w14:textId="77777777" w:rsidR="007767FD" w:rsidRDefault="007767FD" w:rsidP="007767FD">
            <w:pPr>
              <w:rPr>
                <w:sz w:val="24"/>
                <w:szCs w:val="24"/>
              </w:rPr>
            </w:pPr>
            <w:r>
              <w:rPr>
                <w:sz w:val="24"/>
                <w:szCs w:val="24"/>
              </w:rPr>
              <w:t>American Association of Payers Administrators and Networks (AAPAN)</w:t>
            </w:r>
          </w:p>
          <w:p w14:paraId="1A2FEF4E" w14:textId="77777777" w:rsidR="007767FD" w:rsidRDefault="007767FD" w:rsidP="007767FD">
            <w:pPr>
              <w:rPr>
                <w:sz w:val="24"/>
                <w:szCs w:val="24"/>
              </w:rPr>
            </w:pPr>
            <w:r>
              <w:rPr>
                <w:sz w:val="24"/>
                <w:szCs w:val="24"/>
              </w:rPr>
              <w:t>March 14, 2025</w:t>
            </w:r>
          </w:p>
          <w:p w14:paraId="3BFC438D" w14:textId="77777777" w:rsidR="007767FD" w:rsidRDefault="007767FD" w:rsidP="007767FD">
            <w:pPr>
              <w:rPr>
                <w:sz w:val="24"/>
                <w:szCs w:val="24"/>
              </w:rPr>
            </w:pPr>
            <w:r>
              <w:rPr>
                <w:sz w:val="24"/>
                <w:szCs w:val="24"/>
              </w:rPr>
              <w:t>Written Comment</w:t>
            </w:r>
          </w:p>
        </w:tc>
        <w:tc>
          <w:tcPr>
            <w:tcW w:w="2878" w:type="dxa"/>
          </w:tcPr>
          <w:p w14:paraId="57B8453F" w14:textId="77777777" w:rsidR="007767FD" w:rsidRPr="00191930" w:rsidRDefault="007767FD" w:rsidP="007767FD">
            <w:pPr>
              <w:rPr>
                <w:sz w:val="24"/>
                <w:szCs w:val="24"/>
              </w:rPr>
            </w:pPr>
            <w:r>
              <w:rPr>
                <w:sz w:val="24"/>
                <w:szCs w:val="24"/>
              </w:rPr>
              <w:t>Outside the scope of this comment period.</w:t>
            </w:r>
          </w:p>
          <w:p w14:paraId="53457799" w14:textId="77777777" w:rsidR="007767FD" w:rsidRPr="00191930" w:rsidRDefault="007767FD" w:rsidP="007767FD">
            <w:pPr>
              <w:rPr>
                <w:sz w:val="24"/>
                <w:szCs w:val="24"/>
              </w:rPr>
            </w:pPr>
          </w:p>
          <w:p w14:paraId="2B0A1022" w14:textId="77777777" w:rsidR="007767FD" w:rsidRDefault="007767FD" w:rsidP="007767FD"/>
          <w:p w14:paraId="3C19C33D" w14:textId="77777777" w:rsidR="007767FD" w:rsidRDefault="007767FD" w:rsidP="007767FD"/>
          <w:p w14:paraId="4363E1AA" w14:textId="77777777" w:rsidR="007767FD" w:rsidRPr="00191930" w:rsidRDefault="007767FD" w:rsidP="007767FD">
            <w:pPr>
              <w:jc w:val="right"/>
              <w:rPr>
                <w:sz w:val="24"/>
                <w:szCs w:val="24"/>
              </w:rPr>
            </w:pPr>
          </w:p>
        </w:tc>
        <w:tc>
          <w:tcPr>
            <w:tcW w:w="2610" w:type="dxa"/>
          </w:tcPr>
          <w:p w14:paraId="69D4FCD0" w14:textId="77777777" w:rsidR="007767FD" w:rsidRPr="00E06D51" w:rsidRDefault="007767FD" w:rsidP="007767FD">
            <w:pPr>
              <w:spacing w:after="120"/>
              <w:rPr>
                <w:sz w:val="24"/>
                <w:szCs w:val="24"/>
              </w:rPr>
            </w:pPr>
            <w:r>
              <w:rPr>
                <w:sz w:val="24"/>
                <w:szCs w:val="24"/>
              </w:rPr>
              <w:t>None.</w:t>
            </w:r>
          </w:p>
        </w:tc>
      </w:tr>
      <w:tr w:rsidR="007767FD" w:rsidRPr="00E06D51" w14:paraId="1575B39A" w14:textId="77777777" w:rsidTr="00112738">
        <w:trPr>
          <w:trHeight w:val="100"/>
        </w:trPr>
        <w:tc>
          <w:tcPr>
            <w:tcW w:w="2071" w:type="dxa"/>
          </w:tcPr>
          <w:p w14:paraId="285EFF90" w14:textId="77777777" w:rsidR="007767FD" w:rsidRDefault="007767FD" w:rsidP="007767FD">
            <w:pPr>
              <w:rPr>
                <w:b/>
                <w:bCs/>
                <w:sz w:val="24"/>
                <w:szCs w:val="24"/>
              </w:rPr>
            </w:pPr>
            <w:r>
              <w:rPr>
                <w:b/>
                <w:bCs/>
                <w:sz w:val="24"/>
                <w:szCs w:val="24"/>
              </w:rPr>
              <w:t>9792.10.5(b)(1)</w:t>
            </w:r>
          </w:p>
        </w:tc>
        <w:tc>
          <w:tcPr>
            <w:tcW w:w="3588" w:type="dxa"/>
          </w:tcPr>
          <w:p w14:paraId="5F7F0683" w14:textId="77777777" w:rsidR="007767FD" w:rsidRDefault="007767FD" w:rsidP="007767FD">
            <w:pPr>
              <w:spacing w:before="100" w:beforeAutospacing="1" w:after="100" w:afterAutospacing="1"/>
              <w:rPr>
                <w:sz w:val="24"/>
                <w:szCs w:val="24"/>
              </w:rPr>
            </w:pPr>
            <w:r w:rsidRPr="005F5705">
              <w:rPr>
                <w:sz w:val="24"/>
                <w:szCs w:val="24"/>
              </w:rPr>
              <w:t>Commenter recommends striking the 10 day time period from this subsection.</w:t>
            </w:r>
          </w:p>
        </w:tc>
        <w:tc>
          <w:tcPr>
            <w:tcW w:w="2438" w:type="dxa"/>
          </w:tcPr>
          <w:p w14:paraId="2729A935" w14:textId="77777777" w:rsidR="007767FD" w:rsidRDefault="007767FD" w:rsidP="007767FD">
            <w:pPr>
              <w:rPr>
                <w:sz w:val="24"/>
                <w:szCs w:val="24"/>
              </w:rPr>
            </w:pPr>
            <w:r>
              <w:rPr>
                <w:sz w:val="24"/>
                <w:szCs w:val="24"/>
              </w:rPr>
              <w:t>Diane Worley</w:t>
            </w:r>
          </w:p>
          <w:p w14:paraId="044D1306" w14:textId="77777777" w:rsidR="007767FD" w:rsidRDefault="007767FD" w:rsidP="007767FD">
            <w:pPr>
              <w:rPr>
                <w:sz w:val="24"/>
                <w:szCs w:val="24"/>
              </w:rPr>
            </w:pPr>
            <w:r>
              <w:rPr>
                <w:sz w:val="24"/>
                <w:szCs w:val="24"/>
              </w:rPr>
              <w:t>California Applicants’ Attorneys Association (CAAA)</w:t>
            </w:r>
          </w:p>
          <w:p w14:paraId="1BDF8C92" w14:textId="77777777" w:rsidR="007767FD" w:rsidRDefault="007767FD" w:rsidP="007767FD">
            <w:pPr>
              <w:rPr>
                <w:sz w:val="24"/>
                <w:szCs w:val="24"/>
              </w:rPr>
            </w:pPr>
            <w:r>
              <w:rPr>
                <w:sz w:val="24"/>
                <w:szCs w:val="24"/>
              </w:rPr>
              <w:t>March 13, 2025</w:t>
            </w:r>
          </w:p>
          <w:p w14:paraId="6A208A23" w14:textId="77777777" w:rsidR="007767FD" w:rsidRPr="00E06D51" w:rsidRDefault="007767FD" w:rsidP="007767FD">
            <w:pPr>
              <w:rPr>
                <w:sz w:val="24"/>
                <w:szCs w:val="24"/>
              </w:rPr>
            </w:pPr>
            <w:r>
              <w:rPr>
                <w:sz w:val="24"/>
                <w:szCs w:val="24"/>
              </w:rPr>
              <w:t>Written Comment</w:t>
            </w:r>
          </w:p>
        </w:tc>
        <w:tc>
          <w:tcPr>
            <w:tcW w:w="2878" w:type="dxa"/>
          </w:tcPr>
          <w:p w14:paraId="7D605D64" w14:textId="77777777" w:rsidR="007767FD" w:rsidRDefault="007767FD" w:rsidP="007767FD">
            <w:pPr>
              <w:rPr>
                <w:sz w:val="24"/>
                <w:szCs w:val="24"/>
              </w:rPr>
            </w:pPr>
            <w:r>
              <w:rPr>
                <w:sz w:val="24"/>
                <w:szCs w:val="24"/>
              </w:rPr>
              <w:t xml:space="preserve">Outside the scope of this comment period. </w:t>
            </w:r>
          </w:p>
        </w:tc>
        <w:tc>
          <w:tcPr>
            <w:tcW w:w="2610" w:type="dxa"/>
          </w:tcPr>
          <w:p w14:paraId="74EBCF1E" w14:textId="77777777" w:rsidR="007767FD" w:rsidRDefault="007767FD" w:rsidP="007767FD">
            <w:pPr>
              <w:spacing w:after="120"/>
              <w:rPr>
                <w:sz w:val="24"/>
                <w:szCs w:val="24"/>
              </w:rPr>
            </w:pPr>
            <w:r>
              <w:rPr>
                <w:sz w:val="24"/>
                <w:szCs w:val="24"/>
              </w:rPr>
              <w:t>None.</w:t>
            </w:r>
          </w:p>
        </w:tc>
      </w:tr>
      <w:tr w:rsidR="007767FD" w:rsidRPr="00E06D51" w14:paraId="113560F8" w14:textId="77777777" w:rsidTr="00112738">
        <w:trPr>
          <w:trHeight w:val="100"/>
        </w:trPr>
        <w:tc>
          <w:tcPr>
            <w:tcW w:w="2071" w:type="dxa"/>
          </w:tcPr>
          <w:p w14:paraId="7EB4BBBE" w14:textId="22B65132" w:rsidR="007767FD" w:rsidRDefault="007767FD" w:rsidP="007767FD">
            <w:pPr>
              <w:rPr>
                <w:b/>
                <w:bCs/>
                <w:sz w:val="24"/>
                <w:szCs w:val="24"/>
              </w:rPr>
            </w:pPr>
            <w:r>
              <w:rPr>
                <w:b/>
                <w:bCs/>
                <w:sz w:val="24"/>
                <w:szCs w:val="24"/>
              </w:rPr>
              <w:t>9792.10.5(b)(3)</w:t>
            </w:r>
          </w:p>
        </w:tc>
        <w:tc>
          <w:tcPr>
            <w:tcW w:w="3588" w:type="dxa"/>
          </w:tcPr>
          <w:p w14:paraId="769357BD" w14:textId="50E9C343" w:rsidR="007767FD" w:rsidRDefault="007767FD" w:rsidP="007767FD">
            <w:pPr>
              <w:spacing w:before="100" w:beforeAutospacing="1" w:after="100" w:afterAutospacing="1"/>
              <w:rPr>
                <w:sz w:val="24"/>
                <w:szCs w:val="24"/>
              </w:rPr>
            </w:pPr>
            <w:r>
              <w:rPr>
                <w:sz w:val="24"/>
                <w:szCs w:val="24"/>
              </w:rPr>
              <w:t>Commenter notes that this subsection</w:t>
            </w:r>
            <w:r w:rsidRPr="00C854C0">
              <w:rPr>
                <w:sz w:val="24"/>
                <w:szCs w:val="24"/>
              </w:rPr>
              <w:t xml:space="preserve"> relates to independent medical review of medical records. </w:t>
            </w:r>
            <w:r>
              <w:rPr>
                <w:sz w:val="24"/>
                <w:szCs w:val="24"/>
              </w:rPr>
              <w:t>Commenter recommends</w:t>
            </w:r>
            <w:r w:rsidRPr="00C854C0">
              <w:rPr>
                <w:sz w:val="24"/>
                <w:szCs w:val="24"/>
              </w:rPr>
              <w:t xml:space="preserve"> changing the second “may” back to “shall.” If the employee sends documents to the independent review organization, the employee should be required to concurrently provide a copy to the claims administrator.</w:t>
            </w:r>
          </w:p>
        </w:tc>
        <w:tc>
          <w:tcPr>
            <w:tcW w:w="2438" w:type="dxa"/>
          </w:tcPr>
          <w:p w14:paraId="05D2489B" w14:textId="77777777" w:rsidR="007767FD" w:rsidRDefault="007767FD" w:rsidP="007767FD">
            <w:pPr>
              <w:rPr>
                <w:sz w:val="24"/>
                <w:szCs w:val="24"/>
              </w:rPr>
            </w:pPr>
            <w:r w:rsidRPr="00E06D51">
              <w:rPr>
                <w:sz w:val="24"/>
                <w:szCs w:val="24"/>
              </w:rPr>
              <w:t>Laura Curtis, Assistant Vice President, State Governm</w:t>
            </w:r>
            <w:r>
              <w:rPr>
                <w:sz w:val="24"/>
                <w:szCs w:val="24"/>
              </w:rPr>
              <w:t>ent Relations</w:t>
            </w:r>
          </w:p>
          <w:p w14:paraId="6F382119" w14:textId="77777777" w:rsidR="007767FD" w:rsidRDefault="007767FD" w:rsidP="007767FD">
            <w:pPr>
              <w:rPr>
                <w:sz w:val="24"/>
                <w:szCs w:val="24"/>
              </w:rPr>
            </w:pPr>
            <w:r>
              <w:rPr>
                <w:sz w:val="24"/>
                <w:szCs w:val="24"/>
              </w:rPr>
              <w:t>American Property Casualty Insurance Company (APCI)</w:t>
            </w:r>
          </w:p>
          <w:p w14:paraId="575A9E29" w14:textId="77777777" w:rsidR="007767FD" w:rsidRDefault="007767FD" w:rsidP="007767FD">
            <w:pPr>
              <w:rPr>
                <w:sz w:val="24"/>
                <w:szCs w:val="24"/>
              </w:rPr>
            </w:pPr>
            <w:r>
              <w:rPr>
                <w:sz w:val="24"/>
                <w:szCs w:val="24"/>
              </w:rPr>
              <w:t>March 14, 2024</w:t>
            </w:r>
          </w:p>
          <w:p w14:paraId="0D99E746" w14:textId="4A728241" w:rsidR="007767FD" w:rsidRDefault="007767FD" w:rsidP="007767FD">
            <w:pPr>
              <w:rPr>
                <w:sz w:val="24"/>
                <w:szCs w:val="24"/>
              </w:rPr>
            </w:pPr>
            <w:r>
              <w:rPr>
                <w:sz w:val="24"/>
                <w:szCs w:val="24"/>
              </w:rPr>
              <w:t>Written Comment</w:t>
            </w:r>
          </w:p>
        </w:tc>
        <w:tc>
          <w:tcPr>
            <w:tcW w:w="2878" w:type="dxa"/>
          </w:tcPr>
          <w:p w14:paraId="644A1469" w14:textId="25FBDF04" w:rsidR="007767FD" w:rsidRDefault="007767FD" w:rsidP="007767FD">
            <w:pPr>
              <w:rPr>
                <w:sz w:val="24"/>
                <w:szCs w:val="24"/>
              </w:rPr>
            </w:pPr>
            <w:r>
              <w:rPr>
                <w:sz w:val="24"/>
                <w:szCs w:val="24"/>
              </w:rPr>
              <w:t xml:space="preserve">Agree. The Division’s most recent modifications to this section did not appropriately reflect the Division’s intent, which was to make it optional for the employee to respond to the IMRO’s notification of an IMR application’s assignment; but to keep it a requirement that, should an employee choose to submit records, the employee should also have to send a copy of such records to the claims administrator, as well as a copy of any newly developed or </w:t>
            </w:r>
            <w:r>
              <w:rPr>
                <w:sz w:val="24"/>
                <w:szCs w:val="24"/>
              </w:rPr>
              <w:lastRenderedPageBreak/>
              <w:t xml:space="preserve">discovered relevant medical records in the employee’s possession. </w:t>
            </w:r>
          </w:p>
        </w:tc>
        <w:tc>
          <w:tcPr>
            <w:tcW w:w="2610" w:type="dxa"/>
          </w:tcPr>
          <w:p w14:paraId="08FDF1E4" w14:textId="4AA76967" w:rsidR="007767FD" w:rsidRDefault="007767FD" w:rsidP="007767FD">
            <w:pPr>
              <w:spacing w:after="120"/>
              <w:rPr>
                <w:sz w:val="24"/>
                <w:szCs w:val="24"/>
              </w:rPr>
            </w:pPr>
            <w:r>
              <w:rPr>
                <w:sz w:val="24"/>
                <w:szCs w:val="24"/>
              </w:rPr>
              <w:lastRenderedPageBreak/>
              <w:t>Section 9792.10.5(b)(1) shall be amended to replace the “shall” with “may” (which will make it optional for the employee to submit records for IMR); and the changes in subsection (b)(3) will be amended to revert back from “may” to “shall.”</w:t>
            </w:r>
          </w:p>
        </w:tc>
      </w:tr>
      <w:tr w:rsidR="007767FD" w:rsidRPr="00E06D51" w14:paraId="22AA319A" w14:textId="77777777" w:rsidTr="00112738">
        <w:trPr>
          <w:trHeight w:val="100"/>
        </w:trPr>
        <w:tc>
          <w:tcPr>
            <w:tcW w:w="2071" w:type="dxa"/>
          </w:tcPr>
          <w:p w14:paraId="4870810E" w14:textId="0BA9F5ED" w:rsidR="007767FD" w:rsidRDefault="007767FD" w:rsidP="007767FD">
            <w:pPr>
              <w:rPr>
                <w:b/>
                <w:bCs/>
                <w:sz w:val="24"/>
                <w:szCs w:val="24"/>
              </w:rPr>
            </w:pPr>
            <w:r>
              <w:rPr>
                <w:b/>
                <w:bCs/>
                <w:sz w:val="24"/>
                <w:szCs w:val="24"/>
              </w:rPr>
              <w:t>9792.10.8</w:t>
            </w:r>
          </w:p>
        </w:tc>
        <w:tc>
          <w:tcPr>
            <w:tcW w:w="3588" w:type="dxa"/>
          </w:tcPr>
          <w:p w14:paraId="1F13D5B2" w14:textId="124C4BC2" w:rsidR="007767FD" w:rsidRDefault="007767FD" w:rsidP="007767FD">
            <w:pPr>
              <w:spacing w:before="100" w:beforeAutospacing="1" w:after="100" w:afterAutospacing="1"/>
              <w:rPr>
                <w:sz w:val="24"/>
                <w:szCs w:val="24"/>
              </w:rPr>
            </w:pPr>
            <w:r>
              <w:rPr>
                <w:sz w:val="24"/>
                <w:szCs w:val="24"/>
              </w:rPr>
              <w:t>Commenter thanks the Division for formal recognition of the fee reductions for IMR requests.</w:t>
            </w:r>
          </w:p>
        </w:tc>
        <w:tc>
          <w:tcPr>
            <w:tcW w:w="2438" w:type="dxa"/>
          </w:tcPr>
          <w:p w14:paraId="14030FF8" w14:textId="77777777" w:rsidR="007767FD" w:rsidRDefault="007767FD" w:rsidP="007767FD">
            <w:pPr>
              <w:rPr>
                <w:sz w:val="24"/>
                <w:szCs w:val="24"/>
              </w:rPr>
            </w:pPr>
            <w:r>
              <w:rPr>
                <w:sz w:val="24"/>
                <w:szCs w:val="24"/>
              </w:rPr>
              <w:t>Lisa Anne Hurt-Forsythe</w:t>
            </w:r>
          </w:p>
          <w:p w14:paraId="5488634D" w14:textId="77777777" w:rsidR="007767FD" w:rsidRDefault="007767FD" w:rsidP="007767FD">
            <w:pPr>
              <w:rPr>
                <w:sz w:val="24"/>
                <w:szCs w:val="24"/>
              </w:rPr>
            </w:pPr>
            <w:r>
              <w:rPr>
                <w:sz w:val="24"/>
                <w:szCs w:val="24"/>
              </w:rPr>
              <w:t>Vice President, Government Affairs</w:t>
            </w:r>
          </w:p>
          <w:p w14:paraId="0F566262" w14:textId="77777777" w:rsidR="007767FD" w:rsidRDefault="007767FD" w:rsidP="007767FD">
            <w:pPr>
              <w:rPr>
                <w:sz w:val="24"/>
                <w:szCs w:val="24"/>
              </w:rPr>
            </w:pPr>
            <w:r>
              <w:rPr>
                <w:sz w:val="24"/>
                <w:szCs w:val="24"/>
              </w:rPr>
              <w:t>American Association of Payers Administrators and Networks (AAPAN)</w:t>
            </w:r>
          </w:p>
          <w:p w14:paraId="0009022D" w14:textId="77777777" w:rsidR="007767FD" w:rsidRDefault="007767FD" w:rsidP="007767FD">
            <w:pPr>
              <w:rPr>
                <w:sz w:val="24"/>
                <w:szCs w:val="24"/>
              </w:rPr>
            </w:pPr>
            <w:r>
              <w:rPr>
                <w:sz w:val="24"/>
                <w:szCs w:val="24"/>
              </w:rPr>
              <w:t>March 14, 2025</w:t>
            </w:r>
          </w:p>
          <w:p w14:paraId="56F9DECF" w14:textId="74A53124" w:rsidR="007767FD" w:rsidRDefault="007767FD" w:rsidP="007767FD">
            <w:pPr>
              <w:rPr>
                <w:sz w:val="24"/>
                <w:szCs w:val="24"/>
              </w:rPr>
            </w:pPr>
            <w:r>
              <w:rPr>
                <w:sz w:val="24"/>
                <w:szCs w:val="24"/>
              </w:rPr>
              <w:t>Written Comment</w:t>
            </w:r>
          </w:p>
        </w:tc>
        <w:tc>
          <w:tcPr>
            <w:tcW w:w="2878" w:type="dxa"/>
          </w:tcPr>
          <w:p w14:paraId="4AE5A089" w14:textId="005B2626" w:rsidR="007767FD" w:rsidRDefault="007767FD" w:rsidP="007767FD">
            <w:pPr>
              <w:rPr>
                <w:sz w:val="24"/>
                <w:szCs w:val="24"/>
              </w:rPr>
            </w:pPr>
            <w:r>
              <w:rPr>
                <w:sz w:val="24"/>
                <w:szCs w:val="24"/>
              </w:rPr>
              <w:t>None.</w:t>
            </w:r>
          </w:p>
        </w:tc>
        <w:tc>
          <w:tcPr>
            <w:tcW w:w="2610" w:type="dxa"/>
          </w:tcPr>
          <w:p w14:paraId="664C92D7" w14:textId="43D3287E" w:rsidR="007767FD" w:rsidRDefault="007767FD" w:rsidP="007767FD">
            <w:pPr>
              <w:spacing w:after="120"/>
              <w:rPr>
                <w:sz w:val="24"/>
                <w:szCs w:val="24"/>
              </w:rPr>
            </w:pPr>
            <w:r>
              <w:rPr>
                <w:sz w:val="24"/>
                <w:szCs w:val="24"/>
              </w:rPr>
              <w:t>None.</w:t>
            </w:r>
          </w:p>
        </w:tc>
      </w:tr>
      <w:tr w:rsidR="007767FD" w:rsidRPr="00E06D51" w14:paraId="59DDD5B5" w14:textId="77777777" w:rsidTr="00112738">
        <w:trPr>
          <w:trHeight w:val="100"/>
        </w:trPr>
        <w:tc>
          <w:tcPr>
            <w:tcW w:w="2071" w:type="dxa"/>
          </w:tcPr>
          <w:p w14:paraId="76AE8E25" w14:textId="77777777" w:rsidR="007767FD" w:rsidRPr="009F0D33" w:rsidRDefault="007767FD" w:rsidP="007767FD">
            <w:pPr>
              <w:rPr>
                <w:b/>
                <w:bCs/>
                <w:sz w:val="24"/>
                <w:szCs w:val="24"/>
              </w:rPr>
            </w:pPr>
            <w:r w:rsidRPr="009F0D33">
              <w:rPr>
                <w:b/>
                <w:bCs/>
                <w:sz w:val="24"/>
                <w:szCs w:val="24"/>
              </w:rPr>
              <w:t>9792.10.8(a)(2)(B)</w:t>
            </w:r>
          </w:p>
        </w:tc>
        <w:tc>
          <w:tcPr>
            <w:tcW w:w="3588" w:type="dxa"/>
          </w:tcPr>
          <w:p w14:paraId="21901A61" w14:textId="77777777" w:rsidR="007767FD" w:rsidRPr="003D62EB" w:rsidRDefault="007767FD" w:rsidP="007767FD">
            <w:pPr>
              <w:spacing w:before="100" w:beforeAutospacing="1" w:after="100" w:afterAutospacing="1"/>
              <w:rPr>
                <w:sz w:val="24"/>
                <w:szCs w:val="24"/>
              </w:rPr>
            </w:pPr>
            <w:r w:rsidRPr="003D62EB">
              <w:rPr>
                <w:sz w:val="24"/>
                <w:szCs w:val="24"/>
              </w:rPr>
              <w:t>Commenter requests clarification of the term “the start of the record-gathering process” in subsection (2)(B). If full payment is to be required at a point prior to receipt of the documentation and information, a specific identifiable date, i.e., X days after the mailing of the NORFI is required.</w:t>
            </w:r>
          </w:p>
        </w:tc>
        <w:tc>
          <w:tcPr>
            <w:tcW w:w="2438" w:type="dxa"/>
          </w:tcPr>
          <w:p w14:paraId="3050B54F" w14:textId="77777777" w:rsidR="007767FD" w:rsidRDefault="007767FD" w:rsidP="007767FD">
            <w:pPr>
              <w:rPr>
                <w:sz w:val="24"/>
                <w:szCs w:val="24"/>
              </w:rPr>
            </w:pPr>
            <w:r>
              <w:rPr>
                <w:sz w:val="24"/>
                <w:szCs w:val="24"/>
              </w:rPr>
              <w:t>Sara Widener-Brightwell</w:t>
            </w:r>
          </w:p>
          <w:p w14:paraId="234868C6" w14:textId="77777777" w:rsidR="007767FD" w:rsidRDefault="007767FD" w:rsidP="007767FD">
            <w:pPr>
              <w:rPr>
                <w:sz w:val="24"/>
                <w:szCs w:val="24"/>
              </w:rPr>
            </w:pPr>
            <w:r>
              <w:rPr>
                <w:sz w:val="24"/>
                <w:szCs w:val="24"/>
              </w:rPr>
              <w:t>SVP Claims and General Counsel – California Workers’ Compensation Institute (CWCI)</w:t>
            </w:r>
          </w:p>
          <w:p w14:paraId="2BE83BF0" w14:textId="77777777" w:rsidR="007767FD" w:rsidRDefault="007767FD" w:rsidP="007767FD">
            <w:pPr>
              <w:rPr>
                <w:sz w:val="24"/>
                <w:szCs w:val="24"/>
              </w:rPr>
            </w:pPr>
            <w:r>
              <w:rPr>
                <w:sz w:val="24"/>
                <w:szCs w:val="24"/>
              </w:rPr>
              <w:t>March 14, 2025</w:t>
            </w:r>
          </w:p>
          <w:p w14:paraId="07502F06" w14:textId="77777777" w:rsidR="007767FD" w:rsidRDefault="007767FD" w:rsidP="007767FD">
            <w:pPr>
              <w:rPr>
                <w:sz w:val="24"/>
                <w:szCs w:val="24"/>
              </w:rPr>
            </w:pPr>
            <w:r>
              <w:rPr>
                <w:sz w:val="24"/>
                <w:szCs w:val="24"/>
              </w:rPr>
              <w:t>Written Comment</w:t>
            </w:r>
          </w:p>
        </w:tc>
        <w:tc>
          <w:tcPr>
            <w:tcW w:w="2878" w:type="dxa"/>
          </w:tcPr>
          <w:p w14:paraId="2A289B93" w14:textId="77777777" w:rsidR="007767FD" w:rsidRPr="00E06D51" w:rsidRDefault="007767FD" w:rsidP="007767FD">
            <w:pPr>
              <w:rPr>
                <w:sz w:val="24"/>
                <w:szCs w:val="24"/>
              </w:rPr>
            </w:pPr>
            <w:r>
              <w:rPr>
                <w:sz w:val="24"/>
                <w:szCs w:val="24"/>
              </w:rPr>
              <w:t xml:space="preserve">Agree that the proposal  language is confusing. However, commenter’s suggestion is inappropriate since there is no standard date after issuance of a “NORFI” by which all claims administrators respond. </w:t>
            </w:r>
          </w:p>
        </w:tc>
        <w:tc>
          <w:tcPr>
            <w:tcW w:w="2610" w:type="dxa"/>
          </w:tcPr>
          <w:p w14:paraId="72E51830" w14:textId="77777777" w:rsidR="007767FD" w:rsidRPr="00E06D51" w:rsidRDefault="007767FD" w:rsidP="007767FD">
            <w:pPr>
              <w:spacing w:after="120"/>
              <w:rPr>
                <w:sz w:val="24"/>
                <w:szCs w:val="24"/>
              </w:rPr>
            </w:pPr>
            <w:r>
              <w:rPr>
                <w:sz w:val="24"/>
                <w:szCs w:val="24"/>
              </w:rPr>
              <w:t>Amend proposal to indicate that full payment is required if withdrawal is after receipt of records referred to in section 9792.10.5.</w:t>
            </w:r>
          </w:p>
        </w:tc>
      </w:tr>
      <w:tr w:rsidR="007767FD" w:rsidRPr="00E06D51" w14:paraId="72604932" w14:textId="77777777" w:rsidTr="00112738">
        <w:trPr>
          <w:trHeight w:val="100"/>
        </w:trPr>
        <w:tc>
          <w:tcPr>
            <w:tcW w:w="2071" w:type="dxa"/>
          </w:tcPr>
          <w:p w14:paraId="69F9A9D0" w14:textId="77777777" w:rsidR="007767FD" w:rsidRDefault="007767FD" w:rsidP="007767FD">
            <w:pPr>
              <w:rPr>
                <w:b/>
                <w:bCs/>
                <w:sz w:val="24"/>
                <w:szCs w:val="24"/>
              </w:rPr>
            </w:pPr>
            <w:r>
              <w:rPr>
                <w:b/>
                <w:bCs/>
                <w:sz w:val="24"/>
                <w:szCs w:val="24"/>
              </w:rPr>
              <w:t>9792.10.8(a)(3)</w:t>
            </w:r>
          </w:p>
        </w:tc>
        <w:tc>
          <w:tcPr>
            <w:tcW w:w="3588" w:type="dxa"/>
          </w:tcPr>
          <w:p w14:paraId="29F48B39" w14:textId="77777777" w:rsidR="007767FD" w:rsidRDefault="007767FD" w:rsidP="007767FD">
            <w:pPr>
              <w:spacing w:before="100" w:beforeAutospacing="1" w:after="100" w:afterAutospacing="1"/>
              <w:rPr>
                <w:sz w:val="24"/>
                <w:szCs w:val="24"/>
              </w:rPr>
            </w:pPr>
            <w:r>
              <w:rPr>
                <w:sz w:val="24"/>
                <w:szCs w:val="24"/>
              </w:rPr>
              <w:t>Commenter recommends that only the second sentence of section 9792.10.8(a)(3) be deleted rather than the entire section</w:t>
            </w:r>
            <w:r w:rsidRPr="00D04393">
              <w:rPr>
                <w:sz w:val="24"/>
                <w:szCs w:val="24"/>
              </w:rPr>
              <w:t xml:space="preserve">. If the WCAB reverses an IMR determination resulting in the need for a re-review, the claims </w:t>
            </w:r>
            <w:r w:rsidRPr="00D04393">
              <w:rPr>
                <w:sz w:val="24"/>
                <w:szCs w:val="24"/>
              </w:rPr>
              <w:lastRenderedPageBreak/>
              <w:t>administrator should not be responsible for that cost. If the entire section is removed it</w:t>
            </w:r>
            <w:r>
              <w:rPr>
                <w:sz w:val="24"/>
                <w:szCs w:val="24"/>
              </w:rPr>
              <w:t xml:space="preserve"> will be unclear whether or not a claims administrator is responsible for re-review costs.</w:t>
            </w:r>
          </w:p>
          <w:p w14:paraId="258DCA72" w14:textId="77777777" w:rsidR="007767FD" w:rsidRDefault="007767FD" w:rsidP="007767FD">
            <w:pPr>
              <w:spacing w:before="100" w:beforeAutospacing="1" w:after="100" w:afterAutospacing="1"/>
              <w:rPr>
                <w:sz w:val="24"/>
                <w:szCs w:val="24"/>
              </w:rPr>
            </w:pPr>
            <w:r>
              <w:rPr>
                <w:sz w:val="24"/>
                <w:szCs w:val="24"/>
              </w:rPr>
              <w:t>Commenter recommends the following language be returned:</w:t>
            </w:r>
          </w:p>
          <w:p w14:paraId="4B9C4EDB" w14:textId="77777777" w:rsidR="007767FD" w:rsidRPr="00032E4E" w:rsidRDefault="007767FD" w:rsidP="007767FD">
            <w:pPr>
              <w:spacing w:before="100" w:beforeAutospacing="1" w:after="100" w:afterAutospacing="1"/>
              <w:rPr>
                <w:sz w:val="24"/>
                <w:szCs w:val="24"/>
              </w:rPr>
            </w:pPr>
            <w:r w:rsidRPr="00032E4E">
              <w:rPr>
                <w:sz w:val="24"/>
                <w:szCs w:val="24"/>
              </w:rPr>
              <w:t>(3) Re-reviews: If it is determined that a re-review is required under Labor Code section 4610.6(h), the re-review shall be completed without any additional cost.</w:t>
            </w:r>
          </w:p>
        </w:tc>
        <w:tc>
          <w:tcPr>
            <w:tcW w:w="2438" w:type="dxa"/>
          </w:tcPr>
          <w:p w14:paraId="468A006C" w14:textId="77777777" w:rsidR="007767FD" w:rsidRDefault="007767FD" w:rsidP="007767FD">
            <w:pPr>
              <w:rPr>
                <w:sz w:val="24"/>
                <w:szCs w:val="24"/>
              </w:rPr>
            </w:pPr>
            <w:r>
              <w:rPr>
                <w:sz w:val="24"/>
                <w:szCs w:val="24"/>
              </w:rPr>
              <w:lastRenderedPageBreak/>
              <w:t>Sara Widener-Brightwell</w:t>
            </w:r>
          </w:p>
          <w:p w14:paraId="373F1969" w14:textId="77777777" w:rsidR="007767FD" w:rsidRDefault="007767FD" w:rsidP="007767FD">
            <w:pPr>
              <w:rPr>
                <w:sz w:val="24"/>
                <w:szCs w:val="24"/>
              </w:rPr>
            </w:pPr>
            <w:r>
              <w:rPr>
                <w:sz w:val="24"/>
                <w:szCs w:val="24"/>
              </w:rPr>
              <w:t>SVP Claims and General Counsel – California Workers’ Compensation Institute (CWCI)</w:t>
            </w:r>
          </w:p>
          <w:p w14:paraId="0ABE9362" w14:textId="77777777" w:rsidR="007767FD" w:rsidRDefault="007767FD" w:rsidP="007767FD">
            <w:pPr>
              <w:rPr>
                <w:sz w:val="24"/>
                <w:szCs w:val="24"/>
              </w:rPr>
            </w:pPr>
            <w:r>
              <w:rPr>
                <w:sz w:val="24"/>
                <w:szCs w:val="24"/>
              </w:rPr>
              <w:lastRenderedPageBreak/>
              <w:t>March 14, 2025</w:t>
            </w:r>
          </w:p>
          <w:p w14:paraId="4C28DFF5" w14:textId="77777777" w:rsidR="007767FD" w:rsidRDefault="007767FD" w:rsidP="007767FD">
            <w:pPr>
              <w:rPr>
                <w:sz w:val="24"/>
                <w:szCs w:val="24"/>
              </w:rPr>
            </w:pPr>
            <w:r>
              <w:rPr>
                <w:sz w:val="24"/>
                <w:szCs w:val="24"/>
              </w:rPr>
              <w:t>Written Comment</w:t>
            </w:r>
          </w:p>
        </w:tc>
        <w:tc>
          <w:tcPr>
            <w:tcW w:w="2878" w:type="dxa"/>
          </w:tcPr>
          <w:p w14:paraId="57248D2C" w14:textId="77777777" w:rsidR="007767FD" w:rsidRPr="00E06D51" w:rsidRDefault="007767FD" w:rsidP="007767FD">
            <w:pPr>
              <w:rPr>
                <w:sz w:val="24"/>
                <w:szCs w:val="24"/>
              </w:rPr>
            </w:pPr>
            <w:r>
              <w:rPr>
                <w:sz w:val="24"/>
                <w:szCs w:val="24"/>
              </w:rPr>
              <w:lastRenderedPageBreak/>
              <w:t>Disagree. The removal of this subsection simply restores the law to the current state.</w:t>
            </w:r>
          </w:p>
        </w:tc>
        <w:tc>
          <w:tcPr>
            <w:tcW w:w="2610" w:type="dxa"/>
          </w:tcPr>
          <w:p w14:paraId="3048C2A7" w14:textId="77777777" w:rsidR="007767FD" w:rsidRPr="00E06D51" w:rsidRDefault="007767FD" w:rsidP="007767FD">
            <w:pPr>
              <w:spacing w:after="120"/>
              <w:rPr>
                <w:sz w:val="24"/>
                <w:szCs w:val="24"/>
              </w:rPr>
            </w:pPr>
            <w:r>
              <w:rPr>
                <w:sz w:val="24"/>
                <w:szCs w:val="24"/>
              </w:rPr>
              <w:t>None.</w:t>
            </w:r>
          </w:p>
        </w:tc>
      </w:tr>
      <w:tr w:rsidR="007767FD" w:rsidRPr="00D9316E" w14:paraId="05406E65" w14:textId="77777777" w:rsidTr="00112738">
        <w:trPr>
          <w:trHeight w:val="100"/>
        </w:trPr>
        <w:tc>
          <w:tcPr>
            <w:tcW w:w="2071" w:type="dxa"/>
          </w:tcPr>
          <w:p w14:paraId="43663CA8" w14:textId="77777777" w:rsidR="007767FD" w:rsidRDefault="007767FD" w:rsidP="007767FD">
            <w:pPr>
              <w:rPr>
                <w:b/>
                <w:bCs/>
                <w:sz w:val="24"/>
                <w:szCs w:val="24"/>
              </w:rPr>
            </w:pPr>
            <w:r>
              <w:rPr>
                <w:b/>
                <w:bCs/>
                <w:sz w:val="24"/>
                <w:szCs w:val="24"/>
              </w:rPr>
              <w:t>9792.11</w:t>
            </w:r>
          </w:p>
        </w:tc>
        <w:tc>
          <w:tcPr>
            <w:tcW w:w="3588" w:type="dxa"/>
          </w:tcPr>
          <w:p w14:paraId="4431D139" w14:textId="77777777" w:rsidR="007767FD" w:rsidRDefault="007767FD" w:rsidP="007767FD">
            <w:pPr>
              <w:spacing w:before="100" w:beforeAutospacing="1" w:after="100" w:afterAutospacing="1"/>
              <w:rPr>
                <w:sz w:val="24"/>
                <w:szCs w:val="24"/>
              </w:rPr>
            </w:pPr>
            <w:r>
              <w:rPr>
                <w:sz w:val="24"/>
                <w:szCs w:val="24"/>
              </w:rPr>
              <w:t>Commenter notes that in the past, he</w:t>
            </w:r>
            <w:r w:rsidRPr="00D24B7E">
              <w:rPr>
                <w:sz w:val="24"/>
                <w:szCs w:val="24"/>
              </w:rPr>
              <w:t xml:space="preserve"> understood that the Division preschedules UR audits with the payor rather</w:t>
            </w:r>
            <w:r>
              <w:rPr>
                <w:sz w:val="24"/>
                <w:szCs w:val="24"/>
              </w:rPr>
              <w:t xml:space="preserve"> than</w:t>
            </w:r>
            <w:r w:rsidRPr="00D24B7E">
              <w:rPr>
                <w:sz w:val="24"/>
                <w:szCs w:val="24"/>
              </w:rPr>
              <w:t xml:space="preserve"> conducting a surprise audit. This system involved a voluntary review by the carrier of carrier-selected UR cases that allowed them to exclude cases that exceeded timelines or guidelines. </w:t>
            </w:r>
            <w:r>
              <w:rPr>
                <w:sz w:val="24"/>
                <w:szCs w:val="24"/>
              </w:rPr>
              <w:t>Commenter opines that</w:t>
            </w:r>
            <w:r w:rsidRPr="00D24B7E">
              <w:rPr>
                <w:sz w:val="24"/>
                <w:szCs w:val="24"/>
              </w:rPr>
              <w:t xml:space="preserve"> this should be replaced with a system of mandatory review cases the Division selects in which cases are not pre-selected by the payor. </w:t>
            </w:r>
            <w:r w:rsidRPr="00D24B7E">
              <w:rPr>
                <w:sz w:val="24"/>
                <w:szCs w:val="24"/>
              </w:rPr>
              <w:lastRenderedPageBreak/>
              <w:t xml:space="preserve">This was a problem discussed when the UR legislation originally passed and was signed into law. In the interim, </w:t>
            </w:r>
            <w:r>
              <w:rPr>
                <w:sz w:val="24"/>
                <w:szCs w:val="24"/>
              </w:rPr>
              <w:t>he hopes that</w:t>
            </w:r>
            <w:r w:rsidRPr="00D24B7E">
              <w:rPr>
                <w:sz w:val="24"/>
                <w:szCs w:val="24"/>
              </w:rPr>
              <w:t xml:space="preserve"> this process has been improved, but </w:t>
            </w:r>
            <w:r>
              <w:rPr>
                <w:sz w:val="24"/>
                <w:szCs w:val="24"/>
              </w:rPr>
              <w:t xml:space="preserve">he is </w:t>
            </w:r>
            <w:r w:rsidRPr="00D24B7E">
              <w:rPr>
                <w:sz w:val="24"/>
                <w:szCs w:val="24"/>
              </w:rPr>
              <w:t>submitting these comments in case the audit system still involve</w:t>
            </w:r>
            <w:r>
              <w:rPr>
                <w:sz w:val="24"/>
                <w:szCs w:val="24"/>
              </w:rPr>
              <w:t>s</w:t>
            </w:r>
            <w:r w:rsidRPr="00D24B7E">
              <w:rPr>
                <w:sz w:val="24"/>
                <w:szCs w:val="24"/>
              </w:rPr>
              <w:t xml:space="preserve"> the ability of the carrier to select the UR cases for review.</w:t>
            </w:r>
          </w:p>
        </w:tc>
        <w:tc>
          <w:tcPr>
            <w:tcW w:w="2438" w:type="dxa"/>
          </w:tcPr>
          <w:p w14:paraId="46344987" w14:textId="77777777" w:rsidR="007767FD" w:rsidRDefault="007767FD" w:rsidP="007767FD">
            <w:pPr>
              <w:rPr>
                <w:sz w:val="24"/>
                <w:szCs w:val="24"/>
              </w:rPr>
            </w:pPr>
            <w:r>
              <w:rPr>
                <w:sz w:val="24"/>
                <w:szCs w:val="24"/>
              </w:rPr>
              <w:lastRenderedPageBreak/>
              <w:t>Basil Besh, MD, Chair</w:t>
            </w:r>
          </w:p>
          <w:p w14:paraId="5EF5A75E" w14:textId="77777777" w:rsidR="007767FD" w:rsidRDefault="007767FD" w:rsidP="007767FD">
            <w:pPr>
              <w:rPr>
                <w:sz w:val="24"/>
                <w:szCs w:val="24"/>
              </w:rPr>
            </w:pPr>
            <w:r>
              <w:rPr>
                <w:sz w:val="24"/>
                <w:szCs w:val="24"/>
              </w:rPr>
              <w:t>California Orthopaedic Association (COA)</w:t>
            </w:r>
          </w:p>
          <w:p w14:paraId="1122AD7F" w14:textId="77777777" w:rsidR="007767FD" w:rsidRDefault="007767FD" w:rsidP="007767FD">
            <w:pPr>
              <w:rPr>
                <w:sz w:val="24"/>
                <w:szCs w:val="24"/>
              </w:rPr>
            </w:pPr>
            <w:r>
              <w:rPr>
                <w:sz w:val="24"/>
                <w:szCs w:val="24"/>
              </w:rPr>
              <w:t>March 14, 2025</w:t>
            </w:r>
          </w:p>
          <w:p w14:paraId="7A66ADA3" w14:textId="77777777" w:rsidR="007767FD" w:rsidRDefault="007767FD" w:rsidP="007767FD">
            <w:pPr>
              <w:rPr>
                <w:sz w:val="24"/>
                <w:szCs w:val="24"/>
              </w:rPr>
            </w:pPr>
            <w:r>
              <w:rPr>
                <w:sz w:val="24"/>
                <w:szCs w:val="24"/>
              </w:rPr>
              <w:t>Written Comment</w:t>
            </w:r>
          </w:p>
        </w:tc>
        <w:tc>
          <w:tcPr>
            <w:tcW w:w="2878" w:type="dxa"/>
          </w:tcPr>
          <w:p w14:paraId="50203183" w14:textId="77777777" w:rsidR="007767FD" w:rsidRPr="00D9316E" w:rsidRDefault="007767FD" w:rsidP="007767FD">
            <w:pPr>
              <w:rPr>
                <w:sz w:val="24"/>
                <w:szCs w:val="24"/>
              </w:rPr>
            </w:pPr>
            <w:r>
              <w:rPr>
                <w:sz w:val="24"/>
                <w:szCs w:val="24"/>
              </w:rPr>
              <w:t>Outside the scope of this comment period.</w:t>
            </w:r>
          </w:p>
        </w:tc>
        <w:tc>
          <w:tcPr>
            <w:tcW w:w="2610" w:type="dxa"/>
          </w:tcPr>
          <w:p w14:paraId="7E184C9F" w14:textId="77777777" w:rsidR="007767FD" w:rsidRPr="00D9316E" w:rsidRDefault="007767FD" w:rsidP="007767FD">
            <w:pPr>
              <w:spacing w:after="120"/>
              <w:rPr>
                <w:sz w:val="24"/>
                <w:szCs w:val="24"/>
              </w:rPr>
            </w:pPr>
            <w:r>
              <w:rPr>
                <w:sz w:val="24"/>
                <w:szCs w:val="24"/>
              </w:rPr>
              <w:t>None.</w:t>
            </w:r>
          </w:p>
        </w:tc>
      </w:tr>
      <w:tr w:rsidR="007767FD" w:rsidRPr="00E06D51" w14:paraId="5B4D5E58" w14:textId="77777777" w:rsidTr="00112738">
        <w:trPr>
          <w:trHeight w:val="100"/>
        </w:trPr>
        <w:tc>
          <w:tcPr>
            <w:tcW w:w="2071" w:type="dxa"/>
          </w:tcPr>
          <w:p w14:paraId="06AFE09C" w14:textId="77777777" w:rsidR="007767FD" w:rsidRDefault="007767FD" w:rsidP="007767FD">
            <w:pPr>
              <w:rPr>
                <w:b/>
                <w:bCs/>
                <w:sz w:val="24"/>
                <w:szCs w:val="24"/>
              </w:rPr>
            </w:pPr>
            <w:r>
              <w:rPr>
                <w:b/>
                <w:bCs/>
                <w:sz w:val="24"/>
                <w:szCs w:val="24"/>
              </w:rPr>
              <w:t>9792.11(d)</w:t>
            </w:r>
          </w:p>
        </w:tc>
        <w:tc>
          <w:tcPr>
            <w:tcW w:w="3588" w:type="dxa"/>
          </w:tcPr>
          <w:p w14:paraId="24487A72" w14:textId="77777777" w:rsidR="007767FD" w:rsidRDefault="007767FD" w:rsidP="007767FD">
            <w:pPr>
              <w:spacing w:before="100" w:beforeAutospacing="1" w:after="100" w:afterAutospacing="1"/>
              <w:rPr>
                <w:sz w:val="24"/>
                <w:szCs w:val="24"/>
              </w:rPr>
            </w:pPr>
            <w:r>
              <w:rPr>
                <w:sz w:val="24"/>
                <w:szCs w:val="24"/>
              </w:rPr>
              <w:t xml:space="preserve">Commenter opines that this subsection </w:t>
            </w:r>
            <w:r w:rsidRPr="0069492E">
              <w:rPr>
                <w:sz w:val="24"/>
                <w:szCs w:val="24"/>
              </w:rPr>
              <w:t xml:space="preserve">has been rewritten very broadly and implies that audits may be conducted for any reason – </w:t>
            </w:r>
            <w:r w:rsidRPr="0069492E">
              <w:rPr>
                <w:i/>
                <w:iCs/>
                <w:sz w:val="24"/>
                <w:szCs w:val="24"/>
              </w:rPr>
              <w:t xml:space="preserve">i.e., </w:t>
            </w:r>
            <w:r w:rsidRPr="0069492E">
              <w:rPr>
                <w:sz w:val="24"/>
                <w:szCs w:val="24"/>
              </w:rPr>
              <w:t xml:space="preserve">a URO may not even know what will trigger an investigation since a justifiable reason does not need to be given. </w:t>
            </w:r>
            <w:r>
              <w:rPr>
                <w:sz w:val="24"/>
                <w:szCs w:val="24"/>
              </w:rPr>
              <w:t xml:space="preserve">Commenter recommends that this </w:t>
            </w:r>
            <w:r w:rsidRPr="0069492E">
              <w:rPr>
                <w:sz w:val="24"/>
                <w:szCs w:val="24"/>
              </w:rPr>
              <w:t>scope be narrowed similar to the previously existing language.</w:t>
            </w:r>
          </w:p>
        </w:tc>
        <w:tc>
          <w:tcPr>
            <w:tcW w:w="2438" w:type="dxa"/>
          </w:tcPr>
          <w:p w14:paraId="0B8E1C9E" w14:textId="77777777" w:rsidR="007767FD" w:rsidRDefault="007767FD" w:rsidP="007767FD">
            <w:pPr>
              <w:rPr>
                <w:sz w:val="24"/>
                <w:szCs w:val="24"/>
              </w:rPr>
            </w:pPr>
            <w:r>
              <w:rPr>
                <w:sz w:val="24"/>
                <w:szCs w:val="24"/>
              </w:rPr>
              <w:t>Lisa Anne Hurt-Forsythe</w:t>
            </w:r>
          </w:p>
          <w:p w14:paraId="65EC8B86" w14:textId="77777777" w:rsidR="007767FD" w:rsidRDefault="007767FD" w:rsidP="007767FD">
            <w:pPr>
              <w:rPr>
                <w:sz w:val="24"/>
                <w:szCs w:val="24"/>
              </w:rPr>
            </w:pPr>
            <w:r>
              <w:rPr>
                <w:sz w:val="24"/>
                <w:szCs w:val="24"/>
              </w:rPr>
              <w:t>Vice President, Government Affairs</w:t>
            </w:r>
          </w:p>
          <w:p w14:paraId="3EB18160" w14:textId="77777777" w:rsidR="007767FD" w:rsidRDefault="007767FD" w:rsidP="007767FD">
            <w:pPr>
              <w:rPr>
                <w:sz w:val="24"/>
                <w:szCs w:val="24"/>
              </w:rPr>
            </w:pPr>
            <w:r>
              <w:rPr>
                <w:sz w:val="24"/>
                <w:szCs w:val="24"/>
              </w:rPr>
              <w:t>American Association of Payers Administrators and Networks (AAPAN)</w:t>
            </w:r>
          </w:p>
          <w:p w14:paraId="3ABD16B8" w14:textId="77777777" w:rsidR="007767FD" w:rsidRDefault="007767FD" w:rsidP="007767FD">
            <w:pPr>
              <w:rPr>
                <w:sz w:val="24"/>
                <w:szCs w:val="24"/>
              </w:rPr>
            </w:pPr>
            <w:r>
              <w:rPr>
                <w:sz w:val="24"/>
                <w:szCs w:val="24"/>
              </w:rPr>
              <w:t>March 14, 2025</w:t>
            </w:r>
          </w:p>
          <w:p w14:paraId="031D5854" w14:textId="77777777" w:rsidR="007767FD" w:rsidRDefault="007767FD" w:rsidP="007767FD">
            <w:pPr>
              <w:rPr>
                <w:sz w:val="24"/>
                <w:szCs w:val="24"/>
              </w:rPr>
            </w:pPr>
            <w:r>
              <w:rPr>
                <w:sz w:val="24"/>
                <w:szCs w:val="24"/>
              </w:rPr>
              <w:t>Written Comment</w:t>
            </w:r>
          </w:p>
        </w:tc>
        <w:tc>
          <w:tcPr>
            <w:tcW w:w="2878" w:type="dxa"/>
          </w:tcPr>
          <w:p w14:paraId="17D24CEF" w14:textId="7A53BB1D" w:rsidR="007767FD" w:rsidRPr="00E06D51" w:rsidRDefault="007767FD" w:rsidP="007767FD">
            <w:pPr>
              <w:rPr>
                <w:sz w:val="24"/>
                <w:szCs w:val="24"/>
              </w:rPr>
            </w:pPr>
            <w:r>
              <w:rPr>
                <w:sz w:val="24"/>
                <w:szCs w:val="24"/>
              </w:rPr>
              <w:t>Outside the scope of this comment period.</w:t>
            </w:r>
            <w:r w:rsidR="00EB52B8">
              <w:rPr>
                <w:sz w:val="24"/>
                <w:szCs w:val="24"/>
              </w:rPr>
              <w:t xml:space="preserve"> That said, </w:t>
            </w:r>
            <w:r w:rsidR="00F14BC8">
              <w:rPr>
                <w:sz w:val="24"/>
                <w:szCs w:val="24"/>
              </w:rPr>
              <w:t>subdivision (d)</w:t>
            </w:r>
            <w:r w:rsidR="00EB52B8">
              <w:rPr>
                <w:sz w:val="24"/>
                <w:szCs w:val="24"/>
              </w:rPr>
              <w:t xml:space="preserve"> is the same as existing subdivision (h)</w:t>
            </w:r>
            <w:r w:rsidR="00F14BC8">
              <w:rPr>
                <w:sz w:val="24"/>
                <w:szCs w:val="24"/>
              </w:rPr>
              <w:t xml:space="preserve"> and was simply </w:t>
            </w:r>
            <w:r w:rsidR="00EB52B8">
              <w:rPr>
                <w:sz w:val="24"/>
                <w:szCs w:val="24"/>
              </w:rPr>
              <w:t>reorganized.</w:t>
            </w:r>
          </w:p>
        </w:tc>
        <w:tc>
          <w:tcPr>
            <w:tcW w:w="2610" w:type="dxa"/>
          </w:tcPr>
          <w:p w14:paraId="79DE2C10" w14:textId="77777777" w:rsidR="007767FD" w:rsidRPr="00E06D51" w:rsidRDefault="007767FD" w:rsidP="007767FD">
            <w:pPr>
              <w:spacing w:after="120"/>
              <w:rPr>
                <w:sz w:val="24"/>
                <w:szCs w:val="24"/>
              </w:rPr>
            </w:pPr>
            <w:r>
              <w:rPr>
                <w:sz w:val="24"/>
                <w:szCs w:val="24"/>
              </w:rPr>
              <w:t>None.</w:t>
            </w:r>
          </w:p>
        </w:tc>
      </w:tr>
      <w:tr w:rsidR="007767FD" w:rsidRPr="00E06D51" w14:paraId="4473F0D0" w14:textId="77777777" w:rsidTr="00112738">
        <w:trPr>
          <w:trHeight w:val="100"/>
        </w:trPr>
        <w:tc>
          <w:tcPr>
            <w:tcW w:w="2071" w:type="dxa"/>
          </w:tcPr>
          <w:p w14:paraId="59BE8FFC" w14:textId="77777777" w:rsidR="007767FD" w:rsidRDefault="007767FD" w:rsidP="007767FD">
            <w:pPr>
              <w:rPr>
                <w:b/>
                <w:bCs/>
                <w:sz w:val="24"/>
                <w:szCs w:val="24"/>
              </w:rPr>
            </w:pPr>
            <w:r>
              <w:rPr>
                <w:b/>
                <w:bCs/>
                <w:sz w:val="24"/>
                <w:szCs w:val="24"/>
              </w:rPr>
              <w:t>9792.11(f)(1)</w:t>
            </w:r>
          </w:p>
        </w:tc>
        <w:tc>
          <w:tcPr>
            <w:tcW w:w="3588" w:type="dxa"/>
          </w:tcPr>
          <w:p w14:paraId="7EA68A77" w14:textId="77777777" w:rsidR="007767FD" w:rsidRDefault="007767FD" w:rsidP="007767FD">
            <w:pPr>
              <w:spacing w:before="100" w:beforeAutospacing="1" w:after="100" w:afterAutospacing="1"/>
              <w:rPr>
                <w:sz w:val="24"/>
                <w:szCs w:val="24"/>
              </w:rPr>
            </w:pPr>
            <w:r>
              <w:rPr>
                <w:sz w:val="24"/>
                <w:szCs w:val="24"/>
              </w:rPr>
              <w:t xml:space="preserve">Commenter requests clarification as to </w:t>
            </w:r>
            <w:r w:rsidRPr="00C0018E">
              <w:rPr>
                <w:sz w:val="24"/>
                <w:szCs w:val="24"/>
              </w:rPr>
              <w:t>whether this section implies that “Routine Investigations” are for URO’s as opposed to “PAR Audits” for claims administrators.</w:t>
            </w:r>
          </w:p>
        </w:tc>
        <w:tc>
          <w:tcPr>
            <w:tcW w:w="2438" w:type="dxa"/>
          </w:tcPr>
          <w:p w14:paraId="561AE1DA" w14:textId="77777777" w:rsidR="007767FD" w:rsidRDefault="007767FD" w:rsidP="007767FD">
            <w:pPr>
              <w:rPr>
                <w:sz w:val="24"/>
                <w:szCs w:val="24"/>
              </w:rPr>
            </w:pPr>
            <w:r>
              <w:rPr>
                <w:sz w:val="24"/>
                <w:szCs w:val="24"/>
              </w:rPr>
              <w:t>Lisa Anne Hurt-Forsythe</w:t>
            </w:r>
          </w:p>
          <w:p w14:paraId="60575451" w14:textId="77777777" w:rsidR="007767FD" w:rsidRDefault="007767FD" w:rsidP="007767FD">
            <w:pPr>
              <w:rPr>
                <w:sz w:val="24"/>
                <w:szCs w:val="24"/>
              </w:rPr>
            </w:pPr>
            <w:r>
              <w:rPr>
                <w:sz w:val="24"/>
                <w:szCs w:val="24"/>
              </w:rPr>
              <w:t>Vice President, Government Affairs</w:t>
            </w:r>
          </w:p>
          <w:p w14:paraId="114A8564" w14:textId="77777777" w:rsidR="007767FD" w:rsidRDefault="007767FD" w:rsidP="007767FD">
            <w:pPr>
              <w:rPr>
                <w:sz w:val="24"/>
                <w:szCs w:val="24"/>
              </w:rPr>
            </w:pPr>
            <w:r>
              <w:rPr>
                <w:sz w:val="24"/>
                <w:szCs w:val="24"/>
              </w:rPr>
              <w:t>American Association of Payers Administrators and Networks (AAPAN)</w:t>
            </w:r>
          </w:p>
          <w:p w14:paraId="72EBF842" w14:textId="77777777" w:rsidR="007767FD" w:rsidRDefault="007767FD" w:rsidP="007767FD">
            <w:pPr>
              <w:rPr>
                <w:sz w:val="24"/>
                <w:szCs w:val="24"/>
              </w:rPr>
            </w:pPr>
            <w:r>
              <w:rPr>
                <w:sz w:val="24"/>
                <w:szCs w:val="24"/>
              </w:rPr>
              <w:t>March 14, 2025</w:t>
            </w:r>
          </w:p>
          <w:p w14:paraId="619FFF40" w14:textId="77777777" w:rsidR="007767FD" w:rsidRDefault="007767FD" w:rsidP="007767FD">
            <w:pPr>
              <w:rPr>
                <w:sz w:val="24"/>
                <w:szCs w:val="24"/>
              </w:rPr>
            </w:pPr>
            <w:r>
              <w:rPr>
                <w:sz w:val="24"/>
                <w:szCs w:val="24"/>
              </w:rPr>
              <w:lastRenderedPageBreak/>
              <w:t>Written Comment</w:t>
            </w:r>
          </w:p>
        </w:tc>
        <w:tc>
          <w:tcPr>
            <w:tcW w:w="2878" w:type="dxa"/>
          </w:tcPr>
          <w:p w14:paraId="52101D14" w14:textId="77777777" w:rsidR="007767FD" w:rsidRPr="00E06D51" w:rsidRDefault="007767FD" w:rsidP="007767FD">
            <w:pPr>
              <w:rPr>
                <w:sz w:val="24"/>
                <w:szCs w:val="24"/>
              </w:rPr>
            </w:pPr>
            <w:r>
              <w:rPr>
                <w:sz w:val="24"/>
                <w:szCs w:val="24"/>
              </w:rPr>
              <w:lastRenderedPageBreak/>
              <w:t>Outside the scope of this comment period. That said, “Routine Investigations” applies to both UROs and claims administrators, but in the context of a claims administrator, a “Routine Investigation” is conducted along with the PAR Audit.</w:t>
            </w:r>
          </w:p>
        </w:tc>
        <w:tc>
          <w:tcPr>
            <w:tcW w:w="2610" w:type="dxa"/>
          </w:tcPr>
          <w:p w14:paraId="4F387882" w14:textId="77777777" w:rsidR="007767FD" w:rsidRPr="00E06D51" w:rsidRDefault="007767FD" w:rsidP="007767FD">
            <w:pPr>
              <w:spacing w:after="120"/>
              <w:rPr>
                <w:sz w:val="24"/>
                <w:szCs w:val="24"/>
              </w:rPr>
            </w:pPr>
            <w:r>
              <w:rPr>
                <w:sz w:val="24"/>
                <w:szCs w:val="24"/>
              </w:rPr>
              <w:t>None.</w:t>
            </w:r>
          </w:p>
        </w:tc>
      </w:tr>
      <w:tr w:rsidR="007767FD" w:rsidRPr="00E06D51" w14:paraId="61CCFCB5" w14:textId="77777777" w:rsidTr="00112738">
        <w:trPr>
          <w:trHeight w:val="100"/>
        </w:trPr>
        <w:tc>
          <w:tcPr>
            <w:tcW w:w="2071" w:type="dxa"/>
          </w:tcPr>
          <w:p w14:paraId="450E2B59" w14:textId="77777777" w:rsidR="007767FD" w:rsidRDefault="007767FD" w:rsidP="007767FD">
            <w:pPr>
              <w:rPr>
                <w:b/>
                <w:bCs/>
                <w:sz w:val="24"/>
                <w:szCs w:val="24"/>
              </w:rPr>
            </w:pPr>
            <w:r>
              <w:rPr>
                <w:b/>
                <w:bCs/>
                <w:sz w:val="24"/>
                <w:szCs w:val="24"/>
              </w:rPr>
              <w:t>9792.11(i)</w:t>
            </w:r>
          </w:p>
        </w:tc>
        <w:tc>
          <w:tcPr>
            <w:tcW w:w="3588" w:type="dxa"/>
          </w:tcPr>
          <w:p w14:paraId="4BA1C74E" w14:textId="77777777" w:rsidR="007767FD" w:rsidRDefault="007767FD" w:rsidP="007767FD">
            <w:pPr>
              <w:spacing w:before="100" w:beforeAutospacing="1" w:after="100" w:afterAutospacing="1"/>
              <w:rPr>
                <w:sz w:val="24"/>
                <w:szCs w:val="24"/>
              </w:rPr>
            </w:pPr>
            <w:r>
              <w:rPr>
                <w:sz w:val="24"/>
                <w:szCs w:val="24"/>
              </w:rPr>
              <w:t xml:space="preserve">Commenter notes that this subsection </w:t>
            </w:r>
            <w:r w:rsidRPr="00DC3C5A">
              <w:rPr>
                <w:sz w:val="24"/>
                <w:szCs w:val="24"/>
              </w:rPr>
              <w:t xml:space="preserve">contains a chart that indicates the number of files that will be selected for audit, tied to the number of RFA requests handled by the URO on a 3-month basis. </w:t>
            </w:r>
            <w:r>
              <w:rPr>
                <w:sz w:val="24"/>
                <w:szCs w:val="24"/>
              </w:rPr>
              <w:t>Commenter appreciates</w:t>
            </w:r>
            <w:r w:rsidRPr="00DC3C5A">
              <w:rPr>
                <w:sz w:val="24"/>
                <w:szCs w:val="24"/>
              </w:rPr>
              <w:t xml:space="preserve"> that the chart has consolidated the categories on the upper end (for the larger URO’s). </w:t>
            </w:r>
            <w:r>
              <w:rPr>
                <w:sz w:val="24"/>
                <w:szCs w:val="24"/>
              </w:rPr>
              <w:t>Commenter recommends</w:t>
            </w:r>
            <w:r w:rsidRPr="00DC3C5A">
              <w:rPr>
                <w:sz w:val="24"/>
                <w:szCs w:val="24"/>
              </w:rPr>
              <w:t xml:space="preserve"> that the ranges in the left-hand column also be consolidated. For example, currently there are 4 different RFA ranges that would all be tied to 55 files being selected. Those 4 ranges could all be consolidated down to one range of 270-468.</w:t>
            </w:r>
          </w:p>
        </w:tc>
        <w:tc>
          <w:tcPr>
            <w:tcW w:w="2438" w:type="dxa"/>
          </w:tcPr>
          <w:p w14:paraId="1867CA3D" w14:textId="77777777" w:rsidR="007767FD" w:rsidRDefault="007767FD" w:rsidP="007767FD">
            <w:pPr>
              <w:rPr>
                <w:sz w:val="24"/>
                <w:szCs w:val="24"/>
              </w:rPr>
            </w:pPr>
            <w:r>
              <w:rPr>
                <w:sz w:val="24"/>
                <w:szCs w:val="24"/>
              </w:rPr>
              <w:t>Lisa Anne Hurt-Forsythe</w:t>
            </w:r>
          </w:p>
          <w:p w14:paraId="60C643E6" w14:textId="77777777" w:rsidR="007767FD" w:rsidRDefault="007767FD" w:rsidP="007767FD">
            <w:pPr>
              <w:rPr>
                <w:sz w:val="24"/>
                <w:szCs w:val="24"/>
              </w:rPr>
            </w:pPr>
            <w:r>
              <w:rPr>
                <w:sz w:val="24"/>
                <w:szCs w:val="24"/>
              </w:rPr>
              <w:t>Vice President, Government Affairs</w:t>
            </w:r>
          </w:p>
          <w:p w14:paraId="3127C22C" w14:textId="77777777" w:rsidR="007767FD" w:rsidRDefault="007767FD" w:rsidP="007767FD">
            <w:pPr>
              <w:rPr>
                <w:sz w:val="24"/>
                <w:szCs w:val="24"/>
              </w:rPr>
            </w:pPr>
            <w:r>
              <w:rPr>
                <w:sz w:val="24"/>
                <w:szCs w:val="24"/>
              </w:rPr>
              <w:t>American Association of Payers Administrators and Networks (AAPAN)</w:t>
            </w:r>
          </w:p>
          <w:p w14:paraId="5D50CFE0" w14:textId="77777777" w:rsidR="007767FD" w:rsidRDefault="007767FD" w:rsidP="007767FD">
            <w:pPr>
              <w:rPr>
                <w:sz w:val="24"/>
                <w:szCs w:val="24"/>
              </w:rPr>
            </w:pPr>
            <w:r>
              <w:rPr>
                <w:sz w:val="24"/>
                <w:szCs w:val="24"/>
              </w:rPr>
              <w:t>March 14, 2025</w:t>
            </w:r>
          </w:p>
          <w:p w14:paraId="00439F91" w14:textId="77777777" w:rsidR="007767FD" w:rsidRDefault="007767FD" w:rsidP="007767FD">
            <w:pPr>
              <w:rPr>
                <w:sz w:val="24"/>
                <w:szCs w:val="24"/>
              </w:rPr>
            </w:pPr>
            <w:r>
              <w:rPr>
                <w:sz w:val="24"/>
                <w:szCs w:val="24"/>
              </w:rPr>
              <w:t>Written Comment</w:t>
            </w:r>
          </w:p>
        </w:tc>
        <w:tc>
          <w:tcPr>
            <w:tcW w:w="2878" w:type="dxa"/>
          </w:tcPr>
          <w:p w14:paraId="3D4D3353" w14:textId="77777777" w:rsidR="007767FD" w:rsidRPr="00E06D51" w:rsidRDefault="007767FD" w:rsidP="007767FD">
            <w:pPr>
              <w:rPr>
                <w:sz w:val="24"/>
                <w:szCs w:val="24"/>
              </w:rPr>
            </w:pPr>
            <w:r>
              <w:rPr>
                <w:sz w:val="24"/>
                <w:szCs w:val="24"/>
              </w:rPr>
              <w:t>Outside the scope of this comment period.</w:t>
            </w:r>
          </w:p>
        </w:tc>
        <w:tc>
          <w:tcPr>
            <w:tcW w:w="2610" w:type="dxa"/>
          </w:tcPr>
          <w:p w14:paraId="55B6D317" w14:textId="77777777" w:rsidR="007767FD" w:rsidRPr="00E06D51" w:rsidRDefault="007767FD" w:rsidP="007767FD">
            <w:pPr>
              <w:spacing w:after="120"/>
              <w:rPr>
                <w:sz w:val="24"/>
                <w:szCs w:val="24"/>
              </w:rPr>
            </w:pPr>
            <w:r>
              <w:rPr>
                <w:sz w:val="24"/>
                <w:szCs w:val="24"/>
              </w:rPr>
              <w:t>None.</w:t>
            </w:r>
          </w:p>
        </w:tc>
      </w:tr>
      <w:tr w:rsidR="007767FD" w:rsidRPr="00E06D51" w14:paraId="1A79A677" w14:textId="77777777" w:rsidTr="00112738">
        <w:trPr>
          <w:trHeight w:val="100"/>
        </w:trPr>
        <w:tc>
          <w:tcPr>
            <w:tcW w:w="2071" w:type="dxa"/>
          </w:tcPr>
          <w:p w14:paraId="0B1E0001" w14:textId="77777777" w:rsidR="007767FD" w:rsidRDefault="007767FD" w:rsidP="007767FD">
            <w:pPr>
              <w:rPr>
                <w:b/>
                <w:bCs/>
                <w:sz w:val="24"/>
                <w:szCs w:val="24"/>
              </w:rPr>
            </w:pPr>
            <w:r>
              <w:rPr>
                <w:b/>
                <w:bCs/>
                <w:sz w:val="24"/>
                <w:szCs w:val="24"/>
              </w:rPr>
              <w:t>9792.11(k)(1)</w:t>
            </w:r>
          </w:p>
        </w:tc>
        <w:tc>
          <w:tcPr>
            <w:tcW w:w="3588" w:type="dxa"/>
          </w:tcPr>
          <w:p w14:paraId="18F2E408" w14:textId="77777777" w:rsidR="007767FD" w:rsidRDefault="007767FD" w:rsidP="007767FD">
            <w:pPr>
              <w:spacing w:before="100" w:beforeAutospacing="1" w:after="100" w:afterAutospacing="1"/>
              <w:rPr>
                <w:sz w:val="24"/>
                <w:szCs w:val="24"/>
              </w:rPr>
            </w:pPr>
            <w:r>
              <w:rPr>
                <w:sz w:val="24"/>
                <w:szCs w:val="24"/>
              </w:rPr>
              <w:t xml:space="preserve">Commenter notes that this subsection </w:t>
            </w:r>
            <w:r w:rsidRPr="00A73459">
              <w:rPr>
                <w:sz w:val="24"/>
                <w:szCs w:val="24"/>
              </w:rPr>
              <w:t xml:space="preserve">adds a new provision that would require a URO to not only identify which of the selected files are Accepted vs. Denied, but to also state whether each denial ”...was based on medical necessity or was the result of requiring additional information, tests, or consultation as set forth at </w:t>
            </w:r>
            <w:r w:rsidRPr="00A73459">
              <w:rPr>
                <w:sz w:val="24"/>
                <w:szCs w:val="24"/>
              </w:rPr>
              <w:lastRenderedPageBreak/>
              <w:t xml:space="preserve">subdivision (a) of section 9792.9.6...” Although on its face this addition seems innocuous, this addition will require an extensive file-by-file manual review process on the part of URO’s, as the </w:t>
            </w:r>
            <w:r w:rsidRPr="00A73459">
              <w:rPr>
                <w:i/>
                <w:iCs/>
                <w:sz w:val="24"/>
                <w:szCs w:val="24"/>
              </w:rPr>
              <w:t xml:space="preserve">type </w:t>
            </w:r>
            <w:r w:rsidRPr="00A73459">
              <w:rPr>
                <w:sz w:val="24"/>
                <w:szCs w:val="24"/>
              </w:rPr>
              <w:t xml:space="preserve">of denial is not kept as a routine data element. </w:t>
            </w:r>
            <w:r>
              <w:rPr>
                <w:sz w:val="24"/>
                <w:szCs w:val="24"/>
              </w:rPr>
              <w:t>Commenter recommends that this</w:t>
            </w:r>
            <w:r w:rsidRPr="00A73459">
              <w:rPr>
                <w:sz w:val="24"/>
                <w:szCs w:val="24"/>
              </w:rPr>
              <w:t xml:space="preserve"> requirement be stricken and addressed later in conjunction with the UR data reporting project. That same subsection also adds a requirement that ”... files must be complete and orderly, to the extent possible, by reflecting all documents in the utilization review process that fall under a request for authorization </w:t>
            </w:r>
            <w:r w:rsidRPr="00A73459">
              <w:rPr>
                <w:i/>
                <w:iCs/>
                <w:sz w:val="24"/>
                <w:szCs w:val="24"/>
              </w:rPr>
              <w:t>in chronological order</w:t>
            </w:r>
            <w:r w:rsidRPr="00A73459">
              <w:rPr>
                <w:sz w:val="24"/>
                <w:szCs w:val="24"/>
              </w:rPr>
              <w:t xml:space="preserve">...” </w:t>
            </w:r>
            <w:r>
              <w:rPr>
                <w:sz w:val="24"/>
                <w:szCs w:val="24"/>
              </w:rPr>
              <w:t xml:space="preserve">Commenter recommends </w:t>
            </w:r>
            <w:r w:rsidRPr="00A73459">
              <w:rPr>
                <w:sz w:val="24"/>
                <w:szCs w:val="24"/>
              </w:rPr>
              <w:t xml:space="preserve"> that this provision be reworded as follows for clarity: </w:t>
            </w:r>
          </w:p>
          <w:p w14:paraId="3922CD31" w14:textId="77777777" w:rsidR="007767FD" w:rsidRDefault="007767FD" w:rsidP="007767FD">
            <w:pPr>
              <w:spacing w:before="100" w:beforeAutospacing="1" w:after="100" w:afterAutospacing="1"/>
              <w:rPr>
                <w:sz w:val="24"/>
                <w:szCs w:val="24"/>
              </w:rPr>
            </w:pPr>
            <w:r w:rsidRPr="00A73459">
              <w:rPr>
                <w:sz w:val="24"/>
                <w:szCs w:val="24"/>
              </w:rPr>
              <w:t>”Files must be complete and orderly to the extent possible by organizing all documents in chronological date order for each sequential Request for Authorization (RFA)”.</w:t>
            </w:r>
          </w:p>
        </w:tc>
        <w:tc>
          <w:tcPr>
            <w:tcW w:w="2438" w:type="dxa"/>
          </w:tcPr>
          <w:p w14:paraId="072692D1" w14:textId="77777777" w:rsidR="007767FD" w:rsidRDefault="007767FD" w:rsidP="007767FD">
            <w:pPr>
              <w:rPr>
                <w:sz w:val="24"/>
                <w:szCs w:val="24"/>
              </w:rPr>
            </w:pPr>
            <w:r>
              <w:rPr>
                <w:sz w:val="24"/>
                <w:szCs w:val="24"/>
              </w:rPr>
              <w:lastRenderedPageBreak/>
              <w:t>Lisa Anne Hurt-Forsythe</w:t>
            </w:r>
          </w:p>
          <w:p w14:paraId="6DDB1060" w14:textId="77777777" w:rsidR="007767FD" w:rsidRDefault="007767FD" w:rsidP="007767FD">
            <w:pPr>
              <w:rPr>
                <w:sz w:val="24"/>
                <w:szCs w:val="24"/>
              </w:rPr>
            </w:pPr>
            <w:r>
              <w:rPr>
                <w:sz w:val="24"/>
                <w:szCs w:val="24"/>
              </w:rPr>
              <w:t>Vice President, Government Affairs</w:t>
            </w:r>
          </w:p>
          <w:p w14:paraId="0810126A" w14:textId="77777777" w:rsidR="007767FD" w:rsidRDefault="007767FD" w:rsidP="007767FD">
            <w:pPr>
              <w:rPr>
                <w:sz w:val="24"/>
                <w:szCs w:val="24"/>
              </w:rPr>
            </w:pPr>
            <w:r>
              <w:rPr>
                <w:sz w:val="24"/>
                <w:szCs w:val="24"/>
              </w:rPr>
              <w:t>American Association of Payers Administrators and Networks (AAPAN)</w:t>
            </w:r>
          </w:p>
          <w:p w14:paraId="6B9F1065" w14:textId="77777777" w:rsidR="007767FD" w:rsidRDefault="007767FD" w:rsidP="007767FD">
            <w:pPr>
              <w:rPr>
                <w:sz w:val="24"/>
                <w:szCs w:val="24"/>
              </w:rPr>
            </w:pPr>
            <w:r>
              <w:rPr>
                <w:sz w:val="24"/>
                <w:szCs w:val="24"/>
              </w:rPr>
              <w:t>March 14, 2025</w:t>
            </w:r>
          </w:p>
          <w:p w14:paraId="5044F31E" w14:textId="77777777" w:rsidR="007767FD" w:rsidRDefault="007767FD" w:rsidP="007767FD">
            <w:pPr>
              <w:rPr>
                <w:sz w:val="24"/>
                <w:szCs w:val="24"/>
              </w:rPr>
            </w:pPr>
            <w:r>
              <w:rPr>
                <w:sz w:val="24"/>
                <w:szCs w:val="24"/>
              </w:rPr>
              <w:t>Written Comment</w:t>
            </w:r>
          </w:p>
        </w:tc>
        <w:tc>
          <w:tcPr>
            <w:tcW w:w="2878" w:type="dxa"/>
          </w:tcPr>
          <w:p w14:paraId="002FACA1" w14:textId="77777777" w:rsidR="007767FD" w:rsidRPr="00E06D51" w:rsidRDefault="007767FD" w:rsidP="007767FD">
            <w:pPr>
              <w:rPr>
                <w:sz w:val="24"/>
                <w:szCs w:val="24"/>
              </w:rPr>
            </w:pPr>
            <w:r>
              <w:rPr>
                <w:sz w:val="24"/>
                <w:szCs w:val="24"/>
              </w:rPr>
              <w:t>Outside the scope of this comment period.</w:t>
            </w:r>
          </w:p>
        </w:tc>
        <w:tc>
          <w:tcPr>
            <w:tcW w:w="2610" w:type="dxa"/>
          </w:tcPr>
          <w:p w14:paraId="3FFE5117" w14:textId="77777777" w:rsidR="007767FD" w:rsidRPr="00E06D51" w:rsidRDefault="007767FD" w:rsidP="007767FD">
            <w:pPr>
              <w:spacing w:after="120"/>
              <w:rPr>
                <w:sz w:val="24"/>
                <w:szCs w:val="24"/>
              </w:rPr>
            </w:pPr>
            <w:r>
              <w:rPr>
                <w:sz w:val="24"/>
                <w:szCs w:val="24"/>
              </w:rPr>
              <w:t>None.</w:t>
            </w:r>
          </w:p>
        </w:tc>
      </w:tr>
      <w:tr w:rsidR="007767FD" w:rsidRPr="00E06D51" w14:paraId="302883F7" w14:textId="77777777" w:rsidTr="00112738">
        <w:trPr>
          <w:trHeight w:val="100"/>
        </w:trPr>
        <w:tc>
          <w:tcPr>
            <w:tcW w:w="2071" w:type="dxa"/>
          </w:tcPr>
          <w:p w14:paraId="01ED2D48" w14:textId="77777777" w:rsidR="007767FD" w:rsidRDefault="007767FD" w:rsidP="007767FD">
            <w:pPr>
              <w:rPr>
                <w:b/>
                <w:bCs/>
                <w:sz w:val="24"/>
                <w:szCs w:val="24"/>
              </w:rPr>
            </w:pPr>
            <w:r>
              <w:rPr>
                <w:b/>
                <w:bCs/>
                <w:sz w:val="24"/>
                <w:szCs w:val="24"/>
              </w:rPr>
              <w:lastRenderedPageBreak/>
              <w:t>9792.11(l)</w:t>
            </w:r>
          </w:p>
        </w:tc>
        <w:tc>
          <w:tcPr>
            <w:tcW w:w="3588" w:type="dxa"/>
          </w:tcPr>
          <w:p w14:paraId="02EEE300" w14:textId="77777777" w:rsidR="007767FD" w:rsidRDefault="007767FD" w:rsidP="007767FD">
            <w:pPr>
              <w:spacing w:before="100" w:beforeAutospacing="1" w:after="100" w:afterAutospacing="1"/>
              <w:rPr>
                <w:sz w:val="24"/>
                <w:szCs w:val="24"/>
              </w:rPr>
            </w:pPr>
            <w:r>
              <w:rPr>
                <w:sz w:val="24"/>
                <w:szCs w:val="24"/>
              </w:rPr>
              <w:t xml:space="preserve">Commenter notes that this subsection </w:t>
            </w:r>
            <w:r w:rsidRPr="0055491A">
              <w:rPr>
                <w:sz w:val="24"/>
                <w:szCs w:val="24"/>
              </w:rPr>
              <w:t xml:space="preserve">repeats the broad request for “documents relevant to the utilization review plan’s accreditation”. As mentioned </w:t>
            </w:r>
            <w:r>
              <w:rPr>
                <w:sz w:val="24"/>
                <w:szCs w:val="24"/>
              </w:rPr>
              <w:t>previously, commenter is very</w:t>
            </w:r>
            <w:r w:rsidRPr="0055491A">
              <w:rPr>
                <w:sz w:val="24"/>
                <w:szCs w:val="24"/>
              </w:rPr>
              <w:t xml:space="preserve"> concerned about this provision and </w:t>
            </w:r>
            <w:r>
              <w:rPr>
                <w:sz w:val="24"/>
                <w:szCs w:val="24"/>
              </w:rPr>
              <w:t xml:space="preserve">believes </w:t>
            </w:r>
            <w:r w:rsidRPr="0055491A">
              <w:rPr>
                <w:sz w:val="24"/>
                <w:szCs w:val="24"/>
              </w:rPr>
              <w:t xml:space="preserve">that it is an overreach, as many of the documents submitted to URAC under the new accreditation process are sensitive in nature, including financial documents, marketing and strategic plans, </w:t>
            </w:r>
            <w:r w:rsidRPr="0055491A">
              <w:rPr>
                <w:i/>
                <w:iCs/>
                <w:sz w:val="24"/>
                <w:szCs w:val="24"/>
              </w:rPr>
              <w:t xml:space="preserve">etc. </w:t>
            </w:r>
            <w:r w:rsidRPr="0055491A">
              <w:rPr>
                <w:sz w:val="24"/>
                <w:szCs w:val="24"/>
              </w:rPr>
              <w:t xml:space="preserve">and have no bearing on determining a URO’s fitness to perform its core utilization review functions. Producing documentation demonstrating that the URO is URAC-accredited [as per Subsection(k)(5)] is sufficient. </w:t>
            </w:r>
            <w:r>
              <w:rPr>
                <w:sz w:val="24"/>
                <w:szCs w:val="24"/>
              </w:rPr>
              <w:t>Commenter recommends that this</w:t>
            </w:r>
            <w:r w:rsidRPr="0055491A">
              <w:rPr>
                <w:sz w:val="24"/>
                <w:szCs w:val="24"/>
              </w:rPr>
              <w:t xml:space="preserve"> provision be stricken. </w:t>
            </w:r>
          </w:p>
        </w:tc>
        <w:tc>
          <w:tcPr>
            <w:tcW w:w="2438" w:type="dxa"/>
          </w:tcPr>
          <w:p w14:paraId="21872130" w14:textId="77777777" w:rsidR="007767FD" w:rsidRDefault="007767FD" w:rsidP="007767FD">
            <w:pPr>
              <w:rPr>
                <w:sz w:val="24"/>
                <w:szCs w:val="24"/>
              </w:rPr>
            </w:pPr>
            <w:r>
              <w:rPr>
                <w:sz w:val="24"/>
                <w:szCs w:val="24"/>
              </w:rPr>
              <w:t>Lisa Anne Hurt-Forsythe</w:t>
            </w:r>
          </w:p>
          <w:p w14:paraId="58110307" w14:textId="77777777" w:rsidR="007767FD" w:rsidRDefault="007767FD" w:rsidP="007767FD">
            <w:pPr>
              <w:rPr>
                <w:sz w:val="24"/>
                <w:szCs w:val="24"/>
              </w:rPr>
            </w:pPr>
            <w:r>
              <w:rPr>
                <w:sz w:val="24"/>
                <w:szCs w:val="24"/>
              </w:rPr>
              <w:t>Vice President, Government Affairs</w:t>
            </w:r>
          </w:p>
          <w:p w14:paraId="1FADF884" w14:textId="77777777" w:rsidR="007767FD" w:rsidRDefault="007767FD" w:rsidP="007767FD">
            <w:pPr>
              <w:rPr>
                <w:sz w:val="24"/>
                <w:szCs w:val="24"/>
              </w:rPr>
            </w:pPr>
            <w:r>
              <w:rPr>
                <w:sz w:val="24"/>
                <w:szCs w:val="24"/>
              </w:rPr>
              <w:t>American Association of Payers Administrators and Networks (AAPAN)</w:t>
            </w:r>
          </w:p>
          <w:p w14:paraId="702392AD" w14:textId="77777777" w:rsidR="007767FD" w:rsidRDefault="007767FD" w:rsidP="007767FD">
            <w:pPr>
              <w:rPr>
                <w:sz w:val="24"/>
                <w:szCs w:val="24"/>
              </w:rPr>
            </w:pPr>
            <w:r>
              <w:rPr>
                <w:sz w:val="24"/>
                <w:szCs w:val="24"/>
              </w:rPr>
              <w:t>March 14, 2025</w:t>
            </w:r>
          </w:p>
          <w:p w14:paraId="1FBEF5EE" w14:textId="77777777" w:rsidR="007767FD" w:rsidRDefault="007767FD" w:rsidP="007767FD">
            <w:pPr>
              <w:rPr>
                <w:sz w:val="24"/>
                <w:szCs w:val="24"/>
              </w:rPr>
            </w:pPr>
            <w:r>
              <w:rPr>
                <w:sz w:val="24"/>
                <w:szCs w:val="24"/>
              </w:rPr>
              <w:t>Written Comment</w:t>
            </w:r>
          </w:p>
        </w:tc>
        <w:tc>
          <w:tcPr>
            <w:tcW w:w="2878" w:type="dxa"/>
          </w:tcPr>
          <w:p w14:paraId="7BED6155" w14:textId="699FB36F" w:rsidR="007767FD" w:rsidRPr="00E06D51" w:rsidRDefault="007767FD" w:rsidP="007767FD">
            <w:pPr>
              <w:rPr>
                <w:sz w:val="24"/>
                <w:szCs w:val="24"/>
              </w:rPr>
            </w:pPr>
            <w:r>
              <w:rPr>
                <w:sz w:val="24"/>
                <w:szCs w:val="24"/>
              </w:rPr>
              <w:t>Outside the scope of this comment period.</w:t>
            </w:r>
            <w:r w:rsidR="005F6F90">
              <w:rPr>
                <w:sz w:val="24"/>
                <w:szCs w:val="24"/>
              </w:rPr>
              <w:t xml:space="preserve"> </w:t>
            </w:r>
          </w:p>
        </w:tc>
        <w:tc>
          <w:tcPr>
            <w:tcW w:w="2610" w:type="dxa"/>
          </w:tcPr>
          <w:p w14:paraId="5CBBEAB8" w14:textId="77777777" w:rsidR="007767FD" w:rsidRPr="00E06D51" w:rsidRDefault="007767FD" w:rsidP="007767FD">
            <w:pPr>
              <w:spacing w:after="120"/>
              <w:rPr>
                <w:sz w:val="24"/>
                <w:szCs w:val="24"/>
              </w:rPr>
            </w:pPr>
            <w:r>
              <w:rPr>
                <w:sz w:val="24"/>
                <w:szCs w:val="24"/>
              </w:rPr>
              <w:t>None.</w:t>
            </w:r>
          </w:p>
        </w:tc>
      </w:tr>
      <w:tr w:rsidR="007767FD" w:rsidRPr="00E06D51" w14:paraId="4523E22B" w14:textId="77777777" w:rsidTr="00112738">
        <w:trPr>
          <w:trHeight w:val="100"/>
        </w:trPr>
        <w:tc>
          <w:tcPr>
            <w:tcW w:w="2071" w:type="dxa"/>
          </w:tcPr>
          <w:p w14:paraId="13CBCF88" w14:textId="77777777" w:rsidR="007767FD" w:rsidRDefault="007767FD" w:rsidP="007767FD">
            <w:pPr>
              <w:rPr>
                <w:b/>
                <w:bCs/>
                <w:sz w:val="24"/>
                <w:szCs w:val="24"/>
              </w:rPr>
            </w:pPr>
            <w:r>
              <w:rPr>
                <w:b/>
                <w:bCs/>
                <w:sz w:val="24"/>
                <w:szCs w:val="24"/>
              </w:rPr>
              <w:t>9792.11(n)</w:t>
            </w:r>
          </w:p>
        </w:tc>
        <w:tc>
          <w:tcPr>
            <w:tcW w:w="3588" w:type="dxa"/>
          </w:tcPr>
          <w:p w14:paraId="0CE55227" w14:textId="77777777" w:rsidR="007767FD" w:rsidRPr="00EF62BA" w:rsidRDefault="007767FD" w:rsidP="007767FD">
            <w:pPr>
              <w:spacing w:before="100" w:beforeAutospacing="1" w:after="100" w:afterAutospacing="1"/>
              <w:rPr>
                <w:sz w:val="24"/>
                <w:szCs w:val="24"/>
              </w:rPr>
            </w:pPr>
            <w:r>
              <w:rPr>
                <w:sz w:val="24"/>
                <w:szCs w:val="24"/>
              </w:rPr>
              <w:t>Commenter notes that this subsection, as written, appears</w:t>
            </w:r>
            <w:r w:rsidRPr="00EF62BA">
              <w:rPr>
                <w:sz w:val="24"/>
                <w:szCs w:val="24"/>
              </w:rPr>
              <w:t xml:space="preserve"> to place URO’s with higher approval rates into an infinite loop of trying to produce more and more files to achieve the arbitrary “40% denial” </w:t>
            </w:r>
            <w:r w:rsidRPr="00EF62BA">
              <w:rPr>
                <w:sz w:val="24"/>
                <w:szCs w:val="24"/>
              </w:rPr>
              <w:lastRenderedPageBreak/>
              <w:t xml:space="preserve">target3. For example, if you choose 100 files at random from an organization that on average has a 75% approval rate, you will likely only find 25 of those files to be “denials”. Increasing the number of files will not change the overall percentages much, so examining 200 files would only return approximately 50 denials, and the overall ratio would stay basically the same. </w:t>
            </w:r>
          </w:p>
          <w:p w14:paraId="548D490E" w14:textId="77777777" w:rsidR="007767FD" w:rsidRPr="009C2136" w:rsidRDefault="007767FD" w:rsidP="007767FD">
            <w:pPr>
              <w:spacing w:before="100" w:beforeAutospacing="1" w:after="100" w:afterAutospacing="1"/>
              <w:rPr>
                <w:sz w:val="24"/>
                <w:szCs w:val="24"/>
              </w:rPr>
            </w:pPr>
            <w:r w:rsidRPr="009C2136">
              <w:rPr>
                <w:sz w:val="24"/>
                <w:szCs w:val="24"/>
              </w:rPr>
              <w:t>Commenter offers two alternative suggestions:</w:t>
            </w:r>
          </w:p>
          <w:p w14:paraId="4B388257" w14:textId="77777777" w:rsidR="007767FD" w:rsidRPr="007C49F6" w:rsidRDefault="007767FD" w:rsidP="007767FD">
            <w:pPr>
              <w:pStyle w:val="ListParagraph"/>
              <w:numPr>
                <w:ilvl w:val="0"/>
                <w:numId w:val="50"/>
              </w:numPr>
              <w:spacing w:before="100" w:beforeAutospacing="1" w:after="100" w:afterAutospacing="1"/>
              <w:rPr>
                <w:sz w:val="24"/>
                <w:szCs w:val="24"/>
              </w:rPr>
            </w:pPr>
            <w:r w:rsidRPr="007C49F6">
              <w:rPr>
                <w:sz w:val="24"/>
                <w:szCs w:val="24"/>
              </w:rPr>
              <w:t xml:space="preserve">The state would ask the URO to “please provide X number of approved files and Y number of denied files during XYZ date range” (60/40 out of 100, if that is the target percentage by category), OR </w:t>
            </w:r>
          </w:p>
          <w:p w14:paraId="51ED1ECB" w14:textId="77777777" w:rsidR="007767FD" w:rsidRPr="007C49F6" w:rsidRDefault="007767FD" w:rsidP="007767FD">
            <w:pPr>
              <w:pStyle w:val="ListParagraph"/>
              <w:spacing w:before="100" w:beforeAutospacing="1" w:after="100" w:afterAutospacing="1"/>
              <w:rPr>
                <w:sz w:val="24"/>
                <w:szCs w:val="24"/>
              </w:rPr>
            </w:pPr>
          </w:p>
          <w:p w14:paraId="10C32DC3" w14:textId="77777777" w:rsidR="007767FD" w:rsidRPr="007C49F6" w:rsidRDefault="007767FD" w:rsidP="007767FD">
            <w:pPr>
              <w:pStyle w:val="ListParagraph"/>
              <w:numPr>
                <w:ilvl w:val="0"/>
                <w:numId w:val="50"/>
              </w:numPr>
              <w:spacing w:before="100" w:beforeAutospacing="1" w:after="100" w:afterAutospacing="1"/>
              <w:rPr>
                <w:sz w:val="24"/>
                <w:szCs w:val="24"/>
              </w:rPr>
            </w:pPr>
            <w:r w:rsidRPr="007C49F6">
              <w:rPr>
                <w:sz w:val="24"/>
                <w:szCs w:val="24"/>
              </w:rPr>
              <w:t xml:space="preserve">The state would ask the URO to run a report listing all RFA’s received during the audit date range, each </w:t>
            </w:r>
            <w:r w:rsidRPr="007C49F6">
              <w:rPr>
                <w:sz w:val="24"/>
                <w:szCs w:val="24"/>
              </w:rPr>
              <w:lastRenderedPageBreak/>
              <w:t xml:space="preserve">with a listing indicating whether it was “Approved” or “Denied”, and the state could pick the specific files it needs to hit the 40% target. </w:t>
            </w:r>
          </w:p>
          <w:p w14:paraId="2ABF476A" w14:textId="77777777" w:rsidR="007767FD" w:rsidRDefault="007767FD" w:rsidP="007767FD">
            <w:pPr>
              <w:spacing w:before="100" w:beforeAutospacing="1" w:after="100" w:afterAutospacing="1"/>
              <w:rPr>
                <w:sz w:val="24"/>
                <w:szCs w:val="24"/>
              </w:rPr>
            </w:pPr>
            <w:r>
              <w:rPr>
                <w:sz w:val="24"/>
                <w:szCs w:val="24"/>
              </w:rPr>
              <w:t>Commenter</w:t>
            </w:r>
            <w:r w:rsidRPr="00EF62BA">
              <w:rPr>
                <w:sz w:val="24"/>
                <w:szCs w:val="24"/>
              </w:rPr>
              <w:t xml:space="preserve"> request</w:t>
            </w:r>
            <w:r>
              <w:rPr>
                <w:sz w:val="24"/>
                <w:szCs w:val="24"/>
              </w:rPr>
              <w:t>s</w:t>
            </w:r>
            <w:r w:rsidRPr="00EF62BA">
              <w:rPr>
                <w:sz w:val="24"/>
                <w:szCs w:val="24"/>
              </w:rPr>
              <w:t xml:space="preserve"> that the issue of appeals be addressed. If an initial determination was a “Denial” that was later overturned to “Approved”, </w:t>
            </w:r>
            <w:r>
              <w:rPr>
                <w:sz w:val="24"/>
                <w:szCs w:val="24"/>
              </w:rPr>
              <w:t>commenter rccommends</w:t>
            </w:r>
            <w:r w:rsidRPr="00EF62BA">
              <w:rPr>
                <w:sz w:val="24"/>
                <w:szCs w:val="24"/>
              </w:rPr>
              <w:t xml:space="preserve"> that the RFA be listed as “Approved” on the overall file listing.</w:t>
            </w:r>
          </w:p>
        </w:tc>
        <w:tc>
          <w:tcPr>
            <w:tcW w:w="2438" w:type="dxa"/>
          </w:tcPr>
          <w:p w14:paraId="0723827B" w14:textId="77777777" w:rsidR="007767FD" w:rsidRDefault="007767FD" w:rsidP="007767FD">
            <w:pPr>
              <w:rPr>
                <w:sz w:val="24"/>
                <w:szCs w:val="24"/>
              </w:rPr>
            </w:pPr>
            <w:r>
              <w:rPr>
                <w:sz w:val="24"/>
                <w:szCs w:val="24"/>
              </w:rPr>
              <w:lastRenderedPageBreak/>
              <w:t>Lisa Anne Hurt-Forsythe</w:t>
            </w:r>
          </w:p>
          <w:p w14:paraId="78515B68" w14:textId="77777777" w:rsidR="007767FD" w:rsidRDefault="007767FD" w:rsidP="007767FD">
            <w:pPr>
              <w:rPr>
                <w:sz w:val="24"/>
                <w:szCs w:val="24"/>
              </w:rPr>
            </w:pPr>
            <w:r>
              <w:rPr>
                <w:sz w:val="24"/>
                <w:szCs w:val="24"/>
              </w:rPr>
              <w:t>Vice President, Government Affairs</w:t>
            </w:r>
          </w:p>
          <w:p w14:paraId="642CA3DC" w14:textId="77777777" w:rsidR="007767FD" w:rsidRDefault="007767FD" w:rsidP="007767FD">
            <w:pPr>
              <w:rPr>
                <w:sz w:val="24"/>
                <w:szCs w:val="24"/>
              </w:rPr>
            </w:pPr>
            <w:r>
              <w:rPr>
                <w:sz w:val="24"/>
                <w:szCs w:val="24"/>
              </w:rPr>
              <w:t xml:space="preserve">American Association of Payers </w:t>
            </w:r>
            <w:r>
              <w:rPr>
                <w:sz w:val="24"/>
                <w:szCs w:val="24"/>
              </w:rPr>
              <w:lastRenderedPageBreak/>
              <w:t>Administrators and Networks (AAPAN)</w:t>
            </w:r>
          </w:p>
          <w:p w14:paraId="1F970B29" w14:textId="77777777" w:rsidR="007767FD" w:rsidRDefault="007767FD" w:rsidP="007767FD">
            <w:pPr>
              <w:rPr>
                <w:sz w:val="24"/>
                <w:szCs w:val="24"/>
              </w:rPr>
            </w:pPr>
            <w:r>
              <w:rPr>
                <w:sz w:val="24"/>
                <w:szCs w:val="24"/>
              </w:rPr>
              <w:t>March 14, 2025</w:t>
            </w:r>
          </w:p>
          <w:p w14:paraId="0093EE61" w14:textId="77777777" w:rsidR="007767FD" w:rsidRDefault="007767FD" w:rsidP="007767FD">
            <w:pPr>
              <w:rPr>
                <w:sz w:val="24"/>
                <w:szCs w:val="24"/>
              </w:rPr>
            </w:pPr>
            <w:r>
              <w:rPr>
                <w:sz w:val="24"/>
                <w:szCs w:val="24"/>
              </w:rPr>
              <w:t>Written Comment</w:t>
            </w:r>
          </w:p>
        </w:tc>
        <w:tc>
          <w:tcPr>
            <w:tcW w:w="2878" w:type="dxa"/>
          </w:tcPr>
          <w:p w14:paraId="462CA17B" w14:textId="77777777" w:rsidR="007767FD" w:rsidRPr="00E06D51" w:rsidRDefault="007767FD" w:rsidP="007767FD">
            <w:pPr>
              <w:rPr>
                <w:sz w:val="24"/>
                <w:szCs w:val="24"/>
              </w:rPr>
            </w:pPr>
            <w:r>
              <w:rPr>
                <w:sz w:val="24"/>
                <w:szCs w:val="24"/>
              </w:rPr>
              <w:lastRenderedPageBreak/>
              <w:t>Outside the scope of this comment period. The Division may consider these suggestions in a future rulemaking.</w:t>
            </w:r>
          </w:p>
        </w:tc>
        <w:tc>
          <w:tcPr>
            <w:tcW w:w="2610" w:type="dxa"/>
          </w:tcPr>
          <w:p w14:paraId="393BC5E6" w14:textId="77777777" w:rsidR="007767FD" w:rsidRPr="00E06D51" w:rsidRDefault="007767FD" w:rsidP="007767FD">
            <w:pPr>
              <w:spacing w:after="120"/>
              <w:rPr>
                <w:sz w:val="24"/>
                <w:szCs w:val="24"/>
              </w:rPr>
            </w:pPr>
            <w:r>
              <w:rPr>
                <w:sz w:val="24"/>
                <w:szCs w:val="24"/>
              </w:rPr>
              <w:t>None.</w:t>
            </w:r>
          </w:p>
        </w:tc>
      </w:tr>
      <w:tr w:rsidR="007767FD" w:rsidRPr="00D9316E" w14:paraId="3C44831F" w14:textId="77777777" w:rsidTr="00112738">
        <w:trPr>
          <w:trHeight w:val="100"/>
        </w:trPr>
        <w:tc>
          <w:tcPr>
            <w:tcW w:w="2071" w:type="dxa"/>
          </w:tcPr>
          <w:p w14:paraId="0D004178" w14:textId="2A134F73" w:rsidR="007767FD" w:rsidRPr="00D9316E" w:rsidRDefault="007767FD" w:rsidP="007767FD">
            <w:pPr>
              <w:rPr>
                <w:b/>
                <w:bCs/>
                <w:sz w:val="24"/>
                <w:szCs w:val="24"/>
              </w:rPr>
            </w:pPr>
            <w:r>
              <w:rPr>
                <w:b/>
                <w:bCs/>
                <w:sz w:val="24"/>
                <w:szCs w:val="24"/>
              </w:rPr>
              <w:lastRenderedPageBreak/>
              <w:t>9792.11(z)</w:t>
            </w:r>
          </w:p>
        </w:tc>
        <w:tc>
          <w:tcPr>
            <w:tcW w:w="3588" w:type="dxa"/>
          </w:tcPr>
          <w:p w14:paraId="23930D78" w14:textId="41DBBF67" w:rsidR="007767FD" w:rsidRPr="00D9316E" w:rsidRDefault="007767FD" w:rsidP="007767FD">
            <w:pPr>
              <w:spacing w:before="100" w:beforeAutospacing="1" w:after="100" w:afterAutospacing="1"/>
              <w:rPr>
                <w:sz w:val="24"/>
                <w:szCs w:val="24"/>
              </w:rPr>
            </w:pPr>
            <w:r>
              <w:rPr>
                <w:sz w:val="24"/>
                <w:szCs w:val="24"/>
              </w:rPr>
              <w:t xml:space="preserve">Commenter notes that this subsection </w:t>
            </w:r>
            <w:r w:rsidRPr="00EC0474">
              <w:rPr>
                <w:sz w:val="24"/>
                <w:szCs w:val="24"/>
              </w:rPr>
              <w:t>refers to a re-audit in 180-360 “days from the date of issuance of the final report”. This should be amended to read “180-360 calendar days”.</w:t>
            </w:r>
          </w:p>
        </w:tc>
        <w:tc>
          <w:tcPr>
            <w:tcW w:w="2438" w:type="dxa"/>
          </w:tcPr>
          <w:p w14:paraId="264A96FB" w14:textId="77777777" w:rsidR="007767FD" w:rsidRDefault="007767FD" w:rsidP="007767FD">
            <w:pPr>
              <w:rPr>
                <w:sz w:val="24"/>
                <w:szCs w:val="24"/>
              </w:rPr>
            </w:pPr>
            <w:r>
              <w:rPr>
                <w:sz w:val="24"/>
                <w:szCs w:val="24"/>
              </w:rPr>
              <w:t>Lisa Anne Hurt-Forsythe</w:t>
            </w:r>
          </w:p>
          <w:p w14:paraId="168ED661" w14:textId="77777777" w:rsidR="007767FD" w:rsidRDefault="007767FD" w:rsidP="007767FD">
            <w:pPr>
              <w:rPr>
                <w:sz w:val="24"/>
                <w:szCs w:val="24"/>
              </w:rPr>
            </w:pPr>
            <w:r>
              <w:rPr>
                <w:sz w:val="24"/>
                <w:szCs w:val="24"/>
              </w:rPr>
              <w:t>Vice President, Government Affairs</w:t>
            </w:r>
          </w:p>
          <w:p w14:paraId="00C30DC0" w14:textId="77777777" w:rsidR="007767FD" w:rsidRDefault="007767FD" w:rsidP="007767FD">
            <w:pPr>
              <w:rPr>
                <w:sz w:val="24"/>
                <w:szCs w:val="24"/>
              </w:rPr>
            </w:pPr>
            <w:r>
              <w:rPr>
                <w:sz w:val="24"/>
                <w:szCs w:val="24"/>
              </w:rPr>
              <w:t>American Association of Payers Administrators and Networks (AAPAN)</w:t>
            </w:r>
          </w:p>
          <w:p w14:paraId="55F32F4D" w14:textId="77777777" w:rsidR="007767FD" w:rsidRDefault="007767FD" w:rsidP="007767FD">
            <w:pPr>
              <w:rPr>
                <w:sz w:val="24"/>
                <w:szCs w:val="24"/>
              </w:rPr>
            </w:pPr>
            <w:r>
              <w:rPr>
                <w:sz w:val="24"/>
                <w:szCs w:val="24"/>
              </w:rPr>
              <w:t>March 14, 2025</w:t>
            </w:r>
          </w:p>
          <w:p w14:paraId="6876F46E" w14:textId="6D6A91C9" w:rsidR="007767FD" w:rsidRPr="00D9316E" w:rsidRDefault="007767FD" w:rsidP="007767FD">
            <w:pPr>
              <w:rPr>
                <w:sz w:val="24"/>
                <w:szCs w:val="24"/>
              </w:rPr>
            </w:pPr>
            <w:r>
              <w:rPr>
                <w:sz w:val="24"/>
                <w:szCs w:val="24"/>
              </w:rPr>
              <w:t>Written Comment</w:t>
            </w:r>
          </w:p>
        </w:tc>
        <w:tc>
          <w:tcPr>
            <w:tcW w:w="2878" w:type="dxa"/>
          </w:tcPr>
          <w:p w14:paraId="368C0ABC" w14:textId="42B17720" w:rsidR="007767FD" w:rsidRPr="00D9316E" w:rsidRDefault="007767FD" w:rsidP="007767FD">
            <w:pPr>
              <w:rPr>
                <w:sz w:val="24"/>
                <w:szCs w:val="24"/>
              </w:rPr>
            </w:pPr>
            <w:r>
              <w:rPr>
                <w:sz w:val="24"/>
                <w:szCs w:val="24"/>
              </w:rPr>
              <w:t>Outside the scope of this comment period.</w:t>
            </w:r>
            <w:r w:rsidR="009E745B">
              <w:rPr>
                <w:sz w:val="24"/>
                <w:szCs w:val="24"/>
              </w:rPr>
              <w:t xml:space="preserve"> That said,</w:t>
            </w:r>
            <w:r w:rsidR="0082766D">
              <w:rPr>
                <w:sz w:val="24"/>
                <w:szCs w:val="24"/>
              </w:rPr>
              <w:t xml:space="preserve"> </w:t>
            </w:r>
            <w:r w:rsidR="001E6EE5">
              <w:rPr>
                <w:sz w:val="24"/>
                <w:szCs w:val="24"/>
              </w:rPr>
              <w:t>where a provision requires action within a specified number of “days,” and there is no other descriptor for the referenced “days</w:t>
            </w:r>
            <w:r w:rsidR="006D64FE">
              <w:rPr>
                <w:sz w:val="24"/>
                <w:szCs w:val="24"/>
              </w:rPr>
              <w:t>,” then the default is to calendar days.</w:t>
            </w:r>
          </w:p>
        </w:tc>
        <w:tc>
          <w:tcPr>
            <w:tcW w:w="2610" w:type="dxa"/>
          </w:tcPr>
          <w:p w14:paraId="3584A1EB" w14:textId="22101B1E" w:rsidR="007767FD" w:rsidRPr="00D9316E" w:rsidRDefault="007767FD" w:rsidP="007767FD">
            <w:pPr>
              <w:spacing w:after="120"/>
              <w:rPr>
                <w:sz w:val="24"/>
                <w:szCs w:val="24"/>
              </w:rPr>
            </w:pPr>
            <w:r>
              <w:rPr>
                <w:sz w:val="24"/>
                <w:szCs w:val="24"/>
              </w:rPr>
              <w:t>None.</w:t>
            </w:r>
          </w:p>
        </w:tc>
      </w:tr>
      <w:tr w:rsidR="007767FD" w:rsidRPr="00E06D51" w14:paraId="411B329F" w14:textId="77777777" w:rsidTr="00112738">
        <w:trPr>
          <w:trHeight w:val="100"/>
        </w:trPr>
        <w:tc>
          <w:tcPr>
            <w:tcW w:w="2071" w:type="dxa"/>
          </w:tcPr>
          <w:p w14:paraId="737F27CE" w14:textId="77777777" w:rsidR="007767FD" w:rsidRDefault="007767FD" w:rsidP="007767FD">
            <w:pPr>
              <w:rPr>
                <w:b/>
                <w:bCs/>
                <w:sz w:val="24"/>
                <w:szCs w:val="24"/>
              </w:rPr>
            </w:pPr>
            <w:r>
              <w:rPr>
                <w:b/>
                <w:bCs/>
                <w:sz w:val="24"/>
                <w:szCs w:val="24"/>
              </w:rPr>
              <w:t>9792.11(aa)</w:t>
            </w:r>
          </w:p>
        </w:tc>
        <w:tc>
          <w:tcPr>
            <w:tcW w:w="3588" w:type="dxa"/>
          </w:tcPr>
          <w:p w14:paraId="7026F1AF" w14:textId="77777777" w:rsidR="007767FD" w:rsidRDefault="007767FD" w:rsidP="007767FD">
            <w:pPr>
              <w:spacing w:before="100" w:beforeAutospacing="1" w:after="100" w:afterAutospacing="1"/>
              <w:rPr>
                <w:sz w:val="24"/>
                <w:szCs w:val="24"/>
              </w:rPr>
            </w:pPr>
            <w:r w:rsidRPr="0083464A">
              <w:rPr>
                <w:sz w:val="24"/>
                <w:szCs w:val="24"/>
              </w:rPr>
              <w:t xml:space="preserve">This </w:t>
            </w:r>
            <w:r>
              <w:rPr>
                <w:sz w:val="24"/>
                <w:szCs w:val="24"/>
              </w:rPr>
              <w:t>sub</w:t>
            </w:r>
            <w:r w:rsidRPr="0083464A">
              <w:rPr>
                <w:sz w:val="24"/>
                <w:szCs w:val="24"/>
              </w:rPr>
              <w:t xml:space="preserve">section states that a URO may only have one probationary period following an investigation, and </w:t>
            </w:r>
            <w:r>
              <w:rPr>
                <w:sz w:val="24"/>
                <w:szCs w:val="24"/>
              </w:rPr>
              <w:t xml:space="preserve">she </w:t>
            </w:r>
            <w:r w:rsidRPr="0083464A">
              <w:rPr>
                <w:sz w:val="24"/>
                <w:szCs w:val="24"/>
              </w:rPr>
              <w:t>know</w:t>
            </w:r>
            <w:r>
              <w:rPr>
                <w:sz w:val="24"/>
                <w:szCs w:val="24"/>
              </w:rPr>
              <w:t xml:space="preserve">s </w:t>
            </w:r>
            <w:r w:rsidRPr="0083464A">
              <w:rPr>
                <w:sz w:val="24"/>
                <w:szCs w:val="24"/>
              </w:rPr>
              <w:t xml:space="preserve">from </w:t>
            </w:r>
            <w:r w:rsidRPr="0083464A">
              <w:rPr>
                <w:b/>
                <w:bCs/>
                <w:sz w:val="24"/>
                <w:szCs w:val="24"/>
              </w:rPr>
              <w:lastRenderedPageBreak/>
              <w:t xml:space="preserve">Subsection(z) </w:t>
            </w:r>
            <w:r w:rsidRPr="0083464A">
              <w:rPr>
                <w:sz w:val="24"/>
                <w:szCs w:val="24"/>
              </w:rPr>
              <w:t xml:space="preserve">that the probationary period will last from 180 to 360 </w:t>
            </w:r>
            <w:r w:rsidRPr="00D24034">
              <w:rPr>
                <w:sz w:val="24"/>
                <w:szCs w:val="24"/>
              </w:rPr>
              <w:t>days. Commenter requests clarification that if this implies that the URO will not be subjected to additional audits during that period.</w:t>
            </w:r>
            <w:r>
              <w:rPr>
                <w:sz w:val="24"/>
                <w:szCs w:val="24"/>
              </w:rPr>
              <w:t xml:space="preserve"> </w:t>
            </w:r>
            <w:r w:rsidRPr="0083464A">
              <w:rPr>
                <w:sz w:val="24"/>
                <w:szCs w:val="24"/>
              </w:rPr>
              <w:t>For example,</w:t>
            </w:r>
            <w:r>
              <w:rPr>
                <w:sz w:val="24"/>
                <w:szCs w:val="24"/>
              </w:rPr>
              <w:t xml:space="preserve"> </w:t>
            </w:r>
            <w:r w:rsidRPr="002F6F23">
              <w:rPr>
                <w:sz w:val="24"/>
                <w:szCs w:val="24"/>
              </w:rPr>
              <w:t>what if a URO has a Target Audit, and the claims administrator has a PAR audit scheduled during the probationary period?</w:t>
            </w:r>
          </w:p>
        </w:tc>
        <w:tc>
          <w:tcPr>
            <w:tcW w:w="2438" w:type="dxa"/>
          </w:tcPr>
          <w:p w14:paraId="2112BD7D" w14:textId="77777777" w:rsidR="007767FD" w:rsidRDefault="007767FD" w:rsidP="007767FD">
            <w:pPr>
              <w:rPr>
                <w:sz w:val="24"/>
                <w:szCs w:val="24"/>
              </w:rPr>
            </w:pPr>
            <w:r>
              <w:rPr>
                <w:sz w:val="24"/>
                <w:szCs w:val="24"/>
              </w:rPr>
              <w:lastRenderedPageBreak/>
              <w:t>Lisa Anne Hurt-Forsythe</w:t>
            </w:r>
          </w:p>
          <w:p w14:paraId="66FC2213" w14:textId="77777777" w:rsidR="007767FD" w:rsidRDefault="007767FD" w:rsidP="007767FD">
            <w:pPr>
              <w:rPr>
                <w:sz w:val="24"/>
                <w:szCs w:val="24"/>
              </w:rPr>
            </w:pPr>
            <w:r>
              <w:rPr>
                <w:sz w:val="24"/>
                <w:szCs w:val="24"/>
              </w:rPr>
              <w:t>Vice President, Government Affairs</w:t>
            </w:r>
          </w:p>
          <w:p w14:paraId="71B41F8C" w14:textId="77777777" w:rsidR="007767FD" w:rsidRDefault="007767FD" w:rsidP="007767FD">
            <w:pPr>
              <w:rPr>
                <w:sz w:val="24"/>
                <w:szCs w:val="24"/>
              </w:rPr>
            </w:pPr>
            <w:r>
              <w:rPr>
                <w:sz w:val="24"/>
                <w:szCs w:val="24"/>
              </w:rPr>
              <w:lastRenderedPageBreak/>
              <w:t>American Association of Payers Administrators and Networks (AAPAN)</w:t>
            </w:r>
          </w:p>
          <w:p w14:paraId="262B263D" w14:textId="77777777" w:rsidR="007767FD" w:rsidRDefault="007767FD" w:rsidP="007767FD">
            <w:pPr>
              <w:rPr>
                <w:sz w:val="24"/>
                <w:szCs w:val="24"/>
              </w:rPr>
            </w:pPr>
            <w:r>
              <w:rPr>
                <w:sz w:val="24"/>
                <w:szCs w:val="24"/>
              </w:rPr>
              <w:t>March 14, 2025</w:t>
            </w:r>
          </w:p>
          <w:p w14:paraId="6066A6AF" w14:textId="77777777" w:rsidR="007767FD" w:rsidRDefault="007767FD" w:rsidP="007767FD">
            <w:pPr>
              <w:rPr>
                <w:sz w:val="24"/>
                <w:szCs w:val="24"/>
              </w:rPr>
            </w:pPr>
            <w:r>
              <w:rPr>
                <w:sz w:val="24"/>
                <w:szCs w:val="24"/>
              </w:rPr>
              <w:t>Written Comment</w:t>
            </w:r>
          </w:p>
        </w:tc>
        <w:tc>
          <w:tcPr>
            <w:tcW w:w="2878" w:type="dxa"/>
          </w:tcPr>
          <w:p w14:paraId="5D156E13" w14:textId="6403CDB1" w:rsidR="007767FD" w:rsidRPr="00E06D51" w:rsidRDefault="007767FD" w:rsidP="007767FD">
            <w:pPr>
              <w:rPr>
                <w:sz w:val="24"/>
                <w:szCs w:val="24"/>
              </w:rPr>
            </w:pPr>
            <w:r>
              <w:rPr>
                <w:sz w:val="24"/>
                <w:szCs w:val="24"/>
              </w:rPr>
              <w:lastRenderedPageBreak/>
              <w:t>Outside the scope of this comment period.</w:t>
            </w:r>
            <w:r w:rsidR="00FB7E83">
              <w:rPr>
                <w:sz w:val="24"/>
                <w:szCs w:val="24"/>
              </w:rPr>
              <w:t xml:space="preserve"> </w:t>
            </w:r>
          </w:p>
        </w:tc>
        <w:tc>
          <w:tcPr>
            <w:tcW w:w="2610" w:type="dxa"/>
          </w:tcPr>
          <w:p w14:paraId="1A2CBB54" w14:textId="77777777" w:rsidR="007767FD" w:rsidRPr="00E06D51" w:rsidRDefault="007767FD" w:rsidP="007767FD">
            <w:pPr>
              <w:spacing w:after="120"/>
              <w:rPr>
                <w:sz w:val="24"/>
                <w:szCs w:val="24"/>
              </w:rPr>
            </w:pPr>
            <w:r>
              <w:rPr>
                <w:sz w:val="24"/>
                <w:szCs w:val="24"/>
              </w:rPr>
              <w:t>None.</w:t>
            </w:r>
          </w:p>
        </w:tc>
      </w:tr>
      <w:tr w:rsidR="007767FD" w:rsidRPr="00E06D51" w14:paraId="69025A95" w14:textId="77777777" w:rsidTr="00112738">
        <w:trPr>
          <w:trHeight w:val="100"/>
        </w:trPr>
        <w:tc>
          <w:tcPr>
            <w:tcW w:w="2071" w:type="dxa"/>
          </w:tcPr>
          <w:p w14:paraId="34F62EF0" w14:textId="77777777" w:rsidR="007767FD" w:rsidRDefault="007767FD" w:rsidP="007767FD">
            <w:pPr>
              <w:rPr>
                <w:b/>
                <w:bCs/>
                <w:sz w:val="24"/>
                <w:szCs w:val="24"/>
              </w:rPr>
            </w:pPr>
            <w:r>
              <w:rPr>
                <w:b/>
                <w:bCs/>
                <w:sz w:val="24"/>
                <w:szCs w:val="24"/>
              </w:rPr>
              <w:t>9792.12</w:t>
            </w:r>
          </w:p>
        </w:tc>
        <w:tc>
          <w:tcPr>
            <w:tcW w:w="3588" w:type="dxa"/>
          </w:tcPr>
          <w:p w14:paraId="63736A2D" w14:textId="77777777" w:rsidR="007767FD" w:rsidRDefault="007767FD" w:rsidP="007767FD">
            <w:pPr>
              <w:spacing w:before="100" w:beforeAutospacing="1" w:after="100" w:afterAutospacing="1"/>
              <w:rPr>
                <w:sz w:val="24"/>
                <w:szCs w:val="24"/>
              </w:rPr>
            </w:pPr>
            <w:r>
              <w:rPr>
                <w:sz w:val="24"/>
                <w:szCs w:val="24"/>
              </w:rPr>
              <w:t>Commenter notes that this subsection</w:t>
            </w:r>
            <w:r w:rsidRPr="00C854C0">
              <w:rPr>
                <w:sz w:val="24"/>
                <w:szCs w:val="24"/>
              </w:rPr>
              <w:t xml:space="preserve"> sets forth the penalties for violations of the proposed utilization rules. </w:t>
            </w:r>
            <w:r>
              <w:rPr>
                <w:sz w:val="24"/>
                <w:szCs w:val="24"/>
              </w:rPr>
              <w:t>Commenter opines that t</w:t>
            </w:r>
            <w:r w:rsidRPr="00C854C0">
              <w:rPr>
                <w:sz w:val="24"/>
                <w:szCs w:val="24"/>
              </w:rPr>
              <w:t xml:space="preserve">he proposed penalties are unreasonable and excessive. </w:t>
            </w:r>
            <w:r>
              <w:rPr>
                <w:sz w:val="24"/>
                <w:szCs w:val="24"/>
              </w:rPr>
              <w:t xml:space="preserve">Commenter </w:t>
            </w:r>
            <w:r w:rsidRPr="00C854C0">
              <w:rPr>
                <w:sz w:val="24"/>
                <w:szCs w:val="24"/>
              </w:rPr>
              <w:t>recommends that penalties for violations remain at current levels which are already sufficient and appropriate.</w:t>
            </w:r>
          </w:p>
        </w:tc>
        <w:tc>
          <w:tcPr>
            <w:tcW w:w="2438" w:type="dxa"/>
          </w:tcPr>
          <w:p w14:paraId="5DBD3B01" w14:textId="77777777" w:rsidR="007767FD" w:rsidRDefault="007767FD" w:rsidP="007767FD">
            <w:pPr>
              <w:rPr>
                <w:sz w:val="24"/>
                <w:szCs w:val="24"/>
              </w:rPr>
            </w:pPr>
            <w:r w:rsidRPr="00E06D51">
              <w:rPr>
                <w:sz w:val="24"/>
                <w:szCs w:val="24"/>
              </w:rPr>
              <w:t>Laura Curtis, Assistant Vice President, State Governm</w:t>
            </w:r>
            <w:r>
              <w:rPr>
                <w:sz w:val="24"/>
                <w:szCs w:val="24"/>
              </w:rPr>
              <w:t>ent Relations</w:t>
            </w:r>
          </w:p>
          <w:p w14:paraId="3F8D7C77" w14:textId="77777777" w:rsidR="007767FD" w:rsidRDefault="007767FD" w:rsidP="007767FD">
            <w:pPr>
              <w:rPr>
                <w:sz w:val="24"/>
                <w:szCs w:val="24"/>
              </w:rPr>
            </w:pPr>
            <w:r>
              <w:rPr>
                <w:sz w:val="24"/>
                <w:szCs w:val="24"/>
              </w:rPr>
              <w:t>American Property Casualty Insurance Company (APCI)</w:t>
            </w:r>
          </w:p>
          <w:p w14:paraId="31ECB8AC" w14:textId="77777777" w:rsidR="007767FD" w:rsidRDefault="007767FD" w:rsidP="007767FD">
            <w:pPr>
              <w:rPr>
                <w:sz w:val="24"/>
                <w:szCs w:val="24"/>
              </w:rPr>
            </w:pPr>
            <w:r>
              <w:rPr>
                <w:sz w:val="24"/>
                <w:szCs w:val="24"/>
              </w:rPr>
              <w:t>March 14, 2024</w:t>
            </w:r>
          </w:p>
          <w:p w14:paraId="61757759" w14:textId="77777777" w:rsidR="007767FD" w:rsidRPr="00E06D51" w:rsidRDefault="007767FD" w:rsidP="007767FD">
            <w:pPr>
              <w:rPr>
                <w:sz w:val="24"/>
                <w:szCs w:val="24"/>
              </w:rPr>
            </w:pPr>
            <w:r>
              <w:rPr>
                <w:sz w:val="24"/>
                <w:szCs w:val="24"/>
              </w:rPr>
              <w:t>Written Comment</w:t>
            </w:r>
          </w:p>
        </w:tc>
        <w:tc>
          <w:tcPr>
            <w:tcW w:w="2878" w:type="dxa"/>
          </w:tcPr>
          <w:p w14:paraId="72707B81" w14:textId="77777777" w:rsidR="007767FD" w:rsidRPr="00E06D51" w:rsidRDefault="007767FD" w:rsidP="007767FD">
            <w:pPr>
              <w:rPr>
                <w:sz w:val="24"/>
                <w:szCs w:val="24"/>
              </w:rPr>
            </w:pPr>
            <w:r>
              <w:rPr>
                <w:sz w:val="24"/>
                <w:szCs w:val="24"/>
              </w:rPr>
              <w:t>Outside the scope of this comment period.</w:t>
            </w:r>
          </w:p>
        </w:tc>
        <w:tc>
          <w:tcPr>
            <w:tcW w:w="2610" w:type="dxa"/>
          </w:tcPr>
          <w:p w14:paraId="603EEC76" w14:textId="77777777" w:rsidR="007767FD" w:rsidRPr="00E06D51" w:rsidRDefault="007767FD" w:rsidP="007767FD">
            <w:pPr>
              <w:spacing w:after="120"/>
              <w:rPr>
                <w:sz w:val="24"/>
                <w:szCs w:val="24"/>
              </w:rPr>
            </w:pPr>
            <w:r>
              <w:rPr>
                <w:sz w:val="24"/>
                <w:szCs w:val="24"/>
              </w:rPr>
              <w:t>None.</w:t>
            </w:r>
          </w:p>
        </w:tc>
      </w:tr>
      <w:tr w:rsidR="007767FD" w:rsidRPr="00D9316E" w14:paraId="7DD1607F" w14:textId="77777777" w:rsidTr="00112738">
        <w:trPr>
          <w:trHeight w:val="100"/>
        </w:trPr>
        <w:tc>
          <w:tcPr>
            <w:tcW w:w="2071" w:type="dxa"/>
          </w:tcPr>
          <w:p w14:paraId="7A4C9136" w14:textId="77777777" w:rsidR="007767FD" w:rsidRDefault="007767FD" w:rsidP="007767FD">
            <w:pPr>
              <w:rPr>
                <w:b/>
                <w:bCs/>
                <w:sz w:val="24"/>
                <w:szCs w:val="24"/>
              </w:rPr>
            </w:pPr>
            <w:r>
              <w:rPr>
                <w:b/>
                <w:bCs/>
                <w:sz w:val="24"/>
                <w:szCs w:val="24"/>
              </w:rPr>
              <w:t>9792.12(a)(4)</w:t>
            </w:r>
          </w:p>
        </w:tc>
        <w:tc>
          <w:tcPr>
            <w:tcW w:w="3588" w:type="dxa"/>
          </w:tcPr>
          <w:p w14:paraId="666BC531" w14:textId="77777777" w:rsidR="007767FD" w:rsidRDefault="007767FD" w:rsidP="007767FD">
            <w:pPr>
              <w:spacing w:before="100" w:beforeAutospacing="1" w:after="100" w:afterAutospacing="1"/>
              <w:rPr>
                <w:sz w:val="24"/>
                <w:szCs w:val="24"/>
              </w:rPr>
            </w:pPr>
            <w:r>
              <w:rPr>
                <w:sz w:val="24"/>
                <w:szCs w:val="24"/>
              </w:rPr>
              <w:t>Commenter notes that t</w:t>
            </w:r>
            <w:r w:rsidRPr="0094683D">
              <w:rPr>
                <w:sz w:val="24"/>
                <w:szCs w:val="24"/>
              </w:rPr>
              <w:t xml:space="preserve">his section outlines the potential for violations relating to URO’s that have not had their plan approved by the Administrative Director, specifically for utilization review plans that modify or deny treatment requests, failure to </w:t>
            </w:r>
            <w:r w:rsidRPr="0094683D">
              <w:rPr>
                <w:sz w:val="24"/>
                <w:szCs w:val="24"/>
              </w:rPr>
              <w:lastRenderedPageBreak/>
              <w:t>obtain approval of a utilization review plan with the Administrative Director prior to operation: $30,000</w:t>
            </w:r>
            <w:r>
              <w:rPr>
                <w:sz w:val="24"/>
                <w:szCs w:val="24"/>
              </w:rPr>
              <w:t>.</w:t>
            </w:r>
          </w:p>
          <w:p w14:paraId="4F78DD50" w14:textId="77777777" w:rsidR="007767FD" w:rsidRDefault="007767FD" w:rsidP="007767FD">
            <w:pPr>
              <w:spacing w:before="100" w:beforeAutospacing="1" w:after="100" w:afterAutospacing="1"/>
              <w:rPr>
                <w:sz w:val="24"/>
                <w:szCs w:val="24"/>
              </w:rPr>
            </w:pPr>
            <w:r>
              <w:rPr>
                <w:sz w:val="24"/>
                <w:szCs w:val="24"/>
              </w:rPr>
              <w:t>Commenter is concerned about how this penalty provision will impact existing URO’s.  Commenter questions if they will be required to file a UR-1 and seek DWC approval or will the existing URO’s be treated in a different manner.</w:t>
            </w:r>
          </w:p>
          <w:p w14:paraId="6ACF3135" w14:textId="77777777" w:rsidR="007767FD" w:rsidRDefault="007767FD" w:rsidP="007767FD">
            <w:pPr>
              <w:spacing w:before="100" w:beforeAutospacing="1" w:after="100" w:afterAutospacing="1"/>
              <w:rPr>
                <w:sz w:val="24"/>
                <w:szCs w:val="24"/>
              </w:rPr>
            </w:pPr>
            <w:r>
              <w:rPr>
                <w:sz w:val="24"/>
                <w:szCs w:val="24"/>
              </w:rPr>
              <w:t>Commenter recommends that the DWC create a standardized approval letter so that evidencing compliance with this requirement is very clear.</w:t>
            </w:r>
          </w:p>
        </w:tc>
        <w:tc>
          <w:tcPr>
            <w:tcW w:w="2438" w:type="dxa"/>
          </w:tcPr>
          <w:p w14:paraId="299FB4B8" w14:textId="77777777" w:rsidR="007767FD" w:rsidRDefault="007767FD" w:rsidP="007767FD">
            <w:pPr>
              <w:rPr>
                <w:sz w:val="24"/>
                <w:szCs w:val="24"/>
              </w:rPr>
            </w:pPr>
            <w:r>
              <w:rPr>
                <w:sz w:val="24"/>
                <w:szCs w:val="24"/>
              </w:rPr>
              <w:lastRenderedPageBreak/>
              <w:t>Ben Roberts, Vice President UR</w:t>
            </w:r>
          </w:p>
          <w:p w14:paraId="6EE4B10F" w14:textId="77777777" w:rsidR="007767FD" w:rsidRDefault="007767FD" w:rsidP="007767FD">
            <w:pPr>
              <w:rPr>
                <w:sz w:val="24"/>
                <w:szCs w:val="24"/>
              </w:rPr>
            </w:pPr>
            <w:r>
              <w:rPr>
                <w:sz w:val="24"/>
                <w:szCs w:val="24"/>
              </w:rPr>
              <w:t>Genex</w:t>
            </w:r>
          </w:p>
          <w:p w14:paraId="566991D2" w14:textId="77777777" w:rsidR="007767FD" w:rsidRDefault="007767FD" w:rsidP="007767FD">
            <w:pPr>
              <w:rPr>
                <w:sz w:val="24"/>
                <w:szCs w:val="24"/>
              </w:rPr>
            </w:pPr>
            <w:r>
              <w:rPr>
                <w:sz w:val="24"/>
                <w:szCs w:val="24"/>
              </w:rPr>
              <w:t>March 14, 2025</w:t>
            </w:r>
          </w:p>
          <w:p w14:paraId="2B0C0B6B" w14:textId="77777777" w:rsidR="007767FD" w:rsidRDefault="007767FD" w:rsidP="007767FD">
            <w:pPr>
              <w:rPr>
                <w:sz w:val="24"/>
                <w:szCs w:val="24"/>
              </w:rPr>
            </w:pPr>
            <w:r>
              <w:rPr>
                <w:sz w:val="24"/>
                <w:szCs w:val="24"/>
              </w:rPr>
              <w:t>Written Comment</w:t>
            </w:r>
          </w:p>
        </w:tc>
        <w:tc>
          <w:tcPr>
            <w:tcW w:w="2878" w:type="dxa"/>
          </w:tcPr>
          <w:p w14:paraId="081ED174" w14:textId="77777777" w:rsidR="007767FD" w:rsidRPr="00D9316E" w:rsidRDefault="007767FD" w:rsidP="007767FD">
            <w:pPr>
              <w:rPr>
                <w:sz w:val="24"/>
                <w:szCs w:val="24"/>
              </w:rPr>
            </w:pPr>
            <w:r>
              <w:rPr>
                <w:sz w:val="24"/>
                <w:szCs w:val="24"/>
              </w:rPr>
              <w:t>Outside scope of this comment period.</w:t>
            </w:r>
          </w:p>
        </w:tc>
        <w:tc>
          <w:tcPr>
            <w:tcW w:w="2610" w:type="dxa"/>
          </w:tcPr>
          <w:p w14:paraId="215610DB" w14:textId="77777777" w:rsidR="007767FD" w:rsidRPr="00D9316E" w:rsidRDefault="007767FD" w:rsidP="007767FD">
            <w:pPr>
              <w:spacing w:after="120"/>
              <w:rPr>
                <w:sz w:val="24"/>
                <w:szCs w:val="24"/>
              </w:rPr>
            </w:pPr>
            <w:r>
              <w:rPr>
                <w:sz w:val="24"/>
                <w:szCs w:val="24"/>
              </w:rPr>
              <w:t>None.</w:t>
            </w:r>
          </w:p>
        </w:tc>
      </w:tr>
      <w:tr w:rsidR="007767FD" w:rsidRPr="00E06D51" w14:paraId="1C9383BA" w14:textId="77777777" w:rsidTr="00112738">
        <w:trPr>
          <w:trHeight w:val="100"/>
        </w:trPr>
        <w:tc>
          <w:tcPr>
            <w:tcW w:w="2071" w:type="dxa"/>
          </w:tcPr>
          <w:p w14:paraId="16D5867C" w14:textId="77777777" w:rsidR="007767FD" w:rsidRDefault="007767FD" w:rsidP="007767FD">
            <w:pPr>
              <w:rPr>
                <w:b/>
                <w:bCs/>
                <w:sz w:val="24"/>
                <w:szCs w:val="24"/>
              </w:rPr>
            </w:pPr>
            <w:r>
              <w:rPr>
                <w:b/>
                <w:bCs/>
                <w:sz w:val="24"/>
                <w:szCs w:val="24"/>
              </w:rPr>
              <w:t>9792.12(a)(8)</w:t>
            </w:r>
          </w:p>
        </w:tc>
        <w:tc>
          <w:tcPr>
            <w:tcW w:w="3588" w:type="dxa"/>
          </w:tcPr>
          <w:p w14:paraId="1894EEBC" w14:textId="77777777" w:rsidR="007767FD" w:rsidRDefault="007767FD" w:rsidP="007767FD">
            <w:pPr>
              <w:spacing w:before="100" w:beforeAutospacing="1" w:after="100" w:afterAutospacing="1"/>
              <w:rPr>
                <w:sz w:val="24"/>
                <w:szCs w:val="24"/>
              </w:rPr>
            </w:pPr>
            <w:r>
              <w:rPr>
                <w:sz w:val="24"/>
                <w:szCs w:val="24"/>
              </w:rPr>
              <w:t>Commenter states that this subsection appears to have a typo.  The cross-referenced section should be 4610(g)(3)(B)(ii).</w:t>
            </w:r>
          </w:p>
        </w:tc>
        <w:tc>
          <w:tcPr>
            <w:tcW w:w="2438" w:type="dxa"/>
          </w:tcPr>
          <w:p w14:paraId="249751CE" w14:textId="77777777" w:rsidR="007767FD" w:rsidRDefault="007767FD" w:rsidP="007767FD">
            <w:pPr>
              <w:rPr>
                <w:sz w:val="24"/>
                <w:szCs w:val="24"/>
              </w:rPr>
            </w:pPr>
            <w:r>
              <w:rPr>
                <w:sz w:val="24"/>
                <w:szCs w:val="24"/>
              </w:rPr>
              <w:t>Lisa Anne Hurt-Forsythe</w:t>
            </w:r>
          </w:p>
          <w:p w14:paraId="5C2A0574" w14:textId="77777777" w:rsidR="007767FD" w:rsidRDefault="007767FD" w:rsidP="007767FD">
            <w:pPr>
              <w:rPr>
                <w:sz w:val="24"/>
                <w:szCs w:val="24"/>
              </w:rPr>
            </w:pPr>
            <w:r>
              <w:rPr>
                <w:sz w:val="24"/>
                <w:szCs w:val="24"/>
              </w:rPr>
              <w:t>Vice President, Government Affairs</w:t>
            </w:r>
          </w:p>
          <w:p w14:paraId="53202721" w14:textId="77777777" w:rsidR="007767FD" w:rsidRDefault="007767FD" w:rsidP="007767FD">
            <w:pPr>
              <w:rPr>
                <w:sz w:val="24"/>
                <w:szCs w:val="24"/>
              </w:rPr>
            </w:pPr>
            <w:r>
              <w:rPr>
                <w:sz w:val="24"/>
                <w:szCs w:val="24"/>
              </w:rPr>
              <w:t>American Association of Payers Administrators and Networks (AAPAN)</w:t>
            </w:r>
          </w:p>
          <w:p w14:paraId="1389FDB9" w14:textId="77777777" w:rsidR="007767FD" w:rsidRDefault="007767FD" w:rsidP="007767FD">
            <w:pPr>
              <w:rPr>
                <w:sz w:val="24"/>
                <w:szCs w:val="24"/>
              </w:rPr>
            </w:pPr>
            <w:r>
              <w:rPr>
                <w:sz w:val="24"/>
                <w:szCs w:val="24"/>
              </w:rPr>
              <w:t>March 14, 2025</w:t>
            </w:r>
          </w:p>
          <w:p w14:paraId="2FD768CA" w14:textId="77777777" w:rsidR="007767FD" w:rsidRDefault="007767FD" w:rsidP="007767FD">
            <w:pPr>
              <w:rPr>
                <w:sz w:val="24"/>
                <w:szCs w:val="24"/>
              </w:rPr>
            </w:pPr>
            <w:r>
              <w:rPr>
                <w:sz w:val="24"/>
                <w:szCs w:val="24"/>
              </w:rPr>
              <w:t>Written Comment</w:t>
            </w:r>
          </w:p>
        </w:tc>
        <w:tc>
          <w:tcPr>
            <w:tcW w:w="2878" w:type="dxa"/>
          </w:tcPr>
          <w:p w14:paraId="75DBEB44" w14:textId="77777777" w:rsidR="007767FD" w:rsidRPr="00E06D51" w:rsidRDefault="007767FD" w:rsidP="007767FD">
            <w:pPr>
              <w:rPr>
                <w:sz w:val="24"/>
                <w:szCs w:val="24"/>
              </w:rPr>
            </w:pPr>
            <w:r>
              <w:rPr>
                <w:sz w:val="24"/>
                <w:szCs w:val="24"/>
              </w:rPr>
              <w:t>Outside scope of this comment period. The Division notes, however, that the commenter’s specified section (4610(g)(3)(B)(ii)) is still under subdivision (g) of Labor Code section 4610.</w:t>
            </w:r>
          </w:p>
        </w:tc>
        <w:tc>
          <w:tcPr>
            <w:tcW w:w="2610" w:type="dxa"/>
          </w:tcPr>
          <w:p w14:paraId="10DD8066" w14:textId="77777777" w:rsidR="007767FD" w:rsidRPr="00E06D51" w:rsidRDefault="007767FD" w:rsidP="007767FD">
            <w:pPr>
              <w:spacing w:after="120"/>
              <w:rPr>
                <w:sz w:val="24"/>
                <w:szCs w:val="24"/>
              </w:rPr>
            </w:pPr>
            <w:r>
              <w:rPr>
                <w:sz w:val="24"/>
                <w:szCs w:val="24"/>
              </w:rPr>
              <w:t>None.</w:t>
            </w:r>
          </w:p>
        </w:tc>
      </w:tr>
      <w:tr w:rsidR="007767FD" w:rsidRPr="00E06D51" w14:paraId="146E3AA1" w14:textId="77777777" w:rsidTr="00112738">
        <w:trPr>
          <w:trHeight w:val="100"/>
        </w:trPr>
        <w:tc>
          <w:tcPr>
            <w:tcW w:w="2071" w:type="dxa"/>
          </w:tcPr>
          <w:p w14:paraId="6FC302FB" w14:textId="77777777" w:rsidR="007767FD" w:rsidRDefault="007767FD" w:rsidP="007767FD">
            <w:pPr>
              <w:rPr>
                <w:b/>
                <w:bCs/>
                <w:sz w:val="24"/>
                <w:szCs w:val="24"/>
              </w:rPr>
            </w:pPr>
            <w:r>
              <w:rPr>
                <w:b/>
                <w:bCs/>
                <w:sz w:val="24"/>
                <w:szCs w:val="24"/>
              </w:rPr>
              <w:lastRenderedPageBreak/>
              <w:t>9792.12(b)(4)</w:t>
            </w:r>
          </w:p>
        </w:tc>
        <w:tc>
          <w:tcPr>
            <w:tcW w:w="3588" w:type="dxa"/>
          </w:tcPr>
          <w:p w14:paraId="27564D46" w14:textId="77777777" w:rsidR="007767FD" w:rsidRDefault="007767FD" w:rsidP="007767FD">
            <w:pPr>
              <w:spacing w:before="100" w:beforeAutospacing="1" w:after="100" w:afterAutospacing="1"/>
              <w:rPr>
                <w:sz w:val="24"/>
                <w:szCs w:val="24"/>
              </w:rPr>
            </w:pPr>
            <w:r>
              <w:rPr>
                <w:sz w:val="24"/>
                <w:szCs w:val="24"/>
              </w:rPr>
              <w:t xml:space="preserve">Commenter notes that this subsection </w:t>
            </w:r>
            <w:r w:rsidRPr="00152CAB">
              <w:rPr>
                <w:sz w:val="24"/>
                <w:szCs w:val="24"/>
              </w:rPr>
              <w:t xml:space="preserve">imposes a penalty for “failure to discuss and/or document attempts to discuss reasonable options for a care plan with the requesting physician” but does not specify how many attempts are required. </w:t>
            </w:r>
            <w:r>
              <w:rPr>
                <w:sz w:val="24"/>
                <w:szCs w:val="24"/>
              </w:rPr>
              <w:t>Commenter opines that the</w:t>
            </w:r>
            <w:r w:rsidRPr="00152CAB">
              <w:rPr>
                <w:sz w:val="24"/>
                <w:szCs w:val="24"/>
              </w:rPr>
              <w:t xml:space="preserve"> rules should specifically state the required number of attempts since a penalty is attached. </w:t>
            </w:r>
            <w:r>
              <w:rPr>
                <w:sz w:val="24"/>
                <w:szCs w:val="24"/>
              </w:rPr>
              <w:t>Commenter is</w:t>
            </w:r>
            <w:r w:rsidRPr="00152CAB">
              <w:rPr>
                <w:sz w:val="24"/>
                <w:szCs w:val="24"/>
              </w:rPr>
              <w:t xml:space="preserve"> concerned about situations such as Concurrent Reviews (associated with a hospital stay, for example) where the timeline for response is very tight (sometimes only a single day). In such situations, there may simply not be enough time to contact the requesting physician multiple times before a decision is due.</w:t>
            </w:r>
          </w:p>
        </w:tc>
        <w:tc>
          <w:tcPr>
            <w:tcW w:w="2438" w:type="dxa"/>
          </w:tcPr>
          <w:p w14:paraId="34DF3419" w14:textId="77777777" w:rsidR="007767FD" w:rsidRDefault="007767FD" w:rsidP="007767FD">
            <w:pPr>
              <w:rPr>
                <w:sz w:val="24"/>
                <w:szCs w:val="24"/>
              </w:rPr>
            </w:pPr>
            <w:r>
              <w:rPr>
                <w:sz w:val="24"/>
                <w:szCs w:val="24"/>
              </w:rPr>
              <w:t>Lisa Anne Hurt-Forsythe</w:t>
            </w:r>
          </w:p>
          <w:p w14:paraId="71DE695D" w14:textId="77777777" w:rsidR="007767FD" w:rsidRDefault="007767FD" w:rsidP="007767FD">
            <w:pPr>
              <w:rPr>
                <w:sz w:val="24"/>
                <w:szCs w:val="24"/>
              </w:rPr>
            </w:pPr>
            <w:r>
              <w:rPr>
                <w:sz w:val="24"/>
                <w:szCs w:val="24"/>
              </w:rPr>
              <w:t>Vice President, Government Affairs</w:t>
            </w:r>
          </w:p>
          <w:p w14:paraId="7C7CFD28" w14:textId="77777777" w:rsidR="007767FD" w:rsidRDefault="007767FD" w:rsidP="007767FD">
            <w:pPr>
              <w:rPr>
                <w:sz w:val="24"/>
                <w:szCs w:val="24"/>
              </w:rPr>
            </w:pPr>
            <w:r>
              <w:rPr>
                <w:sz w:val="24"/>
                <w:szCs w:val="24"/>
              </w:rPr>
              <w:t>American Association of Payers Administrators and Networks (AAPAN)</w:t>
            </w:r>
          </w:p>
          <w:p w14:paraId="6208E8C8" w14:textId="77777777" w:rsidR="007767FD" w:rsidRDefault="007767FD" w:rsidP="007767FD">
            <w:pPr>
              <w:rPr>
                <w:sz w:val="24"/>
                <w:szCs w:val="24"/>
              </w:rPr>
            </w:pPr>
            <w:r>
              <w:rPr>
                <w:sz w:val="24"/>
                <w:szCs w:val="24"/>
              </w:rPr>
              <w:t>March 14, 2025</w:t>
            </w:r>
          </w:p>
          <w:p w14:paraId="0AD7273D" w14:textId="77777777" w:rsidR="007767FD" w:rsidRDefault="007767FD" w:rsidP="007767FD">
            <w:pPr>
              <w:rPr>
                <w:sz w:val="24"/>
                <w:szCs w:val="24"/>
              </w:rPr>
            </w:pPr>
            <w:r>
              <w:rPr>
                <w:sz w:val="24"/>
                <w:szCs w:val="24"/>
              </w:rPr>
              <w:t>Written Comment</w:t>
            </w:r>
          </w:p>
        </w:tc>
        <w:tc>
          <w:tcPr>
            <w:tcW w:w="2878" w:type="dxa"/>
          </w:tcPr>
          <w:p w14:paraId="7B08F5D2" w14:textId="5BBA3202" w:rsidR="007767FD" w:rsidRPr="00E06D51" w:rsidRDefault="007767FD" w:rsidP="007767FD">
            <w:pPr>
              <w:rPr>
                <w:sz w:val="24"/>
                <w:szCs w:val="24"/>
              </w:rPr>
            </w:pPr>
            <w:r>
              <w:rPr>
                <w:sz w:val="24"/>
                <w:szCs w:val="24"/>
              </w:rPr>
              <w:t>Outside scope of this comment period.</w:t>
            </w:r>
            <w:r w:rsidR="003C7D08">
              <w:rPr>
                <w:sz w:val="24"/>
                <w:szCs w:val="24"/>
              </w:rPr>
              <w:t xml:space="preserve"> </w:t>
            </w:r>
          </w:p>
        </w:tc>
        <w:tc>
          <w:tcPr>
            <w:tcW w:w="2610" w:type="dxa"/>
          </w:tcPr>
          <w:p w14:paraId="21CB6F01" w14:textId="77777777" w:rsidR="007767FD" w:rsidRPr="00E06D51" w:rsidRDefault="007767FD" w:rsidP="007767FD">
            <w:pPr>
              <w:spacing w:after="120"/>
              <w:rPr>
                <w:sz w:val="24"/>
                <w:szCs w:val="24"/>
              </w:rPr>
            </w:pPr>
            <w:r>
              <w:rPr>
                <w:sz w:val="24"/>
                <w:szCs w:val="24"/>
              </w:rPr>
              <w:t>None.</w:t>
            </w:r>
          </w:p>
        </w:tc>
      </w:tr>
      <w:tr w:rsidR="007767FD" w:rsidRPr="00E06D51" w14:paraId="4DAB2588" w14:textId="77777777" w:rsidTr="00112738">
        <w:trPr>
          <w:trHeight w:val="100"/>
        </w:trPr>
        <w:tc>
          <w:tcPr>
            <w:tcW w:w="2071" w:type="dxa"/>
          </w:tcPr>
          <w:p w14:paraId="7540851D" w14:textId="77777777" w:rsidR="007767FD" w:rsidRDefault="007767FD" w:rsidP="007767FD">
            <w:pPr>
              <w:rPr>
                <w:b/>
                <w:bCs/>
                <w:sz w:val="24"/>
                <w:szCs w:val="24"/>
              </w:rPr>
            </w:pPr>
            <w:r>
              <w:rPr>
                <w:b/>
                <w:bCs/>
                <w:sz w:val="24"/>
                <w:szCs w:val="24"/>
              </w:rPr>
              <w:t>9792.12(b)(6)</w:t>
            </w:r>
          </w:p>
          <w:p w14:paraId="473FA22B" w14:textId="77777777" w:rsidR="007767FD" w:rsidRDefault="007767FD" w:rsidP="007767FD">
            <w:pPr>
              <w:rPr>
                <w:b/>
                <w:bCs/>
                <w:sz w:val="24"/>
                <w:szCs w:val="24"/>
              </w:rPr>
            </w:pPr>
            <w:r>
              <w:rPr>
                <w:b/>
                <w:bCs/>
                <w:sz w:val="24"/>
                <w:szCs w:val="24"/>
              </w:rPr>
              <w:t>9792.12(b)(7)</w:t>
            </w:r>
          </w:p>
          <w:p w14:paraId="6F3D368B" w14:textId="77777777" w:rsidR="007767FD" w:rsidRDefault="007767FD" w:rsidP="007767FD">
            <w:pPr>
              <w:rPr>
                <w:b/>
                <w:bCs/>
                <w:sz w:val="24"/>
                <w:szCs w:val="24"/>
              </w:rPr>
            </w:pPr>
            <w:r>
              <w:rPr>
                <w:b/>
                <w:bCs/>
                <w:sz w:val="24"/>
                <w:szCs w:val="24"/>
              </w:rPr>
              <w:t>9792.12(b)(8)</w:t>
            </w:r>
          </w:p>
        </w:tc>
        <w:tc>
          <w:tcPr>
            <w:tcW w:w="3588" w:type="dxa"/>
          </w:tcPr>
          <w:p w14:paraId="1A62540E" w14:textId="77777777" w:rsidR="007767FD" w:rsidRDefault="007767FD" w:rsidP="007767FD">
            <w:pPr>
              <w:spacing w:before="100" w:beforeAutospacing="1" w:after="100" w:afterAutospacing="1"/>
              <w:rPr>
                <w:sz w:val="24"/>
                <w:szCs w:val="24"/>
              </w:rPr>
            </w:pPr>
            <w:r>
              <w:rPr>
                <w:sz w:val="24"/>
                <w:szCs w:val="24"/>
              </w:rPr>
              <w:t xml:space="preserve">Commenter is concerned that these subsections </w:t>
            </w:r>
            <w:r w:rsidRPr="009B47D4">
              <w:rPr>
                <w:sz w:val="24"/>
                <w:szCs w:val="24"/>
              </w:rPr>
              <w:t xml:space="preserve">could result in multiple cascading penalties stemming from the same incident. For example, if a URO failed to respond to an RFA (for example, if it was misdirected in the mail </w:t>
            </w:r>
            <w:r w:rsidRPr="009B47D4">
              <w:rPr>
                <w:sz w:val="24"/>
                <w:szCs w:val="24"/>
              </w:rPr>
              <w:lastRenderedPageBreak/>
              <w:t xml:space="preserve">room), a penalty could be assessed under Subsection(b)(6). However, it stands to reason that if the URO did not respond to the RFA, they also likely failed to make a decision on that RFA, resulting in </w:t>
            </w:r>
            <w:r w:rsidRPr="009B47D4">
              <w:rPr>
                <w:i/>
                <w:iCs/>
                <w:sz w:val="24"/>
                <w:szCs w:val="24"/>
              </w:rPr>
              <w:t xml:space="preserve">another </w:t>
            </w:r>
            <w:r w:rsidRPr="009B47D4">
              <w:rPr>
                <w:sz w:val="24"/>
                <w:szCs w:val="24"/>
              </w:rPr>
              <w:t xml:space="preserve">penalty under Subsection(b)(7). They would also likely fail to </w:t>
            </w:r>
            <w:r w:rsidRPr="009B47D4">
              <w:rPr>
                <w:i/>
                <w:iCs/>
                <w:sz w:val="24"/>
                <w:szCs w:val="24"/>
              </w:rPr>
              <w:t xml:space="preserve">communicate </w:t>
            </w:r>
            <w:r w:rsidRPr="009B47D4">
              <w:rPr>
                <w:sz w:val="24"/>
                <w:szCs w:val="24"/>
              </w:rPr>
              <w:t xml:space="preserve">a decision, resulting in a third penalty under Subsection(b)(8). </w:t>
            </w:r>
            <w:r>
              <w:rPr>
                <w:sz w:val="24"/>
                <w:szCs w:val="24"/>
              </w:rPr>
              <w:t>Commenter opines that this is</w:t>
            </w:r>
            <w:r w:rsidRPr="009B47D4">
              <w:rPr>
                <w:sz w:val="24"/>
                <w:szCs w:val="24"/>
              </w:rPr>
              <w:t xml:space="preserve"> unfair to potentially be triple penalized for the same incident</w:t>
            </w:r>
            <w:r>
              <w:rPr>
                <w:sz w:val="24"/>
                <w:szCs w:val="24"/>
              </w:rPr>
              <w:t xml:space="preserve"> and requests that the</w:t>
            </w:r>
            <w:r w:rsidRPr="009B47D4">
              <w:rPr>
                <w:sz w:val="24"/>
                <w:szCs w:val="24"/>
              </w:rPr>
              <w:t xml:space="preserve"> rules should be clarified to specify that a URO cannot be assessed penalties under more than one category as among (b)(6), (7) and (8) for events stemming from the same incident.</w:t>
            </w:r>
          </w:p>
        </w:tc>
        <w:tc>
          <w:tcPr>
            <w:tcW w:w="2438" w:type="dxa"/>
          </w:tcPr>
          <w:p w14:paraId="493F63BE" w14:textId="77777777" w:rsidR="007767FD" w:rsidRDefault="007767FD" w:rsidP="007767FD">
            <w:pPr>
              <w:rPr>
                <w:sz w:val="24"/>
                <w:szCs w:val="24"/>
              </w:rPr>
            </w:pPr>
            <w:r>
              <w:rPr>
                <w:sz w:val="24"/>
                <w:szCs w:val="24"/>
              </w:rPr>
              <w:lastRenderedPageBreak/>
              <w:t>Lisa Anne Hurt-Forsythe</w:t>
            </w:r>
          </w:p>
          <w:p w14:paraId="1FE254E1" w14:textId="77777777" w:rsidR="007767FD" w:rsidRDefault="007767FD" w:rsidP="007767FD">
            <w:pPr>
              <w:rPr>
                <w:sz w:val="24"/>
                <w:szCs w:val="24"/>
              </w:rPr>
            </w:pPr>
            <w:r>
              <w:rPr>
                <w:sz w:val="24"/>
                <w:szCs w:val="24"/>
              </w:rPr>
              <w:t>Vice President, Government Affairs</w:t>
            </w:r>
          </w:p>
          <w:p w14:paraId="48DF01F2" w14:textId="77777777" w:rsidR="007767FD" w:rsidRDefault="007767FD" w:rsidP="007767FD">
            <w:pPr>
              <w:rPr>
                <w:sz w:val="24"/>
                <w:szCs w:val="24"/>
              </w:rPr>
            </w:pPr>
            <w:r>
              <w:rPr>
                <w:sz w:val="24"/>
                <w:szCs w:val="24"/>
              </w:rPr>
              <w:t xml:space="preserve">American Association of Payers </w:t>
            </w:r>
            <w:r>
              <w:rPr>
                <w:sz w:val="24"/>
                <w:szCs w:val="24"/>
              </w:rPr>
              <w:lastRenderedPageBreak/>
              <w:t>Administrators and Networks (AAPAN)</w:t>
            </w:r>
          </w:p>
          <w:p w14:paraId="2E5A8252" w14:textId="77777777" w:rsidR="007767FD" w:rsidRDefault="007767FD" w:rsidP="007767FD">
            <w:pPr>
              <w:rPr>
                <w:sz w:val="24"/>
                <w:szCs w:val="24"/>
              </w:rPr>
            </w:pPr>
            <w:r>
              <w:rPr>
                <w:sz w:val="24"/>
                <w:szCs w:val="24"/>
              </w:rPr>
              <w:t>March 14, 2025</w:t>
            </w:r>
          </w:p>
          <w:p w14:paraId="614662B9" w14:textId="77777777" w:rsidR="007767FD" w:rsidRDefault="007767FD" w:rsidP="007767FD">
            <w:pPr>
              <w:rPr>
                <w:sz w:val="24"/>
                <w:szCs w:val="24"/>
              </w:rPr>
            </w:pPr>
            <w:r>
              <w:rPr>
                <w:sz w:val="24"/>
                <w:szCs w:val="24"/>
              </w:rPr>
              <w:t>Written Comment</w:t>
            </w:r>
          </w:p>
        </w:tc>
        <w:tc>
          <w:tcPr>
            <w:tcW w:w="2878" w:type="dxa"/>
          </w:tcPr>
          <w:p w14:paraId="6446325D" w14:textId="77777777" w:rsidR="007767FD" w:rsidRPr="00E06D51" w:rsidRDefault="007767FD" w:rsidP="007767FD">
            <w:pPr>
              <w:rPr>
                <w:sz w:val="24"/>
                <w:szCs w:val="24"/>
              </w:rPr>
            </w:pPr>
            <w:r>
              <w:rPr>
                <w:sz w:val="24"/>
                <w:szCs w:val="24"/>
              </w:rPr>
              <w:lastRenderedPageBreak/>
              <w:t>Outside scope of this comment period.</w:t>
            </w:r>
          </w:p>
        </w:tc>
        <w:tc>
          <w:tcPr>
            <w:tcW w:w="2610" w:type="dxa"/>
          </w:tcPr>
          <w:p w14:paraId="74070DD9" w14:textId="77777777" w:rsidR="007767FD" w:rsidRPr="00E06D51" w:rsidRDefault="007767FD" w:rsidP="007767FD">
            <w:pPr>
              <w:spacing w:after="120"/>
              <w:rPr>
                <w:sz w:val="24"/>
                <w:szCs w:val="24"/>
              </w:rPr>
            </w:pPr>
            <w:r>
              <w:rPr>
                <w:sz w:val="24"/>
                <w:szCs w:val="24"/>
              </w:rPr>
              <w:t>None.</w:t>
            </w:r>
          </w:p>
        </w:tc>
      </w:tr>
      <w:tr w:rsidR="007767FD" w:rsidRPr="00E06D51" w14:paraId="58CE803B" w14:textId="77777777" w:rsidTr="00112738">
        <w:trPr>
          <w:trHeight w:val="100"/>
        </w:trPr>
        <w:tc>
          <w:tcPr>
            <w:tcW w:w="2071" w:type="dxa"/>
          </w:tcPr>
          <w:p w14:paraId="5476E665" w14:textId="77777777" w:rsidR="007767FD" w:rsidRDefault="007767FD" w:rsidP="007767FD">
            <w:pPr>
              <w:rPr>
                <w:b/>
                <w:bCs/>
                <w:sz w:val="24"/>
                <w:szCs w:val="24"/>
              </w:rPr>
            </w:pPr>
            <w:r>
              <w:rPr>
                <w:b/>
                <w:bCs/>
                <w:sz w:val="24"/>
                <w:szCs w:val="24"/>
              </w:rPr>
              <w:t>9792.12(e)(1)</w:t>
            </w:r>
          </w:p>
        </w:tc>
        <w:tc>
          <w:tcPr>
            <w:tcW w:w="3588" w:type="dxa"/>
          </w:tcPr>
          <w:p w14:paraId="70719432" w14:textId="77777777" w:rsidR="007767FD" w:rsidRDefault="007767FD" w:rsidP="007767FD">
            <w:pPr>
              <w:spacing w:before="100" w:beforeAutospacing="1" w:after="100" w:afterAutospacing="1"/>
              <w:rPr>
                <w:sz w:val="24"/>
                <w:szCs w:val="24"/>
              </w:rPr>
            </w:pPr>
            <w:r>
              <w:rPr>
                <w:sz w:val="24"/>
                <w:szCs w:val="24"/>
              </w:rPr>
              <w:t>Commenter reiterates her objection to the imposition of multiple penalties associate with a single event for the purposes of calculating “frequency of violations.”  Commenter opines that one event should not determine a “pattern.”</w:t>
            </w:r>
          </w:p>
        </w:tc>
        <w:tc>
          <w:tcPr>
            <w:tcW w:w="2438" w:type="dxa"/>
          </w:tcPr>
          <w:p w14:paraId="504F2465" w14:textId="77777777" w:rsidR="007767FD" w:rsidRDefault="007767FD" w:rsidP="007767FD">
            <w:pPr>
              <w:rPr>
                <w:sz w:val="24"/>
                <w:szCs w:val="24"/>
              </w:rPr>
            </w:pPr>
            <w:r>
              <w:rPr>
                <w:sz w:val="24"/>
                <w:szCs w:val="24"/>
              </w:rPr>
              <w:t>Lisa Anne Hurt-Forsythe</w:t>
            </w:r>
          </w:p>
          <w:p w14:paraId="073415A1" w14:textId="77777777" w:rsidR="007767FD" w:rsidRDefault="007767FD" w:rsidP="007767FD">
            <w:pPr>
              <w:rPr>
                <w:sz w:val="24"/>
                <w:szCs w:val="24"/>
              </w:rPr>
            </w:pPr>
            <w:r>
              <w:rPr>
                <w:sz w:val="24"/>
                <w:szCs w:val="24"/>
              </w:rPr>
              <w:t>Vice President, Government Affairs</w:t>
            </w:r>
          </w:p>
          <w:p w14:paraId="742E7A48" w14:textId="77777777" w:rsidR="007767FD" w:rsidRDefault="007767FD" w:rsidP="007767FD">
            <w:pPr>
              <w:rPr>
                <w:sz w:val="24"/>
                <w:szCs w:val="24"/>
              </w:rPr>
            </w:pPr>
            <w:r>
              <w:rPr>
                <w:sz w:val="24"/>
                <w:szCs w:val="24"/>
              </w:rPr>
              <w:t>American Association of Payers Administrators and Networks (AAPAN)</w:t>
            </w:r>
          </w:p>
          <w:p w14:paraId="36161039" w14:textId="77777777" w:rsidR="007767FD" w:rsidRDefault="007767FD" w:rsidP="007767FD">
            <w:pPr>
              <w:rPr>
                <w:sz w:val="24"/>
                <w:szCs w:val="24"/>
              </w:rPr>
            </w:pPr>
            <w:r>
              <w:rPr>
                <w:sz w:val="24"/>
                <w:szCs w:val="24"/>
              </w:rPr>
              <w:t>March 14, 2025</w:t>
            </w:r>
          </w:p>
          <w:p w14:paraId="07791C20" w14:textId="77777777" w:rsidR="007767FD" w:rsidRDefault="007767FD" w:rsidP="007767FD">
            <w:pPr>
              <w:rPr>
                <w:sz w:val="24"/>
                <w:szCs w:val="24"/>
              </w:rPr>
            </w:pPr>
            <w:r>
              <w:rPr>
                <w:sz w:val="24"/>
                <w:szCs w:val="24"/>
              </w:rPr>
              <w:lastRenderedPageBreak/>
              <w:t>Written Comment</w:t>
            </w:r>
          </w:p>
        </w:tc>
        <w:tc>
          <w:tcPr>
            <w:tcW w:w="2878" w:type="dxa"/>
          </w:tcPr>
          <w:p w14:paraId="4C389AB1" w14:textId="09ED3066" w:rsidR="007767FD" w:rsidRPr="00E06D51" w:rsidRDefault="007767FD" w:rsidP="007767FD">
            <w:pPr>
              <w:rPr>
                <w:sz w:val="24"/>
                <w:szCs w:val="24"/>
              </w:rPr>
            </w:pPr>
            <w:r>
              <w:rPr>
                <w:sz w:val="24"/>
                <w:szCs w:val="24"/>
              </w:rPr>
              <w:lastRenderedPageBreak/>
              <w:t>Outside scope of this comment period.</w:t>
            </w:r>
          </w:p>
        </w:tc>
        <w:tc>
          <w:tcPr>
            <w:tcW w:w="2610" w:type="dxa"/>
          </w:tcPr>
          <w:p w14:paraId="32935271" w14:textId="1E943781" w:rsidR="007767FD" w:rsidRPr="00E06D51" w:rsidRDefault="007767FD" w:rsidP="007767FD">
            <w:pPr>
              <w:spacing w:after="120"/>
              <w:rPr>
                <w:sz w:val="24"/>
                <w:szCs w:val="24"/>
              </w:rPr>
            </w:pPr>
            <w:r>
              <w:rPr>
                <w:sz w:val="24"/>
                <w:szCs w:val="24"/>
              </w:rPr>
              <w:t>None.</w:t>
            </w:r>
          </w:p>
        </w:tc>
      </w:tr>
    </w:tbl>
    <w:p w14:paraId="1643609F" w14:textId="1CD31EB8" w:rsidR="00C072DC" w:rsidRPr="00E06D51" w:rsidRDefault="002222A1">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sectPr w:rsidR="00C072DC" w:rsidRPr="00E06D51" w:rsidSect="0070116D">
      <w:foot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53D4" w14:textId="77777777" w:rsidR="00D31E15" w:rsidRDefault="00D31E15">
      <w:r>
        <w:separator/>
      </w:r>
    </w:p>
  </w:endnote>
  <w:endnote w:type="continuationSeparator" w:id="0">
    <w:p w14:paraId="541E5BD8" w14:textId="77777777" w:rsidR="00D31E15" w:rsidRDefault="00D31E15">
      <w:r>
        <w:continuationSeparator/>
      </w:r>
    </w:p>
  </w:endnote>
  <w:endnote w:type="continuationNotice" w:id="1">
    <w:p w14:paraId="0ED6E577" w14:textId="77777777" w:rsidR="00D31E15" w:rsidRDefault="00D31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835B" w14:textId="77777777" w:rsidR="009D5B75" w:rsidRPr="00D9316E" w:rsidRDefault="009D5B75" w:rsidP="00B36543">
    <w:pPr>
      <w:pStyle w:val="Footer"/>
      <w:jc w:val="right"/>
      <w:rPr>
        <w:sz w:val="24"/>
        <w:szCs w:val="24"/>
      </w:rPr>
    </w:pPr>
    <w:r w:rsidRPr="00D9316E">
      <w:rPr>
        <w:sz w:val="24"/>
        <w:szCs w:val="24"/>
      </w:rPr>
      <w:t xml:space="preserve">Page </w:t>
    </w:r>
    <w:r w:rsidRPr="00D9316E">
      <w:rPr>
        <w:sz w:val="24"/>
        <w:szCs w:val="24"/>
      </w:rPr>
      <w:fldChar w:fldCharType="begin"/>
    </w:r>
    <w:r w:rsidRPr="00D9316E">
      <w:rPr>
        <w:sz w:val="24"/>
        <w:szCs w:val="24"/>
      </w:rPr>
      <w:instrText xml:space="preserve"> PAGE </w:instrText>
    </w:r>
    <w:r w:rsidRPr="00D9316E">
      <w:rPr>
        <w:sz w:val="24"/>
        <w:szCs w:val="24"/>
      </w:rPr>
      <w:fldChar w:fldCharType="separate"/>
    </w:r>
    <w:r w:rsidR="006C4C72" w:rsidRPr="00D9316E">
      <w:rPr>
        <w:noProof/>
        <w:sz w:val="24"/>
        <w:szCs w:val="24"/>
      </w:rPr>
      <w:t>1</w:t>
    </w:r>
    <w:r w:rsidRPr="00D9316E">
      <w:rPr>
        <w:sz w:val="24"/>
        <w:szCs w:val="24"/>
      </w:rPr>
      <w:fldChar w:fldCharType="end"/>
    </w:r>
    <w:r w:rsidRPr="00D9316E">
      <w:rPr>
        <w:sz w:val="24"/>
        <w:szCs w:val="24"/>
      </w:rPr>
      <w:t xml:space="preserve"> of </w:t>
    </w:r>
    <w:r w:rsidRPr="00D9316E">
      <w:rPr>
        <w:sz w:val="24"/>
        <w:szCs w:val="24"/>
      </w:rPr>
      <w:fldChar w:fldCharType="begin"/>
    </w:r>
    <w:r w:rsidRPr="00D9316E">
      <w:rPr>
        <w:sz w:val="24"/>
        <w:szCs w:val="24"/>
      </w:rPr>
      <w:instrText xml:space="preserve"> NUMPAGES </w:instrText>
    </w:r>
    <w:r w:rsidRPr="00D9316E">
      <w:rPr>
        <w:sz w:val="24"/>
        <w:szCs w:val="24"/>
      </w:rPr>
      <w:fldChar w:fldCharType="separate"/>
    </w:r>
    <w:r w:rsidR="006C4C72" w:rsidRPr="00D9316E">
      <w:rPr>
        <w:noProof/>
        <w:sz w:val="24"/>
        <w:szCs w:val="24"/>
      </w:rPr>
      <w:t>2</w:t>
    </w:r>
    <w:r w:rsidRPr="00D9316E">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5B8B" w14:textId="77777777" w:rsidR="00D31E15" w:rsidRDefault="00D31E15">
      <w:r>
        <w:separator/>
      </w:r>
    </w:p>
  </w:footnote>
  <w:footnote w:type="continuationSeparator" w:id="0">
    <w:p w14:paraId="54E08D9E" w14:textId="77777777" w:rsidR="00D31E15" w:rsidRDefault="00D31E15">
      <w:r>
        <w:continuationSeparator/>
      </w:r>
    </w:p>
  </w:footnote>
  <w:footnote w:type="continuationNotice" w:id="1">
    <w:p w14:paraId="056797D5" w14:textId="77777777" w:rsidR="00D31E15" w:rsidRDefault="00D31E15"/>
  </w:footnote>
  <w:footnote w:id="2">
    <w:p w14:paraId="14E49572" w14:textId="77777777" w:rsidR="007767FD" w:rsidRDefault="007767FD" w:rsidP="00C77292">
      <w:pPr>
        <w:pStyle w:val="FootnoteText"/>
      </w:pPr>
      <w:r>
        <w:rPr>
          <w:rStyle w:val="FootnoteReference"/>
        </w:rPr>
        <w:footnoteRef/>
      </w:r>
      <w:r>
        <w:t xml:space="preserve"> </w:t>
      </w:r>
      <w:r w:rsidRPr="00C77292">
        <w:t>We also note that in the CWCI presentation at the 2025 DWC Conference in Oakland, it was pointed out that only 10 providers were responsible for a disproportionate share of all IMR applications/overturns. Perhaps this data could be mined for problematic “pattern and practice” trends...?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B016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E7E6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075640B"/>
    <w:multiLevelType w:val="hybridMultilevel"/>
    <w:tmpl w:val="5B5E94C2"/>
    <w:lvl w:ilvl="0" w:tplc="FFFFFFFF">
      <w:start w:val="1"/>
      <w:numFmt w:val="ideographDigital"/>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E654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A8D7F0A"/>
    <w:multiLevelType w:val="hybridMultilevel"/>
    <w:tmpl w:val="FFFFFFFF"/>
    <w:lvl w:ilvl="0" w:tplc="FFFFFFFF">
      <w:start w:val="1"/>
      <w:numFmt w:val="ideographDigital"/>
      <w:lvlText w:val=""/>
      <w:lvlJc w:val="left"/>
    </w:lvl>
    <w:lvl w:ilvl="1" w:tplc="FFFFFFFF">
      <w:start w:val="1"/>
      <w:numFmt w:val="lowerLetter"/>
      <w:lvlText w:val=""/>
      <w:lvlJc w:val="left"/>
    </w:lvl>
    <w:lvl w:ilvl="2" w:tplc="CC80DC6D">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2670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FE3139"/>
    <w:multiLevelType w:val="hybridMultilevel"/>
    <w:tmpl w:val="2A3C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46154"/>
    <w:multiLevelType w:val="hybridMultilevel"/>
    <w:tmpl w:val="0F86CD84"/>
    <w:lvl w:ilvl="0" w:tplc="615A4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50FFB"/>
    <w:multiLevelType w:val="hybridMultilevel"/>
    <w:tmpl w:val="8D521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33FE3"/>
    <w:multiLevelType w:val="hybridMultilevel"/>
    <w:tmpl w:val="4B5EB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0733A1"/>
    <w:multiLevelType w:val="hybridMultilevel"/>
    <w:tmpl w:val="DEFA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208EB"/>
    <w:multiLevelType w:val="hybridMultilevel"/>
    <w:tmpl w:val="BEB4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4648E"/>
    <w:multiLevelType w:val="hybridMultilevel"/>
    <w:tmpl w:val="ADE6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03D90"/>
    <w:multiLevelType w:val="hybridMultilevel"/>
    <w:tmpl w:val="E5020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42D91"/>
    <w:multiLevelType w:val="hybridMultilevel"/>
    <w:tmpl w:val="AD0E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A67FA8"/>
    <w:multiLevelType w:val="hybridMultilevel"/>
    <w:tmpl w:val="9674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3F9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3542FD"/>
    <w:multiLevelType w:val="hybridMultilevel"/>
    <w:tmpl w:val="435ECD32"/>
    <w:lvl w:ilvl="0" w:tplc="0CC2E8C8">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02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6E35B4B"/>
    <w:multiLevelType w:val="hybridMultilevel"/>
    <w:tmpl w:val="E8EAEAC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379A4FFE"/>
    <w:multiLevelType w:val="hybridMultilevel"/>
    <w:tmpl w:val="2BA6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8D3D97"/>
    <w:multiLevelType w:val="hybridMultilevel"/>
    <w:tmpl w:val="FCF28D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47797D"/>
    <w:multiLevelType w:val="hybridMultilevel"/>
    <w:tmpl w:val="049AD8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3B3EE0"/>
    <w:multiLevelType w:val="hybridMultilevel"/>
    <w:tmpl w:val="7D827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827C5F"/>
    <w:multiLevelType w:val="hybridMultilevel"/>
    <w:tmpl w:val="60D892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3931DC"/>
    <w:multiLevelType w:val="hybridMultilevel"/>
    <w:tmpl w:val="CD5CDDDC"/>
    <w:lvl w:ilvl="0" w:tplc="F872B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CF22AC"/>
    <w:multiLevelType w:val="hybridMultilevel"/>
    <w:tmpl w:val="C080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13830"/>
    <w:multiLevelType w:val="hybridMultilevel"/>
    <w:tmpl w:val="8CFA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007FF8"/>
    <w:multiLevelType w:val="hybridMultilevel"/>
    <w:tmpl w:val="3696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891877"/>
    <w:multiLevelType w:val="hybridMultilevel"/>
    <w:tmpl w:val="C630B3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C151AE"/>
    <w:multiLevelType w:val="hybridMultilevel"/>
    <w:tmpl w:val="6D0A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A83022"/>
    <w:multiLevelType w:val="hybridMultilevel"/>
    <w:tmpl w:val="95AA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DC60B"/>
    <w:multiLevelType w:val="hybridMultilevel"/>
    <w:tmpl w:val="D04C85A2"/>
    <w:lvl w:ilvl="0" w:tplc="0CC2E8C8">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6B25C58"/>
    <w:multiLevelType w:val="hybridMultilevel"/>
    <w:tmpl w:val="E6C6E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CE7E2C"/>
    <w:multiLevelType w:val="hybridMultilevel"/>
    <w:tmpl w:val="55DA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0A5772"/>
    <w:multiLevelType w:val="hybridMultilevel"/>
    <w:tmpl w:val="117E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0C01C1"/>
    <w:multiLevelType w:val="hybridMultilevel"/>
    <w:tmpl w:val="D600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12E1F"/>
    <w:multiLevelType w:val="hybridMultilevel"/>
    <w:tmpl w:val="48DA4BE4"/>
    <w:lvl w:ilvl="0" w:tplc="A47C9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7426234">
    <w:abstractNumId w:val="7"/>
  </w:num>
  <w:num w:numId="2" w16cid:durableId="70740338">
    <w:abstractNumId w:val="31"/>
  </w:num>
  <w:num w:numId="3" w16cid:durableId="374425646">
    <w:abstractNumId w:val="6"/>
  </w:num>
  <w:num w:numId="4" w16cid:durableId="1463117426">
    <w:abstractNumId w:val="18"/>
  </w:num>
  <w:num w:numId="5" w16cid:durableId="2147045079">
    <w:abstractNumId w:val="39"/>
  </w:num>
  <w:num w:numId="6" w16cid:durableId="1592665620">
    <w:abstractNumId w:val="28"/>
  </w:num>
  <w:num w:numId="7" w16cid:durableId="359668771">
    <w:abstractNumId w:val="30"/>
  </w:num>
  <w:num w:numId="8" w16cid:durableId="475296040">
    <w:abstractNumId w:val="49"/>
  </w:num>
  <w:num w:numId="9" w16cid:durableId="1376080289">
    <w:abstractNumId w:val="36"/>
  </w:num>
  <w:num w:numId="10" w16cid:durableId="1343816491">
    <w:abstractNumId w:val="25"/>
  </w:num>
  <w:num w:numId="11" w16cid:durableId="1214268646">
    <w:abstractNumId w:val="41"/>
  </w:num>
  <w:num w:numId="12" w16cid:durableId="1919636358">
    <w:abstractNumId w:val="17"/>
  </w:num>
  <w:num w:numId="13" w16cid:durableId="1984969018">
    <w:abstractNumId w:val="16"/>
  </w:num>
  <w:num w:numId="14" w16cid:durableId="281157666">
    <w:abstractNumId w:val="42"/>
  </w:num>
  <w:num w:numId="15" w16cid:durableId="860313719">
    <w:abstractNumId w:val="13"/>
  </w:num>
  <w:num w:numId="16" w16cid:durableId="776212538">
    <w:abstractNumId w:val="4"/>
  </w:num>
  <w:num w:numId="17" w16cid:durableId="208147881">
    <w:abstractNumId w:val="9"/>
  </w:num>
  <w:num w:numId="18" w16cid:durableId="1363824344">
    <w:abstractNumId w:val="2"/>
  </w:num>
  <w:num w:numId="19" w16cid:durableId="954019978">
    <w:abstractNumId w:val="35"/>
  </w:num>
  <w:num w:numId="20" w16cid:durableId="472018361">
    <w:abstractNumId w:val="20"/>
  </w:num>
  <w:num w:numId="21" w16cid:durableId="1922761832">
    <w:abstractNumId w:val="5"/>
  </w:num>
  <w:num w:numId="22" w16cid:durableId="526984622">
    <w:abstractNumId w:val="19"/>
  </w:num>
  <w:num w:numId="23" w16cid:durableId="2084911691">
    <w:abstractNumId w:val="1"/>
  </w:num>
  <w:num w:numId="24" w16cid:durableId="1224441821">
    <w:abstractNumId w:val="22"/>
  </w:num>
  <w:num w:numId="25" w16cid:durableId="135531274">
    <w:abstractNumId w:val="23"/>
  </w:num>
  <w:num w:numId="26" w16cid:durableId="298339165">
    <w:abstractNumId w:val="47"/>
  </w:num>
  <w:num w:numId="27" w16cid:durableId="1937446181">
    <w:abstractNumId w:val="27"/>
  </w:num>
  <w:num w:numId="28" w16cid:durableId="1254627740">
    <w:abstractNumId w:val="24"/>
  </w:num>
  <w:num w:numId="29" w16cid:durableId="370695327">
    <w:abstractNumId w:val="10"/>
  </w:num>
  <w:num w:numId="30" w16cid:durableId="1267616616">
    <w:abstractNumId w:val="11"/>
  </w:num>
  <w:num w:numId="31" w16cid:durableId="1177303202">
    <w:abstractNumId w:val="48"/>
  </w:num>
  <w:num w:numId="32" w16cid:durableId="1237520099">
    <w:abstractNumId w:val="29"/>
  </w:num>
  <w:num w:numId="33" w16cid:durableId="777529999">
    <w:abstractNumId w:val="34"/>
  </w:num>
  <w:num w:numId="34" w16cid:durableId="2044094903">
    <w:abstractNumId w:val="32"/>
  </w:num>
  <w:num w:numId="35" w16cid:durableId="645623167">
    <w:abstractNumId w:val="45"/>
  </w:num>
  <w:num w:numId="36" w16cid:durableId="1309673905">
    <w:abstractNumId w:val="46"/>
  </w:num>
  <w:num w:numId="37" w16cid:durableId="2013293371">
    <w:abstractNumId w:val="44"/>
  </w:num>
  <w:num w:numId="38" w16cid:durableId="1619951356">
    <w:abstractNumId w:val="38"/>
  </w:num>
  <w:num w:numId="39" w16cid:durableId="1251960717">
    <w:abstractNumId w:val="40"/>
  </w:num>
  <w:num w:numId="40" w16cid:durableId="2075270403">
    <w:abstractNumId w:val="26"/>
  </w:num>
  <w:num w:numId="41" w16cid:durableId="179243182">
    <w:abstractNumId w:val="14"/>
  </w:num>
  <w:num w:numId="42" w16cid:durableId="336464284">
    <w:abstractNumId w:val="37"/>
  </w:num>
  <w:num w:numId="43" w16cid:durableId="357656189">
    <w:abstractNumId w:val="8"/>
  </w:num>
  <w:num w:numId="44" w16cid:durableId="2143032333">
    <w:abstractNumId w:val="15"/>
  </w:num>
  <w:num w:numId="45" w16cid:durableId="1070348098">
    <w:abstractNumId w:val="12"/>
  </w:num>
  <w:num w:numId="46" w16cid:durableId="915897742">
    <w:abstractNumId w:val="33"/>
  </w:num>
  <w:num w:numId="47" w16cid:durableId="325936951">
    <w:abstractNumId w:val="0"/>
  </w:num>
  <w:num w:numId="48" w16cid:durableId="1050030808">
    <w:abstractNumId w:val="3"/>
  </w:num>
  <w:num w:numId="49" w16cid:durableId="13189494">
    <w:abstractNumId w:val="43"/>
  </w:num>
  <w:num w:numId="50" w16cid:durableId="4542573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65"/>
    <w:rsid w:val="00003698"/>
    <w:rsid w:val="00004482"/>
    <w:rsid w:val="000044A8"/>
    <w:rsid w:val="00006229"/>
    <w:rsid w:val="00006870"/>
    <w:rsid w:val="00006AE7"/>
    <w:rsid w:val="00006C02"/>
    <w:rsid w:val="00006CE6"/>
    <w:rsid w:val="000105F1"/>
    <w:rsid w:val="00010E14"/>
    <w:rsid w:val="000116AC"/>
    <w:rsid w:val="00012A8F"/>
    <w:rsid w:val="000133AC"/>
    <w:rsid w:val="00013AD7"/>
    <w:rsid w:val="00013B6A"/>
    <w:rsid w:val="00013E38"/>
    <w:rsid w:val="0001489F"/>
    <w:rsid w:val="00014C8B"/>
    <w:rsid w:val="00015971"/>
    <w:rsid w:val="00015A4C"/>
    <w:rsid w:val="00020088"/>
    <w:rsid w:val="00020790"/>
    <w:rsid w:val="0002095B"/>
    <w:rsid w:val="00020AD6"/>
    <w:rsid w:val="00020D77"/>
    <w:rsid w:val="00020F42"/>
    <w:rsid w:val="00021190"/>
    <w:rsid w:val="000213B7"/>
    <w:rsid w:val="000217F1"/>
    <w:rsid w:val="00021AF4"/>
    <w:rsid w:val="00021FBD"/>
    <w:rsid w:val="0002216C"/>
    <w:rsid w:val="0002331C"/>
    <w:rsid w:val="00023E9B"/>
    <w:rsid w:val="00024339"/>
    <w:rsid w:val="00024446"/>
    <w:rsid w:val="00026212"/>
    <w:rsid w:val="00026B11"/>
    <w:rsid w:val="00026C22"/>
    <w:rsid w:val="0002740E"/>
    <w:rsid w:val="00027847"/>
    <w:rsid w:val="0002796C"/>
    <w:rsid w:val="00027CAE"/>
    <w:rsid w:val="00030340"/>
    <w:rsid w:val="00030488"/>
    <w:rsid w:val="00031B2A"/>
    <w:rsid w:val="00032E4E"/>
    <w:rsid w:val="0003358B"/>
    <w:rsid w:val="0003477B"/>
    <w:rsid w:val="00035021"/>
    <w:rsid w:val="000358F0"/>
    <w:rsid w:val="00035D3D"/>
    <w:rsid w:val="00036586"/>
    <w:rsid w:val="00036651"/>
    <w:rsid w:val="000367EA"/>
    <w:rsid w:val="000368E3"/>
    <w:rsid w:val="00037332"/>
    <w:rsid w:val="00037779"/>
    <w:rsid w:val="00037E5E"/>
    <w:rsid w:val="00040576"/>
    <w:rsid w:val="00041026"/>
    <w:rsid w:val="00041A25"/>
    <w:rsid w:val="00041DE2"/>
    <w:rsid w:val="000437C1"/>
    <w:rsid w:val="000444F1"/>
    <w:rsid w:val="000445E1"/>
    <w:rsid w:val="0004551E"/>
    <w:rsid w:val="00045729"/>
    <w:rsid w:val="00046F94"/>
    <w:rsid w:val="00050024"/>
    <w:rsid w:val="00050162"/>
    <w:rsid w:val="0005123F"/>
    <w:rsid w:val="0005217E"/>
    <w:rsid w:val="00052D0F"/>
    <w:rsid w:val="00053921"/>
    <w:rsid w:val="00053B22"/>
    <w:rsid w:val="00053F26"/>
    <w:rsid w:val="000541D1"/>
    <w:rsid w:val="0005460B"/>
    <w:rsid w:val="00055EF7"/>
    <w:rsid w:val="00056D2F"/>
    <w:rsid w:val="00060267"/>
    <w:rsid w:val="00060DC0"/>
    <w:rsid w:val="00061657"/>
    <w:rsid w:val="00062BDB"/>
    <w:rsid w:val="00062ECC"/>
    <w:rsid w:val="00062FBC"/>
    <w:rsid w:val="00063505"/>
    <w:rsid w:val="0006376D"/>
    <w:rsid w:val="000644D6"/>
    <w:rsid w:val="000644E1"/>
    <w:rsid w:val="00064BBE"/>
    <w:rsid w:val="00064C06"/>
    <w:rsid w:val="0006500A"/>
    <w:rsid w:val="00066591"/>
    <w:rsid w:val="000668BF"/>
    <w:rsid w:val="00066DFC"/>
    <w:rsid w:val="000674B3"/>
    <w:rsid w:val="0006762C"/>
    <w:rsid w:val="000703AA"/>
    <w:rsid w:val="00071700"/>
    <w:rsid w:val="00072E29"/>
    <w:rsid w:val="000735B5"/>
    <w:rsid w:val="000735BD"/>
    <w:rsid w:val="00074559"/>
    <w:rsid w:val="0007483E"/>
    <w:rsid w:val="000750AD"/>
    <w:rsid w:val="000755DB"/>
    <w:rsid w:val="00076A51"/>
    <w:rsid w:val="00076BFC"/>
    <w:rsid w:val="00077C0F"/>
    <w:rsid w:val="00080A65"/>
    <w:rsid w:val="000814CD"/>
    <w:rsid w:val="0008174B"/>
    <w:rsid w:val="00081F27"/>
    <w:rsid w:val="00081FDC"/>
    <w:rsid w:val="0008204F"/>
    <w:rsid w:val="00082657"/>
    <w:rsid w:val="00082DB1"/>
    <w:rsid w:val="00082F4E"/>
    <w:rsid w:val="00084B37"/>
    <w:rsid w:val="00085B61"/>
    <w:rsid w:val="00086867"/>
    <w:rsid w:val="0009000D"/>
    <w:rsid w:val="00090106"/>
    <w:rsid w:val="000907F5"/>
    <w:rsid w:val="00090BE8"/>
    <w:rsid w:val="00091072"/>
    <w:rsid w:val="000910CC"/>
    <w:rsid w:val="00091137"/>
    <w:rsid w:val="00091F7F"/>
    <w:rsid w:val="000921EE"/>
    <w:rsid w:val="00093B10"/>
    <w:rsid w:val="00094C90"/>
    <w:rsid w:val="00094D0C"/>
    <w:rsid w:val="0009527D"/>
    <w:rsid w:val="00097BDD"/>
    <w:rsid w:val="000A0702"/>
    <w:rsid w:val="000A28F5"/>
    <w:rsid w:val="000A300E"/>
    <w:rsid w:val="000A38EE"/>
    <w:rsid w:val="000A3D06"/>
    <w:rsid w:val="000A3F82"/>
    <w:rsid w:val="000A4C74"/>
    <w:rsid w:val="000A5E71"/>
    <w:rsid w:val="000A5F9D"/>
    <w:rsid w:val="000B16AF"/>
    <w:rsid w:val="000B3D4E"/>
    <w:rsid w:val="000B4097"/>
    <w:rsid w:val="000B58C1"/>
    <w:rsid w:val="000B6695"/>
    <w:rsid w:val="000B671A"/>
    <w:rsid w:val="000B6F98"/>
    <w:rsid w:val="000B7F33"/>
    <w:rsid w:val="000B7F95"/>
    <w:rsid w:val="000C067F"/>
    <w:rsid w:val="000C1385"/>
    <w:rsid w:val="000C175F"/>
    <w:rsid w:val="000C23B8"/>
    <w:rsid w:val="000C35E0"/>
    <w:rsid w:val="000C50F7"/>
    <w:rsid w:val="000C5F33"/>
    <w:rsid w:val="000C6CED"/>
    <w:rsid w:val="000C79FE"/>
    <w:rsid w:val="000D0113"/>
    <w:rsid w:val="000D0DA5"/>
    <w:rsid w:val="000D0E11"/>
    <w:rsid w:val="000D10FB"/>
    <w:rsid w:val="000D169E"/>
    <w:rsid w:val="000D21DF"/>
    <w:rsid w:val="000D3E0C"/>
    <w:rsid w:val="000D40CD"/>
    <w:rsid w:val="000D53FE"/>
    <w:rsid w:val="000D5420"/>
    <w:rsid w:val="000D5882"/>
    <w:rsid w:val="000D77FE"/>
    <w:rsid w:val="000D7DE1"/>
    <w:rsid w:val="000E08D0"/>
    <w:rsid w:val="000E0C29"/>
    <w:rsid w:val="000E1829"/>
    <w:rsid w:val="000E2318"/>
    <w:rsid w:val="000E3124"/>
    <w:rsid w:val="000E4032"/>
    <w:rsid w:val="000E4491"/>
    <w:rsid w:val="000E457D"/>
    <w:rsid w:val="000E4781"/>
    <w:rsid w:val="000E54B6"/>
    <w:rsid w:val="000E5B03"/>
    <w:rsid w:val="000E6662"/>
    <w:rsid w:val="000E6823"/>
    <w:rsid w:val="000F0303"/>
    <w:rsid w:val="000F2B20"/>
    <w:rsid w:val="000F4965"/>
    <w:rsid w:val="000F5590"/>
    <w:rsid w:val="000F5783"/>
    <w:rsid w:val="000F5D2E"/>
    <w:rsid w:val="000F6343"/>
    <w:rsid w:val="000F6C80"/>
    <w:rsid w:val="000F7242"/>
    <w:rsid w:val="001005AA"/>
    <w:rsid w:val="001031FA"/>
    <w:rsid w:val="00103881"/>
    <w:rsid w:val="00103B9F"/>
    <w:rsid w:val="00103F78"/>
    <w:rsid w:val="00105BA8"/>
    <w:rsid w:val="00106A8E"/>
    <w:rsid w:val="0011032B"/>
    <w:rsid w:val="0011098E"/>
    <w:rsid w:val="0011105C"/>
    <w:rsid w:val="0011144B"/>
    <w:rsid w:val="00111FF1"/>
    <w:rsid w:val="00112738"/>
    <w:rsid w:val="00112C39"/>
    <w:rsid w:val="00112FC3"/>
    <w:rsid w:val="00113F2F"/>
    <w:rsid w:val="00114D77"/>
    <w:rsid w:val="001151F6"/>
    <w:rsid w:val="00115F93"/>
    <w:rsid w:val="001162E0"/>
    <w:rsid w:val="00116337"/>
    <w:rsid w:val="00116DA0"/>
    <w:rsid w:val="001171F1"/>
    <w:rsid w:val="00117612"/>
    <w:rsid w:val="00117EEF"/>
    <w:rsid w:val="001212BB"/>
    <w:rsid w:val="00121A65"/>
    <w:rsid w:val="00121EAE"/>
    <w:rsid w:val="00122BE1"/>
    <w:rsid w:val="00122ED3"/>
    <w:rsid w:val="001231F1"/>
    <w:rsid w:val="0012380D"/>
    <w:rsid w:val="00123A88"/>
    <w:rsid w:val="001240FF"/>
    <w:rsid w:val="00124311"/>
    <w:rsid w:val="00125EEF"/>
    <w:rsid w:val="00125FED"/>
    <w:rsid w:val="00126610"/>
    <w:rsid w:val="001267C0"/>
    <w:rsid w:val="001303D8"/>
    <w:rsid w:val="00130C85"/>
    <w:rsid w:val="00131FA8"/>
    <w:rsid w:val="00131FFC"/>
    <w:rsid w:val="00134FE4"/>
    <w:rsid w:val="00134FF3"/>
    <w:rsid w:val="001351EA"/>
    <w:rsid w:val="00135530"/>
    <w:rsid w:val="001365CE"/>
    <w:rsid w:val="00137888"/>
    <w:rsid w:val="00137C9C"/>
    <w:rsid w:val="0014135B"/>
    <w:rsid w:val="00142749"/>
    <w:rsid w:val="0014319E"/>
    <w:rsid w:val="00143CA3"/>
    <w:rsid w:val="0014407E"/>
    <w:rsid w:val="001447FA"/>
    <w:rsid w:val="00144FA9"/>
    <w:rsid w:val="001454C8"/>
    <w:rsid w:val="00146329"/>
    <w:rsid w:val="00146560"/>
    <w:rsid w:val="00147034"/>
    <w:rsid w:val="00150BF8"/>
    <w:rsid w:val="001513E6"/>
    <w:rsid w:val="00152246"/>
    <w:rsid w:val="00152CAB"/>
    <w:rsid w:val="001538B5"/>
    <w:rsid w:val="00153B6F"/>
    <w:rsid w:val="0015473C"/>
    <w:rsid w:val="001547D6"/>
    <w:rsid w:val="0015557F"/>
    <w:rsid w:val="00155D4F"/>
    <w:rsid w:val="00157798"/>
    <w:rsid w:val="00157974"/>
    <w:rsid w:val="00157F99"/>
    <w:rsid w:val="00160294"/>
    <w:rsid w:val="00161D8E"/>
    <w:rsid w:val="0016280A"/>
    <w:rsid w:val="00163150"/>
    <w:rsid w:val="00163278"/>
    <w:rsid w:val="00163F3D"/>
    <w:rsid w:val="00164340"/>
    <w:rsid w:val="00164421"/>
    <w:rsid w:val="001647A8"/>
    <w:rsid w:val="00164A18"/>
    <w:rsid w:val="001652A7"/>
    <w:rsid w:val="00165380"/>
    <w:rsid w:val="00165641"/>
    <w:rsid w:val="00166BDB"/>
    <w:rsid w:val="001700F1"/>
    <w:rsid w:val="00170807"/>
    <w:rsid w:val="00171522"/>
    <w:rsid w:val="001715F5"/>
    <w:rsid w:val="0017264E"/>
    <w:rsid w:val="00173961"/>
    <w:rsid w:val="00174316"/>
    <w:rsid w:val="001749CF"/>
    <w:rsid w:val="001801FA"/>
    <w:rsid w:val="00180538"/>
    <w:rsid w:val="00182BF4"/>
    <w:rsid w:val="00182EEC"/>
    <w:rsid w:val="001845E2"/>
    <w:rsid w:val="001853DF"/>
    <w:rsid w:val="00190433"/>
    <w:rsid w:val="00190583"/>
    <w:rsid w:val="001905E2"/>
    <w:rsid w:val="001914FD"/>
    <w:rsid w:val="00191930"/>
    <w:rsid w:val="00191B41"/>
    <w:rsid w:val="00191CDC"/>
    <w:rsid w:val="00192637"/>
    <w:rsid w:val="0019390F"/>
    <w:rsid w:val="001939E3"/>
    <w:rsid w:val="00194184"/>
    <w:rsid w:val="00194D1E"/>
    <w:rsid w:val="00194EC1"/>
    <w:rsid w:val="00194F53"/>
    <w:rsid w:val="00196412"/>
    <w:rsid w:val="00197082"/>
    <w:rsid w:val="001A0547"/>
    <w:rsid w:val="001A063D"/>
    <w:rsid w:val="001A1E93"/>
    <w:rsid w:val="001A22BC"/>
    <w:rsid w:val="001A248E"/>
    <w:rsid w:val="001A397F"/>
    <w:rsid w:val="001A4602"/>
    <w:rsid w:val="001A7F28"/>
    <w:rsid w:val="001B0F8D"/>
    <w:rsid w:val="001B111F"/>
    <w:rsid w:val="001B1856"/>
    <w:rsid w:val="001B1890"/>
    <w:rsid w:val="001B4EDF"/>
    <w:rsid w:val="001B53CD"/>
    <w:rsid w:val="001B59A7"/>
    <w:rsid w:val="001B6235"/>
    <w:rsid w:val="001B7405"/>
    <w:rsid w:val="001C08EA"/>
    <w:rsid w:val="001C13DB"/>
    <w:rsid w:val="001C144C"/>
    <w:rsid w:val="001C1490"/>
    <w:rsid w:val="001C1C9F"/>
    <w:rsid w:val="001C208A"/>
    <w:rsid w:val="001C2317"/>
    <w:rsid w:val="001C2F4E"/>
    <w:rsid w:val="001C472A"/>
    <w:rsid w:val="001C4AC2"/>
    <w:rsid w:val="001C4CB7"/>
    <w:rsid w:val="001C5833"/>
    <w:rsid w:val="001C6BD2"/>
    <w:rsid w:val="001C7BAF"/>
    <w:rsid w:val="001D050F"/>
    <w:rsid w:val="001D0E0E"/>
    <w:rsid w:val="001D1183"/>
    <w:rsid w:val="001D1217"/>
    <w:rsid w:val="001D1885"/>
    <w:rsid w:val="001D1BF3"/>
    <w:rsid w:val="001D1CFF"/>
    <w:rsid w:val="001D20AB"/>
    <w:rsid w:val="001D23AD"/>
    <w:rsid w:val="001D3178"/>
    <w:rsid w:val="001D456F"/>
    <w:rsid w:val="001D4C45"/>
    <w:rsid w:val="001D4E45"/>
    <w:rsid w:val="001D58A9"/>
    <w:rsid w:val="001D5CD2"/>
    <w:rsid w:val="001D67C7"/>
    <w:rsid w:val="001D6ED3"/>
    <w:rsid w:val="001D70F1"/>
    <w:rsid w:val="001E01C3"/>
    <w:rsid w:val="001E0DEF"/>
    <w:rsid w:val="001E16D1"/>
    <w:rsid w:val="001E2837"/>
    <w:rsid w:val="001E29A9"/>
    <w:rsid w:val="001E2E67"/>
    <w:rsid w:val="001E300F"/>
    <w:rsid w:val="001E31B9"/>
    <w:rsid w:val="001E54CA"/>
    <w:rsid w:val="001E6376"/>
    <w:rsid w:val="001E6B0E"/>
    <w:rsid w:val="001E6EE5"/>
    <w:rsid w:val="001E7948"/>
    <w:rsid w:val="001E79B0"/>
    <w:rsid w:val="001F030C"/>
    <w:rsid w:val="001F196E"/>
    <w:rsid w:val="001F1C91"/>
    <w:rsid w:val="001F257C"/>
    <w:rsid w:val="001F4D93"/>
    <w:rsid w:val="001F5CE6"/>
    <w:rsid w:val="001F704F"/>
    <w:rsid w:val="001F7260"/>
    <w:rsid w:val="001F77B7"/>
    <w:rsid w:val="001F7A0C"/>
    <w:rsid w:val="001F7BCF"/>
    <w:rsid w:val="001F7C01"/>
    <w:rsid w:val="002023F1"/>
    <w:rsid w:val="00202D34"/>
    <w:rsid w:val="0020474D"/>
    <w:rsid w:val="002064DA"/>
    <w:rsid w:val="00207656"/>
    <w:rsid w:val="002106BF"/>
    <w:rsid w:val="00211AB2"/>
    <w:rsid w:val="00211C33"/>
    <w:rsid w:val="00212ABF"/>
    <w:rsid w:val="002138EE"/>
    <w:rsid w:val="00213AFB"/>
    <w:rsid w:val="00213E8D"/>
    <w:rsid w:val="002178A3"/>
    <w:rsid w:val="00217B0E"/>
    <w:rsid w:val="00220833"/>
    <w:rsid w:val="00220A5B"/>
    <w:rsid w:val="00221318"/>
    <w:rsid w:val="00221345"/>
    <w:rsid w:val="002216DE"/>
    <w:rsid w:val="00221FA6"/>
    <w:rsid w:val="00222088"/>
    <w:rsid w:val="00222188"/>
    <w:rsid w:val="002222A1"/>
    <w:rsid w:val="0022245C"/>
    <w:rsid w:val="0022392E"/>
    <w:rsid w:val="00223B2E"/>
    <w:rsid w:val="002247EB"/>
    <w:rsid w:val="0022549D"/>
    <w:rsid w:val="00227584"/>
    <w:rsid w:val="002276AA"/>
    <w:rsid w:val="00227EC8"/>
    <w:rsid w:val="0023117C"/>
    <w:rsid w:val="002325C9"/>
    <w:rsid w:val="00234BA0"/>
    <w:rsid w:val="00234F7D"/>
    <w:rsid w:val="002350C8"/>
    <w:rsid w:val="002357FD"/>
    <w:rsid w:val="002369C3"/>
    <w:rsid w:val="00237971"/>
    <w:rsid w:val="00237CFD"/>
    <w:rsid w:val="00240DF7"/>
    <w:rsid w:val="0024111C"/>
    <w:rsid w:val="00241825"/>
    <w:rsid w:val="002418A3"/>
    <w:rsid w:val="002419A3"/>
    <w:rsid w:val="00241A10"/>
    <w:rsid w:val="00242303"/>
    <w:rsid w:val="00243CC5"/>
    <w:rsid w:val="00243CC7"/>
    <w:rsid w:val="00244E5F"/>
    <w:rsid w:val="00245C58"/>
    <w:rsid w:val="0024609C"/>
    <w:rsid w:val="002462E6"/>
    <w:rsid w:val="00246397"/>
    <w:rsid w:val="00246CDA"/>
    <w:rsid w:val="00247179"/>
    <w:rsid w:val="00250DC2"/>
    <w:rsid w:val="00250EAD"/>
    <w:rsid w:val="00251FD9"/>
    <w:rsid w:val="00252AD3"/>
    <w:rsid w:val="002532B0"/>
    <w:rsid w:val="00253BAC"/>
    <w:rsid w:val="0025468C"/>
    <w:rsid w:val="002549DB"/>
    <w:rsid w:val="00256683"/>
    <w:rsid w:val="00256F7B"/>
    <w:rsid w:val="00257ED1"/>
    <w:rsid w:val="00260F4D"/>
    <w:rsid w:val="00262614"/>
    <w:rsid w:val="00263706"/>
    <w:rsid w:val="00264519"/>
    <w:rsid w:val="002645F7"/>
    <w:rsid w:val="0026463D"/>
    <w:rsid w:val="00265107"/>
    <w:rsid w:val="00265EE1"/>
    <w:rsid w:val="002707FA"/>
    <w:rsid w:val="00270C5F"/>
    <w:rsid w:val="002718D1"/>
    <w:rsid w:val="00271E80"/>
    <w:rsid w:val="00272563"/>
    <w:rsid w:val="00272A6F"/>
    <w:rsid w:val="00275054"/>
    <w:rsid w:val="00275744"/>
    <w:rsid w:val="00275CB5"/>
    <w:rsid w:val="00276D40"/>
    <w:rsid w:val="0027754B"/>
    <w:rsid w:val="00277F36"/>
    <w:rsid w:val="002805AB"/>
    <w:rsid w:val="00280868"/>
    <w:rsid w:val="00281E75"/>
    <w:rsid w:val="002820BA"/>
    <w:rsid w:val="002823B2"/>
    <w:rsid w:val="00282E7B"/>
    <w:rsid w:val="002842EE"/>
    <w:rsid w:val="002859AA"/>
    <w:rsid w:val="00285D0D"/>
    <w:rsid w:val="0028720C"/>
    <w:rsid w:val="00287D1A"/>
    <w:rsid w:val="00290D4B"/>
    <w:rsid w:val="00290FCB"/>
    <w:rsid w:val="002915BE"/>
    <w:rsid w:val="00291A9B"/>
    <w:rsid w:val="00292939"/>
    <w:rsid w:val="00292B9E"/>
    <w:rsid w:val="00292C28"/>
    <w:rsid w:val="00292EE7"/>
    <w:rsid w:val="00293159"/>
    <w:rsid w:val="00294FDE"/>
    <w:rsid w:val="002962AC"/>
    <w:rsid w:val="00296485"/>
    <w:rsid w:val="002965A2"/>
    <w:rsid w:val="00296934"/>
    <w:rsid w:val="002A05F1"/>
    <w:rsid w:val="002A0731"/>
    <w:rsid w:val="002A0BA5"/>
    <w:rsid w:val="002A2D7B"/>
    <w:rsid w:val="002A38B6"/>
    <w:rsid w:val="002A4259"/>
    <w:rsid w:val="002A4F19"/>
    <w:rsid w:val="002A5876"/>
    <w:rsid w:val="002A5CFA"/>
    <w:rsid w:val="002A6A5F"/>
    <w:rsid w:val="002B3DE0"/>
    <w:rsid w:val="002B4C94"/>
    <w:rsid w:val="002B4D34"/>
    <w:rsid w:val="002B60A0"/>
    <w:rsid w:val="002B69FC"/>
    <w:rsid w:val="002B6B78"/>
    <w:rsid w:val="002B78BB"/>
    <w:rsid w:val="002C03A9"/>
    <w:rsid w:val="002C058F"/>
    <w:rsid w:val="002C0743"/>
    <w:rsid w:val="002C2391"/>
    <w:rsid w:val="002C2BF3"/>
    <w:rsid w:val="002C35B6"/>
    <w:rsid w:val="002C38FF"/>
    <w:rsid w:val="002C3E51"/>
    <w:rsid w:val="002C61EB"/>
    <w:rsid w:val="002C6EA4"/>
    <w:rsid w:val="002C731A"/>
    <w:rsid w:val="002D2195"/>
    <w:rsid w:val="002D24A1"/>
    <w:rsid w:val="002D2D35"/>
    <w:rsid w:val="002D2D46"/>
    <w:rsid w:val="002D45CF"/>
    <w:rsid w:val="002D48B4"/>
    <w:rsid w:val="002D4FE6"/>
    <w:rsid w:val="002D5271"/>
    <w:rsid w:val="002D646A"/>
    <w:rsid w:val="002D6F7B"/>
    <w:rsid w:val="002D7530"/>
    <w:rsid w:val="002D7EC5"/>
    <w:rsid w:val="002E1933"/>
    <w:rsid w:val="002E1DBE"/>
    <w:rsid w:val="002E1ED0"/>
    <w:rsid w:val="002E271A"/>
    <w:rsid w:val="002E2AF9"/>
    <w:rsid w:val="002E2B8D"/>
    <w:rsid w:val="002E3934"/>
    <w:rsid w:val="002E4E76"/>
    <w:rsid w:val="002E4FE8"/>
    <w:rsid w:val="002E63C1"/>
    <w:rsid w:val="002E66B1"/>
    <w:rsid w:val="002E6AAE"/>
    <w:rsid w:val="002E703A"/>
    <w:rsid w:val="002E7ACE"/>
    <w:rsid w:val="002F20ED"/>
    <w:rsid w:val="002F2496"/>
    <w:rsid w:val="002F272A"/>
    <w:rsid w:val="002F2788"/>
    <w:rsid w:val="002F3981"/>
    <w:rsid w:val="002F4F6E"/>
    <w:rsid w:val="002F5C2A"/>
    <w:rsid w:val="002F6A4C"/>
    <w:rsid w:val="002F6F23"/>
    <w:rsid w:val="002F756C"/>
    <w:rsid w:val="003010D8"/>
    <w:rsid w:val="00301F71"/>
    <w:rsid w:val="00303C99"/>
    <w:rsid w:val="0030443D"/>
    <w:rsid w:val="00304530"/>
    <w:rsid w:val="0030477A"/>
    <w:rsid w:val="00304A3E"/>
    <w:rsid w:val="003054CE"/>
    <w:rsid w:val="00305510"/>
    <w:rsid w:val="0031004A"/>
    <w:rsid w:val="00311F7C"/>
    <w:rsid w:val="00313906"/>
    <w:rsid w:val="00314139"/>
    <w:rsid w:val="0031560E"/>
    <w:rsid w:val="0031601F"/>
    <w:rsid w:val="003165FF"/>
    <w:rsid w:val="0031661D"/>
    <w:rsid w:val="00316777"/>
    <w:rsid w:val="00316936"/>
    <w:rsid w:val="00316BDD"/>
    <w:rsid w:val="00316FDC"/>
    <w:rsid w:val="00317F00"/>
    <w:rsid w:val="00320269"/>
    <w:rsid w:val="00320F9E"/>
    <w:rsid w:val="0032139C"/>
    <w:rsid w:val="00322683"/>
    <w:rsid w:val="003226F7"/>
    <w:rsid w:val="003243D2"/>
    <w:rsid w:val="00324991"/>
    <w:rsid w:val="0032591B"/>
    <w:rsid w:val="003277BA"/>
    <w:rsid w:val="003308D7"/>
    <w:rsid w:val="00330DEA"/>
    <w:rsid w:val="003320A8"/>
    <w:rsid w:val="003324BC"/>
    <w:rsid w:val="00332727"/>
    <w:rsid w:val="00332C68"/>
    <w:rsid w:val="00332D73"/>
    <w:rsid w:val="00332EF7"/>
    <w:rsid w:val="003338EA"/>
    <w:rsid w:val="00333B55"/>
    <w:rsid w:val="00333CC5"/>
    <w:rsid w:val="0033426B"/>
    <w:rsid w:val="00334335"/>
    <w:rsid w:val="0033482D"/>
    <w:rsid w:val="0033568E"/>
    <w:rsid w:val="0033586F"/>
    <w:rsid w:val="00335E0F"/>
    <w:rsid w:val="00335E35"/>
    <w:rsid w:val="00336BDC"/>
    <w:rsid w:val="003372BC"/>
    <w:rsid w:val="00337D85"/>
    <w:rsid w:val="00341636"/>
    <w:rsid w:val="00342614"/>
    <w:rsid w:val="00342FCF"/>
    <w:rsid w:val="003432D3"/>
    <w:rsid w:val="003434B5"/>
    <w:rsid w:val="003436FC"/>
    <w:rsid w:val="00343E83"/>
    <w:rsid w:val="00343EF1"/>
    <w:rsid w:val="0034410B"/>
    <w:rsid w:val="003442BF"/>
    <w:rsid w:val="003444EB"/>
    <w:rsid w:val="00344E4B"/>
    <w:rsid w:val="00345291"/>
    <w:rsid w:val="00346596"/>
    <w:rsid w:val="003469B2"/>
    <w:rsid w:val="00346E21"/>
    <w:rsid w:val="00346FCA"/>
    <w:rsid w:val="003507D1"/>
    <w:rsid w:val="00350FD8"/>
    <w:rsid w:val="003511F2"/>
    <w:rsid w:val="0035237D"/>
    <w:rsid w:val="00354490"/>
    <w:rsid w:val="00354EF6"/>
    <w:rsid w:val="00357644"/>
    <w:rsid w:val="00357B0E"/>
    <w:rsid w:val="00357EAE"/>
    <w:rsid w:val="00360BEC"/>
    <w:rsid w:val="00361204"/>
    <w:rsid w:val="00361DF0"/>
    <w:rsid w:val="00362084"/>
    <w:rsid w:val="00363012"/>
    <w:rsid w:val="00363570"/>
    <w:rsid w:val="00363B26"/>
    <w:rsid w:val="003647A8"/>
    <w:rsid w:val="003650BB"/>
    <w:rsid w:val="00365C25"/>
    <w:rsid w:val="00365D76"/>
    <w:rsid w:val="0036733A"/>
    <w:rsid w:val="0037060E"/>
    <w:rsid w:val="00370C5C"/>
    <w:rsid w:val="003716F1"/>
    <w:rsid w:val="003717C7"/>
    <w:rsid w:val="00371B6D"/>
    <w:rsid w:val="00372F62"/>
    <w:rsid w:val="00373499"/>
    <w:rsid w:val="0037398A"/>
    <w:rsid w:val="003743E6"/>
    <w:rsid w:val="0037490F"/>
    <w:rsid w:val="00374BFC"/>
    <w:rsid w:val="003752ED"/>
    <w:rsid w:val="00376090"/>
    <w:rsid w:val="003766FC"/>
    <w:rsid w:val="003768D2"/>
    <w:rsid w:val="00376AB4"/>
    <w:rsid w:val="00377EBC"/>
    <w:rsid w:val="00381275"/>
    <w:rsid w:val="003819D9"/>
    <w:rsid w:val="00383285"/>
    <w:rsid w:val="00383ED6"/>
    <w:rsid w:val="0038650E"/>
    <w:rsid w:val="00387D43"/>
    <w:rsid w:val="00390121"/>
    <w:rsid w:val="00390969"/>
    <w:rsid w:val="00390EF1"/>
    <w:rsid w:val="003910C6"/>
    <w:rsid w:val="00391671"/>
    <w:rsid w:val="003922B0"/>
    <w:rsid w:val="00392994"/>
    <w:rsid w:val="00392D2E"/>
    <w:rsid w:val="00394033"/>
    <w:rsid w:val="0039442C"/>
    <w:rsid w:val="00395BFD"/>
    <w:rsid w:val="00397D09"/>
    <w:rsid w:val="00397EFE"/>
    <w:rsid w:val="003A137F"/>
    <w:rsid w:val="003A2063"/>
    <w:rsid w:val="003A27CB"/>
    <w:rsid w:val="003A3746"/>
    <w:rsid w:val="003A527B"/>
    <w:rsid w:val="003A5A2B"/>
    <w:rsid w:val="003A5A8A"/>
    <w:rsid w:val="003A5EF7"/>
    <w:rsid w:val="003B06EF"/>
    <w:rsid w:val="003B0D7E"/>
    <w:rsid w:val="003B12C9"/>
    <w:rsid w:val="003B146D"/>
    <w:rsid w:val="003B1F1C"/>
    <w:rsid w:val="003B1F9A"/>
    <w:rsid w:val="003B338C"/>
    <w:rsid w:val="003B371D"/>
    <w:rsid w:val="003B3BEA"/>
    <w:rsid w:val="003B518F"/>
    <w:rsid w:val="003B51F2"/>
    <w:rsid w:val="003C0E04"/>
    <w:rsid w:val="003C14FD"/>
    <w:rsid w:val="003C3AE6"/>
    <w:rsid w:val="003C4449"/>
    <w:rsid w:val="003C50D4"/>
    <w:rsid w:val="003C5886"/>
    <w:rsid w:val="003C6100"/>
    <w:rsid w:val="003C655C"/>
    <w:rsid w:val="003C689E"/>
    <w:rsid w:val="003C6CEF"/>
    <w:rsid w:val="003C71AD"/>
    <w:rsid w:val="003C7C4D"/>
    <w:rsid w:val="003C7D08"/>
    <w:rsid w:val="003D1436"/>
    <w:rsid w:val="003D171A"/>
    <w:rsid w:val="003D18A1"/>
    <w:rsid w:val="003D1A06"/>
    <w:rsid w:val="003D2D47"/>
    <w:rsid w:val="003D38D7"/>
    <w:rsid w:val="003D48D1"/>
    <w:rsid w:val="003D4D6C"/>
    <w:rsid w:val="003D62EB"/>
    <w:rsid w:val="003D65E3"/>
    <w:rsid w:val="003D6B03"/>
    <w:rsid w:val="003D6C5F"/>
    <w:rsid w:val="003E0658"/>
    <w:rsid w:val="003E1A95"/>
    <w:rsid w:val="003E21DC"/>
    <w:rsid w:val="003E2467"/>
    <w:rsid w:val="003E3E74"/>
    <w:rsid w:val="003E4777"/>
    <w:rsid w:val="003E5B9D"/>
    <w:rsid w:val="003E6608"/>
    <w:rsid w:val="003E7046"/>
    <w:rsid w:val="003E7D02"/>
    <w:rsid w:val="003F15FE"/>
    <w:rsid w:val="003F1E92"/>
    <w:rsid w:val="003F33D6"/>
    <w:rsid w:val="003F4106"/>
    <w:rsid w:val="003F4ACC"/>
    <w:rsid w:val="003F5AF1"/>
    <w:rsid w:val="003F682C"/>
    <w:rsid w:val="003F70E5"/>
    <w:rsid w:val="003F74BA"/>
    <w:rsid w:val="004001B8"/>
    <w:rsid w:val="00400AD6"/>
    <w:rsid w:val="00400E7F"/>
    <w:rsid w:val="004028FB"/>
    <w:rsid w:val="00402C33"/>
    <w:rsid w:val="00403046"/>
    <w:rsid w:val="004042C7"/>
    <w:rsid w:val="00404CE3"/>
    <w:rsid w:val="00406311"/>
    <w:rsid w:val="00406E35"/>
    <w:rsid w:val="004070A3"/>
    <w:rsid w:val="00407531"/>
    <w:rsid w:val="00407D8C"/>
    <w:rsid w:val="00407FCD"/>
    <w:rsid w:val="004109D2"/>
    <w:rsid w:val="00410A4F"/>
    <w:rsid w:val="00410B54"/>
    <w:rsid w:val="00410DA5"/>
    <w:rsid w:val="00411842"/>
    <w:rsid w:val="0041186E"/>
    <w:rsid w:val="004120E1"/>
    <w:rsid w:val="00412834"/>
    <w:rsid w:val="00412AB0"/>
    <w:rsid w:val="00412DC3"/>
    <w:rsid w:val="00413DB2"/>
    <w:rsid w:val="0041429C"/>
    <w:rsid w:val="004154FE"/>
    <w:rsid w:val="00416F49"/>
    <w:rsid w:val="004172DE"/>
    <w:rsid w:val="00417FE9"/>
    <w:rsid w:val="004206D7"/>
    <w:rsid w:val="0042075C"/>
    <w:rsid w:val="00420B4B"/>
    <w:rsid w:val="0042138F"/>
    <w:rsid w:val="0042240E"/>
    <w:rsid w:val="0042259C"/>
    <w:rsid w:val="00422645"/>
    <w:rsid w:val="00422F52"/>
    <w:rsid w:val="0042359D"/>
    <w:rsid w:val="00423D19"/>
    <w:rsid w:val="00424493"/>
    <w:rsid w:val="00424987"/>
    <w:rsid w:val="00424B02"/>
    <w:rsid w:val="0042507B"/>
    <w:rsid w:val="00426F0D"/>
    <w:rsid w:val="00427176"/>
    <w:rsid w:val="0043094A"/>
    <w:rsid w:val="00432451"/>
    <w:rsid w:val="00432535"/>
    <w:rsid w:val="00432ABC"/>
    <w:rsid w:val="00432D3E"/>
    <w:rsid w:val="00433005"/>
    <w:rsid w:val="0043337E"/>
    <w:rsid w:val="00433BE9"/>
    <w:rsid w:val="00435384"/>
    <w:rsid w:val="00435456"/>
    <w:rsid w:val="004362C9"/>
    <w:rsid w:val="00436ED2"/>
    <w:rsid w:val="00440CD5"/>
    <w:rsid w:val="00440D39"/>
    <w:rsid w:val="00440DA4"/>
    <w:rsid w:val="00441295"/>
    <w:rsid w:val="004428CA"/>
    <w:rsid w:val="00443047"/>
    <w:rsid w:val="00446674"/>
    <w:rsid w:val="0044719B"/>
    <w:rsid w:val="0044767F"/>
    <w:rsid w:val="00447878"/>
    <w:rsid w:val="00447E82"/>
    <w:rsid w:val="004517E7"/>
    <w:rsid w:val="00451ABC"/>
    <w:rsid w:val="00451B14"/>
    <w:rsid w:val="00451E64"/>
    <w:rsid w:val="004523E4"/>
    <w:rsid w:val="00452D9E"/>
    <w:rsid w:val="0045345F"/>
    <w:rsid w:val="0045380F"/>
    <w:rsid w:val="00453F9B"/>
    <w:rsid w:val="00454342"/>
    <w:rsid w:val="004545C8"/>
    <w:rsid w:val="004549A1"/>
    <w:rsid w:val="004549A7"/>
    <w:rsid w:val="00454BF6"/>
    <w:rsid w:val="00454FA1"/>
    <w:rsid w:val="0045614C"/>
    <w:rsid w:val="004606E3"/>
    <w:rsid w:val="00460BAF"/>
    <w:rsid w:val="0046239D"/>
    <w:rsid w:val="00462418"/>
    <w:rsid w:val="00462950"/>
    <w:rsid w:val="00462F43"/>
    <w:rsid w:val="00463864"/>
    <w:rsid w:val="00463AA1"/>
    <w:rsid w:val="00464E6B"/>
    <w:rsid w:val="00466472"/>
    <w:rsid w:val="00466C7A"/>
    <w:rsid w:val="00466CD6"/>
    <w:rsid w:val="00467397"/>
    <w:rsid w:val="0046799D"/>
    <w:rsid w:val="00467C15"/>
    <w:rsid w:val="00467DAA"/>
    <w:rsid w:val="00467FC5"/>
    <w:rsid w:val="004704A5"/>
    <w:rsid w:val="00470F15"/>
    <w:rsid w:val="004727C4"/>
    <w:rsid w:val="00473A8C"/>
    <w:rsid w:val="0047424A"/>
    <w:rsid w:val="00474454"/>
    <w:rsid w:val="00474701"/>
    <w:rsid w:val="00474AC7"/>
    <w:rsid w:val="00475F73"/>
    <w:rsid w:val="004770E7"/>
    <w:rsid w:val="0047747D"/>
    <w:rsid w:val="004806CD"/>
    <w:rsid w:val="00480EF8"/>
    <w:rsid w:val="00481F7A"/>
    <w:rsid w:val="00482262"/>
    <w:rsid w:val="004827C8"/>
    <w:rsid w:val="00482CB3"/>
    <w:rsid w:val="00483559"/>
    <w:rsid w:val="0048369F"/>
    <w:rsid w:val="004837FF"/>
    <w:rsid w:val="004848C1"/>
    <w:rsid w:val="0048513D"/>
    <w:rsid w:val="004855D9"/>
    <w:rsid w:val="00486A26"/>
    <w:rsid w:val="00486D59"/>
    <w:rsid w:val="0049034A"/>
    <w:rsid w:val="00490CB8"/>
    <w:rsid w:val="00492824"/>
    <w:rsid w:val="00492AFC"/>
    <w:rsid w:val="00492C9B"/>
    <w:rsid w:val="004948B5"/>
    <w:rsid w:val="0049513B"/>
    <w:rsid w:val="00496B20"/>
    <w:rsid w:val="00496E25"/>
    <w:rsid w:val="00497168"/>
    <w:rsid w:val="004975E1"/>
    <w:rsid w:val="004A0269"/>
    <w:rsid w:val="004A149F"/>
    <w:rsid w:val="004A251D"/>
    <w:rsid w:val="004A3F46"/>
    <w:rsid w:val="004A4644"/>
    <w:rsid w:val="004A4B7B"/>
    <w:rsid w:val="004A51D2"/>
    <w:rsid w:val="004A5294"/>
    <w:rsid w:val="004A63B8"/>
    <w:rsid w:val="004A647F"/>
    <w:rsid w:val="004A6DDC"/>
    <w:rsid w:val="004B0B09"/>
    <w:rsid w:val="004B1513"/>
    <w:rsid w:val="004B1C06"/>
    <w:rsid w:val="004B368A"/>
    <w:rsid w:val="004B3CD7"/>
    <w:rsid w:val="004B4CEF"/>
    <w:rsid w:val="004B5935"/>
    <w:rsid w:val="004B5D8D"/>
    <w:rsid w:val="004B5DD5"/>
    <w:rsid w:val="004B635E"/>
    <w:rsid w:val="004C001D"/>
    <w:rsid w:val="004C0466"/>
    <w:rsid w:val="004C0A86"/>
    <w:rsid w:val="004C304C"/>
    <w:rsid w:val="004C3FA8"/>
    <w:rsid w:val="004C5914"/>
    <w:rsid w:val="004C641A"/>
    <w:rsid w:val="004C68BE"/>
    <w:rsid w:val="004C69CF"/>
    <w:rsid w:val="004C70CE"/>
    <w:rsid w:val="004D0F0B"/>
    <w:rsid w:val="004D17DD"/>
    <w:rsid w:val="004D3C65"/>
    <w:rsid w:val="004D482B"/>
    <w:rsid w:val="004D5740"/>
    <w:rsid w:val="004D5A58"/>
    <w:rsid w:val="004D5B92"/>
    <w:rsid w:val="004D6702"/>
    <w:rsid w:val="004D6E4D"/>
    <w:rsid w:val="004D7130"/>
    <w:rsid w:val="004D782D"/>
    <w:rsid w:val="004E0170"/>
    <w:rsid w:val="004E0797"/>
    <w:rsid w:val="004E0E86"/>
    <w:rsid w:val="004E1745"/>
    <w:rsid w:val="004E18B8"/>
    <w:rsid w:val="004E22FB"/>
    <w:rsid w:val="004E2364"/>
    <w:rsid w:val="004E252C"/>
    <w:rsid w:val="004E2BB2"/>
    <w:rsid w:val="004E335E"/>
    <w:rsid w:val="004E38DA"/>
    <w:rsid w:val="004E3BAE"/>
    <w:rsid w:val="004E4437"/>
    <w:rsid w:val="004E56A4"/>
    <w:rsid w:val="004E7DF7"/>
    <w:rsid w:val="004F03F0"/>
    <w:rsid w:val="004F0A3A"/>
    <w:rsid w:val="004F1D3F"/>
    <w:rsid w:val="004F1F46"/>
    <w:rsid w:val="004F2AEF"/>
    <w:rsid w:val="004F310F"/>
    <w:rsid w:val="004F3E21"/>
    <w:rsid w:val="004F4515"/>
    <w:rsid w:val="004F45C8"/>
    <w:rsid w:val="004F4D36"/>
    <w:rsid w:val="004F51AA"/>
    <w:rsid w:val="004F5707"/>
    <w:rsid w:val="004F61D8"/>
    <w:rsid w:val="0050029C"/>
    <w:rsid w:val="00500FCB"/>
    <w:rsid w:val="00501203"/>
    <w:rsid w:val="00501AF2"/>
    <w:rsid w:val="00503411"/>
    <w:rsid w:val="00505105"/>
    <w:rsid w:val="00505CCF"/>
    <w:rsid w:val="0050607C"/>
    <w:rsid w:val="00506189"/>
    <w:rsid w:val="00506B60"/>
    <w:rsid w:val="00510649"/>
    <w:rsid w:val="005127DC"/>
    <w:rsid w:val="00513CF8"/>
    <w:rsid w:val="0051428C"/>
    <w:rsid w:val="00515170"/>
    <w:rsid w:val="00515C8B"/>
    <w:rsid w:val="0051729A"/>
    <w:rsid w:val="00521ED6"/>
    <w:rsid w:val="0052292A"/>
    <w:rsid w:val="00524467"/>
    <w:rsid w:val="00525F7E"/>
    <w:rsid w:val="00526908"/>
    <w:rsid w:val="00527778"/>
    <w:rsid w:val="005304DE"/>
    <w:rsid w:val="00531494"/>
    <w:rsid w:val="0053197F"/>
    <w:rsid w:val="00531B93"/>
    <w:rsid w:val="00534A03"/>
    <w:rsid w:val="00534A68"/>
    <w:rsid w:val="00535459"/>
    <w:rsid w:val="005358E5"/>
    <w:rsid w:val="00535C14"/>
    <w:rsid w:val="00536DDA"/>
    <w:rsid w:val="00536EB3"/>
    <w:rsid w:val="005377BB"/>
    <w:rsid w:val="00537B8C"/>
    <w:rsid w:val="00542398"/>
    <w:rsid w:val="00542D2E"/>
    <w:rsid w:val="00542E5A"/>
    <w:rsid w:val="00542EE5"/>
    <w:rsid w:val="005430F9"/>
    <w:rsid w:val="00543268"/>
    <w:rsid w:val="00544D1B"/>
    <w:rsid w:val="00545C33"/>
    <w:rsid w:val="00546489"/>
    <w:rsid w:val="00546C1C"/>
    <w:rsid w:val="00550143"/>
    <w:rsid w:val="005506B2"/>
    <w:rsid w:val="00551FB2"/>
    <w:rsid w:val="0055267B"/>
    <w:rsid w:val="0055375E"/>
    <w:rsid w:val="00553833"/>
    <w:rsid w:val="005547F5"/>
    <w:rsid w:val="0055491A"/>
    <w:rsid w:val="00556CE1"/>
    <w:rsid w:val="00556D1C"/>
    <w:rsid w:val="00556F58"/>
    <w:rsid w:val="00557436"/>
    <w:rsid w:val="005574BB"/>
    <w:rsid w:val="00560A55"/>
    <w:rsid w:val="005615C9"/>
    <w:rsid w:val="005623FA"/>
    <w:rsid w:val="00564CD4"/>
    <w:rsid w:val="00565450"/>
    <w:rsid w:val="00565C04"/>
    <w:rsid w:val="005664CC"/>
    <w:rsid w:val="00566B81"/>
    <w:rsid w:val="00567B19"/>
    <w:rsid w:val="00567D2E"/>
    <w:rsid w:val="0057033B"/>
    <w:rsid w:val="005704C8"/>
    <w:rsid w:val="0057240A"/>
    <w:rsid w:val="00572A28"/>
    <w:rsid w:val="005736A4"/>
    <w:rsid w:val="005737E3"/>
    <w:rsid w:val="00573CD4"/>
    <w:rsid w:val="00574470"/>
    <w:rsid w:val="0057463E"/>
    <w:rsid w:val="00574966"/>
    <w:rsid w:val="005753A5"/>
    <w:rsid w:val="00575401"/>
    <w:rsid w:val="00575DC6"/>
    <w:rsid w:val="005761FA"/>
    <w:rsid w:val="00577A94"/>
    <w:rsid w:val="0058178F"/>
    <w:rsid w:val="00581A27"/>
    <w:rsid w:val="0058245C"/>
    <w:rsid w:val="005842B7"/>
    <w:rsid w:val="00584E07"/>
    <w:rsid w:val="00584FF3"/>
    <w:rsid w:val="00587B9B"/>
    <w:rsid w:val="00587DCF"/>
    <w:rsid w:val="00587FA5"/>
    <w:rsid w:val="00590488"/>
    <w:rsid w:val="005904FF"/>
    <w:rsid w:val="00590970"/>
    <w:rsid w:val="00591A48"/>
    <w:rsid w:val="005932DC"/>
    <w:rsid w:val="00593634"/>
    <w:rsid w:val="00593A4B"/>
    <w:rsid w:val="005946BE"/>
    <w:rsid w:val="005947DF"/>
    <w:rsid w:val="005956E9"/>
    <w:rsid w:val="0059666F"/>
    <w:rsid w:val="005A0127"/>
    <w:rsid w:val="005A102B"/>
    <w:rsid w:val="005A18F4"/>
    <w:rsid w:val="005A237B"/>
    <w:rsid w:val="005A3449"/>
    <w:rsid w:val="005A37FD"/>
    <w:rsid w:val="005A3D09"/>
    <w:rsid w:val="005A45CF"/>
    <w:rsid w:val="005A53D3"/>
    <w:rsid w:val="005A56F7"/>
    <w:rsid w:val="005A5CF8"/>
    <w:rsid w:val="005B0C55"/>
    <w:rsid w:val="005B0F8E"/>
    <w:rsid w:val="005B1EB4"/>
    <w:rsid w:val="005B2BD2"/>
    <w:rsid w:val="005B33EC"/>
    <w:rsid w:val="005B39B6"/>
    <w:rsid w:val="005B4F3E"/>
    <w:rsid w:val="005B5322"/>
    <w:rsid w:val="005B5555"/>
    <w:rsid w:val="005B5828"/>
    <w:rsid w:val="005B59D5"/>
    <w:rsid w:val="005B6871"/>
    <w:rsid w:val="005B773E"/>
    <w:rsid w:val="005C0591"/>
    <w:rsid w:val="005C081F"/>
    <w:rsid w:val="005C0B1E"/>
    <w:rsid w:val="005C23AC"/>
    <w:rsid w:val="005C2BC6"/>
    <w:rsid w:val="005C3065"/>
    <w:rsid w:val="005C37BC"/>
    <w:rsid w:val="005C6109"/>
    <w:rsid w:val="005D03CD"/>
    <w:rsid w:val="005D04FD"/>
    <w:rsid w:val="005D0E1B"/>
    <w:rsid w:val="005D1A9C"/>
    <w:rsid w:val="005D1D1D"/>
    <w:rsid w:val="005D21D8"/>
    <w:rsid w:val="005D2C13"/>
    <w:rsid w:val="005D3296"/>
    <w:rsid w:val="005D4453"/>
    <w:rsid w:val="005D47FA"/>
    <w:rsid w:val="005D4A15"/>
    <w:rsid w:val="005D4AF6"/>
    <w:rsid w:val="005D5D58"/>
    <w:rsid w:val="005D6681"/>
    <w:rsid w:val="005D72CC"/>
    <w:rsid w:val="005D79DC"/>
    <w:rsid w:val="005D7C52"/>
    <w:rsid w:val="005E03B3"/>
    <w:rsid w:val="005E0693"/>
    <w:rsid w:val="005E1002"/>
    <w:rsid w:val="005E1385"/>
    <w:rsid w:val="005E1D0D"/>
    <w:rsid w:val="005E2323"/>
    <w:rsid w:val="005E2D1E"/>
    <w:rsid w:val="005E40E3"/>
    <w:rsid w:val="005E54B1"/>
    <w:rsid w:val="005E5F64"/>
    <w:rsid w:val="005E6393"/>
    <w:rsid w:val="005E74AB"/>
    <w:rsid w:val="005F2371"/>
    <w:rsid w:val="005F287E"/>
    <w:rsid w:val="005F2AB4"/>
    <w:rsid w:val="005F2EA7"/>
    <w:rsid w:val="005F49D8"/>
    <w:rsid w:val="005F4A43"/>
    <w:rsid w:val="005F5705"/>
    <w:rsid w:val="005F5E2C"/>
    <w:rsid w:val="005F6F05"/>
    <w:rsid w:val="005F6F90"/>
    <w:rsid w:val="005F7B6A"/>
    <w:rsid w:val="005F7CB0"/>
    <w:rsid w:val="005F7E84"/>
    <w:rsid w:val="00600356"/>
    <w:rsid w:val="00600876"/>
    <w:rsid w:val="00601222"/>
    <w:rsid w:val="00603278"/>
    <w:rsid w:val="00603E7E"/>
    <w:rsid w:val="00604F80"/>
    <w:rsid w:val="00605F53"/>
    <w:rsid w:val="0060647D"/>
    <w:rsid w:val="00606751"/>
    <w:rsid w:val="006075F5"/>
    <w:rsid w:val="00610087"/>
    <w:rsid w:val="00610638"/>
    <w:rsid w:val="0061177E"/>
    <w:rsid w:val="0061182A"/>
    <w:rsid w:val="006122F2"/>
    <w:rsid w:val="006126F1"/>
    <w:rsid w:val="00613473"/>
    <w:rsid w:val="00613EA2"/>
    <w:rsid w:val="00615755"/>
    <w:rsid w:val="0061704F"/>
    <w:rsid w:val="006177B6"/>
    <w:rsid w:val="006177CD"/>
    <w:rsid w:val="00621CE1"/>
    <w:rsid w:val="00622A8E"/>
    <w:rsid w:val="00622DC8"/>
    <w:rsid w:val="00623906"/>
    <w:rsid w:val="0062438F"/>
    <w:rsid w:val="006254F0"/>
    <w:rsid w:val="00626044"/>
    <w:rsid w:val="00627686"/>
    <w:rsid w:val="0063067E"/>
    <w:rsid w:val="006318B0"/>
    <w:rsid w:val="00633AA7"/>
    <w:rsid w:val="006344D5"/>
    <w:rsid w:val="00634C5B"/>
    <w:rsid w:val="00634E4F"/>
    <w:rsid w:val="00635E4F"/>
    <w:rsid w:val="00635EC4"/>
    <w:rsid w:val="006366D7"/>
    <w:rsid w:val="00636CDA"/>
    <w:rsid w:val="00637568"/>
    <w:rsid w:val="00637CF2"/>
    <w:rsid w:val="006400ED"/>
    <w:rsid w:val="006419BF"/>
    <w:rsid w:val="00643163"/>
    <w:rsid w:val="00643B50"/>
    <w:rsid w:val="0064402F"/>
    <w:rsid w:val="006441E3"/>
    <w:rsid w:val="00644869"/>
    <w:rsid w:val="0064487F"/>
    <w:rsid w:val="00645279"/>
    <w:rsid w:val="0064675A"/>
    <w:rsid w:val="006468B4"/>
    <w:rsid w:val="00646AF0"/>
    <w:rsid w:val="00646D6A"/>
    <w:rsid w:val="00646F35"/>
    <w:rsid w:val="00647A68"/>
    <w:rsid w:val="00647BD6"/>
    <w:rsid w:val="006505F6"/>
    <w:rsid w:val="006506E8"/>
    <w:rsid w:val="0065081A"/>
    <w:rsid w:val="006511BC"/>
    <w:rsid w:val="006519AD"/>
    <w:rsid w:val="00651B8B"/>
    <w:rsid w:val="00654202"/>
    <w:rsid w:val="00654D14"/>
    <w:rsid w:val="00654E74"/>
    <w:rsid w:val="006563AB"/>
    <w:rsid w:val="0065685C"/>
    <w:rsid w:val="00657DE9"/>
    <w:rsid w:val="00657E73"/>
    <w:rsid w:val="0066148F"/>
    <w:rsid w:val="00663E65"/>
    <w:rsid w:val="00663EBD"/>
    <w:rsid w:val="00665521"/>
    <w:rsid w:val="00666E8B"/>
    <w:rsid w:val="006673E0"/>
    <w:rsid w:val="006679E4"/>
    <w:rsid w:val="00670231"/>
    <w:rsid w:val="0067033B"/>
    <w:rsid w:val="0067037C"/>
    <w:rsid w:val="0067071A"/>
    <w:rsid w:val="006731CF"/>
    <w:rsid w:val="00673229"/>
    <w:rsid w:val="00675316"/>
    <w:rsid w:val="00675926"/>
    <w:rsid w:val="00677321"/>
    <w:rsid w:val="00677946"/>
    <w:rsid w:val="00677A3F"/>
    <w:rsid w:val="00680453"/>
    <w:rsid w:val="00682C3B"/>
    <w:rsid w:val="00682E57"/>
    <w:rsid w:val="0068339A"/>
    <w:rsid w:val="006835F7"/>
    <w:rsid w:val="00683C4F"/>
    <w:rsid w:val="006848A2"/>
    <w:rsid w:val="00684944"/>
    <w:rsid w:val="00686250"/>
    <w:rsid w:val="006873FC"/>
    <w:rsid w:val="00687F8B"/>
    <w:rsid w:val="006919BB"/>
    <w:rsid w:val="006930C9"/>
    <w:rsid w:val="0069492E"/>
    <w:rsid w:val="00694F27"/>
    <w:rsid w:val="0069556D"/>
    <w:rsid w:val="0069745F"/>
    <w:rsid w:val="00697C2B"/>
    <w:rsid w:val="00697ED4"/>
    <w:rsid w:val="006A0395"/>
    <w:rsid w:val="006A03CA"/>
    <w:rsid w:val="006A13E3"/>
    <w:rsid w:val="006A1709"/>
    <w:rsid w:val="006A1F71"/>
    <w:rsid w:val="006A29AD"/>
    <w:rsid w:val="006A2DC9"/>
    <w:rsid w:val="006A3199"/>
    <w:rsid w:val="006A3A2B"/>
    <w:rsid w:val="006A3BA7"/>
    <w:rsid w:val="006A3FC5"/>
    <w:rsid w:val="006A4181"/>
    <w:rsid w:val="006A530D"/>
    <w:rsid w:val="006A5D67"/>
    <w:rsid w:val="006A7A67"/>
    <w:rsid w:val="006A7F6A"/>
    <w:rsid w:val="006B0C7F"/>
    <w:rsid w:val="006B0F74"/>
    <w:rsid w:val="006B29CA"/>
    <w:rsid w:val="006B2D75"/>
    <w:rsid w:val="006B36AA"/>
    <w:rsid w:val="006B46F0"/>
    <w:rsid w:val="006B4CC0"/>
    <w:rsid w:val="006B6102"/>
    <w:rsid w:val="006B70CA"/>
    <w:rsid w:val="006B77B7"/>
    <w:rsid w:val="006B7B56"/>
    <w:rsid w:val="006C0BDC"/>
    <w:rsid w:val="006C1C91"/>
    <w:rsid w:val="006C27FD"/>
    <w:rsid w:val="006C399D"/>
    <w:rsid w:val="006C4444"/>
    <w:rsid w:val="006C49C3"/>
    <w:rsid w:val="006C4C72"/>
    <w:rsid w:val="006C62A0"/>
    <w:rsid w:val="006C639F"/>
    <w:rsid w:val="006C6FA4"/>
    <w:rsid w:val="006C7DA9"/>
    <w:rsid w:val="006D0458"/>
    <w:rsid w:val="006D1868"/>
    <w:rsid w:val="006D193A"/>
    <w:rsid w:val="006D1E6D"/>
    <w:rsid w:val="006D2324"/>
    <w:rsid w:val="006D29F1"/>
    <w:rsid w:val="006D3874"/>
    <w:rsid w:val="006D4CD8"/>
    <w:rsid w:val="006D4EDD"/>
    <w:rsid w:val="006D550A"/>
    <w:rsid w:val="006D5E36"/>
    <w:rsid w:val="006D623F"/>
    <w:rsid w:val="006D64C7"/>
    <w:rsid w:val="006D64FE"/>
    <w:rsid w:val="006D6DCA"/>
    <w:rsid w:val="006D71E1"/>
    <w:rsid w:val="006E1175"/>
    <w:rsid w:val="006E1BA6"/>
    <w:rsid w:val="006E1F6D"/>
    <w:rsid w:val="006E3429"/>
    <w:rsid w:val="006E4780"/>
    <w:rsid w:val="006E52F3"/>
    <w:rsid w:val="006E7A41"/>
    <w:rsid w:val="006E7A7F"/>
    <w:rsid w:val="006E7B42"/>
    <w:rsid w:val="006F1245"/>
    <w:rsid w:val="006F1C36"/>
    <w:rsid w:val="006F1DF2"/>
    <w:rsid w:val="006F1EC9"/>
    <w:rsid w:val="006F26CB"/>
    <w:rsid w:val="006F38FF"/>
    <w:rsid w:val="006F417B"/>
    <w:rsid w:val="006F51AA"/>
    <w:rsid w:val="006F5B87"/>
    <w:rsid w:val="006F69FC"/>
    <w:rsid w:val="006F6D30"/>
    <w:rsid w:val="00700172"/>
    <w:rsid w:val="0070116D"/>
    <w:rsid w:val="00703108"/>
    <w:rsid w:val="00703CB5"/>
    <w:rsid w:val="00703EFA"/>
    <w:rsid w:val="00704AC0"/>
    <w:rsid w:val="0070538C"/>
    <w:rsid w:val="007057B2"/>
    <w:rsid w:val="00705CF7"/>
    <w:rsid w:val="00711384"/>
    <w:rsid w:val="00711DA6"/>
    <w:rsid w:val="00712E76"/>
    <w:rsid w:val="0071402A"/>
    <w:rsid w:val="00715084"/>
    <w:rsid w:val="007157EB"/>
    <w:rsid w:val="00716226"/>
    <w:rsid w:val="00716A81"/>
    <w:rsid w:val="0071718D"/>
    <w:rsid w:val="00717700"/>
    <w:rsid w:val="00717A4E"/>
    <w:rsid w:val="007203D8"/>
    <w:rsid w:val="00721002"/>
    <w:rsid w:val="00721162"/>
    <w:rsid w:val="007225BE"/>
    <w:rsid w:val="00723808"/>
    <w:rsid w:val="00724325"/>
    <w:rsid w:val="00724B05"/>
    <w:rsid w:val="00725067"/>
    <w:rsid w:val="0073315B"/>
    <w:rsid w:val="007331C6"/>
    <w:rsid w:val="007349ED"/>
    <w:rsid w:val="00736D22"/>
    <w:rsid w:val="00736F1F"/>
    <w:rsid w:val="00736F73"/>
    <w:rsid w:val="0073716B"/>
    <w:rsid w:val="00737888"/>
    <w:rsid w:val="007378FD"/>
    <w:rsid w:val="00740CB6"/>
    <w:rsid w:val="00741895"/>
    <w:rsid w:val="0074231F"/>
    <w:rsid w:val="00742533"/>
    <w:rsid w:val="007428D3"/>
    <w:rsid w:val="00743919"/>
    <w:rsid w:val="007448A0"/>
    <w:rsid w:val="00744A1D"/>
    <w:rsid w:val="00744AE6"/>
    <w:rsid w:val="0074574C"/>
    <w:rsid w:val="00746423"/>
    <w:rsid w:val="00746695"/>
    <w:rsid w:val="00746F0D"/>
    <w:rsid w:val="00747D07"/>
    <w:rsid w:val="00747F8B"/>
    <w:rsid w:val="007510F6"/>
    <w:rsid w:val="00751344"/>
    <w:rsid w:val="00751A04"/>
    <w:rsid w:val="00753E00"/>
    <w:rsid w:val="00755B8D"/>
    <w:rsid w:val="00755F15"/>
    <w:rsid w:val="0075604C"/>
    <w:rsid w:val="007562E1"/>
    <w:rsid w:val="0075762D"/>
    <w:rsid w:val="007611B0"/>
    <w:rsid w:val="00762395"/>
    <w:rsid w:val="00762C3E"/>
    <w:rsid w:val="00762F64"/>
    <w:rsid w:val="00763EAA"/>
    <w:rsid w:val="00765B72"/>
    <w:rsid w:val="00765FE9"/>
    <w:rsid w:val="00766355"/>
    <w:rsid w:val="007664F0"/>
    <w:rsid w:val="00766EA1"/>
    <w:rsid w:val="007677CB"/>
    <w:rsid w:val="00767A21"/>
    <w:rsid w:val="00771DEE"/>
    <w:rsid w:val="0077207B"/>
    <w:rsid w:val="0077267F"/>
    <w:rsid w:val="007733D8"/>
    <w:rsid w:val="0077491C"/>
    <w:rsid w:val="00774AD1"/>
    <w:rsid w:val="00775762"/>
    <w:rsid w:val="00775BE8"/>
    <w:rsid w:val="00775E3A"/>
    <w:rsid w:val="00776277"/>
    <w:rsid w:val="007767FD"/>
    <w:rsid w:val="007769C0"/>
    <w:rsid w:val="00776F44"/>
    <w:rsid w:val="007774DF"/>
    <w:rsid w:val="0077756B"/>
    <w:rsid w:val="00777DB5"/>
    <w:rsid w:val="007805A4"/>
    <w:rsid w:val="00780956"/>
    <w:rsid w:val="00780A2D"/>
    <w:rsid w:val="0078161D"/>
    <w:rsid w:val="00782D73"/>
    <w:rsid w:val="00783584"/>
    <w:rsid w:val="00783C9F"/>
    <w:rsid w:val="00783F26"/>
    <w:rsid w:val="007846AC"/>
    <w:rsid w:val="00785BD0"/>
    <w:rsid w:val="00787601"/>
    <w:rsid w:val="00787FE7"/>
    <w:rsid w:val="00791612"/>
    <w:rsid w:val="00791DBC"/>
    <w:rsid w:val="00792406"/>
    <w:rsid w:val="00792B94"/>
    <w:rsid w:val="00792D7A"/>
    <w:rsid w:val="00793533"/>
    <w:rsid w:val="00793C8A"/>
    <w:rsid w:val="00794277"/>
    <w:rsid w:val="00794384"/>
    <w:rsid w:val="007946C7"/>
    <w:rsid w:val="0079521A"/>
    <w:rsid w:val="007971DA"/>
    <w:rsid w:val="007974FA"/>
    <w:rsid w:val="007A0602"/>
    <w:rsid w:val="007A06E4"/>
    <w:rsid w:val="007A0A18"/>
    <w:rsid w:val="007A0F03"/>
    <w:rsid w:val="007A42C7"/>
    <w:rsid w:val="007A4F9C"/>
    <w:rsid w:val="007A53F0"/>
    <w:rsid w:val="007A545C"/>
    <w:rsid w:val="007A583C"/>
    <w:rsid w:val="007A6055"/>
    <w:rsid w:val="007A64BA"/>
    <w:rsid w:val="007A68DA"/>
    <w:rsid w:val="007A6E33"/>
    <w:rsid w:val="007A7F3B"/>
    <w:rsid w:val="007B1EF9"/>
    <w:rsid w:val="007B2444"/>
    <w:rsid w:val="007B264D"/>
    <w:rsid w:val="007B361B"/>
    <w:rsid w:val="007B3B3D"/>
    <w:rsid w:val="007B43CF"/>
    <w:rsid w:val="007B4785"/>
    <w:rsid w:val="007B49B9"/>
    <w:rsid w:val="007B4A36"/>
    <w:rsid w:val="007B5116"/>
    <w:rsid w:val="007B708D"/>
    <w:rsid w:val="007B7904"/>
    <w:rsid w:val="007B7FA2"/>
    <w:rsid w:val="007C087F"/>
    <w:rsid w:val="007C0974"/>
    <w:rsid w:val="007C0DC6"/>
    <w:rsid w:val="007C1D29"/>
    <w:rsid w:val="007C45DB"/>
    <w:rsid w:val="007C49F6"/>
    <w:rsid w:val="007C53B8"/>
    <w:rsid w:val="007C5523"/>
    <w:rsid w:val="007C5E99"/>
    <w:rsid w:val="007C6186"/>
    <w:rsid w:val="007C7379"/>
    <w:rsid w:val="007C7862"/>
    <w:rsid w:val="007D0E35"/>
    <w:rsid w:val="007D0FEA"/>
    <w:rsid w:val="007D107B"/>
    <w:rsid w:val="007D1330"/>
    <w:rsid w:val="007D2AD1"/>
    <w:rsid w:val="007D37AE"/>
    <w:rsid w:val="007D38FB"/>
    <w:rsid w:val="007D4328"/>
    <w:rsid w:val="007D488E"/>
    <w:rsid w:val="007D4C93"/>
    <w:rsid w:val="007D5CEA"/>
    <w:rsid w:val="007D6CEE"/>
    <w:rsid w:val="007D6EFB"/>
    <w:rsid w:val="007D7458"/>
    <w:rsid w:val="007D7B0B"/>
    <w:rsid w:val="007D7BAC"/>
    <w:rsid w:val="007D7DFC"/>
    <w:rsid w:val="007E0FCA"/>
    <w:rsid w:val="007E1998"/>
    <w:rsid w:val="007E1C8E"/>
    <w:rsid w:val="007E1CAE"/>
    <w:rsid w:val="007E1FEC"/>
    <w:rsid w:val="007E2388"/>
    <w:rsid w:val="007E2908"/>
    <w:rsid w:val="007E5D05"/>
    <w:rsid w:val="007E6013"/>
    <w:rsid w:val="007E63B5"/>
    <w:rsid w:val="007E7486"/>
    <w:rsid w:val="007E7698"/>
    <w:rsid w:val="007F02A6"/>
    <w:rsid w:val="007F038C"/>
    <w:rsid w:val="007F03CF"/>
    <w:rsid w:val="007F0F00"/>
    <w:rsid w:val="007F1166"/>
    <w:rsid w:val="007F29BC"/>
    <w:rsid w:val="007F2ECD"/>
    <w:rsid w:val="007F3763"/>
    <w:rsid w:val="007F6760"/>
    <w:rsid w:val="007F6A04"/>
    <w:rsid w:val="007F7D0F"/>
    <w:rsid w:val="007F7F51"/>
    <w:rsid w:val="0080133B"/>
    <w:rsid w:val="00802C66"/>
    <w:rsid w:val="00802E16"/>
    <w:rsid w:val="00802F19"/>
    <w:rsid w:val="00803AD6"/>
    <w:rsid w:val="00804C73"/>
    <w:rsid w:val="00806AC1"/>
    <w:rsid w:val="00807450"/>
    <w:rsid w:val="008079A3"/>
    <w:rsid w:val="0081053F"/>
    <w:rsid w:val="0081081D"/>
    <w:rsid w:val="008115BA"/>
    <w:rsid w:val="008115EE"/>
    <w:rsid w:val="008121A6"/>
    <w:rsid w:val="008138CA"/>
    <w:rsid w:val="00815A1F"/>
    <w:rsid w:val="00815B34"/>
    <w:rsid w:val="008171BA"/>
    <w:rsid w:val="00817E9B"/>
    <w:rsid w:val="0082107F"/>
    <w:rsid w:val="008221CC"/>
    <w:rsid w:val="008230B0"/>
    <w:rsid w:val="00823AC4"/>
    <w:rsid w:val="00823DC1"/>
    <w:rsid w:val="00824F4A"/>
    <w:rsid w:val="00825DDB"/>
    <w:rsid w:val="00825FAC"/>
    <w:rsid w:val="00826956"/>
    <w:rsid w:val="0082724D"/>
    <w:rsid w:val="0082766D"/>
    <w:rsid w:val="0083014B"/>
    <w:rsid w:val="00830F9D"/>
    <w:rsid w:val="00831224"/>
    <w:rsid w:val="008321EF"/>
    <w:rsid w:val="0083464A"/>
    <w:rsid w:val="00834D3E"/>
    <w:rsid w:val="0083511B"/>
    <w:rsid w:val="00836836"/>
    <w:rsid w:val="00836B49"/>
    <w:rsid w:val="00836FC1"/>
    <w:rsid w:val="00837247"/>
    <w:rsid w:val="00837662"/>
    <w:rsid w:val="00837C13"/>
    <w:rsid w:val="00840574"/>
    <w:rsid w:val="00840E0A"/>
    <w:rsid w:val="00843D4B"/>
    <w:rsid w:val="00846222"/>
    <w:rsid w:val="00846BCF"/>
    <w:rsid w:val="00846C36"/>
    <w:rsid w:val="00847956"/>
    <w:rsid w:val="00850A23"/>
    <w:rsid w:val="00850CDA"/>
    <w:rsid w:val="008523BE"/>
    <w:rsid w:val="00852A77"/>
    <w:rsid w:val="00852AF8"/>
    <w:rsid w:val="00853A1D"/>
    <w:rsid w:val="008543F4"/>
    <w:rsid w:val="008564D1"/>
    <w:rsid w:val="00857E89"/>
    <w:rsid w:val="00861EE0"/>
    <w:rsid w:val="00862109"/>
    <w:rsid w:val="008628B0"/>
    <w:rsid w:val="00863BFD"/>
    <w:rsid w:val="00864241"/>
    <w:rsid w:val="0086484D"/>
    <w:rsid w:val="00864E34"/>
    <w:rsid w:val="00865222"/>
    <w:rsid w:val="00865764"/>
    <w:rsid w:val="00866841"/>
    <w:rsid w:val="00866AA5"/>
    <w:rsid w:val="00867238"/>
    <w:rsid w:val="00870117"/>
    <w:rsid w:val="00870B99"/>
    <w:rsid w:val="00874054"/>
    <w:rsid w:val="0087425D"/>
    <w:rsid w:val="00874654"/>
    <w:rsid w:val="00874AFF"/>
    <w:rsid w:val="0087637C"/>
    <w:rsid w:val="00876652"/>
    <w:rsid w:val="0087679A"/>
    <w:rsid w:val="00876D4C"/>
    <w:rsid w:val="00876ED3"/>
    <w:rsid w:val="00877863"/>
    <w:rsid w:val="00877972"/>
    <w:rsid w:val="00877DC8"/>
    <w:rsid w:val="00877FA4"/>
    <w:rsid w:val="008802FB"/>
    <w:rsid w:val="008808D9"/>
    <w:rsid w:val="00883ED4"/>
    <w:rsid w:val="00884939"/>
    <w:rsid w:val="00884EBB"/>
    <w:rsid w:val="00885634"/>
    <w:rsid w:val="00885DAB"/>
    <w:rsid w:val="008861CB"/>
    <w:rsid w:val="00886C41"/>
    <w:rsid w:val="00886D9D"/>
    <w:rsid w:val="00887842"/>
    <w:rsid w:val="0089069D"/>
    <w:rsid w:val="00890BBE"/>
    <w:rsid w:val="00891EE5"/>
    <w:rsid w:val="00892005"/>
    <w:rsid w:val="008934C1"/>
    <w:rsid w:val="00893927"/>
    <w:rsid w:val="00893D43"/>
    <w:rsid w:val="00895B0A"/>
    <w:rsid w:val="008965B9"/>
    <w:rsid w:val="00897D08"/>
    <w:rsid w:val="008A154B"/>
    <w:rsid w:val="008A1ADE"/>
    <w:rsid w:val="008A26BC"/>
    <w:rsid w:val="008A2E0E"/>
    <w:rsid w:val="008A36EE"/>
    <w:rsid w:val="008A49B0"/>
    <w:rsid w:val="008A4C23"/>
    <w:rsid w:val="008A4E57"/>
    <w:rsid w:val="008A5503"/>
    <w:rsid w:val="008A58BC"/>
    <w:rsid w:val="008A6835"/>
    <w:rsid w:val="008B008F"/>
    <w:rsid w:val="008B0A11"/>
    <w:rsid w:val="008B0DCC"/>
    <w:rsid w:val="008B1D3B"/>
    <w:rsid w:val="008B24C8"/>
    <w:rsid w:val="008B26EE"/>
    <w:rsid w:val="008B3818"/>
    <w:rsid w:val="008B38F8"/>
    <w:rsid w:val="008B3C1C"/>
    <w:rsid w:val="008B51B9"/>
    <w:rsid w:val="008B5902"/>
    <w:rsid w:val="008B5C24"/>
    <w:rsid w:val="008B648E"/>
    <w:rsid w:val="008B71C7"/>
    <w:rsid w:val="008C016E"/>
    <w:rsid w:val="008C1CD2"/>
    <w:rsid w:val="008C2E2A"/>
    <w:rsid w:val="008C509B"/>
    <w:rsid w:val="008C7EA9"/>
    <w:rsid w:val="008D0022"/>
    <w:rsid w:val="008D066F"/>
    <w:rsid w:val="008D197A"/>
    <w:rsid w:val="008D1EB9"/>
    <w:rsid w:val="008D2920"/>
    <w:rsid w:val="008D2E62"/>
    <w:rsid w:val="008D340D"/>
    <w:rsid w:val="008D382C"/>
    <w:rsid w:val="008D3FD4"/>
    <w:rsid w:val="008D41EF"/>
    <w:rsid w:val="008D598B"/>
    <w:rsid w:val="008D605F"/>
    <w:rsid w:val="008D64BF"/>
    <w:rsid w:val="008D6692"/>
    <w:rsid w:val="008D6A8D"/>
    <w:rsid w:val="008D76DC"/>
    <w:rsid w:val="008D795C"/>
    <w:rsid w:val="008D7D95"/>
    <w:rsid w:val="008E0117"/>
    <w:rsid w:val="008E0AAA"/>
    <w:rsid w:val="008E135E"/>
    <w:rsid w:val="008E14B0"/>
    <w:rsid w:val="008E2E5F"/>
    <w:rsid w:val="008E3683"/>
    <w:rsid w:val="008E4109"/>
    <w:rsid w:val="008E45B5"/>
    <w:rsid w:val="008E48C2"/>
    <w:rsid w:val="008E56D8"/>
    <w:rsid w:val="008E60EE"/>
    <w:rsid w:val="008E685D"/>
    <w:rsid w:val="008E68B7"/>
    <w:rsid w:val="008E6C14"/>
    <w:rsid w:val="008E71E2"/>
    <w:rsid w:val="008E775D"/>
    <w:rsid w:val="008F262D"/>
    <w:rsid w:val="008F29BB"/>
    <w:rsid w:val="008F2BCC"/>
    <w:rsid w:val="008F3B95"/>
    <w:rsid w:val="008F3D1A"/>
    <w:rsid w:val="008F53FE"/>
    <w:rsid w:val="008F55A0"/>
    <w:rsid w:val="008F5AB1"/>
    <w:rsid w:val="008F6E02"/>
    <w:rsid w:val="008F7C12"/>
    <w:rsid w:val="0090017A"/>
    <w:rsid w:val="009003D9"/>
    <w:rsid w:val="00901D90"/>
    <w:rsid w:val="00901E8B"/>
    <w:rsid w:val="00903685"/>
    <w:rsid w:val="00904495"/>
    <w:rsid w:val="009045AD"/>
    <w:rsid w:val="00905991"/>
    <w:rsid w:val="00906309"/>
    <w:rsid w:val="00907C59"/>
    <w:rsid w:val="009113A4"/>
    <w:rsid w:val="00911E85"/>
    <w:rsid w:val="0091270B"/>
    <w:rsid w:val="00912A63"/>
    <w:rsid w:val="009131F8"/>
    <w:rsid w:val="00913580"/>
    <w:rsid w:val="0091411B"/>
    <w:rsid w:val="00914200"/>
    <w:rsid w:val="0091542B"/>
    <w:rsid w:val="00915562"/>
    <w:rsid w:val="00915FF1"/>
    <w:rsid w:val="00917496"/>
    <w:rsid w:val="009178E8"/>
    <w:rsid w:val="00920F17"/>
    <w:rsid w:val="009214D1"/>
    <w:rsid w:val="009220EA"/>
    <w:rsid w:val="00922CCF"/>
    <w:rsid w:val="00922E86"/>
    <w:rsid w:val="00925218"/>
    <w:rsid w:val="00925F5F"/>
    <w:rsid w:val="0092700B"/>
    <w:rsid w:val="0092710F"/>
    <w:rsid w:val="00930D4A"/>
    <w:rsid w:val="00930E19"/>
    <w:rsid w:val="00931751"/>
    <w:rsid w:val="00931AE6"/>
    <w:rsid w:val="00931F22"/>
    <w:rsid w:val="00933390"/>
    <w:rsid w:val="00935434"/>
    <w:rsid w:val="00935499"/>
    <w:rsid w:val="00936803"/>
    <w:rsid w:val="00940645"/>
    <w:rsid w:val="00942439"/>
    <w:rsid w:val="00942731"/>
    <w:rsid w:val="00943A12"/>
    <w:rsid w:val="00945F29"/>
    <w:rsid w:val="0094683D"/>
    <w:rsid w:val="00946B15"/>
    <w:rsid w:val="00947881"/>
    <w:rsid w:val="00947F5F"/>
    <w:rsid w:val="00950027"/>
    <w:rsid w:val="0095048B"/>
    <w:rsid w:val="00951823"/>
    <w:rsid w:val="00952E15"/>
    <w:rsid w:val="0095332B"/>
    <w:rsid w:val="00953D90"/>
    <w:rsid w:val="00953DF3"/>
    <w:rsid w:val="00953F72"/>
    <w:rsid w:val="00954108"/>
    <w:rsid w:val="009563E0"/>
    <w:rsid w:val="00956468"/>
    <w:rsid w:val="009568BD"/>
    <w:rsid w:val="00957A3E"/>
    <w:rsid w:val="00961FF7"/>
    <w:rsid w:val="009646D8"/>
    <w:rsid w:val="0096473F"/>
    <w:rsid w:val="0096494A"/>
    <w:rsid w:val="00964B53"/>
    <w:rsid w:val="0096503D"/>
    <w:rsid w:val="0096550F"/>
    <w:rsid w:val="00967583"/>
    <w:rsid w:val="00973AFC"/>
    <w:rsid w:val="00974848"/>
    <w:rsid w:val="009749AB"/>
    <w:rsid w:val="00975503"/>
    <w:rsid w:val="009763BF"/>
    <w:rsid w:val="00976BF0"/>
    <w:rsid w:val="0097700F"/>
    <w:rsid w:val="009778A5"/>
    <w:rsid w:val="00980175"/>
    <w:rsid w:val="009806F4"/>
    <w:rsid w:val="00981237"/>
    <w:rsid w:val="0098254E"/>
    <w:rsid w:val="00983F2D"/>
    <w:rsid w:val="009840B4"/>
    <w:rsid w:val="00984DA9"/>
    <w:rsid w:val="00985D86"/>
    <w:rsid w:val="009878F4"/>
    <w:rsid w:val="009902CD"/>
    <w:rsid w:val="009906E2"/>
    <w:rsid w:val="009925BC"/>
    <w:rsid w:val="0099274E"/>
    <w:rsid w:val="00992F3E"/>
    <w:rsid w:val="009938B0"/>
    <w:rsid w:val="00993E7C"/>
    <w:rsid w:val="0099495E"/>
    <w:rsid w:val="00994C15"/>
    <w:rsid w:val="00995E43"/>
    <w:rsid w:val="009965D1"/>
    <w:rsid w:val="00996CA2"/>
    <w:rsid w:val="009975BC"/>
    <w:rsid w:val="009977E3"/>
    <w:rsid w:val="009977F8"/>
    <w:rsid w:val="0099781D"/>
    <w:rsid w:val="009A058B"/>
    <w:rsid w:val="009A1CB0"/>
    <w:rsid w:val="009A2863"/>
    <w:rsid w:val="009A323E"/>
    <w:rsid w:val="009A3D36"/>
    <w:rsid w:val="009A58FD"/>
    <w:rsid w:val="009A6062"/>
    <w:rsid w:val="009A6131"/>
    <w:rsid w:val="009A6CDE"/>
    <w:rsid w:val="009A750A"/>
    <w:rsid w:val="009A7929"/>
    <w:rsid w:val="009A7B18"/>
    <w:rsid w:val="009A7C20"/>
    <w:rsid w:val="009A7D48"/>
    <w:rsid w:val="009A7F68"/>
    <w:rsid w:val="009A7F9D"/>
    <w:rsid w:val="009B05EE"/>
    <w:rsid w:val="009B1781"/>
    <w:rsid w:val="009B452C"/>
    <w:rsid w:val="009B47D4"/>
    <w:rsid w:val="009B4ED4"/>
    <w:rsid w:val="009B50A8"/>
    <w:rsid w:val="009C1C0E"/>
    <w:rsid w:val="009C2136"/>
    <w:rsid w:val="009C2355"/>
    <w:rsid w:val="009C325D"/>
    <w:rsid w:val="009C39AE"/>
    <w:rsid w:val="009C44C6"/>
    <w:rsid w:val="009C4778"/>
    <w:rsid w:val="009C5D33"/>
    <w:rsid w:val="009C5F76"/>
    <w:rsid w:val="009C600F"/>
    <w:rsid w:val="009C60DE"/>
    <w:rsid w:val="009C6D54"/>
    <w:rsid w:val="009D0995"/>
    <w:rsid w:val="009D27FF"/>
    <w:rsid w:val="009D2E07"/>
    <w:rsid w:val="009D306B"/>
    <w:rsid w:val="009D3341"/>
    <w:rsid w:val="009D396E"/>
    <w:rsid w:val="009D42C0"/>
    <w:rsid w:val="009D5A13"/>
    <w:rsid w:val="009D5B75"/>
    <w:rsid w:val="009D7BB1"/>
    <w:rsid w:val="009E078A"/>
    <w:rsid w:val="009E0ECE"/>
    <w:rsid w:val="009E1A34"/>
    <w:rsid w:val="009E1B38"/>
    <w:rsid w:val="009E2771"/>
    <w:rsid w:val="009E317B"/>
    <w:rsid w:val="009E4022"/>
    <w:rsid w:val="009E6261"/>
    <w:rsid w:val="009E6557"/>
    <w:rsid w:val="009E6C52"/>
    <w:rsid w:val="009E745B"/>
    <w:rsid w:val="009F09F9"/>
    <w:rsid w:val="009F0C7D"/>
    <w:rsid w:val="009F0D33"/>
    <w:rsid w:val="009F1524"/>
    <w:rsid w:val="009F264F"/>
    <w:rsid w:val="009F2BC3"/>
    <w:rsid w:val="009F2E35"/>
    <w:rsid w:val="009F300A"/>
    <w:rsid w:val="009F304A"/>
    <w:rsid w:val="009F395A"/>
    <w:rsid w:val="009F3D95"/>
    <w:rsid w:val="009F4CAE"/>
    <w:rsid w:val="009F527D"/>
    <w:rsid w:val="009F5B49"/>
    <w:rsid w:val="009F5F9C"/>
    <w:rsid w:val="009F635A"/>
    <w:rsid w:val="009F6CC0"/>
    <w:rsid w:val="009F6F99"/>
    <w:rsid w:val="009F7C4A"/>
    <w:rsid w:val="009F7F8E"/>
    <w:rsid w:val="00A00759"/>
    <w:rsid w:val="00A02406"/>
    <w:rsid w:val="00A024CA"/>
    <w:rsid w:val="00A02BBD"/>
    <w:rsid w:val="00A03F79"/>
    <w:rsid w:val="00A044D1"/>
    <w:rsid w:val="00A0472A"/>
    <w:rsid w:val="00A04A2C"/>
    <w:rsid w:val="00A06FFA"/>
    <w:rsid w:val="00A074BF"/>
    <w:rsid w:val="00A0787B"/>
    <w:rsid w:val="00A11168"/>
    <w:rsid w:val="00A11B93"/>
    <w:rsid w:val="00A12252"/>
    <w:rsid w:val="00A12268"/>
    <w:rsid w:val="00A12D31"/>
    <w:rsid w:val="00A13666"/>
    <w:rsid w:val="00A13E0D"/>
    <w:rsid w:val="00A1612B"/>
    <w:rsid w:val="00A1691A"/>
    <w:rsid w:val="00A16B5C"/>
    <w:rsid w:val="00A17EF3"/>
    <w:rsid w:val="00A2037E"/>
    <w:rsid w:val="00A20565"/>
    <w:rsid w:val="00A20A21"/>
    <w:rsid w:val="00A2211B"/>
    <w:rsid w:val="00A22804"/>
    <w:rsid w:val="00A229E6"/>
    <w:rsid w:val="00A22DE7"/>
    <w:rsid w:val="00A23448"/>
    <w:rsid w:val="00A24936"/>
    <w:rsid w:val="00A25AC6"/>
    <w:rsid w:val="00A2620C"/>
    <w:rsid w:val="00A266A1"/>
    <w:rsid w:val="00A26DD2"/>
    <w:rsid w:val="00A270DA"/>
    <w:rsid w:val="00A275EA"/>
    <w:rsid w:val="00A3089F"/>
    <w:rsid w:val="00A311D5"/>
    <w:rsid w:val="00A31687"/>
    <w:rsid w:val="00A31C86"/>
    <w:rsid w:val="00A32FF2"/>
    <w:rsid w:val="00A33704"/>
    <w:rsid w:val="00A33DEC"/>
    <w:rsid w:val="00A3452B"/>
    <w:rsid w:val="00A34666"/>
    <w:rsid w:val="00A34EE8"/>
    <w:rsid w:val="00A3670D"/>
    <w:rsid w:val="00A403A6"/>
    <w:rsid w:val="00A40964"/>
    <w:rsid w:val="00A419DC"/>
    <w:rsid w:val="00A41EB4"/>
    <w:rsid w:val="00A42120"/>
    <w:rsid w:val="00A43AF5"/>
    <w:rsid w:val="00A44474"/>
    <w:rsid w:val="00A45AB9"/>
    <w:rsid w:val="00A45EC7"/>
    <w:rsid w:val="00A46C77"/>
    <w:rsid w:val="00A46F96"/>
    <w:rsid w:val="00A475E5"/>
    <w:rsid w:val="00A50F7B"/>
    <w:rsid w:val="00A5228A"/>
    <w:rsid w:val="00A5396F"/>
    <w:rsid w:val="00A53CF6"/>
    <w:rsid w:val="00A540B5"/>
    <w:rsid w:val="00A54159"/>
    <w:rsid w:val="00A5462D"/>
    <w:rsid w:val="00A56274"/>
    <w:rsid w:val="00A56B7C"/>
    <w:rsid w:val="00A616B6"/>
    <w:rsid w:val="00A64230"/>
    <w:rsid w:val="00A64B49"/>
    <w:rsid w:val="00A64BF7"/>
    <w:rsid w:val="00A666AC"/>
    <w:rsid w:val="00A66877"/>
    <w:rsid w:val="00A668A5"/>
    <w:rsid w:val="00A674FB"/>
    <w:rsid w:val="00A674FD"/>
    <w:rsid w:val="00A704ED"/>
    <w:rsid w:val="00A7129B"/>
    <w:rsid w:val="00A71A84"/>
    <w:rsid w:val="00A71C0D"/>
    <w:rsid w:val="00A72948"/>
    <w:rsid w:val="00A729CD"/>
    <w:rsid w:val="00A73065"/>
    <w:rsid w:val="00A7312F"/>
    <w:rsid w:val="00A73459"/>
    <w:rsid w:val="00A73CAA"/>
    <w:rsid w:val="00A7698F"/>
    <w:rsid w:val="00A7770C"/>
    <w:rsid w:val="00A806E0"/>
    <w:rsid w:val="00A80DCE"/>
    <w:rsid w:val="00A8114C"/>
    <w:rsid w:val="00A81A87"/>
    <w:rsid w:val="00A827E2"/>
    <w:rsid w:val="00A83B41"/>
    <w:rsid w:val="00A857DF"/>
    <w:rsid w:val="00A85919"/>
    <w:rsid w:val="00A866B5"/>
    <w:rsid w:val="00A8711C"/>
    <w:rsid w:val="00A87180"/>
    <w:rsid w:val="00A877D3"/>
    <w:rsid w:val="00A90FBB"/>
    <w:rsid w:val="00A91747"/>
    <w:rsid w:val="00A91B5F"/>
    <w:rsid w:val="00A91E17"/>
    <w:rsid w:val="00A924E3"/>
    <w:rsid w:val="00A92AD1"/>
    <w:rsid w:val="00A9768E"/>
    <w:rsid w:val="00A979E3"/>
    <w:rsid w:val="00AA0233"/>
    <w:rsid w:val="00AA0582"/>
    <w:rsid w:val="00AA0A3F"/>
    <w:rsid w:val="00AA0DFD"/>
    <w:rsid w:val="00AA1BB7"/>
    <w:rsid w:val="00AA1E18"/>
    <w:rsid w:val="00AA2050"/>
    <w:rsid w:val="00AA254E"/>
    <w:rsid w:val="00AA55AA"/>
    <w:rsid w:val="00AA5720"/>
    <w:rsid w:val="00AA5738"/>
    <w:rsid w:val="00AA5D4E"/>
    <w:rsid w:val="00AA6704"/>
    <w:rsid w:val="00AB03D0"/>
    <w:rsid w:val="00AB0BE4"/>
    <w:rsid w:val="00AB2EA0"/>
    <w:rsid w:val="00AB2EAE"/>
    <w:rsid w:val="00AB304B"/>
    <w:rsid w:val="00AB3092"/>
    <w:rsid w:val="00AB454F"/>
    <w:rsid w:val="00AB50A0"/>
    <w:rsid w:val="00AB58A0"/>
    <w:rsid w:val="00AB6CD0"/>
    <w:rsid w:val="00AB77AB"/>
    <w:rsid w:val="00AB7C36"/>
    <w:rsid w:val="00AC0383"/>
    <w:rsid w:val="00AC0425"/>
    <w:rsid w:val="00AC04DB"/>
    <w:rsid w:val="00AC1307"/>
    <w:rsid w:val="00AC198F"/>
    <w:rsid w:val="00AC2DCE"/>
    <w:rsid w:val="00AC33B0"/>
    <w:rsid w:val="00AC3581"/>
    <w:rsid w:val="00AC61E7"/>
    <w:rsid w:val="00AC6D65"/>
    <w:rsid w:val="00AD0001"/>
    <w:rsid w:val="00AD0204"/>
    <w:rsid w:val="00AD0D2C"/>
    <w:rsid w:val="00AD1C40"/>
    <w:rsid w:val="00AD1D50"/>
    <w:rsid w:val="00AD1F29"/>
    <w:rsid w:val="00AD225A"/>
    <w:rsid w:val="00AD22BC"/>
    <w:rsid w:val="00AD25FB"/>
    <w:rsid w:val="00AD34D8"/>
    <w:rsid w:val="00AD41AD"/>
    <w:rsid w:val="00AD57CA"/>
    <w:rsid w:val="00AD5A95"/>
    <w:rsid w:val="00AD6221"/>
    <w:rsid w:val="00AD716F"/>
    <w:rsid w:val="00AE0BC1"/>
    <w:rsid w:val="00AE0C25"/>
    <w:rsid w:val="00AE1D28"/>
    <w:rsid w:val="00AE23A4"/>
    <w:rsid w:val="00AE2A5A"/>
    <w:rsid w:val="00AE3051"/>
    <w:rsid w:val="00AE3362"/>
    <w:rsid w:val="00AE52A0"/>
    <w:rsid w:val="00AE5432"/>
    <w:rsid w:val="00AE6F5C"/>
    <w:rsid w:val="00AE71E9"/>
    <w:rsid w:val="00AE788C"/>
    <w:rsid w:val="00AE7EA3"/>
    <w:rsid w:val="00AF0EE9"/>
    <w:rsid w:val="00AF18D1"/>
    <w:rsid w:val="00AF1A05"/>
    <w:rsid w:val="00AF200F"/>
    <w:rsid w:val="00AF2728"/>
    <w:rsid w:val="00AF2AD4"/>
    <w:rsid w:val="00AF49D3"/>
    <w:rsid w:val="00AF5CB7"/>
    <w:rsid w:val="00AF60FD"/>
    <w:rsid w:val="00AF672B"/>
    <w:rsid w:val="00AF7709"/>
    <w:rsid w:val="00B00323"/>
    <w:rsid w:val="00B00898"/>
    <w:rsid w:val="00B0110E"/>
    <w:rsid w:val="00B0133B"/>
    <w:rsid w:val="00B01D2A"/>
    <w:rsid w:val="00B040AE"/>
    <w:rsid w:val="00B05989"/>
    <w:rsid w:val="00B06606"/>
    <w:rsid w:val="00B070B5"/>
    <w:rsid w:val="00B072AC"/>
    <w:rsid w:val="00B07DF5"/>
    <w:rsid w:val="00B10468"/>
    <w:rsid w:val="00B10484"/>
    <w:rsid w:val="00B10FE0"/>
    <w:rsid w:val="00B11DF4"/>
    <w:rsid w:val="00B12456"/>
    <w:rsid w:val="00B12BD9"/>
    <w:rsid w:val="00B131C0"/>
    <w:rsid w:val="00B1377B"/>
    <w:rsid w:val="00B14260"/>
    <w:rsid w:val="00B16D9A"/>
    <w:rsid w:val="00B201A2"/>
    <w:rsid w:val="00B20D35"/>
    <w:rsid w:val="00B21D94"/>
    <w:rsid w:val="00B2203A"/>
    <w:rsid w:val="00B22BCC"/>
    <w:rsid w:val="00B231F4"/>
    <w:rsid w:val="00B23EDF"/>
    <w:rsid w:val="00B2444B"/>
    <w:rsid w:val="00B25373"/>
    <w:rsid w:val="00B25E71"/>
    <w:rsid w:val="00B265B0"/>
    <w:rsid w:val="00B300D3"/>
    <w:rsid w:val="00B318DB"/>
    <w:rsid w:val="00B32BB3"/>
    <w:rsid w:val="00B34175"/>
    <w:rsid w:val="00B34917"/>
    <w:rsid w:val="00B34CCF"/>
    <w:rsid w:val="00B3579A"/>
    <w:rsid w:val="00B35B2E"/>
    <w:rsid w:val="00B36543"/>
    <w:rsid w:val="00B36699"/>
    <w:rsid w:val="00B3719F"/>
    <w:rsid w:val="00B37AB4"/>
    <w:rsid w:val="00B4001F"/>
    <w:rsid w:val="00B404FE"/>
    <w:rsid w:val="00B4088D"/>
    <w:rsid w:val="00B412EB"/>
    <w:rsid w:val="00B41864"/>
    <w:rsid w:val="00B41D90"/>
    <w:rsid w:val="00B4299A"/>
    <w:rsid w:val="00B437AB"/>
    <w:rsid w:val="00B440D6"/>
    <w:rsid w:val="00B44DEE"/>
    <w:rsid w:val="00B454FA"/>
    <w:rsid w:val="00B477B1"/>
    <w:rsid w:val="00B5000C"/>
    <w:rsid w:val="00B5098E"/>
    <w:rsid w:val="00B50A2D"/>
    <w:rsid w:val="00B513FE"/>
    <w:rsid w:val="00B518A4"/>
    <w:rsid w:val="00B54A02"/>
    <w:rsid w:val="00B559A9"/>
    <w:rsid w:val="00B55F83"/>
    <w:rsid w:val="00B566C7"/>
    <w:rsid w:val="00B56CEA"/>
    <w:rsid w:val="00B57A15"/>
    <w:rsid w:val="00B6038C"/>
    <w:rsid w:val="00B60D22"/>
    <w:rsid w:val="00B611BB"/>
    <w:rsid w:val="00B62CE0"/>
    <w:rsid w:val="00B647DB"/>
    <w:rsid w:val="00B64FB8"/>
    <w:rsid w:val="00B65BDE"/>
    <w:rsid w:val="00B65F9E"/>
    <w:rsid w:val="00B6791C"/>
    <w:rsid w:val="00B679B5"/>
    <w:rsid w:val="00B70ABC"/>
    <w:rsid w:val="00B70F57"/>
    <w:rsid w:val="00B71A11"/>
    <w:rsid w:val="00B72024"/>
    <w:rsid w:val="00B739E0"/>
    <w:rsid w:val="00B73DD8"/>
    <w:rsid w:val="00B74E4B"/>
    <w:rsid w:val="00B7718C"/>
    <w:rsid w:val="00B77969"/>
    <w:rsid w:val="00B81305"/>
    <w:rsid w:val="00B81A2F"/>
    <w:rsid w:val="00B822E8"/>
    <w:rsid w:val="00B83422"/>
    <w:rsid w:val="00B834FD"/>
    <w:rsid w:val="00B8377E"/>
    <w:rsid w:val="00B837AA"/>
    <w:rsid w:val="00B84946"/>
    <w:rsid w:val="00B85CCF"/>
    <w:rsid w:val="00B85F76"/>
    <w:rsid w:val="00B8631C"/>
    <w:rsid w:val="00B87ECD"/>
    <w:rsid w:val="00B90293"/>
    <w:rsid w:val="00B91192"/>
    <w:rsid w:val="00B9195C"/>
    <w:rsid w:val="00B92E9E"/>
    <w:rsid w:val="00B930D3"/>
    <w:rsid w:val="00B94E7C"/>
    <w:rsid w:val="00B95055"/>
    <w:rsid w:val="00B962DD"/>
    <w:rsid w:val="00B97132"/>
    <w:rsid w:val="00BA0F1A"/>
    <w:rsid w:val="00BA1517"/>
    <w:rsid w:val="00BA1A71"/>
    <w:rsid w:val="00BA200F"/>
    <w:rsid w:val="00BA2B02"/>
    <w:rsid w:val="00BA2D91"/>
    <w:rsid w:val="00BA34DB"/>
    <w:rsid w:val="00BA3AA0"/>
    <w:rsid w:val="00BA44EB"/>
    <w:rsid w:val="00BA4E6F"/>
    <w:rsid w:val="00BA5006"/>
    <w:rsid w:val="00BA6CF2"/>
    <w:rsid w:val="00BB08A5"/>
    <w:rsid w:val="00BB2AF2"/>
    <w:rsid w:val="00BB34E4"/>
    <w:rsid w:val="00BB7B30"/>
    <w:rsid w:val="00BC02D5"/>
    <w:rsid w:val="00BC177B"/>
    <w:rsid w:val="00BC1D94"/>
    <w:rsid w:val="00BC1F27"/>
    <w:rsid w:val="00BC21DA"/>
    <w:rsid w:val="00BC2313"/>
    <w:rsid w:val="00BC33B5"/>
    <w:rsid w:val="00BC50D5"/>
    <w:rsid w:val="00BC51EF"/>
    <w:rsid w:val="00BC5E45"/>
    <w:rsid w:val="00BC61E3"/>
    <w:rsid w:val="00BC6B9A"/>
    <w:rsid w:val="00BC77CD"/>
    <w:rsid w:val="00BC7EF0"/>
    <w:rsid w:val="00BD0512"/>
    <w:rsid w:val="00BD077A"/>
    <w:rsid w:val="00BD0D1C"/>
    <w:rsid w:val="00BD2792"/>
    <w:rsid w:val="00BD2D8B"/>
    <w:rsid w:val="00BD4473"/>
    <w:rsid w:val="00BD5054"/>
    <w:rsid w:val="00BD57F9"/>
    <w:rsid w:val="00BD5A9E"/>
    <w:rsid w:val="00BD7F85"/>
    <w:rsid w:val="00BE1D29"/>
    <w:rsid w:val="00BE2D80"/>
    <w:rsid w:val="00BE3316"/>
    <w:rsid w:val="00BE4C2F"/>
    <w:rsid w:val="00BE4E2E"/>
    <w:rsid w:val="00BE50AC"/>
    <w:rsid w:val="00BE557D"/>
    <w:rsid w:val="00BE57B1"/>
    <w:rsid w:val="00BE606C"/>
    <w:rsid w:val="00BE63B6"/>
    <w:rsid w:val="00BE71C6"/>
    <w:rsid w:val="00BE7405"/>
    <w:rsid w:val="00BE76D2"/>
    <w:rsid w:val="00BF09A4"/>
    <w:rsid w:val="00BF0A1E"/>
    <w:rsid w:val="00BF1048"/>
    <w:rsid w:val="00BF1FEC"/>
    <w:rsid w:val="00BF27B2"/>
    <w:rsid w:val="00BF394F"/>
    <w:rsid w:val="00BF3F45"/>
    <w:rsid w:val="00BF5290"/>
    <w:rsid w:val="00BF55FC"/>
    <w:rsid w:val="00BF633D"/>
    <w:rsid w:val="00BF6CCC"/>
    <w:rsid w:val="00BF7B30"/>
    <w:rsid w:val="00C000BE"/>
    <w:rsid w:val="00C0018E"/>
    <w:rsid w:val="00C00233"/>
    <w:rsid w:val="00C00E09"/>
    <w:rsid w:val="00C01600"/>
    <w:rsid w:val="00C01767"/>
    <w:rsid w:val="00C023F5"/>
    <w:rsid w:val="00C02DD5"/>
    <w:rsid w:val="00C03349"/>
    <w:rsid w:val="00C0698E"/>
    <w:rsid w:val="00C06C84"/>
    <w:rsid w:val="00C072DC"/>
    <w:rsid w:val="00C076D3"/>
    <w:rsid w:val="00C07A19"/>
    <w:rsid w:val="00C1006E"/>
    <w:rsid w:val="00C10093"/>
    <w:rsid w:val="00C102D6"/>
    <w:rsid w:val="00C11073"/>
    <w:rsid w:val="00C1272A"/>
    <w:rsid w:val="00C12A12"/>
    <w:rsid w:val="00C12C25"/>
    <w:rsid w:val="00C138D1"/>
    <w:rsid w:val="00C13C1F"/>
    <w:rsid w:val="00C13D62"/>
    <w:rsid w:val="00C13DBD"/>
    <w:rsid w:val="00C15A49"/>
    <w:rsid w:val="00C16C34"/>
    <w:rsid w:val="00C174AF"/>
    <w:rsid w:val="00C17948"/>
    <w:rsid w:val="00C20321"/>
    <w:rsid w:val="00C20DE6"/>
    <w:rsid w:val="00C20E68"/>
    <w:rsid w:val="00C21A79"/>
    <w:rsid w:val="00C225C7"/>
    <w:rsid w:val="00C22DD4"/>
    <w:rsid w:val="00C2363F"/>
    <w:rsid w:val="00C237FF"/>
    <w:rsid w:val="00C25A36"/>
    <w:rsid w:val="00C27C6D"/>
    <w:rsid w:val="00C30071"/>
    <w:rsid w:val="00C30406"/>
    <w:rsid w:val="00C3085E"/>
    <w:rsid w:val="00C32120"/>
    <w:rsid w:val="00C32486"/>
    <w:rsid w:val="00C32DB7"/>
    <w:rsid w:val="00C3485A"/>
    <w:rsid w:val="00C34CCA"/>
    <w:rsid w:val="00C351CB"/>
    <w:rsid w:val="00C3576B"/>
    <w:rsid w:val="00C362CA"/>
    <w:rsid w:val="00C37263"/>
    <w:rsid w:val="00C378D6"/>
    <w:rsid w:val="00C40186"/>
    <w:rsid w:val="00C40AAF"/>
    <w:rsid w:val="00C4106A"/>
    <w:rsid w:val="00C416FF"/>
    <w:rsid w:val="00C42C21"/>
    <w:rsid w:val="00C42D68"/>
    <w:rsid w:val="00C4339C"/>
    <w:rsid w:val="00C43B8A"/>
    <w:rsid w:val="00C449EB"/>
    <w:rsid w:val="00C4689A"/>
    <w:rsid w:val="00C46C56"/>
    <w:rsid w:val="00C503F4"/>
    <w:rsid w:val="00C505D1"/>
    <w:rsid w:val="00C50EC5"/>
    <w:rsid w:val="00C52F9D"/>
    <w:rsid w:val="00C531D0"/>
    <w:rsid w:val="00C5398F"/>
    <w:rsid w:val="00C552EC"/>
    <w:rsid w:val="00C564FC"/>
    <w:rsid w:val="00C56FF8"/>
    <w:rsid w:val="00C5773C"/>
    <w:rsid w:val="00C5798A"/>
    <w:rsid w:val="00C60200"/>
    <w:rsid w:val="00C6046B"/>
    <w:rsid w:val="00C60D18"/>
    <w:rsid w:val="00C6107C"/>
    <w:rsid w:val="00C613AA"/>
    <w:rsid w:val="00C64766"/>
    <w:rsid w:val="00C64F29"/>
    <w:rsid w:val="00C658F1"/>
    <w:rsid w:val="00C701D5"/>
    <w:rsid w:val="00C7053A"/>
    <w:rsid w:val="00C70F7D"/>
    <w:rsid w:val="00C71B0D"/>
    <w:rsid w:val="00C71F14"/>
    <w:rsid w:val="00C7202C"/>
    <w:rsid w:val="00C7253D"/>
    <w:rsid w:val="00C727AC"/>
    <w:rsid w:val="00C754DE"/>
    <w:rsid w:val="00C761BA"/>
    <w:rsid w:val="00C76594"/>
    <w:rsid w:val="00C77292"/>
    <w:rsid w:val="00C776BB"/>
    <w:rsid w:val="00C77DB5"/>
    <w:rsid w:val="00C80129"/>
    <w:rsid w:val="00C8045D"/>
    <w:rsid w:val="00C80E19"/>
    <w:rsid w:val="00C8118A"/>
    <w:rsid w:val="00C81A9D"/>
    <w:rsid w:val="00C81DE7"/>
    <w:rsid w:val="00C8346D"/>
    <w:rsid w:val="00C854C0"/>
    <w:rsid w:val="00C85D14"/>
    <w:rsid w:val="00C87638"/>
    <w:rsid w:val="00C90D59"/>
    <w:rsid w:val="00C90F60"/>
    <w:rsid w:val="00C91781"/>
    <w:rsid w:val="00C93801"/>
    <w:rsid w:val="00C9390D"/>
    <w:rsid w:val="00C94654"/>
    <w:rsid w:val="00C94B7E"/>
    <w:rsid w:val="00C94B91"/>
    <w:rsid w:val="00CA038A"/>
    <w:rsid w:val="00CA09B1"/>
    <w:rsid w:val="00CA12E5"/>
    <w:rsid w:val="00CA1BA1"/>
    <w:rsid w:val="00CA24E5"/>
    <w:rsid w:val="00CA30C3"/>
    <w:rsid w:val="00CA33B8"/>
    <w:rsid w:val="00CA33DB"/>
    <w:rsid w:val="00CA3EEB"/>
    <w:rsid w:val="00CA57E8"/>
    <w:rsid w:val="00CA6D5E"/>
    <w:rsid w:val="00CA6E1C"/>
    <w:rsid w:val="00CA72C9"/>
    <w:rsid w:val="00CB03DD"/>
    <w:rsid w:val="00CB1D49"/>
    <w:rsid w:val="00CB1FEE"/>
    <w:rsid w:val="00CB2B4A"/>
    <w:rsid w:val="00CB2B75"/>
    <w:rsid w:val="00CB2E5C"/>
    <w:rsid w:val="00CB492B"/>
    <w:rsid w:val="00CB6105"/>
    <w:rsid w:val="00CB6CD9"/>
    <w:rsid w:val="00CB6D18"/>
    <w:rsid w:val="00CB7216"/>
    <w:rsid w:val="00CB7406"/>
    <w:rsid w:val="00CB7A9D"/>
    <w:rsid w:val="00CC16A7"/>
    <w:rsid w:val="00CC19BF"/>
    <w:rsid w:val="00CC2494"/>
    <w:rsid w:val="00CC2B20"/>
    <w:rsid w:val="00CC5E77"/>
    <w:rsid w:val="00CC6197"/>
    <w:rsid w:val="00CC65E1"/>
    <w:rsid w:val="00CC6694"/>
    <w:rsid w:val="00CC7C94"/>
    <w:rsid w:val="00CD00AA"/>
    <w:rsid w:val="00CD035B"/>
    <w:rsid w:val="00CD05AA"/>
    <w:rsid w:val="00CD1081"/>
    <w:rsid w:val="00CD29AC"/>
    <w:rsid w:val="00CD4CBB"/>
    <w:rsid w:val="00CD54FF"/>
    <w:rsid w:val="00CD557E"/>
    <w:rsid w:val="00CD5689"/>
    <w:rsid w:val="00CD6732"/>
    <w:rsid w:val="00CD69A5"/>
    <w:rsid w:val="00CD6C29"/>
    <w:rsid w:val="00CD7870"/>
    <w:rsid w:val="00CE0012"/>
    <w:rsid w:val="00CE0AE3"/>
    <w:rsid w:val="00CE1452"/>
    <w:rsid w:val="00CE1A8F"/>
    <w:rsid w:val="00CE1E1E"/>
    <w:rsid w:val="00CE272B"/>
    <w:rsid w:val="00CE2BCA"/>
    <w:rsid w:val="00CE36FC"/>
    <w:rsid w:val="00CE3D99"/>
    <w:rsid w:val="00CE4BDB"/>
    <w:rsid w:val="00CE5686"/>
    <w:rsid w:val="00CE67D0"/>
    <w:rsid w:val="00CE6844"/>
    <w:rsid w:val="00CE6EC3"/>
    <w:rsid w:val="00CE70CF"/>
    <w:rsid w:val="00CE7829"/>
    <w:rsid w:val="00CF05AF"/>
    <w:rsid w:val="00CF112A"/>
    <w:rsid w:val="00CF2096"/>
    <w:rsid w:val="00CF2397"/>
    <w:rsid w:val="00CF2B91"/>
    <w:rsid w:val="00CF31D6"/>
    <w:rsid w:val="00CF3B08"/>
    <w:rsid w:val="00CF4557"/>
    <w:rsid w:val="00CF4DB6"/>
    <w:rsid w:val="00CF4E9D"/>
    <w:rsid w:val="00CF54E1"/>
    <w:rsid w:val="00CF6525"/>
    <w:rsid w:val="00CF6F18"/>
    <w:rsid w:val="00CF7427"/>
    <w:rsid w:val="00CF752D"/>
    <w:rsid w:val="00CF75CA"/>
    <w:rsid w:val="00CF78A1"/>
    <w:rsid w:val="00D002FA"/>
    <w:rsid w:val="00D010B9"/>
    <w:rsid w:val="00D01670"/>
    <w:rsid w:val="00D0242B"/>
    <w:rsid w:val="00D02580"/>
    <w:rsid w:val="00D04393"/>
    <w:rsid w:val="00D049E3"/>
    <w:rsid w:val="00D04C71"/>
    <w:rsid w:val="00D05289"/>
    <w:rsid w:val="00D054D5"/>
    <w:rsid w:val="00D05548"/>
    <w:rsid w:val="00D06840"/>
    <w:rsid w:val="00D06854"/>
    <w:rsid w:val="00D0714F"/>
    <w:rsid w:val="00D07EBC"/>
    <w:rsid w:val="00D10023"/>
    <w:rsid w:val="00D11598"/>
    <w:rsid w:val="00D128C6"/>
    <w:rsid w:val="00D12BFE"/>
    <w:rsid w:val="00D13A4D"/>
    <w:rsid w:val="00D13E93"/>
    <w:rsid w:val="00D13EE8"/>
    <w:rsid w:val="00D1476F"/>
    <w:rsid w:val="00D14FD5"/>
    <w:rsid w:val="00D15021"/>
    <w:rsid w:val="00D1565B"/>
    <w:rsid w:val="00D15CDF"/>
    <w:rsid w:val="00D16F95"/>
    <w:rsid w:val="00D17D69"/>
    <w:rsid w:val="00D17E65"/>
    <w:rsid w:val="00D217E7"/>
    <w:rsid w:val="00D21954"/>
    <w:rsid w:val="00D22193"/>
    <w:rsid w:val="00D2223F"/>
    <w:rsid w:val="00D222C6"/>
    <w:rsid w:val="00D224E0"/>
    <w:rsid w:val="00D226AA"/>
    <w:rsid w:val="00D2274A"/>
    <w:rsid w:val="00D22A0A"/>
    <w:rsid w:val="00D22AE2"/>
    <w:rsid w:val="00D23011"/>
    <w:rsid w:val="00D238F8"/>
    <w:rsid w:val="00D24034"/>
    <w:rsid w:val="00D241EF"/>
    <w:rsid w:val="00D2439D"/>
    <w:rsid w:val="00D24B7E"/>
    <w:rsid w:val="00D24DDB"/>
    <w:rsid w:val="00D25008"/>
    <w:rsid w:val="00D25892"/>
    <w:rsid w:val="00D2730D"/>
    <w:rsid w:val="00D276A2"/>
    <w:rsid w:val="00D3019D"/>
    <w:rsid w:val="00D30CFD"/>
    <w:rsid w:val="00D31310"/>
    <w:rsid w:val="00D31345"/>
    <w:rsid w:val="00D3166E"/>
    <w:rsid w:val="00D31E15"/>
    <w:rsid w:val="00D31E72"/>
    <w:rsid w:val="00D3369E"/>
    <w:rsid w:val="00D33EB7"/>
    <w:rsid w:val="00D34568"/>
    <w:rsid w:val="00D356BE"/>
    <w:rsid w:val="00D363D2"/>
    <w:rsid w:val="00D375AC"/>
    <w:rsid w:val="00D406DB"/>
    <w:rsid w:val="00D406DC"/>
    <w:rsid w:val="00D40BFC"/>
    <w:rsid w:val="00D414B4"/>
    <w:rsid w:val="00D41FC9"/>
    <w:rsid w:val="00D42843"/>
    <w:rsid w:val="00D42FDF"/>
    <w:rsid w:val="00D44748"/>
    <w:rsid w:val="00D45532"/>
    <w:rsid w:val="00D45CC0"/>
    <w:rsid w:val="00D46219"/>
    <w:rsid w:val="00D4717B"/>
    <w:rsid w:val="00D47A0B"/>
    <w:rsid w:val="00D47E15"/>
    <w:rsid w:val="00D50FA5"/>
    <w:rsid w:val="00D51459"/>
    <w:rsid w:val="00D520DF"/>
    <w:rsid w:val="00D524B8"/>
    <w:rsid w:val="00D53996"/>
    <w:rsid w:val="00D54253"/>
    <w:rsid w:val="00D54473"/>
    <w:rsid w:val="00D54AA6"/>
    <w:rsid w:val="00D61197"/>
    <w:rsid w:val="00D621A5"/>
    <w:rsid w:val="00D62266"/>
    <w:rsid w:val="00D632E0"/>
    <w:rsid w:val="00D63A03"/>
    <w:rsid w:val="00D64828"/>
    <w:rsid w:val="00D64FC6"/>
    <w:rsid w:val="00D65A6A"/>
    <w:rsid w:val="00D66298"/>
    <w:rsid w:val="00D6760C"/>
    <w:rsid w:val="00D67B43"/>
    <w:rsid w:val="00D700A2"/>
    <w:rsid w:val="00D71641"/>
    <w:rsid w:val="00D71667"/>
    <w:rsid w:val="00D724CB"/>
    <w:rsid w:val="00D72C9D"/>
    <w:rsid w:val="00D74062"/>
    <w:rsid w:val="00D7563A"/>
    <w:rsid w:val="00D757E8"/>
    <w:rsid w:val="00D7680C"/>
    <w:rsid w:val="00D76BCA"/>
    <w:rsid w:val="00D81278"/>
    <w:rsid w:val="00D81886"/>
    <w:rsid w:val="00D81E88"/>
    <w:rsid w:val="00D82449"/>
    <w:rsid w:val="00D8267F"/>
    <w:rsid w:val="00D828D9"/>
    <w:rsid w:val="00D828F8"/>
    <w:rsid w:val="00D838CD"/>
    <w:rsid w:val="00D83C0C"/>
    <w:rsid w:val="00D84EC0"/>
    <w:rsid w:val="00D85A19"/>
    <w:rsid w:val="00D85A76"/>
    <w:rsid w:val="00D86ABC"/>
    <w:rsid w:val="00D86FE4"/>
    <w:rsid w:val="00D87703"/>
    <w:rsid w:val="00D90CDD"/>
    <w:rsid w:val="00D9100F"/>
    <w:rsid w:val="00D91CE2"/>
    <w:rsid w:val="00D92474"/>
    <w:rsid w:val="00D924E8"/>
    <w:rsid w:val="00D9316E"/>
    <w:rsid w:val="00D93251"/>
    <w:rsid w:val="00D93BB5"/>
    <w:rsid w:val="00D94972"/>
    <w:rsid w:val="00D95177"/>
    <w:rsid w:val="00D95679"/>
    <w:rsid w:val="00D96068"/>
    <w:rsid w:val="00D96998"/>
    <w:rsid w:val="00DA000E"/>
    <w:rsid w:val="00DA1BE5"/>
    <w:rsid w:val="00DA303E"/>
    <w:rsid w:val="00DA3170"/>
    <w:rsid w:val="00DA34D0"/>
    <w:rsid w:val="00DA3D79"/>
    <w:rsid w:val="00DB0359"/>
    <w:rsid w:val="00DB0471"/>
    <w:rsid w:val="00DB0F6D"/>
    <w:rsid w:val="00DB1E78"/>
    <w:rsid w:val="00DB30E6"/>
    <w:rsid w:val="00DB3CBE"/>
    <w:rsid w:val="00DB40AB"/>
    <w:rsid w:val="00DB5620"/>
    <w:rsid w:val="00DB5ADF"/>
    <w:rsid w:val="00DB5DB0"/>
    <w:rsid w:val="00DB6889"/>
    <w:rsid w:val="00DB69B5"/>
    <w:rsid w:val="00DB6F5C"/>
    <w:rsid w:val="00DB798A"/>
    <w:rsid w:val="00DC03D9"/>
    <w:rsid w:val="00DC2437"/>
    <w:rsid w:val="00DC3C5A"/>
    <w:rsid w:val="00DC487F"/>
    <w:rsid w:val="00DC5D11"/>
    <w:rsid w:val="00DC69C6"/>
    <w:rsid w:val="00DC73C1"/>
    <w:rsid w:val="00DD0862"/>
    <w:rsid w:val="00DD12A5"/>
    <w:rsid w:val="00DD1FF6"/>
    <w:rsid w:val="00DD2B33"/>
    <w:rsid w:val="00DD2BED"/>
    <w:rsid w:val="00DD3436"/>
    <w:rsid w:val="00DD3DEF"/>
    <w:rsid w:val="00DD44F5"/>
    <w:rsid w:val="00DD4A9F"/>
    <w:rsid w:val="00DD58ED"/>
    <w:rsid w:val="00DD5F38"/>
    <w:rsid w:val="00DD6098"/>
    <w:rsid w:val="00DD7F7D"/>
    <w:rsid w:val="00DE0906"/>
    <w:rsid w:val="00DE09A5"/>
    <w:rsid w:val="00DE1047"/>
    <w:rsid w:val="00DE144E"/>
    <w:rsid w:val="00DE28E8"/>
    <w:rsid w:val="00DE309C"/>
    <w:rsid w:val="00DE3517"/>
    <w:rsid w:val="00DE38BC"/>
    <w:rsid w:val="00DE3A2A"/>
    <w:rsid w:val="00DE3F0C"/>
    <w:rsid w:val="00DE5323"/>
    <w:rsid w:val="00DE60B0"/>
    <w:rsid w:val="00DF1578"/>
    <w:rsid w:val="00DF2D8D"/>
    <w:rsid w:val="00DF45E3"/>
    <w:rsid w:val="00DF53FC"/>
    <w:rsid w:val="00DF55E7"/>
    <w:rsid w:val="00DF5972"/>
    <w:rsid w:val="00DF5BDD"/>
    <w:rsid w:val="00DF6017"/>
    <w:rsid w:val="00DF7403"/>
    <w:rsid w:val="00DF75CE"/>
    <w:rsid w:val="00DF7B75"/>
    <w:rsid w:val="00DF7BDE"/>
    <w:rsid w:val="00DF7F34"/>
    <w:rsid w:val="00E00195"/>
    <w:rsid w:val="00E00ACB"/>
    <w:rsid w:val="00E034F9"/>
    <w:rsid w:val="00E03A99"/>
    <w:rsid w:val="00E052C5"/>
    <w:rsid w:val="00E06D51"/>
    <w:rsid w:val="00E06F0D"/>
    <w:rsid w:val="00E0738D"/>
    <w:rsid w:val="00E0787A"/>
    <w:rsid w:val="00E125E7"/>
    <w:rsid w:val="00E1304D"/>
    <w:rsid w:val="00E132A3"/>
    <w:rsid w:val="00E1370E"/>
    <w:rsid w:val="00E13D3A"/>
    <w:rsid w:val="00E1435E"/>
    <w:rsid w:val="00E14AE6"/>
    <w:rsid w:val="00E14D7F"/>
    <w:rsid w:val="00E156B2"/>
    <w:rsid w:val="00E15C35"/>
    <w:rsid w:val="00E175AF"/>
    <w:rsid w:val="00E179C7"/>
    <w:rsid w:val="00E20209"/>
    <w:rsid w:val="00E205CD"/>
    <w:rsid w:val="00E205CF"/>
    <w:rsid w:val="00E2092F"/>
    <w:rsid w:val="00E2378B"/>
    <w:rsid w:val="00E24791"/>
    <w:rsid w:val="00E27E6A"/>
    <w:rsid w:val="00E30343"/>
    <w:rsid w:val="00E305E4"/>
    <w:rsid w:val="00E31F0F"/>
    <w:rsid w:val="00E321A1"/>
    <w:rsid w:val="00E3222D"/>
    <w:rsid w:val="00E3244B"/>
    <w:rsid w:val="00E33D4A"/>
    <w:rsid w:val="00E343A5"/>
    <w:rsid w:val="00E359AF"/>
    <w:rsid w:val="00E35C1C"/>
    <w:rsid w:val="00E36010"/>
    <w:rsid w:val="00E3675C"/>
    <w:rsid w:val="00E36901"/>
    <w:rsid w:val="00E36E58"/>
    <w:rsid w:val="00E36F05"/>
    <w:rsid w:val="00E3712F"/>
    <w:rsid w:val="00E40541"/>
    <w:rsid w:val="00E4191E"/>
    <w:rsid w:val="00E41A2E"/>
    <w:rsid w:val="00E42463"/>
    <w:rsid w:val="00E425EE"/>
    <w:rsid w:val="00E43552"/>
    <w:rsid w:val="00E44D05"/>
    <w:rsid w:val="00E453A1"/>
    <w:rsid w:val="00E4570A"/>
    <w:rsid w:val="00E4595A"/>
    <w:rsid w:val="00E470CF"/>
    <w:rsid w:val="00E47391"/>
    <w:rsid w:val="00E474F9"/>
    <w:rsid w:val="00E47A89"/>
    <w:rsid w:val="00E47C88"/>
    <w:rsid w:val="00E501C0"/>
    <w:rsid w:val="00E508F7"/>
    <w:rsid w:val="00E50A1D"/>
    <w:rsid w:val="00E50E54"/>
    <w:rsid w:val="00E50FF4"/>
    <w:rsid w:val="00E51D46"/>
    <w:rsid w:val="00E51D70"/>
    <w:rsid w:val="00E525AB"/>
    <w:rsid w:val="00E52FCC"/>
    <w:rsid w:val="00E534DF"/>
    <w:rsid w:val="00E5378E"/>
    <w:rsid w:val="00E53807"/>
    <w:rsid w:val="00E5419C"/>
    <w:rsid w:val="00E545E9"/>
    <w:rsid w:val="00E554CC"/>
    <w:rsid w:val="00E55916"/>
    <w:rsid w:val="00E55970"/>
    <w:rsid w:val="00E55D97"/>
    <w:rsid w:val="00E561E6"/>
    <w:rsid w:val="00E56EFB"/>
    <w:rsid w:val="00E57FC9"/>
    <w:rsid w:val="00E60E83"/>
    <w:rsid w:val="00E61BDB"/>
    <w:rsid w:val="00E62516"/>
    <w:rsid w:val="00E6255C"/>
    <w:rsid w:val="00E62687"/>
    <w:rsid w:val="00E62965"/>
    <w:rsid w:val="00E6514F"/>
    <w:rsid w:val="00E652FA"/>
    <w:rsid w:val="00E65A17"/>
    <w:rsid w:val="00E672CA"/>
    <w:rsid w:val="00E67573"/>
    <w:rsid w:val="00E70273"/>
    <w:rsid w:val="00E70C73"/>
    <w:rsid w:val="00E7196A"/>
    <w:rsid w:val="00E73878"/>
    <w:rsid w:val="00E74085"/>
    <w:rsid w:val="00E7455F"/>
    <w:rsid w:val="00E74C9B"/>
    <w:rsid w:val="00E7520D"/>
    <w:rsid w:val="00E752E1"/>
    <w:rsid w:val="00E754C1"/>
    <w:rsid w:val="00E75800"/>
    <w:rsid w:val="00E761A1"/>
    <w:rsid w:val="00E819D0"/>
    <w:rsid w:val="00E81C27"/>
    <w:rsid w:val="00E8207C"/>
    <w:rsid w:val="00E821E2"/>
    <w:rsid w:val="00E82241"/>
    <w:rsid w:val="00E849F4"/>
    <w:rsid w:val="00E850EE"/>
    <w:rsid w:val="00E863F4"/>
    <w:rsid w:val="00E8690B"/>
    <w:rsid w:val="00E86DD7"/>
    <w:rsid w:val="00E90DE2"/>
    <w:rsid w:val="00E92679"/>
    <w:rsid w:val="00E928AC"/>
    <w:rsid w:val="00E93F4C"/>
    <w:rsid w:val="00E952CB"/>
    <w:rsid w:val="00E955A1"/>
    <w:rsid w:val="00E974C1"/>
    <w:rsid w:val="00EA0F8C"/>
    <w:rsid w:val="00EA213F"/>
    <w:rsid w:val="00EA262B"/>
    <w:rsid w:val="00EA46FD"/>
    <w:rsid w:val="00EA4942"/>
    <w:rsid w:val="00EA4A12"/>
    <w:rsid w:val="00EA4AE9"/>
    <w:rsid w:val="00EA59F2"/>
    <w:rsid w:val="00EA6B73"/>
    <w:rsid w:val="00EB0D35"/>
    <w:rsid w:val="00EB19EA"/>
    <w:rsid w:val="00EB2D77"/>
    <w:rsid w:val="00EB343D"/>
    <w:rsid w:val="00EB3856"/>
    <w:rsid w:val="00EB39B4"/>
    <w:rsid w:val="00EB3A8D"/>
    <w:rsid w:val="00EB52B8"/>
    <w:rsid w:val="00EB5670"/>
    <w:rsid w:val="00EB62A9"/>
    <w:rsid w:val="00EB64F3"/>
    <w:rsid w:val="00EB6FCD"/>
    <w:rsid w:val="00EB7E10"/>
    <w:rsid w:val="00EC0474"/>
    <w:rsid w:val="00EC0C17"/>
    <w:rsid w:val="00EC11B1"/>
    <w:rsid w:val="00EC1287"/>
    <w:rsid w:val="00EC157A"/>
    <w:rsid w:val="00EC16A4"/>
    <w:rsid w:val="00EC18F2"/>
    <w:rsid w:val="00EC1A86"/>
    <w:rsid w:val="00EC22BB"/>
    <w:rsid w:val="00EC25E2"/>
    <w:rsid w:val="00EC2915"/>
    <w:rsid w:val="00EC44AD"/>
    <w:rsid w:val="00EC5358"/>
    <w:rsid w:val="00EC5C5D"/>
    <w:rsid w:val="00EC644C"/>
    <w:rsid w:val="00EC6D9A"/>
    <w:rsid w:val="00EC7F34"/>
    <w:rsid w:val="00ED02DB"/>
    <w:rsid w:val="00ED0419"/>
    <w:rsid w:val="00ED0E2E"/>
    <w:rsid w:val="00ED1669"/>
    <w:rsid w:val="00ED271D"/>
    <w:rsid w:val="00ED2BA9"/>
    <w:rsid w:val="00ED301C"/>
    <w:rsid w:val="00ED3EE8"/>
    <w:rsid w:val="00ED4AE4"/>
    <w:rsid w:val="00ED4E9A"/>
    <w:rsid w:val="00ED5A82"/>
    <w:rsid w:val="00ED5B13"/>
    <w:rsid w:val="00ED5D7F"/>
    <w:rsid w:val="00ED5F0C"/>
    <w:rsid w:val="00ED708D"/>
    <w:rsid w:val="00EE09FE"/>
    <w:rsid w:val="00EE0A26"/>
    <w:rsid w:val="00EE2486"/>
    <w:rsid w:val="00EE3AA4"/>
    <w:rsid w:val="00EE3ED0"/>
    <w:rsid w:val="00EE4788"/>
    <w:rsid w:val="00EE4EB4"/>
    <w:rsid w:val="00EE5680"/>
    <w:rsid w:val="00EE5B9E"/>
    <w:rsid w:val="00EE6655"/>
    <w:rsid w:val="00EE6CAA"/>
    <w:rsid w:val="00EE7703"/>
    <w:rsid w:val="00EE7CD0"/>
    <w:rsid w:val="00EF08B9"/>
    <w:rsid w:val="00EF0BE4"/>
    <w:rsid w:val="00EF1279"/>
    <w:rsid w:val="00EF22B6"/>
    <w:rsid w:val="00EF3099"/>
    <w:rsid w:val="00EF3332"/>
    <w:rsid w:val="00EF4125"/>
    <w:rsid w:val="00EF49BB"/>
    <w:rsid w:val="00EF54B7"/>
    <w:rsid w:val="00EF62BA"/>
    <w:rsid w:val="00EF6599"/>
    <w:rsid w:val="00EF7836"/>
    <w:rsid w:val="00EF7A63"/>
    <w:rsid w:val="00F00DEF"/>
    <w:rsid w:val="00F00E11"/>
    <w:rsid w:val="00F00E67"/>
    <w:rsid w:val="00F01E5E"/>
    <w:rsid w:val="00F022F4"/>
    <w:rsid w:val="00F036A8"/>
    <w:rsid w:val="00F044EE"/>
    <w:rsid w:val="00F0483C"/>
    <w:rsid w:val="00F05227"/>
    <w:rsid w:val="00F07748"/>
    <w:rsid w:val="00F10017"/>
    <w:rsid w:val="00F101C6"/>
    <w:rsid w:val="00F10450"/>
    <w:rsid w:val="00F11F37"/>
    <w:rsid w:val="00F12646"/>
    <w:rsid w:val="00F127A9"/>
    <w:rsid w:val="00F12854"/>
    <w:rsid w:val="00F12A9C"/>
    <w:rsid w:val="00F13055"/>
    <w:rsid w:val="00F14BC8"/>
    <w:rsid w:val="00F1522A"/>
    <w:rsid w:val="00F175E5"/>
    <w:rsid w:val="00F23728"/>
    <w:rsid w:val="00F24085"/>
    <w:rsid w:val="00F27B4B"/>
    <w:rsid w:val="00F3192C"/>
    <w:rsid w:val="00F31E8A"/>
    <w:rsid w:val="00F3249C"/>
    <w:rsid w:val="00F32832"/>
    <w:rsid w:val="00F32F69"/>
    <w:rsid w:val="00F336E4"/>
    <w:rsid w:val="00F33A60"/>
    <w:rsid w:val="00F34362"/>
    <w:rsid w:val="00F35314"/>
    <w:rsid w:val="00F363AE"/>
    <w:rsid w:val="00F37591"/>
    <w:rsid w:val="00F37A88"/>
    <w:rsid w:val="00F42254"/>
    <w:rsid w:val="00F424E3"/>
    <w:rsid w:val="00F44A1E"/>
    <w:rsid w:val="00F44B55"/>
    <w:rsid w:val="00F45292"/>
    <w:rsid w:val="00F4529A"/>
    <w:rsid w:val="00F457A1"/>
    <w:rsid w:val="00F462E3"/>
    <w:rsid w:val="00F4633E"/>
    <w:rsid w:val="00F47BBD"/>
    <w:rsid w:val="00F47E08"/>
    <w:rsid w:val="00F5061A"/>
    <w:rsid w:val="00F51035"/>
    <w:rsid w:val="00F520B1"/>
    <w:rsid w:val="00F5228E"/>
    <w:rsid w:val="00F526A3"/>
    <w:rsid w:val="00F533F1"/>
    <w:rsid w:val="00F53464"/>
    <w:rsid w:val="00F5374C"/>
    <w:rsid w:val="00F53FA3"/>
    <w:rsid w:val="00F54136"/>
    <w:rsid w:val="00F5435F"/>
    <w:rsid w:val="00F54B59"/>
    <w:rsid w:val="00F57AAF"/>
    <w:rsid w:val="00F60249"/>
    <w:rsid w:val="00F60D0B"/>
    <w:rsid w:val="00F613EE"/>
    <w:rsid w:val="00F629C8"/>
    <w:rsid w:val="00F6309A"/>
    <w:rsid w:val="00F64BFC"/>
    <w:rsid w:val="00F64CA1"/>
    <w:rsid w:val="00F64DAE"/>
    <w:rsid w:val="00F65295"/>
    <w:rsid w:val="00F65914"/>
    <w:rsid w:val="00F65B2D"/>
    <w:rsid w:val="00F677C4"/>
    <w:rsid w:val="00F701A8"/>
    <w:rsid w:val="00F70B25"/>
    <w:rsid w:val="00F70ECC"/>
    <w:rsid w:val="00F7179C"/>
    <w:rsid w:val="00F71907"/>
    <w:rsid w:val="00F72D22"/>
    <w:rsid w:val="00F72D38"/>
    <w:rsid w:val="00F73DC2"/>
    <w:rsid w:val="00F7555C"/>
    <w:rsid w:val="00F75B77"/>
    <w:rsid w:val="00F7656F"/>
    <w:rsid w:val="00F76834"/>
    <w:rsid w:val="00F77DC8"/>
    <w:rsid w:val="00F8022A"/>
    <w:rsid w:val="00F80878"/>
    <w:rsid w:val="00F8097E"/>
    <w:rsid w:val="00F81AF5"/>
    <w:rsid w:val="00F81E8E"/>
    <w:rsid w:val="00F8206D"/>
    <w:rsid w:val="00F825EF"/>
    <w:rsid w:val="00F82671"/>
    <w:rsid w:val="00F837D8"/>
    <w:rsid w:val="00F84611"/>
    <w:rsid w:val="00F84EC2"/>
    <w:rsid w:val="00F858DC"/>
    <w:rsid w:val="00F85D75"/>
    <w:rsid w:val="00F86443"/>
    <w:rsid w:val="00F86EE0"/>
    <w:rsid w:val="00F9014E"/>
    <w:rsid w:val="00F90593"/>
    <w:rsid w:val="00F9090B"/>
    <w:rsid w:val="00F912F8"/>
    <w:rsid w:val="00F913C4"/>
    <w:rsid w:val="00F914B3"/>
    <w:rsid w:val="00F9188B"/>
    <w:rsid w:val="00F925A4"/>
    <w:rsid w:val="00F930C9"/>
    <w:rsid w:val="00F93775"/>
    <w:rsid w:val="00F939E6"/>
    <w:rsid w:val="00F93B54"/>
    <w:rsid w:val="00F94664"/>
    <w:rsid w:val="00F958CD"/>
    <w:rsid w:val="00F96124"/>
    <w:rsid w:val="00F96228"/>
    <w:rsid w:val="00F96E7C"/>
    <w:rsid w:val="00F9735A"/>
    <w:rsid w:val="00FA0620"/>
    <w:rsid w:val="00FA07F5"/>
    <w:rsid w:val="00FA0A88"/>
    <w:rsid w:val="00FA2251"/>
    <w:rsid w:val="00FA278D"/>
    <w:rsid w:val="00FA2D20"/>
    <w:rsid w:val="00FA2D6A"/>
    <w:rsid w:val="00FA2DB6"/>
    <w:rsid w:val="00FA347E"/>
    <w:rsid w:val="00FA3AE5"/>
    <w:rsid w:val="00FA50EA"/>
    <w:rsid w:val="00FA5D43"/>
    <w:rsid w:val="00FA68C2"/>
    <w:rsid w:val="00FA6AE7"/>
    <w:rsid w:val="00FA72AB"/>
    <w:rsid w:val="00FA7796"/>
    <w:rsid w:val="00FA7A16"/>
    <w:rsid w:val="00FB0F82"/>
    <w:rsid w:val="00FB1642"/>
    <w:rsid w:val="00FB234D"/>
    <w:rsid w:val="00FB27B4"/>
    <w:rsid w:val="00FB34AD"/>
    <w:rsid w:val="00FB4415"/>
    <w:rsid w:val="00FB5601"/>
    <w:rsid w:val="00FB5EB3"/>
    <w:rsid w:val="00FB7E83"/>
    <w:rsid w:val="00FC02B1"/>
    <w:rsid w:val="00FC05DA"/>
    <w:rsid w:val="00FC0E50"/>
    <w:rsid w:val="00FC0F3F"/>
    <w:rsid w:val="00FC1B59"/>
    <w:rsid w:val="00FC219C"/>
    <w:rsid w:val="00FC4689"/>
    <w:rsid w:val="00FC5CD2"/>
    <w:rsid w:val="00FC5E1F"/>
    <w:rsid w:val="00FD0D1F"/>
    <w:rsid w:val="00FD23FD"/>
    <w:rsid w:val="00FD2C16"/>
    <w:rsid w:val="00FD30A9"/>
    <w:rsid w:val="00FD30B6"/>
    <w:rsid w:val="00FD314D"/>
    <w:rsid w:val="00FD3F4E"/>
    <w:rsid w:val="00FD4510"/>
    <w:rsid w:val="00FD45DD"/>
    <w:rsid w:val="00FD563C"/>
    <w:rsid w:val="00FD63D6"/>
    <w:rsid w:val="00FD6454"/>
    <w:rsid w:val="00FD74F4"/>
    <w:rsid w:val="00FE19B7"/>
    <w:rsid w:val="00FE36E1"/>
    <w:rsid w:val="00FE42EB"/>
    <w:rsid w:val="00FE4725"/>
    <w:rsid w:val="00FE489C"/>
    <w:rsid w:val="00FE4B97"/>
    <w:rsid w:val="00FE5155"/>
    <w:rsid w:val="00FE5242"/>
    <w:rsid w:val="00FE566D"/>
    <w:rsid w:val="00FE7D96"/>
    <w:rsid w:val="00FE7E96"/>
    <w:rsid w:val="00FF0046"/>
    <w:rsid w:val="00FF0DD3"/>
    <w:rsid w:val="00FF1173"/>
    <w:rsid w:val="00FF1C4C"/>
    <w:rsid w:val="00FF1CB3"/>
    <w:rsid w:val="00FF1FF6"/>
    <w:rsid w:val="00FF56D3"/>
    <w:rsid w:val="00FF6009"/>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9D321"/>
  <w15:chartTrackingRefBased/>
  <w15:docId w15:val="{70B87BA7-EEEB-4387-9737-C3CCC7DE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14F"/>
  </w:style>
  <w:style w:type="paragraph" w:styleId="Heading1">
    <w:name w:val="heading 1"/>
    <w:basedOn w:val="Normal"/>
    <w:next w:val="Normal"/>
    <w:qFormat/>
    <w:rsid w:val="00A20565"/>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semiHidden/>
    <w:rsid w:val="00E453A1"/>
  </w:style>
  <w:style w:type="character" w:styleId="FootnoteReference">
    <w:name w:val="footnote reference"/>
    <w:basedOn w:val="DefaultParagraphFont"/>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basedOn w:val="DefaultParagraphFont"/>
    <w:qFormat/>
    <w:rsid w:val="00365C25"/>
    <w:rPr>
      <w:b/>
      <w:bCs/>
    </w:rPr>
  </w:style>
  <w:style w:type="character" w:styleId="Hyperlink">
    <w:name w:val="Hyperlink"/>
    <w:basedOn w:val="DefaultParagraphFont"/>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styleId="ListParagraph">
    <w:name w:val="List Paragraph"/>
    <w:basedOn w:val="Normal"/>
    <w:uiPriority w:val="34"/>
    <w:qFormat/>
    <w:rsid w:val="00B84946"/>
    <w:pPr>
      <w:ind w:left="720"/>
      <w:contextualSpacing/>
    </w:pPr>
  </w:style>
  <w:style w:type="paragraph" w:customStyle="1" w:styleId="Default">
    <w:name w:val="Default"/>
    <w:rsid w:val="0099274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2CCF"/>
    <w:rPr>
      <w:color w:val="605E5C"/>
      <w:shd w:val="clear" w:color="auto" w:fill="E1DFDD"/>
    </w:rPr>
  </w:style>
  <w:style w:type="character" w:styleId="CommentReference">
    <w:name w:val="annotation reference"/>
    <w:basedOn w:val="DefaultParagraphFont"/>
    <w:rsid w:val="00041026"/>
    <w:rPr>
      <w:sz w:val="16"/>
      <w:szCs w:val="16"/>
    </w:rPr>
  </w:style>
  <w:style w:type="paragraph" w:styleId="CommentText">
    <w:name w:val="annotation text"/>
    <w:basedOn w:val="Normal"/>
    <w:link w:val="CommentTextChar"/>
    <w:rsid w:val="00041026"/>
  </w:style>
  <w:style w:type="character" w:customStyle="1" w:styleId="CommentTextChar">
    <w:name w:val="Comment Text Char"/>
    <w:basedOn w:val="DefaultParagraphFont"/>
    <w:link w:val="CommentText"/>
    <w:rsid w:val="00041026"/>
  </w:style>
  <w:style w:type="paragraph" w:styleId="CommentSubject">
    <w:name w:val="annotation subject"/>
    <w:basedOn w:val="CommentText"/>
    <w:next w:val="CommentText"/>
    <w:link w:val="CommentSubjectChar"/>
    <w:rsid w:val="00041026"/>
    <w:rPr>
      <w:b/>
      <w:bCs/>
    </w:rPr>
  </w:style>
  <w:style w:type="character" w:customStyle="1" w:styleId="CommentSubjectChar">
    <w:name w:val="Comment Subject Char"/>
    <w:basedOn w:val="CommentTextChar"/>
    <w:link w:val="CommentSubject"/>
    <w:rsid w:val="00041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6126">
      <w:bodyDiv w:val="1"/>
      <w:marLeft w:val="0"/>
      <w:marRight w:val="0"/>
      <w:marTop w:val="0"/>
      <w:marBottom w:val="0"/>
      <w:divBdr>
        <w:top w:val="none" w:sz="0" w:space="0" w:color="auto"/>
        <w:left w:val="none" w:sz="0" w:space="0" w:color="auto"/>
        <w:bottom w:val="none" w:sz="0" w:space="0" w:color="auto"/>
        <w:right w:val="none" w:sz="0" w:space="0" w:color="auto"/>
      </w:divBdr>
    </w:div>
    <w:div w:id="347876861">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70867500">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262369872">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609652655">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545C-BDF1-4696-8B0E-EE5722BC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109</Pages>
  <Words>19431</Words>
  <Characters>110761</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129933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subject/>
  <dc:creator>dir</dc:creator>
  <cp:keywords/>
  <dc:description/>
  <cp:lastModifiedBy>Sung, River@DIR</cp:lastModifiedBy>
  <cp:revision>3</cp:revision>
  <cp:lastPrinted>2005-05-13T18:46:00Z</cp:lastPrinted>
  <dcterms:created xsi:type="dcterms:W3CDTF">2025-05-29T17:18:00Z</dcterms:created>
  <dcterms:modified xsi:type="dcterms:W3CDTF">2025-05-29T17:46:00Z</dcterms:modified>
</cp:coreProperties>
</file>

<file path=docProps/custom.xml><?xml version="1.0" encoding="utf-8"?>
<Properties xmlns="http://schemas.openxmlformats.org/officeDocument/2006/custom-properties" xmlns:vt="http://schemas.openxmlformats.org/officeDocument/2006/docPropsVTypes"/>
</file>