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60"/>
        <w:gridCol w:w="2677"/>
        <w:gridCol w:w="2903"/>
        <w:gridCol w:w="2325"/>
      </w:tblGrid>
      <w:tr w:rsidR="005E1385" w:rsidRPr="00C072DC" w14:paraId="3F30C5B9" w14:textId="77777777" w:rsidTr="00296934">
        <w:trPr>
          <w:trHeight w:val="100"/>
          <w:tblHeader/>
        </w:trPr>
        <w:tc>
          <w:tcPr>
            <w:tcW w:w="2088" w:type="dxa"/>
          </w:tcPr>
          <w:p w14:paraId="7EC30EC4" w14:textId="182E8DCB" w:rsidR="005E1385" w:rsidRPr="00C072DC" w:rsidRDefault="00C072DC" w:rsidP="00C072DC">
            <w:pPr>
              <w:rPr>
                <w:rFonts w:ascii="Arial" w:hAnsi="Arial" w:cs="Arial"/>
                <w:b/>
                <w:bCs/>
                <w:sz w:val="24"/>
                <w:szCs w:val="24"/>
              </w:rPr>
            </w:pPr>
            <w:r w:rsidRPr="00C072DC">
              <w:rPr>
                <w:rFonts w:ascii="Arial" w:hAnsi="Arial" w:cs="Arial"/>
                <w:b/>
                <w:bCs/>
                <w:sz w:val="24"/>
                <w:szCs w:val="24"/>
              </w:rPr>
              <w:t>OMFS Physician -Pharmaceutical Fee Schedule</w:t>
            </w:r>
          </w:p>
        </w:tc>
        <w:tc>
          <w:tcPr>
            <w:tcW w:w="3960" w:type="dxa"/>
          </w:tcPr>
          <w:p w14:paraId="1C1A63BA" w14:textId="1FEC2E0D" w:rsidR="009749AB" w:rsidRPr="00C072DC" w:rsidRDefault="00C072DC" w:rsidP="00C072DC">
            <w:pPr>
              <w:jc w:val="center"/>
              <w:rPr>
                <w:rFonts w:ascii="Arial" w:hAnsi="Arial" w:cs="Arial"/>
                <w:b/>
                <w:bCs/>
                <w:sz w:val="24"/>
                <w:szCs w:val="24"/>
              </w:rPr>
            </w:pPr>
            <w:r w:rsidRPr="00C072DC">
              <w:rPr>
                <w:rFonts w:ascii="Arial" w:hAnsi="Arial" w:cs="Arial"/>
                <w:b/>
                <w:bCs/>
                <w:sz w:val="24"/>
                <w:szCs w:val="24"/>
              </w:rPr>
              <w:t>RULEMAKING COMMENTS 45 DAY COMMENT PERIOD</w:t>
            </w:r>
          </w:p>
        </w:tc>
        <w:tc>
          <w:tcPr>
            <w:tcW w:w="2677" w:type="dxa"/>
          </w:tcPr>
          <w:p w14:paraId="3B70870D" w14:textId="73550557" w:rsidR="00B318DB" w:rsidRPr="00C072DC" w:rsidRDefault="00C072DC" w:rsidP="00C072DC">
            <w:pPr>
              <w:jc w:val="center"/>
              <w:rPr>
                <w:rFonts w:ascii="Arial" w:hAnsi="Arial" w:cs="Arial"/>
                <w:b/>
                <w:bCs/>
                <w:sz w:val="24"/>
                <w:szCs w:val="24"/>
              </w:rPr>
            </w:pPr>
            <w:r w:rsidRPr="00C072DC">
              <w:rPr>
                <w:rFonts w:ascii="Arial" w:hAnsi="Arial" w:cs="Arial"/>
                <w:b/>
                <w:bCs/>
                <w:sz w:val="24"/>
                <w:szCs w:val="24"/>
              </w:rPr>
              <w:t>NAME OF PERSON</w:t>
            </w:r>
            <w:r>
              <w:rPr>
                <w:rFonts w:ascii="Arial" w:hAnsi="Arial" w:cs="Arial"/>
                <w:b/>
                <w:bCs/>
                <w:sz w:val="24"/>
                <w:szCs w:val="24"/>
              </w:rPr>
              <w:t xml:space="preserve"> AND </w:t>
            </w:r>
            <w:r w:rsidRPr="00C072DC">
              <w:rPr>
                <w:rFonts w:ascii="Arial" w:hAnsi="Arial" w:cs="Arial"/>
                <w:b/>
                <w:bCs/>
                <w:sz w:val="24"/>
                <w:szCs w:val="24"/>
              </w:rPr>
              <w:t>AFFILIATION</w:t>
            </w:r>
          </w:p>
        </w:tc>
        <w:tc>
          <w:tcPr>
            <w:tcW w:w="2903" w:type="dxa"/>
          </w:tcPr>
          <w:p w14:paraId="66F9C534" w14:textId="10BE74A5" w:rsidR="005E1385" w:rsidRPr="00C072DC" w:rsidRDefault="00C072DC" w:rsidP="00C072DC">
            <w:pPr>
              <w:jc w:val="center"/>
              <w:rPr>
                <w:rFonts w:ascii="Arial" w:hAnsi="Arial" w:cs="Arial"/>
                <w:b/>
                <w:bCs/>
                <w:sz w:val="24"/>
                <w:szCs w:val="24"/>
              </w:rPr>
            </w:pPr>
            <w:r w:rsidRPr="00C072DC">
              <w:rPr>
                <w:rFonts w:ascii="Arial" w:hAnsi="Arial" w:cs="Arial"/>
                <w:b/>
                <w:bCs/>
                <w:sz w:val="24"/>
                <w:szCs w:val="24"/>
              </w:rPr>
              <w:t>RESPONSE</w:t>
            </w:r>
          </w:p>
        </w:tc>
        <w:tc>
          <w:tcPr>
            <w:tcW w:w="2325" w:type="dxa"/>
          </w:tcPr>
          <w:p w14:paraId="170F40AC" w14:textId="3D6044CF" w:rsidR="005E1385" w:rsidRPr="00C072DC" w:rsidRDefault="00C072DC" w:rsidP="00C072DC">
            <w:pPr>
              <w:jc w:val="center"/>
              <w:rPr>
                <w:rFonts w:ascii="Arial" w:hAnsi="Arial" w:cs="Arial"/>
                <w:b/>
                <w:bCs/>
                <w:sz w:val="24"/>
                <w:szCs w:val="24"/>
              </w:rPr>
            </w:pPr>
            <w:r w:rsidRPr="00C072DC">
              <w:rPr>
                <w:rFonts w:ascii="Arial" w:hAnsi="Arial" w:cs="Arial"/>
                <w:b/>
                <w:bCs/>
                <w:sz w:val="24"/>
                <w:szCs w:val="24"/>
              </w:rPr>
              <w:t>ACTION</w:t>
            </w:r>
          </w:p>
        </w:tc>
      </w:tr>
      <w:tr w:rsidR="005E1385" w:rsidRPr="00C072DC" w14:paraId="0F34E986" w14:textId="77777777" w:rsidTr="00296934">
        <w:trPr>
          <w:trHeight w:val="100"/>
        </w:trPr>
        <w:tc>
          <w:tcPr>
            <w:tcW w:w="2088" w:type="dxa"/>
          </w:tcPr>
          <w:p w14:paraId="4D1E2FBC" w14:textId="4340D229" w:rsidR="005E1385" w:rsidRPr="00C072DC" w:rsidRDefault="003B06EF" w:rsidP="00B318DB">
            <w:pPr>
              <w:rPr>
                <w:rFonts w:ascii="Arial" w:hAnsi="Arial" w:cs="Arial"/>
                <w:sz w:val="24"/>
                <w:szCs w:val="24"/>
              </w:rPr>
            </w:pPr>
            <w:r>
              <w:rPr>
                <w:rFonts w:ascii="Arial" w:hAnsi="Arial" w:cs="Arial"/>
                <w:sz w:val="24"/>
                <w:szCs w:val="24"/>
              </w:rPr>
              <w:t>9789.40.1(a)(2) (A) and (B)</w:t>
            </w:r>
          </w:p>
        </w:tc>
        <w:tc>
          <w:tcPr>
            <w:tcW w:w="3960" w:type="dxa"/>
          </w:tcPr>
          <w:p w14:paraId="1A1A1DDC" w14:textId="324A0C57" w:rsidR="005E1385" w:rsidRPr="00C072DC" w:rsidRDefault="003B06EF" w:rsidP="00B318DB">
            <w:pPr>
              <w:pStyle w:val="Heading1"/>
              <w:jc w:val="left"/>
              <w:rPr>
                <w:rFonts w:ascii="Arial" w:hAnsi="Arial" w:cs="Arial"/>
                <w:b w:val="0"/>
                <w:sz w:val="24"/>
                <w:szCs w:val="24"/>
              </w:rPr>
            </w:pPr>
            <w:r>
              <w:rPr>
                <w:rFonts w:ascii="Arial" w:hAnsi="Arial" w:cs="Arial"/>
                <w:b w:val="0"/>
                <w:sz w:val="24"/>
                <w:szCs w:val="24"/>
              </w:rPr>
              <w:t xml:space="preserve">Commenter notes that the division has proposed a two-tiered dispensing fee structure of either $10.05 or $13.20, based upon the pharmacy’s volume of claims processed. Commenter questions if this two-tiered dispensing fee structure applies to out of state pharmacies.  </w:t>
            </w:r>
            <w:r w:rsidR="00D217E7">
              <w:rPr>
                <w:rFonts w:ascii="Arial" w:hAnsi="Arial" w:cs="Arial"/>
                <w:b w:val="0"/>
                <w:sz w:val="24"/>
                <w:szCs w:val="24"/>
              </w:rPr>
              <w:t>C</w:t>
            </w:r>
            <w:r>
              <w:rPr>
                <w:rFonts w:ascii="Arial" w:hAnsi="Arial" w:cs="Arial"/>
                <w:b w:val="0"/>
                <w:sz w:val="24"/>
                <w:szCs w:val="24"/>
              </w:rPr>
              <w:t>larity is needed to avoid possible disputes over different interpretations regarding applicability of this fee structure and the designated rate for out of state pharmacies.</w:t>
            </w:r>
          </w:p>
        </w:tc>
        <w:tc>
          <w:tcPr>
            <w:tcW w:w="2677" w:type="dxa"/>
          </w:tcPr>
          <w:p w14:paraId="20F193AA" w14:textId="77777777" w:rsidR="00D46219" w:rsidRDefault="00296934" w:rsidP="00B318DB">
            <w:pPr>
              <w:rPr>
                <w:rFonts w:ascii="Arial" w:hAnsi="Arial" w:cs="Arial"/>
                <w:sz w:val="24"/>
                <w:szCs w:val="24"/>
              </w:rPr>
            </w:pPr>
            <w:r>
              <w:rPr>
                <w:rFonts w:ascii="Arial" w:hAnsi="Arial" w:cs="Arial"/>
                <w:sz w:val="24"/>
                <w:szCs w:val="24"/>
              </w:rPr>
              <w:t>Andrea Guzman</w:t>
            </w:r>
          </w:p>
          <w:p w14:paraId="4E541EEF" w14:textId="77777777" w:rsidR="00296934" w:rsidRDefault="00296934" w:rsidP="00B318DB">
            <w:pPr>
              <w:rPr>
                <w:rFonts w:ascii="Arial" w:hAnsi="Arial" w:cs="Arial"/>
                <w:sz w:val="24"/>
                <w:szCs w:val="24"/>
              </w:rPr>
            </w:pPr>
            <w:r>
              <w:rPr>
                <w:rFonts w:ascii="Arial" w:hAnsi="Arial" w:cs="Arial"/>
                <w:sz w:val="24"/>
                <w:szCs w:val="24"/>
              </w:rPr>
              <w:t>Claims Regulatory Director, State Compensation Insurance Fund (SCIF)</w:t>
            </w:r>
          </w:p>
          <w:p w14:paraId="263391AF" w14:textId="77777777" w:rsidR="003B06EF" w:rsidRDefault="003B06EF" w:rsidP="00B318DB">
            <w:pPr>
              <w:rPr>
                <w:rFonts w:ascii="Arial" w:hAnsi="Arial" w:cs="Arial"/>
                <w:sz w:val="24"/>
                <w:szCs w:val="24"/>
              </w:rPr>
            </w:pPr>
            <w:r>
              <w:rPr>
                <w:rFonts w:ascii="Arial" w:hAnsi="Arial" w:cs="Arial"/>
                <w:sz w:val="24"/>
                <w:szCs w:val="24"/>
              </w:rPr>
              <w:t>April 11, 2024</w:t>
            </w:r>
          </w:p>
          <w:p w14:paraId="76F83D3C" w14:textId="65F97216" w:rsidR="003B06EF" w:rsidRPr="00C072DC" w:rsidRDefault="003B06EF" w:rsidP="00B318DB">
            <w:pPr>
              <w:rPr>
                <w:rFonts w:ascii="Arial" w:hAnsi="Arial" w:cs="Arial"/>
                <w:sz w:val="24"/>
                <w:szCs w:val="24"/>
              </w:rPr>
            </w:pPr>
            <w:r>
              <w:rPr>
                <w:rFonts w:ascii="Arial" w:hAnsi="Arial" w:cs="Arial"/>
                <w:sz w:val="24"/>
                <w:szCs w:val="24"/>
              </w:rPr>
              <w:t>Written Comment</w:t>
            </w:r>
          </w:p>
        </w:tc>
        <w:tc>
          <w:tcPr>
            <w:tcW w:w="2903" w:type="dxa"/>
          </w:tcPr>
          <w:p w14:paraId="5BEF496D" w14:textId="77777777" w:rsidR="00D217E7" w:rsidRDefault="00D217E7" w:rsidP="00B318DB">
            <w:pPr>
              <w:rPr>
                <w:rFonts w:ascii="Arial" w:hAnsi="Arial" w:cs="Arial"/>
                <w:sz w:val="24"/>
                <w:szCs w:val="24"/>
              </w:rPr>
            </w:pPr>
            <w:r>
              <w:rPr>
                <w:rFonts w:ascii="Arial" w:hAnsi="Arial" w:cs="Arial"/>
                <w:sz w:val="24"/>
                <w:szCs w:val="24"/>
              </w:rPr>
              <w:t>Disagree.</w:t>
            </w:r>
          </w:p>
          <w:p w14:paraId="2C522F78" w14:textId="25F8FC2E" w:rsidR="005E1385" w:rsidRPr="00C072DC" w:rsidRDefault="00D217E7" w:rsidP="00B318DB">
            <w:pPr>
              <w:rPr>
                <w:rFonts w:ascii="Arial" w:hAnsi="Arial" w:cs="Arial"/>
                <w:sz w:val="24"/>
                <w:szCs w:val="24"/>
              </w:rPr>
            </w:pPr>
            <w:r>
              <w:rPr>
                <w:rFonts w:ascii="Arial" w:hAnsi="Arial" w:cs="Arial"/>
                <w:sz w:val="24"/>
                <w:szCs w:val="24"/>
              </w:rPr>
              <w:t>The regulations are clear that the two-tier dispensing fee is based upon the Medi-Cal NPI file. The status of a pharmacy as out of state is not relevant to appearance on the NPI list.</w:t>
            </w:r>
          </w:p>
        </w:tc>
        <w:tc>
          <w:tcPr>
            <w:tcW w:w="2325" w:type="dxa"/>
          </w:tcPr>
          <w:p w14:paraId="67F3CE0E" w14:textId="70D6254F" w:rsidR="005E1385" w:rsidRPr="00C072DC" w:rsidRDefault="00D217E7" w:rsidP="00B318DB">
            <w:pPr>
              <w:rPr>
                <w:rFonts w:ascii="Arial" w:hAnsi="Arial" w:cs="Arial"/>
                <w:sz w:val="24"/>
                <w:szCs w:val="24"/>
              </w:rPr>
            </w:pPr>
            <w:r>
              <w:rPr>
                <w:rFonts w:ascii="Arial" w:hAnsi="Arial" w:cs="Arial"/>
                <w:sz w:val="24"/>
                <w:szCs w:val="24"/>
              </w:rPr>
              <w:t>No action necessary.</w:t>
            </w:r>
          </w:p>
        </w:tc>
      </w:tr>
      <w:tr w:rsidR="003B06EF" w:rsidRPr="00C072DC" w14:paraId="6E9EBA94" w14:textId="77777777" w:rsidTr="00296934">
        <w:trPr>
          <w:trHeight w:val="100"/>
        </w:trPr>
        <w:tc>
          <w:tcPr>
            <w:tcW w:w="2088" w:type="dxa"/>
          </w:tcPr>
          <w:p w14:paraId="7BEF6582" w14:textId="6CE6E3D3" w:rsidR="003B06EF" w:rsidRPr="00C072DC" w:rsidRDefault="00EE3ED0" w:rsidP="003B06EF">
            <w:pPr>
              <w:rPr>
                <w:rFonts w:ascii="Arial" w:hAnsi="Arial" w:cs="Arial"/>
                <w:sz w:val="24"/>
                <w:szCs w:val="24"/>
              </w:rPr>
            </w:pPr>
            <w:r>
              <w:rPr>
                <w:rFonts w:ascii="Arial" w:hAnsi="Arial" w:cs="Arial"/>
                <w:sz w:val="24"/>
                <w:szCs w:val="24"/>
              </w:rPr>
              <w:t>Sample Medi-Cal National Provider Identifier (NPI) File</w:t>
            </w:r>
          </w:p>
        </w:tc>
        <w:tc>
          <w:tcPr>
            <w:tcW w:w="3960" w:type="dxa"/>
          </w:tcPr>
          <w:p w14:paraId="5CBDDC22" w14:textId="724915F6" w:rsidR="00EE3ED0" w:rsidRDefault="00EE3ED0" w:rsidP="00D217E7">
            <w:pPr>
              <w:spacing w:after="240"/>
              <w:rPr>
                <w:rFonts w:ascii="Arial" w:hAnsi="Arial" w:cs="Arial"/>
                <w:sz w:val="24"/>
                <w:szCs w:val="24"/>
              </w:rPr>
            </w:pPr>
            <w:r>
              <w:rPr>
                <w:rFonts w:ascii="Arial" w:hAnsi="Arial" w:cs="Arial"/>
                <w:sz w:val="24"/>
                <w:szCs w:val="24"/>
              </w:rPr>
              <w:t xml:space="preserve">Commenter notes that the sample NPI file provided shows data specifying the effective dates for when and which pharmacies are eligible for the higher dispensing fee. The 10-digit NPA number represents the dispensing pharmacy location.  </w:t>
            </w:r>
            <w:r w:rsidR="00D217E7">
              <w:rPr>
                <w:rFonts w:ascii="Arial" w:hAnsi="Arial" w:cs="Arial"/>
                <w:sz w:val="24"/>
                <w:szCs w:val="24"/>
              </w:rPr>
              <w:t>E</w:t>
            </w:r>
            <w:r>
              <w:rPr>
                <w:rFonts w:ascii="Arial" w:hAnsi="Arial" w:cs="Arial"/>
                <w:sz w:val="24"/>
                <w:szCs w:val="24"/>
              </w:rPr>
              <w:t>nhancing the data list to provide the pharmacy’s name and address helps ease the review of the data and ensure proper dispensing.</w:t>
            </w:r>
          </w:p>
          <w:p w14:paraId="6F2F40F5" w14:textId="77777777" w:rsidR="00EE3ED0" w:rsidRDefault="00EE3ED0" w:rsidP="003B06EF">
            <w:pPr>
              <w:rPr>
                <w:rFonts w:ascii="Arial" w:hAnsi="Arial" w:cs="Arial"/>
                <w:sz w:val="24"/>
                <w:szCs w:val="24"/>
              </w:rPr>
            </w:pPr>
            <w:r>
              <w:rPr>
                <w:rFonts w:ascii="Arial" w:hAnsi="Arial" w:cs="Arial"/>
                <w:sz w:val="24"/>
                <w:szCs w:val="24"/>
              </w:rPr>
              <w:lastRenderedPageBreak/>
              <w:t>Commenter states that it is unclear how frequent updates will be made to the data list because the information is fluid, impacting the dispensing process.  Commenter seeks clarification and guidance.</w:t>
            </w:r>
          </w:p>
          <w:p w14:paraId="2A163665" w14:textId="1A8056ED" w:rsidR="00D217E7" w:rsidRPr="00C072DC" w:rsidRDefault="00D217E7" w:rsidP="003B06EF">
            <w:pPr>
              <w:rPr>
                <w:rFonts w:ascii="Arial" w:hAnsi="Arial" w:cs="Arial"/>
                <w:sz w:val="24"/>
                <w:szCs w:val="24"/>
              </w:rPr>
            </w:pPr>
          </w:p>
        </w:tc>
        <w:tc>
          <w:tcPr>
            <w:tcW w:w="2677" w:type="dxa"/>
          </w:tcPr>
          <w:p w14:paraId="67E8112E" w14:textId="77777777" w:rsidR="003B06EF" w:rsidRDefault="003B06EF" w:rsidP="003B06EF">
            <w:pPr>
              <w:rPr>
                <w:rFonts w:ascii="Arial" w:hAnsi="Arial" w:cs="Arial"/>
                <w:sz w:val="24"/>
                <w:szCs w:val="24"/>
              </w:rPr>
            </w:pPr>
            <w:r>
              <w:rPr>
                <w:rFonts w:ascii="Arial" w:hAnsi="Arial" w:cs="Arial"/>
                <w:sz w:val="24"/>
                <w:szCs w:val="24"/>
              </w:rPr>
              <w:lastRenderedPageBreak/>
              <w:t>Andrea Guzman</w:t>
            </w:r>
          </w:p>
          <w:p w14:paraId="4CE7F55D" w14:textId="77777777" w:rsidR="003B06EF" w:rsidRDefault="003B06EF" w:rsidP="003B06EF">
            <w:pPr>
              <w:rPr>
                <w:rFonts w:ascii="Arial" w:hAnsi="Arial" w:cs="Arial"/>
                <w:sz w:val="24"/>
                <w:szCs w:val="24"/>
              </w:rPr>
            </w:pPr>
            <w:r>
              <w:rPr>
                <w:rFonts w:ascii="Arial" w:hAnsi="Arial" w:cs="Arial"/>
                <w:sz w:val="24"/>
                <w:szCs w:val="24"/>
              </w:rPr>
              <w:t>Claims Regulatory Director, State Compensation Insurance Fund (SCIF)</w:t>
            </w:r>
          </w:p>
          <w:p w14:paraId="79BCE0F3" w14:textId="77777777" w:rsidR="003B06EF" w:rsidRDefault="003B06EF" w:rsidP="003B06EF">
            <w:pPr>
              <w:rPr>
                <w:rFonts w:ascii="Arial" w:hAnsi="Arial" w:cs="Arial"/>
                <w:sz w:val="24"/>
                <w:szCs w:val="24"/>
              </w:rPr>
            </w:pPr>
            <w:r>
              <w:rPr>
                <w:rFonts w:ascii="Arial" w:hAnsi="Arial" w:cs="Arial"/>
                <w:sz w:val="24"/>
                <w:szCs w:val="24"/>
              </w:rPr>
              <w:t>April 11, 2024</w:t>
            </w:r>
          </w:p>
          <w:p w14:paraId="352A9560" w14:textId="77777777" w:rsidR="003B06EF" w:rsidRDefault="003B06EF" w:rsidP="003B06EF">
            <w:pPr>
              <w:rPr>
                <w:rFonts w:ascii="Arial" w:hAnsi="Arial" w:cs="Arial"/>
                <w:sz w:val="24"/>
                <w:szCs w:val="24"/>
              </w:rPr>
            </w:pPr>
            <w:r>
              <w:rPr>
                <w:rFonts w:ascii="Arial" w:hAnsi="Arial" w:cs="Arial"/>
                <w:sz w:val="24"/>
                <w:szCs w:val="24"/>
              </w:rPr>
              <w:t>Written Comment</w:t>
            </w:r>
          </w:p>
          <w:p w14:paraId="58A4444E" w14:textId="77777777" w:rsidR="00643163" w:rsidRDefault="00643163" w:rsidP="003B06EF">
            <w:pPr>
              <w:rPr>
                <w:rFonts w:ascii="Arial" w:hAnsi="Arial" w:cs="Arial"/>
                <w:sz w:val="24"/>
                <w:szCs w:val="24"/>
              </w:rPr>
            </w:pPr>
          </w:p>
          <w:p w14:paraId="3131986F" w14:textId="5E0EC742" w:rsidR="00643163" w:rsidRPr="00C072DC" w:rsidRDefault="00643163" w:rsidP="003B06EF">
            <w:pPr>
              <w:rPr>
                <w:rFonts w:ascii="Arial" w:hAnsi="Arial" w:cs="Arial"/>
                <w:sz w:val="24"/>
                <w:szCs w:val="24"/>
              </w:rPr>
            </w:pPr>
          </w:p>
        </w:tc>
        <w:tc>
          <w:tcPr>
            <w:tcW w:w="2903" w:type="dxa"/>
          </w:tcPr>
          <w:p w14:paraId="2CEA5ADD" w14:textId="77777777" w:rsidR="003B06EF" w:rsidRDefault="00D217E7" w:rsidP="003B06EF">
            <w:pPr>
              <w:rPr>
                <w:rFonts w:ascii="Arial" w:hAnsi="Arial" w:cs="Arial"/>
                <w:sz w:val="24"/>
                <w:szCs w:val="24"/>
              </w:rPr>
            </w:pPr>
            <w:r>
              <w:rPr>
                <w:rFonts w:ascii="Arial" w:hAnsi="Arial" w:cs="Arial"/>
                <w:sz w:val="24"/>
                <w:szCs w:val="24"/>
              </w:rPr>
              <w:t>Disagree.</w:t>
            </w:r>
          </w:p>
          <w:p w14:paraId="3BD80033" w14:textId="77777777" w:rsidR="00D217E7" w:rsidRDefault="00D217E7" w:rsidP="003B06EF">
            <w:pPr>
              <w:rPr>
                <w:rFonts w:ascii="Arial" w:hAnsi="Arial" w:cs="Arial"/>
                <w:sz w:val="24"/>
                <w:szCs w:val="24"/>
              </w:rPr>
            </w:pPr>
            <w:r>
              <w:rPr>
                <w:rFonts w:ascii="Arial" w:hAnsi="Arial" w:cs="Arial"/>
                <w:sz w:val="24"/>
                <w:szCs w:val="24"/>
              </w:rPr>
              <w:t>The Medi-Cal NPI files transmitted to DWC do not contain the pharmacy name and address. The NPI is the identifier which will appear on the bill transmitted to the payer; this is sufficient for determination of entitlement to the higher dispensing fee.</w:t>
            </w:r>
          </w:p>
          <w:p w14:paraId="56B1A8B3" w14:textId="29825089" w:rsidR="00D217E7" w:rsidRPr="00C072DC" w:rsidRDefault="00D217E7" w:rsidP="003B06EF">
            <w:pPr>
              <w:rPr>
                <w:rFonts w:ascii="Arial" w:hAnsi="Arial" w:cs="Arial"/>
                <w:sz w:val="24"/>
                <w:szCs w:val="24"/>
              </w:rPr>
            </w:pPr>
            <w:r>
              <w:rPr>
                <w:rFonts w:ascii="Arial" w:hAnsi="Arial" w:cs="Arial"/>
                <w:sz w:val="24"/>
                <w:szCs w:val="24"/>
              </w:rPr>
              <w:lastRenderedPageBreak/>
              <w:t>Agree that clarification would be useful.</w:t>
            </w:r>
          </w:p>
        </w:tc>
        <w:tc>
          <w:tcPr>
            <w:tcW w:w="2325" w:type="dxa"/>
          </w:tcPr>
          <w:p w14:paraId="4FFC13F6" w14:textId="77777777" w:rsidR="003B06EF" w:rsidRDefault="00D217E7" w:rsidP="00D217E7">
            <w:pPr>
              <w:spacing w:after="2760"/>
              <w:rPr>
                <w:rFonts w:ascii="Arial" w:hAnsi="Arial" w:cs="Arial"/>
                <w:sz w:val="24"/>
                <w:szCs w:val="24"/>
              </w:rPr>
            </w:pPr>
            <w:r>
              <w:rPr>
                <w:rFonts w:ascii="Arial" w:hAnsi="Arial" w:cs="Arial"/>
                <w:sz w:val="24"/>
                <w:szCs w:val="24"/>
              </w:rPr>
              <w:lastRenderedPageBreak/>
              <w:t>No action necessary.</w:t>
            </w:r>
          </w:p>
          <w:p w14:paraId="78A1B4B7" w14:textId="0411F4D4" w:rsidR="00D217E7" w:rsidRPr="00C072DC" w:rsidRDefault="00D217E7" w:rsidP="00D217E7">
            <w:pPr>
              <w:spacing w:after="120"/>
              <w:rPr>
                <w:rFonts w:ascii="Arial" w:hAnsi="Arial" w:cs="Arial"/>
                <w:sz w:val="24"/>
                <w:szCs w:val="24"/>
              </w:rPr>
            </w:pPr>
            <w:r>
              <w:rPr>
                <w:rFonts w:ascii="Arial" w:hAnsi="Arial" w:cs="Arial"/>
                <w:sz w:val="24"/>
                <w:szCs w:val="24"/>
              </w:rPr>
              <w:lastRenderedPageBreak/>
              <w:t xml:space="preserve">The proposal is modified to add a new section 9789.40.1 which addresses the frequency of NPI file </w:t>
            </w:r>
            <w:proofErr w:type="gramStart"/>
            <w:r>
              <w:rPr>
                <w:rFonts w:ascii="Arial" w:hAnsi="Arial" w:cs="Arial"/>
                <w:sz w:val="24"/>
                <w:szCs w:val="24"/>
              </w:rPr>
              <w:t>updates, and</w:t>
            </w:r>
            <w:proofErr w:type="gramEnd"/>
            <w:r>
              <w:rPr>
                <w:rFonts w:ascii="Arial" w:hAnsi="Arial" w:cs="Arial"/>
                <w:sz w:val="24"/>
                <w:szCs w:val="24"/>
              </w:rPr>
              <w:t xml:space="preserve"> provides guidance on effective date of changes to the file and issues of retroactivity.</w:t>
            </w:r>
          </w:p>
        </w:tc>
      </w:tr>
      <w:tr w:rsidR="006731CF" w:rsidRPr="00C072DC" w14:paraId="18BD4964" w14:textId="77777777" w:rsidTr="00296934">
        <w:trPr>
          <w:trHeight w:val="100"/>
        </w:trPr>
        <w:tc>
          <w:tcPr>
            <w:tcW w:w="2088" w:type="dxa"/>
          </w:tcPr>
          <w:p w14:paraId="549AF146" w14:textId="26730E10" w:rsidR="006731CF" w:rsidRDefault="006731CF" w:rsidP="003B06EF">
            <w:pPr>
              <w:rPr>
                <w:rFonts w:ascii="Arial" w:hAnsi="Arial" w:cs="Arial"/>
                <w:sz w:val="24"/>
                <w:szCs w:val="24"/>
              </w:rPr>
            </w:pPr>
            <w:r>
              <w:rPr>
                <w:rFonts w:ascii="Arial" w:hAnsi="Arial" w:cs="Arial"/>
                <w:sz w:val="24"/>
                <w:szCs w:val="24"/>
              </w:rPr>
              <w:lastRenderedPageBreak/>
              <w:t>General Comment</w:t>
            </w:r>
          </w:p>
        </w:tc>
        <w:tc>
          <w:tcPr>
            <w:tcW w:w="3960" w:type="dxa"/>
          </w:tcPr>
          <w:p w14:paraId="5726E2EB" w14:textId="6387B74A" w:rsidR="006731CF" w:rsidRDefault="006731CF" w:rsidP="003B06EF">
            <w:pPr>
              <w:rPr>
                <w:rFonts w:ascii="Arial" w:hAnsi="Arial" w:cs="Arial"/>
                <w:sz w:val="24"/>
                <w:szCs w:val="24"/>
              </w:rPr>
            </w:pPr>
            <w:proofErr w:type="gramStart"/>
            <w:r>
              <w:rPr>
                <w:rFonts w:ascii="Arial" w:hAnsi="Arial" w:cs="Arial"/>
                <w:sz w:val="24"/>
                <w:szCs w:val="24"/>
              </w:rPr>
              <w:t>Commenter</w:t>
            </w:r>
            <w:proofErr w:type="gramEnd"/>
            <w:r>
              <w:rPr>
                <w:rFonts w:ascii="Arial" w:hAnsi="Arial" w:cs="Arial"/>
                <w:sz w:val="24"/>
                <w:szCs w:val="24"/>
              </w:rPr>
              <w:t xml:space="preserve"> would like to than</w:t>
            </w:r>
            <w:r w:rsidR="00EE3AA4">
              <w:rPr>
                <w:rFonts w:ascii="Arial" w:hAnsi="Arial" w:cs="Arial"/>
                <w:sz w:val="24"/>
                <w:szCs w:val="24"/>
              </w:rPr>
              <w:t>k</w:t>
            </w:r>
            <w:r>
              <w:rPr>
                <w:rFonts w:ascii="Arial" w:hAnsi="Arial" w:cs="Arial"/>
                <w:sz w:val="24"/>
                <w:szCs w:val="24"/>
              </w:rPr>
              <w:t xml:space="preserve"> the </w:t>
            </w:r>
            <w:proofErr w:type="gramStart"/>
            <w:r>
              <w:rPr>
                <w:rFonts w:ascii="Arial" w:hAnsi="Arial" w:cs="Arial"/>
                <w:sz w:val="24"/>
                <w:szCs w:val="24"/>
              </w:rPr>
              <w:t>DWC</w:t>
            </w:r>
            <w:proofErr w:type="gramEnd"/>
            <w:r>
              <w:rPr>
                <w:rFonts w:ascii="Arial" w:hAnsi="Arial" w:cs="Arial"/>
                <w:sz w:val="24"/>
                <w:szCs w:val="24"/>
              </w:rPr>
              <w:t xml:space="preserve"> or the effort made toward the implementation of these proposed regulations.</w:t>
            </w:r>
          </w:p>
        </w:tc>
        <w:tc>
          <w:tcPr>
            <w:tcW w:w="2677" w:type="dxa"/>
          </w:tcPr>
          <w:p w14:paraId="31B6213C" w14:textId="77777777" w:rsidR="006731CF" w:rsidRDefault="006731CF" w:rsidP="006731CF">
            <w:pPr>
              <w:rPr>
                <w:rFonts w:ascii="Arial" w:hAnsi="Arial" w:cs="Arial"/>
                <w:sz w:val="24"/>
                <w:szCs w:val="24"/>
              </w:rPr>
            </w:pPr>
            <w:r>
              <w:rPr>
                <w:rFonts w:ascii="Arial" w:hAnsi="Arial" w:cs="Arial"/>
                <w:sz w:val="24"/>
                <w:szCs w:val="24"/>
              </w:rPr>
              <w:t>Brian Allen</w:t>
            </w:r>
          </w:p>
          <w:p w14:paraId="3325B83D" w14:textId="77777777" w:rsidR="006731CF" w:rsidRDefault="006731CF" w:rsidP="006731CF">
            <w:pPr>
              <w:rPr>
                <w:rFonts w:ascii="Arial" w:hAnsi="Arial" w:cs="Arial"/>
                <w:sz w:val="24"/>
                <w:szCs w:val="24"/>
              </w:rPr>
            </w:pPr>
            <w:r>
              <w:rPr>
                <w:rFonts w:ascii="Arial" w:hAnsi="Arial" w:cs="Arial"/>
                <w:sz w:val="24"/>
                <w:szCs w:val="24"/>
              </w:rPr>
              <w:t>Vice President Government Affairs,</w:t>
            </w:r>
          </w:p>
          <w:p w14:paraId="4919D3E7" w14:textId="77777777" w:rsidR="006731CF" w:rsidRDefault="006731CF" w:rsidP="006731CF">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7EE3134A" w14:textId="77777777" w:rsidR="006731CF" w:rsidRDefault="006731CF" w:rsidP="006731CF">
            <w:pPr>
              <w:rPr>
                <w:rFonts w:ascii="Arial" w:hAnsi="Arial" w:cs="Arial"/>
                <w:sz w:val="24"/>
                <w:szCs w:val="24"/>
              </w:rPr>
            </w:pPr>
            <w:r>
              <w:rPr>
                <w:rFonts w:ascii="Arial" w:hAnsi="Arial" w:cs="Arial"/>
                <w:sz w:val="24"/>
                <w:szCs w:val="24"/>
              </w:rPr>
              <w:t>April 11, 2024</w:t>
            </w:r>
          </w:p>
          <w:p w14:paraId="09DC3F12" w14:textId="7885A3FF" w:rsidR="006731CF" w:rsidRDefault="006731CF" w:rsidP="00EE3AA4">
            <w:pPr>
              <w:spacing w:after="120"/>
              <w:rPr>
                <w:rFonts w:ascii="Arial" w:hAnsi="Arial" w:cs="Arial"/>
                <w:sz w:val="24"/>
                <w:szCs w:val="24"/>
              </w:rPr>
            </w:pPr>
            <w:r>
              <w:rPr>
                <w:rFonts w:ascii="Arial" w:hAnsi="Arial" w:cs="Arial"/>
                <w:sz w:val="24"/>
                <w:szCs w:val="24"/>
              </w:rPr>
              <w:t>Oral Comment</w:t>
            </w:r>
          </w:p>
        </w:tc>
        <w:tc>
          <w:tcPr>
            <w:tcW w:w="2903" w:type="dxa"/>
          </w:tcPr>
          <w:p w14:paraId="616C4604" w14:textId="4DA23730" w:rsidR="006731CF" w:rsidRDefault="00EE3AA4" w:rsidP="003B06EF">
            <w:pPr>
              <w:rPr>
                <w:rFonts w:ascii="Arial" w:hAnsi="Arial" w:cs="Arial"/>
                <w:sz w:val="24"/>
                <w:szCs w:val="24"/>
              </w:rPr>
            </w:pPr>
            <w:r>
              <w:rPr>
                <w:rFonts w:ascii="Arial" w:hAnsi="Arial" w:cs="Arial"/>
                <w:sz w:val="24"/>
                <w:szCs w:val="24"/>
              </w:rPr>
              <w:t>DWC notes the support.</w:t>
            </w:r>
          </w:p>
        </w:tc>
        <w:tc>
          <w:tcPr>
            <w:tcW w:w="2325" w:type="dxa"/>
          </w:tcPr>
          <w:p w14:paraId="11C6F54D" w14:textId="7D022914" w:rsidR="006731CF" w:rsidRDefault="00EE3AA4" w:rsidP="003B06EF">
            <w:pPr>
              <w:rPr>
                <w:rFonts w:ascii="Arial" w:hAnsi="Arial" w:cs="Arial"/>
                <w:sz w:val="24"/>
                <w:szCs w:val="24"/>
              </w:rPr>
            </w:pPr>
            <w:r>
              <w:rPr>
                <w:rFonts w:ascii="Arial" w:hAnsi="Arial" w:cs="Arial"/>
                <w:sz w:val="24"/>
                <w:szCs w:val="24"/>
              </w:rPr>
              <w:t>No action necessary.</w:t>
            </w:r>
          </w:p>
        </w:tc>
      </w:tr>
      <w:tr w:rsidR="003B06EF" w:rsidRPr="00C072DC" w14:paraId="7015B6DD" w14:textId="77777777" w:rsidTr="00296934">
        <w:trPr>
          <w:trHeight w:val="100"/>
        </w:trPr>
        <w:tc>
          <w:tcPr>
            <w:tcW w:w="2088" w:type="dxa"/>
          </w:tcPr>
          <w:p w14:paraId="5A68A165" w14:textId="506F8C14" w:rsidR="003B06EF" w:rsidRPr="00C072DC" w:rsidRDefault="00D9100F" w:rsidP="003B06EF">
            <w:pPr>
              <w:rPr>
                <w:rFonts w:ascii="Arial" w:hAnsi="Arial" w:cs="Arial"/>
                <w:sz w:val="24"/>
                <w:szCs w:val="24"/>
              </w:rPr>
            </w:pPr>
            <w:r>
              <w:rPr>
                <w:rFonts w:ascii="Arial" w:hAnsi="Arial" w:cs="Arial"/>
                <w:sz w:val="24"/>
                <w:szCs w:val="24"/>
              </w:rPr>
              <w:t>9789.40</w:t>
            </w:r>
          </w:p>
        </w:tc>
        <w:tc>
          <w:tcPr>
            <w:tcW w:w="3960" w:type="dxa"/>
          </w:tcPr>
          <w:p w14:paraId="7B04939A" w14:textId="3B338D72" w:rsidR="003B06EF" w:rsidRPr="00C072DC" w:rsidRDefault="00D9100F" w:rsidP="00EE3AA4">
            <w:pPr>
              <w:spacing w:after="120"/>
              <w:rPr>
                <w:rFonts w:ascii="Arial" w:hAnsi="Arial" w:cs="Arial"/>
                <w:sz w:val="24"/>
                <w:szCs w:val="24"/>
              </w:rPr>
            </w:pPr>
            <w:r>
              <w:rPr>
                <w:rFonts w:ascii="Arial" w:hAnsi="Arial" w:cs="Arial"/>
                <w:sz w:val="24"/>
                <w:szCs w:val="24"/>
              </w:rPr>
              <w:t xml:space="preserve">Commenter notes that this section provides for the reimbursement of pharmaceuticals dispensed prior to the effective date of this proposed new rule.  Commenter supports the continued use of the current fee schedule based on the </w:t>
            </w:r>
            <w:r>
              <w:rPr>
                <w:rFonts w:ascii="Arial" w:hAnsi="Arial" w:cs="Arial"/>
                <w:sz w:val="24"/>
                <w:szCs w:val="24"/>
              </w:rPr>
              <w:lastRenderedPageBreak/>
              <w:t>3/8/2019 Medi-Cal pharmacy data file until the proposed changes are finalized and adopted.</w:t>
            </w:r>
          </w:p>
        </w:tc>
        <w:tc>
          <w:tcPr>
            <w:tcW w:w="2677" w:type="dxa"/>
          </w:tcPr>
          <w:p w14:paraId="752F5E8B" w14:textId="77777777" w:rsidR="003B06EF" w:rsidRDefault="002A2D7B" w:rsidP="003B06EF">
            <w:pPr>
              <w:rPr>
                <w:rFonts w:ascii="Arial" w:hAnsi="Arial" w:cs="Arial"/>
                <w:sz w:val="24"/>
                <w:szCs w:val="24"/>
              </w:rPr>
            </w:pPr>
            <w:r>
              <w:rPr>
                <w:rFonts w:ascii="Arial" w:hAnsi="Arial" w:cs="Arial"/>
                <w:sz w:val="24"/>
                <w:szCs w:val="24"/>
              </w:rPr>
              <w:lastRenderedPageBreak/>
              <w:t>Brian Allen</w:t>
            </w:r>
          </w:p>
          <w:p w14:paraId="52AFCD93" w14:textId="77777777" w:rsidR="002A2D7B" w:rsidRDefault="002A2D7B" w:rsidP="003B06EF">
            <w:pPr>
              <w:rPr>
                <w:rFonts w:ascii="Arial" w:hAnsi="Arial" w:cs="Arial"/>
                <w:sz w:val="24"/>
                <w:szCs w:val="24"/>
              </w:rPr>
            </w:pPr>
            <w:r>
              <w:rPr>
                <w:rFonts w:ascii="Arial" w:hAnsi="Arial" w:cs="Arial"/>
                <w:sz w:val="24"/>
                <w:szCs w:val="24"/>
              </w:rPr>
              <w:t>Vice President Government Affairs,</w:t>
            </w:r>
          </w:p>
          <w:p w14:paraId="10354914" w14:textId="77777777" w:rsidR="002A2D7B" w:rsidRDefault="002A2D7B" w:rsidP="003B06EF">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05AB7FE4" w14:textId="77777777" w:rsidR="002A2D7B" w:rsidRDefault="002A2D7B" w:rsidP="003B06EF">
            <w:pPr>
              <w:rPr>
                <w:rFonts w:ascii="Arial" w:hAnsi="Arial" w:cs="Arial"/>
                <w:sz w:val="24"/>
                <w:szCs w:val="24"/>
              </w:rPr>
            </w:pPr>
            <w:r>
              <w:rPr>
                <w:rFonts w:ascii="Arial" w:hAnsi="Arial" w:cs="Arial"/>
                <w:sz w:val="24"/>
                <w:szCs w:val="24"/>
              </w:rPr>
              <w:t>April 11, 2024</w:t>
            </w:r>
          </w:p>
          <w:p w14:paraId="799F7B12" w14:textId="22DAB1BD" w:rsidR="002A2D7B" w:rsidRPr="00C072DC" w:rsidRDefault="002A2D7B" w:rsidP="003B06EF">
            <w:pPr>
              <w:rPr>
                <w:rFonts w:ascii="Arial" w:hAnsi="Arial" w:cs="Arial"/>
                <w:sz w:val="24"/>
                <w:szCs w:val="24"/>
              </w:rPr>
            </w:pPr>
            <w:r>
              <w:rPr>
                <w:rFonts w:ascii="Arial" w:hAnsi="Arial" w:cs="Arial"/>
                <w:sz w:val="24"/>
                <w:szCs w:val="24"/>
              </w:rPr>
              <w:lastRenderedPageBreak/>
              <w:t>Written and Oral Comment</w:t>
            </w:r>
          </w:p>
        </w:tc>
        <w:tc>
          <w:tcPr>
            <w:tcW w:w="2903" w:type="dxa"/>
          </w:tcPr>
          <w:p w14:paraId="764152C1" w14:textId="3E9DE120" w:rsidR="003B06EF" w:rsidRPr="00C072DC" w:rsidRDefault="005D6681" w:rsidP="003B06EF">
            <w:pPr>
              <w:rPr>
                <w:rFonts w:ascii="Arial" w:hAnsi="Arial" w:cs="Arial"/>
                <w:sz w:val="24"/>
                <w:szCs w:val="24"/>
              </w:rPr>
            </w:pPr>
            <w:r>
              <w:rPr>
                <w:rFonts w:ascii="Arial" w:hAnsi="Arial" w:cs="Arial"/>
                <w:sz w:val="24"/>
                <w:szCs w:val="24"/>
              </w:rPr>
              <w:lastRenderedPageBreak/>
              <w:t>DWC notes the support for this provision.</w:t>
            </w:r>
          </w:p>
        </w:tc>
        <w:tc>
          <w:tcPr>
            <w:tcW w:w="2325" w:type="dxa"/>
          </w:tcPr>
          <w:p w14:paraId="4310A1A3" w14:textId="3DD8981B" w:rsidR="003B06EF" w:rsidRPr="00C072DC" w:rsidRDefault="005D6681" w:rsidP="003B06EF">
            <w:pPr>
              <w:rPr>
                <w:rFonts w:ascii="Arial" w:hAnsi="Arial" w:cs="Arial"/>
                <w:sz w:val="24"/>
                <w:szCs w:val="24"/>
              </w:rPr>
            </w:pPr>
            <w:r>
              <w:rPr>
                <w:rFonts w:ascii="Arial" w:hAnsi="Arial" w:cs="Arial"/>
                <w:sz w:val="24"/>
                <w:szCs w:val="24"/>
              </w:rPr>
              <w:t>No action necessary.</w:t>
            </w:r>
          </w:p>
        </w:tc>
      </w:tr>
      <w:tr w:rsidR="007A68DA" w:rsidRPr="00C072DC" w14:paraId="3F823829" w14:textId="77777777" w:rsidTr="00296934">
        <w:trPr>
          <w:trHeight w:val="100"/>
        </w:trPr>
        <w:tc>
          <w:tcPr>
            <w:tcW w:w="2088" w:type="dxa"/>
          </w:tcPr>
          <w:p w14:paraId="0C153586" w14:textId="2EB2AD51" w:rsidR="007A68DA" w:rsidRPr="00C072DC" w:rsidRDefault="001801FA" w:rsidP="007A68DA">
            <w:pPr>
              <w:rPr>
                <w:rFonts w:ascii="Arial" w:hAnsi="Arial" w:cs="Arial"/>
                <w:sz w:val="24"/>
                <w:szCs w:val="24"/>
              </w:rPr>
            </w:pPr>
            <w:r>
              <w:rPr>
                <w:rFonts w:ascii="Arial" w:hAnsi="Arial" w:cs="Arial"/>
                <w:sz w:val="24"/>
                <w:szCs w:val="24"/>
              </w:rPr>
              <w:t>9789.40.1</w:t>
            </w:r>
          </w:p>
        </w:tc>
        <w:tc>
          <w:tcPr>
            <w:tcW w:w="3960" w:type="dxa"/>
          </w:tcPr>
          <w:p w14:paraId="74657B49" w14:textId="2C55970E" w:rsidR="004A0269" w:rsidRDefault="004A0269" w:rsidP="004001B8">
            <w:pPr>
              <w:spacing w:after="240"/>
              <w:rPr>
                <w:rFonts w:ascii="Arial" w:hAnsi="Arial" w:cs="Arial"/>
                <w:sz w:val="24"/>
                <w:szCs w:val="24"/>
              </w:rPr>
            </w:pPr>
            <w:r>
              <w:rPr>
                <w:rFonts w:ascii="Arial" w:hAnsi="Arial" w:cs="Arial"/>
                <w:sz w:val="24"/>
                <w:szCs w:val="24"/>
              </w:rPr>
              <w:t xml:space="preserve">Commenter has concerns about the use of the updated Medi-Cal reimbursement methodology and states that there is a vast difference in the process for dispensing prescription drugs to a Medi-Cal patient versus the process of dispensing prescription drugs to an injured worker covered under the California workers’ compensation system.  </w:t>
            </w:r>
            <w:r w:rsidR="00EE3AA4">
              <w:rPr>
                <w:rFonts w:ascii="Arial" w:hAnsi="Arial" w:cs="Arial"/>
                <w:sz w:val="24"/>
                <w:szCs w:val="24"/>
              </w:rPr>
              <w:t xml:space="preserve">In </w:t>
            </w:r>
            <w:r>
              <w:rPr>
                <w:rFonts w:ascii="Arial" w:hAnsi="Arial" w:cs="Arial"/>
                <w:sz w:val="24"/>
                <w:szCs w:val="24"/>
              </w:rPr>
              <w:t xml:space="preserve">Medi-Cal coverage and eligibility are predetermined and there is little to no transactional friction in the process.  In the workers’ compensation system, during the early stages of a claim, the injured worker seeking medication does not typically know which insurance carrier covers their claim, if their employer is self-insured, or </w:t>
            </w:r>
            <w:proofErr w:type="gramStart"/>
            <w:r>
              <w:rPr>
                <w:rFonts w:ascii="Arial" w:hAnsi="Arial" w:cs="Arial"/>
                <w:sz w:val="24"/>
                <w:szCs w:val="24"/>
              </w:rPr>
              <w:t>whether or not</w:t>
            </w:r>
            <w:proofErr w:type="gramEnd"/>
            <w:r>
              <w:rPr>
                <w:rFonts w:ascii="Arial" w:hAnsi="Arial" w:cs="Arial"/>
                <w:sz w:val="24"/>
                <w:szCs w:val="24"/>
              </w:rPr>
              <w:t xml:space="preserve"> their injury will be deemed compensable and </w:t>
            </w:r>
            <w:r>
              <w:rPr>
                <w:rFonts w:ascii="Arial" w:hAnsi="Arial" w:cs="Arial"/>
                <w:sz w:val="24"/>
                <w:szCs w:val="24"/>
              </w:rPr>
              <w:lastRenderedPageBreak/>
              <w:t>therefore covered by the workers’ compensation insurance policy.</w:t>
            </w:r>
            <w:r w:rsidR="00C776BB">
              <w:rPr>
                <w:rFonts w:ascii="Arial" w:hAnsi="Arial" w:cs="Arial"/>
                <w:sz w:val="24"/>
                <w:szCs w:val="24"/>
              </w:rPr>
              <w:t xml:space="preserve"> This creates a financial risk that doesn’t exist for regular Medi-Cal patients and requires additional work to be done by the pharmacy, a pharmacy benefits manager (PBM), or a pharmacy benefits network (PBN).</w:t>
            </w:r>
            <w:r w:rsidR="003C655C">
              <w:rPr>
                <w:rFonts w:ascii="Arial" w:hAnsi="Arial" w:cs="Arial"/>
                <w:sz w:val="24"/>
                <w:szCs w:val="24"/>
              </w:rPr>
              <w:t xml:space="preserve"> </w:t>
            </w:r>
            <w:r w:rsidR="00C776BB">
              <w:rPr>
                <w:rFonts w:ascii="Arial" w:hAnsi="Arial" w:cs="Arial"/>
                <w:sz w:val="24"/>
                <w:szCs w:val="24"/>
              </w:rPr>
              <w:t xml:space="preserve">The proposed </w:t>
            </w:r>
            <w:r w:rsidR="007448A0">
              <w:rPr>
                <w:rFonts w:ascii="Arial" w:hAnsi="Arial" w:cs="Arial"/>
                <w:sz w:val="24"/>
                <w:szCs w:val="24"/>
              </w:rPr>
              <w:t xml:space="preserve">two </w:t>
            </w:r>
            <w:r w:rsidR="00C776BB">
              <w:rPr>
                <w:rFonts w:ascii="Arial" w:hAnsi="Arial" w:cs="Arial"/>
                <w:sz w:val="24"/>
                <w:szCs w:val="24"/>
              </w:rPr>
              <w:t>tiered-fee reimbursement is based on the acquisition cost of the prescription medication and doesn’t compensate for the additional financial risk, administrative work and clinical evaluation requirements related to a workers’ compensation claim.</w:t>
            </w:r>
          </w:p>
          <w:p w14:paraId="06501B71" w14:textId="77777777" w:rsidR="00A46C77" w:rsidRDefault="00643163" w:rsidP="007A68DA">
            <w:pPr>
              <w:rPr>
                <w:rFonts w:ascii="Arial" w:hAnsi="Arial" w:cs="Arial"/>
                <w:sz w:val="24"/>
                <w:szCs w:val="24"/>
              </w:rPr>
            </w:pPr>
            <w:r>
              <w:rPr>
                <w:rFonts w:ascii="Arial" w:hAnsi="Arial" w:cs="Arial"/>
                <w:sz w:val="24"/>
                <w:szCs w:val="24"/>
              </w:rPr>
              <w:t xml:space="preserve">Commenter states that current “in-network” reimbursements for medications in California have already been reduced below the fee schedule amount under existing rule due to competitive pressures and that currently many PBMs will not offer services in California. Commenter opines that </w:t>
            </w:r>
            <w:r>
              <w:rPr>
                <w:rFonts w:ascii="Arial" w:hAnsi="Arial" w:cs="Arial"/>
                <w:sz w:val="24"/>
                <w:szCs w:val="24"/>
              </w:rPr>
              <w:lastRenderedPageBreak/>
              <w:t>this will be aggravated by the new proposed reimbursement regulations.</w:t>
            </w:r>
          </w:p>
          <w:p w14:paraId="1954D340" w14:textId="77777777" w:rsidR="00643163" w:rsidRDefault="00643163" w:rsidP="007A68DA">
            <w:pPr>
              <w:rPr>
                <w:rFonts w:ascii="Arial" w:hAnsi="Arial" w:cs="Arial"/>
                <w:sz w:val="24"/>
                <w:szCs w:val="24"/>
              </w:rPr>
            </w:pPr>
          </w:p>
          <w:p w14:paraId="540B6B10" w14:textId="38B557F6" w:rsidR="00643163" w:rsidRDefault="00643163" w:rsidP="007A68DA">
            <w:pPr>
              <w:rPr>
                <w:rFonts w:ascii="Arial" w:hAnsi="Arial" w:cs="Arial"/>
                <w:sz w:val="24"/>
                <w:szCs w:val="24"/>
              </w:rPr>
            </w:pPr>
            <w:r>
              <w:rPr>
                <w:rFonts w:ascii="Arial" w:hAnsi="Arial" w:cs="Arial"/>
                <w:sz w:val="24"/>
                <w:szCs w:val="24"/>
              </w:rPr>
              <w:t xml:space="preserve">Commenter opines that the low reimbursement may not be enough to incentivize pharmacies to accept workers’ compensation claims, creating an access to care issue. Commenter states that there will be a need for some type of administrative or service fee created by the proposed change, and because of </w:t>
            </w:r>
            <w:proofErr w:type="gramStart"/>
            <w:r>
              <w:rPr>
                <w:rFonts w:ascii="Arial" w:hAnsi="Arial" w:cs="Arial"/>
                <w:sz w:val="24"/>
                <w:szCs w:val="24"/>
              </w:rPr>
              <w:t>this payers</w:t>
            </w:r>
            <w:proofErr w:type="gramEnd"/>
            <w:r>
              <w:rPr>
                <w:rFonts w:ascii="Arial" w:hAnsi="Arial" w:cs="Arial"/>
                <w:sz w:val="24"/>
                <w:szCs w:val="24"/>
              </w:rPr>
              <w:t xml:space="preserve"> will not realize lower net costs.</w:t>
            </w:r>
          </w:p>
          <w:p w14:paraId="24B30543" w14:textId="442B69BE" w:rsidR="00643163" w:rsidRPr="00C072DC" w:rsidRDefault="00643163" w:rsidP="007A68DA">
            <w:pPr>
              <w:rPr>
                <w:rFonts w:ascii="Arial" w:hAnsi="Arial" w:cs="Arial"/>
                <w:sz w:val="24"/>
                <w:szCs w:val="24"/>
              </w:rPr>
            </w:pPr>
          </w:p>
        </w:tc>
        <w:tc>
          <w:tcPr>
            <w:tcW w:w="2677" w:type="dxa"/>
          </w:tcPr>
          <w:p w14:paraId="4A898B9C" w14:textId="77777777" w:rsidR="007A68DA" w:rsidRDefault="007A68DA" w:rsidP="007A68DA">
            <w:pPr>
              <w:rPr>
                <w:rFonts w:ascii="Arial" w:hAnsi="Arial" w:cs="Arial"/>
                <w:sz w:val="24"/>
                <w:szCs w:val="24"/>
              </w:rPr>
            </w:pPr>
            <w:r>
              <w:rPr>
                <w:rFonts w:ascii="Arial" w:hAnsi="Arial" w:cs="Arial"/>
                <w:sz w:val="24"/>
                <w:szCs w:val="24"/>
              </w:rPr>
              <w:lastRenderedPageBreak/>
              <w:t>Brian Allen</w:t>
            </w:r>
          </w:p>
          <w:p w14:paraId="19BDCBDF" w14:textId="77777777" w:rsidR="007A68DA" w:rsidRDefault="007A68DA" w:rsidP="007A68DA">
            <w:pPr>
              <w:rPr>
                <w:rFonts w:ascii="Arial" w:hAnsi="Arial" w:cs="Arial"/>
                <w:sz w:val="24"/>
                <w:szCs w:val="24"/>
              </w:rPr>
            </w:pPr>
            <w:r>
              <w:rPr>
                <w:rFonts w:ascii="Arial" w:hAnsi="Arial" w:cs="Arial"/>
                <w:sz w:val="24"/>
                <w:szCs w:val="24"/>
              </w:rPr>
              <w:t>Vice President Government Affairs,</w:t>
            </w:r>
          </w:p>
          <w:p w14:paraId="2142E894" w14:textId="77777777" w:rsidR="007A68DA" w:rsidRDefault="007A68DA" w:rsidP="007A68DA">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1EE142F2" w14:textId="77777777" w:rsidR="007A68DA" w:rsidRDefault="007A68DA" w:rsidP="007A68DA">
            <w:pPr>
              <w:rPr>
                <w:rFonts w:ascii="Arial" w:hAnsi="Arial" w:cs="Arial"/>
                <w:sz w:val="24"/>
                <w:szCs w:val="24"/>
              </w:rPr>
            </w:pPr>
            <w:r>
              <w:rPr>
                <w:rFonts w:ascii="Arial" w:hAnsi="Arial" w:cs="Arial"/>
                <w:sz w:val="24"/>
                <w:szCs w:val="24"/>
              </w:rPr>
              <w:t>April 11, 2024</w:t>
            </w:r>
          </w:p>
          <w:p w14:paraId="02DD9BEF" w14:textId="42D1F4D6" w:rsidR="007A68DA" w:rsidRPr="00C072DC" w:rsidRDefault="007A68DA" w:rsidP="007A68DA">
            <w:pPr>
              <w:rPr>
                <w:rFonts w:ascii="Arial" w:hAnsi="Arial" w:cs="Arial"/>
                <w:sz w:val="24"/>
                <w:szCs w:val="24"/>
              </w:rPr>
            </w:pPr>
            <w:r>
              <w:rPr>
                <w:rFonts w:ascii="Arial" w:hAnsi="Arial" w:cs="Arial"/>
                <w:sz w:val="24"/>
                <w:szCs w:val="24"/>
              </w:rPr>
              <w:t>Written and Oral Comment</w:t>
            </w:r>
          </w:p>
        </w:tc>
        <w:tc>
          <w:tcPr>
            <w:tcW w:w="2903" w:type="dxa"/>
          </w:tcPr>
          <w:p w14:paraId="09EDBCD9" w14:textId="77777777" w:rsidR="007A68DA" w:rsidRDefault="00F520B1" w:rsidP="00F520B1">
            <w:pPr>
              <w:spacing w:after="240"/>
              <w:rPr>
                <w:rFonts w:ascii="Arial" w:hAnsi="Arial" w:cs="Arial"/>
                <w:sz w:val="24"/>
                <w:szCs w:val="24"/>
              </w:rPr>
            </w:pPr>
            <w:r>
              <w:rPr>
                <w:rFonts w:ascii="Arial" w:hAnsi="Arial" w:cs="Arial"/>
                <w:sz w:val="24"/>
                <w:szCs w:val="24"/>
              </w:rPr>
              <w:t xml:space="preserve">The </w:t>
            </w:r>
            <w:r w:rsidR="0032591B">
              <w:rPr>
                <w:rFonts w:ascii="Arial" w:hAnsi="Arial" w:cs="Arial"/>
                <w:sz w:val="24"/>
                <w:szCs w:val="24"/>
              </w:rPr>
              <w:t>California State Legislature determined that the Medi-Cal methodology is appropriate for workers’ compensation. DWC must implement the statutory directive of Labor Code §5307.1.</w:t>
            </w:r>
          </w:p>
          <w:p w14:paraId="171CB078" w14:textId="77777777" w:rsidR="00F520B1" w:rsidRDefault="00F520B1" w:rsidP="007A68DA">
            <w:pPr>
              <w:rPr>
                <w:rFonts w:ascii="Arial" w:hAnsi="Arial" w:cs="Arial"/>
                <w:sz w:val="24"/>
                <w:szCs w:val="24"/>
              </w:rPr>
            </w:pPr>
            <w:r>
              <w:rPr>
                <w:rFonts w:ascii="Arial" w:hAnsi="Arial" w:cs="Arial"/>
                <w:sz w:val="24"/>
                <w:szCs w:val="24"/>
              </w:rPr>
              <w:t>Also, although there may be additional friction</w:t>
            </w:r>
            <w:r w:rsidR="002D45CF">
              <w:rPr>
                <w:rFonts w:ascii="Arial" w:hAnsi="Arial" w:cs="Arial"/>
                <w:sz w:val="24"/>
                <w:szCs w:val="24"/>
              </w:rPr>
              <w:t xml:space="preserve"> </w:t>
            </w:r>
            <w:r>
              <w:rPr>
                <w:rFonts w:ascii="Arial" w:hAnsi="Arial" w:cs="Arial"/>
                <w:sz w:val="24"/>
                <w:szCs w:val="24"/>
              </w:rPr>
              <w:t xml:space="preserve">for a workers’ compensation patient in some cases, commenter overstates the uncertainties and financial risk.  </w:t>
            </w:r>
            <w:r w:rsidR="002D45CF">
              <w:rPr>
                <w:rFonts w:ascii="Arial" w:hAnsi="Arial" w:cs="Arial"/>
                <w:sz w:val="24"/>
                <w:szCs w:val="24"/>
              </w:rPr>
              <w:t xml:space="preserve">Labor Code §4600 requires the employer to provide all reasonable and necessary medical care, including pharmaceuticals, to the </w:t>
            </w:r>
            <w:r w:rsidR="002D45CF">
              <w:rPr>
                <w:rFonts w:ascii="Arial" w:hAnsi="Arial" w:cs="Arial"/>
                <w:sz w:val="24"/>
                <w:szCs w:val="24"/>
              </w:rPr>
              <w:lastRenderedPageBreak/>
              <w:t xml:space="preserve">injured worker. Prior to the deadline to accept or reject the case, the employer must authorize medical treatment up to $10,000 as required by Labor Code §5402, subdivision (c): </w:t>
            </w:r>
          </w:p>
          <w:p w14:paraId="7C71B328" w14:textId="77777777" w:rsidR="002D45CF" w:rsidRDefault="002D45CF" w:rsidP="002D45CF">
            <w:pPr>
              <w:spacing w:after="240"/>
              <w:rPr>
                <w:rFonts w:ascii="Arial" w:hAnsi="Arial" w:cs="Arial"/>
                <w:sz w:val="24"/>
                <w:szCs w:val="24"/>
              </w:rPr>
            </w:pPr>
            <w:proofErr w:type="gramStart"/>
            <w:r>
              <w:rPr>
                <w:rFonts w:ascii="Arial" w:hAnsi="Arial" w:cs="Arial"/>
                <w:sz w:val="24"/>
                <w:szCs w:val="24"/>
              </w:rPr>
              <w:t>“</w:t>
            </w:r>
            <w:r w:rsidRPr="002D45CF">
              <w:rPr>
                <w:rFonts w:ascii="Arial" w:hAnsi="Arial" w:cs="Arial"/>
                <w:sz w:val="24"/>
                <w:szCs w:val="24"/>
              </w:rPr>
              <w:t>(c) Within</w:t>
            </w:r>
            <w:proofErr w:type="gramEnd"/>
            <w:r w:rsidRPr="002D45CF">
              <w:rPr>
                <w:rFonts w:ascii="Arial" w:hAnsi="Arial" w:cs="Arial"/>
                <w:sz w:val="24"/>
                <w:szCs w:val="24"/>
              </w:rPr>
              <w:t xml:space="preserve"> one working day after an </w:t>
            </w:r>
            <w:proofErr w:type="gramStart"/>
            <w:r w:rsidRPr="002D45CF">
              <w:rPr>
                <w:rFonts w:ascii="Arial" w:hAnsi="Arial" w:cs="Arial"/>
                <w:sz w:val="24"/>
                <w:szCs w:val="24"/>
              </w:rPr>
              <w:t>employee files</w:t>
            </w:r>
            <w:proofErr w:type="gramEnd"/>
            <w:r w:rsidRPr="002D45CF">
              <w:rPr>
                <w:rFonts w:ascii="Arial" w:hAnsi="Arial" w:cs="Arial"/>
                <w:sz w:val="24"/>
                <w:szCs w:val="24"/>
              </w:rPr>
              <w:t xml:space="preserve"> a claim form under Section 5401, the employer shall authorize the provision of all treatment, consistent with Section 5307.27, for the alleged injury and shall continue to provide the treatment until the date that liability for the claim is accepted or rejected. Until the date the claim is accepted or rejected, liability for medical treatment shall be limited to ten </w:t>
            </w:r>
            <w:r w:rsidRPr="002D45CF">
              <w:rPr>
                <w:rFonts w:ascii="Arial" w:hAnsi="Arial" w:cs="Arial"/>
                <w:sz w:val="24"/>
                <w:szCs w:val="24"/>
              </w:rPr>
              <w:lastRenderedPageBreak/>
              <w:t>thousand dollars ($10,000).</w:t>
            </w:r>
            <w:r>
              <w:rPr>
                <w:rFonts w:ascii="Arial" w:hAnsi="Arial" w:cs="Arial"/>
                <w:sz w:val="24"/>
                <w:szCs w:val="24"/>
              </w:rPr>
              <w:t>”</w:t>
            </w:r>
          </w:p>
          <w:p w14:paraId="0AB3C2F8" w14:textId="572EBB71" w:rsidR="002D45CF" w:rsidRPr="00C072DC" w:rsidRDefault="002D45CF" w:rsidP="008A73BB">
            <w:pPr>
              <w:spacing w:after="120"/>
              <w:rPr>
                <w:rFonts w:ascii="Arial" w:hAnsi="Arial" w:cs="Arial"/>
                <w:sz w:val="24"/>
                <w:szCs w:val="24"/>
              </w:rPr>
            </w:pPr>
            <w:proofErr w:type="gramStart"/>
            <w:r>
              <w:rPr>
                <w:rFonts w:ascii="Arial" w:hAnsi="Arial" w:cs="Arial"/>
                <w:sz w:val="24"/>
                <w:szCs w:val="24"/>
              </w:rPr>
              <w:t>In regard to</w:t>
            </w:r>
            <w:proofErr w:type="gramEnd"/>
            <w:r>
              <w:rPr>
                <w:rFonts w:ascii="Arial" w:hAnsi="Arial" w:cs="Arial"/>
                <w:sz w:val="24"/>
                <w:szCs w:val="24"/>
              </w:rPr>
              <w:t xml:space="preserve"> the assertion that </w:t>
            </w:r>
            <w:r w:rsidR="003511B8">
              <w:rPr>
                <w:rFonts w:ascii="Arial" w:hAnsi="Arial" w:cs="Arial"/>
                <w:sz w:val="24"/>
                <w:szCs w:val="24"/>
              </w:rPr>
              <w:t>“</w:t>
            </w:r>
            <w:r w:rsidRPr="002D45CF">
              <w:rPr>
                <w:rFonts w:ascii="Arial" w:hAnsi="Arial" w:cs="Arial"/>
                <w:sz w:val="24"/>
                <w:szCs w:val="24"/>
              </w:rPr>
              <w:t>current “in-network”</w:t>
            </w:r>
            <w:r w:rsidR="003511B8">
              <w:rPr>
                <w:rFonts w:ascii="Arial" w:hAnsi="Arial" w:cs="Arial"/>
                <w:sz w:val="24"/>
                <w:szCs w:val="24"/>
              </w:rPr>
              <w:t>"</w:t>
            </w:r>
            <w:r w:rsidRPr="002D45CF">
              <w:rPr>
                <w:rFonts w:ascii="Arial" w:hAnsi="Arial" w:cs="Arial"/>
                <w:sz w:val="24"/>
                <w:szCs w:val="24"/>
              </w:rPr>
              <w:t xml:space="preserve"> reimbursements for medications in California have already been reduced below the fee schedule amount under existing rule due to competitive pressures</w:t>
            </w:r>
            <w:r>
              <w:rPr>
                <w:rFonts w:ascii="Arial" w:hAnsi="Arial" w:cs="Arial"/>
                <w:sz w:val="24"/>
                <w:szCs w:val="24"/>
              </w:rPr>
              <w:t>,” commenter has not presented data to support the assertion. Moreover, Labor Code §5307.1 sets “maximum rates”</w:t>
            </w:r>
            <w:r w:rsidR="00AD25FB">
              <w:rPr>
                <w:rFonts w:ascii="Arial" w:hAnsi="Arial" w:cs="Arial"/>
                <w:sz w:val="24"/>
                <w:szCs w:val="24"/>
              </w:rPr>
              <w:t xml:space="preserve"> and does not prohibit reimbursement below fee schedule for “in-network”</w:t>
            </w:r>
            <w:r>
              <w:rPr>
                <w:rFonts w:ascii="Arial" w:hAnsi="Arial" w:cs="Arial"/>
                <w:sz w:val="24"/>
                <w:szCs w:val="24"/>
              </w:rPr>
              <w:t xml:space="preserve"> </w:t>
            </w:r>
            <w:r w:rsidR="00AD25FB">
              <w:rPr>
                <w:rFonts w:ascii="Arial" w:hAnsi="Arial" w:cs="Arial"/>
                <w:sz w:val="24"/>
                <w:szCs w:val="24"/>
              </w:rPr>
              <w:t xml:space="preserve">providers. </w:t>
            </w:r>
            <w:proofErr w:type="gramStart"/>
            <w:r w:rsidR="00AD25FB">
              <w:rPr>
                <w:rFonts w:ascii="Arial" w:hAnsi="Arial" w:cs="Arial"/>
                <w:sz w:val="24"/>
                <w:szCs w:val="24"/>
              </w:rPr>
              <w:t>In particular, Labor</w:t>
            </w:r>
            <w:proofErr w:type="gramEnd"/>
            <w:r w:rsidR="00AD25FB">
              <w:rPr>
                <w:rFonts w:ascii="Arial" w:hAnsi="Arial" w:cs="Arial"/>
                <w:sz w:val="24"/>
                <w:szCs w:val="24"/>
              </w:rPr>
              <w:t xml:space="preserve"> Code §5307.1,</w:t>
            </w:r>
            <w:r>
              <w:rPr>
                <w:rFonts w:ascii="Arial" w:hAnsi="Arial" w:cs="Arial"/>
                <w:sz w:val="24"/>
                <w:szCs w:val="24"/>
              </w:rPr>
              <w:t xml:space="preserve"> subdivision (</w:t>
            </w:r>
            <w:r w:rsidR="00AD25FB">
              <w:rPr>
                <w:rFonts w:ascii="Arial" w:hAnsi="Arial" w:cs="Arial"/>
                <w:sz w:val="24"/>
                <w:szCs w:val="24"/>
              </w:rPr>
              <w:t xml:space="preserve">h), and Labor Code §5307.11 both allow parties to contract for </w:t>
            </w:r>
            <w:r w:rsidR="00AD25FB">
              <w:rPr>
                <w:rFonts w:ascii="Arial" w:hAnsi="Arial" w:cs="Arial"/>
                <w:sz w:val="24"/>
                <w:szCs w:val="24"/>
              </w:rPr>
              <w:lastRenderedPageBreak/>
              <w:t>“</w:t>
            </w:r>
            <w:r w:rsidR="00AD25FB" w:rsidRPr="00AD25FB">
              <w:rPr>
                <w:rFonts w:ascii="Arial" w:hAnsi="Arial" w:cs="Arial"/>
                <w:sz w:val="24"/>
                <w:szCs w:val="24"/>
              </w:rPr>
              <w:t>reimbursement rates different from those</w:t>
            </w:r>
            <w:r w:rsidR="00AD25FB">
              <w:rPr>
                <w:rFonts w:ascii="Arial" w:hAnsi="Arial" w:cs="Arial"/>
                <w:sz w:val="24"/>
                <w:szCs w:val="24"/>
              </w:rPr>
              <w:t>”</w:t>
            </w:r>
            <w:r w:rsidR="00AD25FB" w:rsidRPr="00AD25FB">
              <w:rPr>
                <w:rFonts w:ascii="Arial" w:hAnsi="Arial" w:cs="Arial"/>
                <w:sz w:val="24"/>
                <w:szCs w:val="24"/>
              </w:rPr>
              <w:t xml:space="preserve"> in the fee schedule</w:t>
            </w:r>
            <w:r w:rsidR="00AD25FB">
              <w:rPr>
                <w:rFonts w:ascii="Arial" w:hAnsi="Arial" w:cs="Arial"/>
                <w:sz w:val="24"/>
                <w:szCs w:val="24"/>
              </w:rPr>
              <w:t>.</w:t>
            </w:r>
          </w:p>
        </w:tc>
        <w:tc>
          <w:tcPr>
            <w:tcW w:w="2325" w:type="dxa"/>
          </w:tcPr>
          <w:p w14:paraId="2D4B5ED7" w14:textId="5CA8C484" w:rsidR="007A68DA" w:rsidRPr="00C072DC" w:rsidRDefault="0032591B" w:rsidP="007A68DA">
            <w:pPr>
              <w:rPr>
                <w:rFonts w:ascii="Arial" w:hAnsi="Arial" w:cs="Arial"/>
                <w:sz w:val="24"/>
                <w:szCs w:val="24"/>
              </w:rPr>
            </w:pPr>
            <w:r>
              <w:rPr>
                <w:rFonts w:ascii="Arial" w:hAnsi="Arial" w:cs="Arial"/>
                <w:sz w:val="24"/>
                <w:szCs w:val="24"/>
              </w:rPr>
              <w:lastRenderedPageBreak/>
              <w:t>No action necessary.</w:t>
            </w:r>
          </w:p>
        </w:tc>
      </w:tr>
      <w:tr w:rsidR="00643163" w:rsidRPr="00C072DC" w14:paraId="520B6277" w14:textId="77777777" w:rsidTr="00296934">
        <w:trPr>
          <w:trHeight w:val="100"/>
        </w:trPr>
        <w:tc>
          <w:tcPr>
            <w:tcW w:w="2088" w:type="dxa"/>
          </w:tcPr>
          <w:p w14:paraId="181EEF46" w14:textId="78C00D8D" w:rsidR="00643163" w:rsidRDefault="00643163" w:rsidP="007A68DA">
            <w:pPr>
              <w:rPr>
                <w:rFonts w:ascii="Arial" w:hAnsi="Arial" w:cs="Arial"/>
                <w:sz w:val="24"/>
                <w:szCs w:val="24"/>
              </w:rPr>
            </w:pPr>
            <w:r>
              <w:rPr>
                <w:rFonts w:ascii="Arial" w:hAnsi="Arial" w:cs="Arial"/>
                <w:sz w:val="24"/>
                <w:szCs w:val="24"/>
              </w:rPr>
              <w:lastRenderedPageBreak/>
              <w:t>Sample Medi-Cal National Provider Identifier (NPI) File</w:t>
            </w:r>
          </w:p>
        </w:tc>
        <w:tc>
          <w:tcPr>
            <w:tcW w:w="3960" w:type="dxa"/>
          </w:tcPr>
          <w:p w14:paraId="75CE13A3" w14:textId="76437DF8" w:rsidR="00643163" w:rsidRPr="00C072DC" w:rsidRDefault="00C13DBD" w:rsidP="007A68DA">
            <w:pPr>
              <w:pStyle w:val="Heading1"/>
              <w:jc w:val="left"/>
              <w:rPr>
                <w:rFonts w:ascii="Arial" w:hAnsi="Arial" w:cs="Arial"/>
                <w:b w:val="0"/>
                <w:sz w:val="24"/>
                <w:szCs w:val="24"/>
              </w:rPr>
            </w:pPr>
            <w:r>
              <w:rPr>
                <w:rFonts w:ascii="Arial" w:hAnsi="Arial" w:cs="Arial"/>
                <w:b w:val="0"/>
                <w:sz w:val="24"/>
                <w:szCs w:val="24"/>
              </w:rPr>
              <w:t>Commenter is concerned about the timing of the data exchange between Medi-Cal and DWC - will changes be made in real-time or will there be a delay?  Commenter would like to know if they will need to go back and reprice payments if there is a delay in updating the information.  Commenter suggests adding clarifying language regarding how this will work.</w:t>
            </w:r>
          </w:p>
        </w:tc>
        <w:tc>
          <w:tcPr>
            <w:tcW w:w="2677" w:type="dxa"/>
          </w:tcPr>
          <w:p w14:paraId="19CD3F08" w14:textId="77777777" w:rsidR="00643163" w:rsidRDefault="00643163" w:rsidP="00643163">
            <w:pPr>
              <w:rPr>
                <w:rFonts w:ascii="Arial" w:hAnsi="Arial" w:cs="Arial"/>
                <w:sz w:val="24"/>
                <w:szCs w:val="24"/>
              </w:rPr>
            </w:pPr>
            <w:r>
              <w:rPr>
                <w:rFonts w:ascii="Arial" w:hAnsi="Arial" w:cs="Arial"/>
                <w:sz w:val="24"/>
                <w:szCs w:val="24"/>
              </w:rPr>
              <w:t>Brian Allen</w:t>
            </w:r>
          </w:p>
          <w:p w14:paraId="71F7DA8A" w14:textId="77777777" w:rsidR="00643163" w:rsidRDefault="00643163" w:rsidP="00643163">
            <w:pPr>
              <w:rPr>
                <w:rFonts w:ascii="Arial" w:hAnsi="Arial" w:cs="Arial"/>
                <w:sz w:val="24"/>
                <w:szCs w:val="24"/>
              </w:rPr>
            </w:pPr>
            <w:r>
              <w:rPr>
                <w:rFonts w:ascii="Arial" w:hAnsi="Arial" w:cs="Arial"/>
                <w:sz w:val="24"/>
                <w:szCs w:val="24"/>
              </w:rPr>
              <w:t>Vice President Government Affairs,</w:t>
            </w:r>
          </w:p>
          <w:p w14:paraId="4C87C8A8" w14:textId="77777777" w:rsidR="00643163" w:rsidRDefault="00643163" w:rsidP="00643163">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1029BDDC" w14:textId="77777777" w:rsidR="00643163" w:rsidRDefault="00643163" w:rsidP="00643163">
            <w:pPr>
              <w:rPr>
                <w:rFonts w:ascii="Arial" w:hAnsi="Arial" w:cs="Arial"/>
                <w:sz w:val="24"/>
                <w:szCs w:val="24"/>
              </w:rPr>
            </w:pPr>
            <w:r>
              <w:rPr>
                <w:rFonts w:ascii="Arial" w:hAnsi="Arial" w:cs="Arial"/>
                <w:sz w:val="24"/>
                <w:szCs w:val="24"/>
              </w:rPr>
              <w:t>April 11, 2024</w:t>
            </w:r>
          </w:p>
          <w:p w14:paraId="7DD451CB" w14:textId="2C6558D2" w:rsidR="00643163" w:rsidRDefault="00643163" w:rsidP="00643163">
            <w:pPr>
              <w:rPr>
                <w:rFonts w:ascii="Arial" w:hAnsi="Arial" w:cs="Arial"/>
                <w:sz w:val="24"/>
                <w:szCs w:val="24"/>
              </w:rPr>
            </w:pPr>
            <w:r>
              <w:rPr>
                <w:rFonts w:ascii="Arial" w:hAnsi="Arial" w:cs="Arial"/>
                <w:sz w:val="24"/>
                <w:szCs w:val="24"/>
              </w:rPr>
              <w:t>Written and Oral Comment</w:t>
            </w:r>
          </w:p>
        </w:tc>
        <w:tc>
          <w:tcPr>
            <w:tcW w:w="2903" w:type="dxa"/>
          </w:tcPr>
          <w:p w14:paraId="5552C312" w14:textId="44218DD7" w:rsidR="00643163" w:rsidRPr="00C072DC" w:rsidRDefault="00EE3AA4" w:rsidP="007A68DA">
            <w:pPr>
              <w:rPr>
                <w:rFonts w:ascii="Arial" w:hAnsi="Arial" w:cs="Arial"/>
                <w:sz w:val="24"/>
                <w:szCs w:val="24"/>
              </w:rPr>
            </w:pPr>
            <w:r>
              <w:rPr>
                <w:rFonts w:ascii="Arial" w:hAnsi="Arial" w:cs="Arial"/>
                <w:sz w:val="24"/>
                <w:szCs w:val="24"/>
              </w:rPr>
              <w:t>Agree that clarification would be useful.</w:t>
            </w:r>
          </w:p>
        </w:tc>
        <w:tc>
          <w:tcPr>
            <w:tcW w:w="2325" w:type="dxa"/>
          </w:tcPr>
          <w:p w14:paraId="631259C9" w14:textId="3E91EC08" w:rsidR="00643163" w:rsidRPr="00C072DC" w:rsidRDefault="00EE3AA4" w:rsidP="003511B8">
            <w:pPr>
              <w:spacing w:after="120"/>
              <w:rPr>
                <w:rFonts w:ascii="Arial" w:hAnsi="Arial" w:cs="Arial"/>
                <w:sz w:val="24"/>
                <w:szCs w:val="24"/>
              </w:rPr>
            </w:pPr>
            <w:r>
              <w:rPr>
                <w:rFonts w:ascii="Arial" w:hAnsi="Arial" w:cs="Arial"/>
                <w:sz w:val="24"/>
                <w:szCs w:val="24"/>
              </w:rPr>
              <w:t xml:space="preserve">The proposal is modified to add a new section 9789.40.1 which addresses the frequency of NPI file </w:t>
            </w:r>
            <w:proofErr w:type="gramStart"/>
            <w:r>
              <w:rPr>
                <w:rFonts w:ascii="Arial" w:hAnsi="Arial" w:cs="Arial"/>
                <w:sz w:val="24"/>
                <w:szCs w:val="24"/>
              </w:rPr>
              <w:t>updates, and</w:t>
            </w:r>
            <w:proofErr w:type="gramEnd"/>
            <w:r>
              <w:rPr>
                <w:rFonts w:ascii="Arial" w:hAnsi="Arial" w:cs="Arial"/>
                <w:sz w:val="24"/>
                <w:szCs w:val="24"/>
              </w:rPr>
              <w:t xml:space="preserve"> provides guidance on effective date of changes to the file and issues of retroactivity.</w:t>
            </w:r>
          </w:p>
        </w:tc>
      </w:tr>
      <w:tr w:rsidR="007A68DA" w:rsidRPr="00C072DC" w14:paraId="0DF95336" w14:textId="77777777" w:rsidTr="00296934">
        <w:trPr>
          <w:trHeight w:val="100"/>
        </w:trPr>
        <w:tc>
          <w:tcPr>
            <w:tcW w:w="2088" w:type="dxa"/>
          </w:tcPr>
          <w:p w14:paraId="01B1543A" w14:textId="5396BE9F" w:rsidR="007A68DA" w:rsidRPr="00C072DC" w:rsidRDefault="001801FA" w:rsidP="007A68DA">
            <w:pPr>
              <w:rPr>
                <w:rFonts w:ascii="Arial" w:hAnsi="Arial" w:cs="Arial"/>
                <w:sz w:val="24"/>
                <w:szCs w:val="24"/>
              </w:rPr>
            </w:pPr>
            <w:r>
              <w:rPr>
                <w:rFonts w:ascii="Arial" w:hAnsi="Arial" w:cs="Arial"/>
                <w:sz w:val="24"/>
                <w:szCs w:val="24"/>
              </w:rPr>
              <w:t>9789.40.2</w:t>
            </w:r>
          </w:p>
        </w:tc>
        <w:tc>
          <w:tcPr>
            <w:tcW w:w="3960" w:type="dxa"/>
          </w:tcPr>
          <w:p w14:paraId="0AF8F044" w14:textId="21C6B616" w:rsidR="007A68DA" w:rsidRPr="00C072DC" w:rsidRDefault="009938B0" w:rsidP="00EE3AA4">
            <w:pPr>
              <w:pStyle w:val="Heading1"/>
              <w:spacing w:after="120"/>
              <w:jc w:val="left"/>
              <w:rPr>
                <w:rFonts w:ascii="Arial" w:hAnsi="Arial" w:cs="Arial"/>
                <w:b w:val="0"/>
                <w:sz w:val="24"/>
                <w:szCs w:val="24"/>
              </w:rPr>
            </w:pPr>
            <w:r>
              <w:rPr>
                <w:rFonts w:ascii="Arial" w:hAnsi="Arial" w:cs="Arial"/>
                <w:b w:val="0"/>
                <w:sz w:val="24"/>
                <w:szCs w:val="24"/>
              </w:rPr>
              <w:t xml:space="preserve">Commenter opines that the additional administrative and clinical services, formulary adherence and other costs associated with a workers’ compensation claim are not reflected in the Medi-Cal reimbursement structure and questions if the low reimbursement will cause pharmacies to stop preparing compounds for injured </w:t>
            </w:r>
            <w:r>
              <w:rPr>
                <w:rFonts w:ascii="Arial" w:hAnsi="Arial" w:cs="Arial"/>
                <w:b w:val="0"/>
                <w:sz w:val="24"/>
                <w:szCs w:val="24"/>
              </w:rPr>
              <w:lastRenderedPageBreak/>
              <w:t>workers creating an access to care problem.</w:t>
            </w:r>
          </w:p>
        </w:tc>
        <w:tc>
          <w:tcPr>
            <w:tcW w:w="2677" w:type="dxa"/>
          </w:tcPr>
          <w:p w14:paraId="7E9829AF" w14:textId="77777777" w:rsidR="007A68DA" w:rsidRDefault="007A68DA" w:rsidP="007A68DA">
            <w:pPr>
              <w:rPr>
                <w:rFonts w:ascii="Arial" w:hAnsi="Arial" w:cs="Arial"/>
                <w:sz w:val="24"/>
                <w:szCs w:val="24"/>
              </w:rPr>
            </w:pPr>
            <w:r>
              <w:rPr>
                <w:rFonts w:ascii="Arial" w:hAnsi="Arial" w:cs="Arial"/>
                <w:sz w:val="24"/>
                <w:szCs w:val="24"/>
              </w:rPr>
              <w:lastRenderedPageBreak/>
              <w:t>Brian Allen</w:t>
            </w:r>
          </w:p>
          <w:p w14:paraId="2E8422F9" w14:textId="77777777" w:rsidR="007A68DA" w:rsidRDefault="007A68DA" w:rsidP="007A68DA">
            <w:pPr>
              <w:rPr>
                <w:rFonts w:ascii="Arial" w:hAnsi="Arial" w:cs="Arial"/>
                <w:sz w:val="24"/>
                <w:szCs w:val="24"/>
              </w:rPr>
            </w:pPr>
            <w:r>
              <w:rPr>
                <w:rFonts w:ascii="Arial" w:hAnsi="Arial" w:cs="Arial"/>
                <w:sz w:val="24"/>
                <w:szCs w:val="24"/>
              </w:rPr>
              <w:t>Vice President Government Affairs,</w:t>
            </w:r>
          </w:p>
          <w:p w14:paraId="1E3E82CD" w14:textId="77777777" w:rsidR="007A68DA" w:rsidRDefault="007A68DA" w:rsidP="007A68DA">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5F2CABDE" w14:textId="77777777" w:rsidR="007A68DA" w:rsidRDefault="007A68DA" w:rsidP="007A68DA">
            <w:pPr>
              <w:rPr>
                <w:rFonts w:ascii="Arial" w:hAnsi="Arial" w:cs="Arial"/>
                <w:sz w:val="24"/>
                <w:szCs w:val="24"/>
              </w:rPr>
            </w:pPr>
            <w:r>
              <w:rPr>
                <w:rFonts w:ascii="Arial" w:hAnsi="Arial" w:cs="Arial"/>
                <w:sz w:val="24"/>
                <w:szCs w:val="24"/>
              </w:rPr>
              <w:t>April 11, 2024</w:t>
            </w:r>
          </w:p>
          <w:p w14:paraId="0B262737" w14:textId="4FCA42BB" w:rsidR="007A68DA" w:rsidRPr="00C072DC" w:rsidRDefault="007A68DA" w:rsidP="007A68DA">
            <w:pPr>
              <w:rPr>
                <w:rFonts w:ascii="Arial" w:hAnsi="Arial" w:cs="Arial"/>
                <w:sz w:val="24"/>
                <w:szCs w:val="24"/>
              </w:rPr>
            </w:pPr>
            <w:r>
              <w:rPr>
                <w:rFonts w:ascii="Arial" w:hAnsi="Arial" w:cs="Arial"/>
                <w:sz w:val="24"/>
                <w:szCs w:val="24"/>
              </w:rPr>
              <w:t>Written and Oral Comment</w:t>
            </w:r>
          </w:p>
        </w:tc>
        <w:tc>
          <w:tcPr>
            <w:tcW w:w="2903" w:type="dxa"/>
          </w:tcPr>
          <w:p w14:paraId="51BB3087" w14:textId="790EEE51" w:rsidR="007A68DA" w:rsidRPr="00C072DC" w:rsidRDefault="000A4703" w:rsidP="000A4703">
            <w:pPr>
              <w:spacing w:after="120"/>
              <w:rPr>
                <w:rFonts w:ascii="Arial" w:hAnsi="Arial" w:cs="Arial"/>
                <w:sz w:val="24"/>
                <w:szCs w:val="24"/>
              </w:rPr>
            </w:pPr>
            <w:r>
              <w:rPr>
                <w:rFonts w:ascii="Arial" w:hAnsi="Arial" w:cs="Arial"/>
                <w:sz w:val="24"/>
                <w:szCs w:val="24"/>
              </w:rPr>
              <w:t>The Labor Code specifies that Medi-Cal is the benchmark for compounded drugs. For pharmacies, Labor Code §5307.1 states in part: “</w:t>
            </w:r>
            <w:r w:rsidRPr="000A4703">
              <w:rPr>
                <w:rFonts w:ascii="Arial" w:hAnsi="Arial" w:cs="Arial"/>
                <w:sz w:val="24"/>
                <w:szCs w:val="24"/>
              </w:rPr>
              <w:t xml:space="preserve">The ingredient-level reimbursement shall be equal to 100 percent of the reimbursement allowed by the Medi-Cal </w:t>
            </w:r>
            <w:r w:rsidRPr="000A4703">
              <w:rPr>
                <w:rFonts w:ascii="Arial" w:hAnsi="Arial" w:cs="Arial"/>
                <w:sz w:val="24"/>
                <w:szCs w:val="24"/>
              </w:rPr>
              <w:lastRenderedPageBreak/>
              <w:t>payment system and payment shall be based on the sum of the allowable fee for each ingredient plus a dispensing fee equal to the dispensing fee allowed by the Medi-Cal payment systems.</w:t>
            </w:r>
            <w:r>
              <w:rPr>
                <w:rFonts w:ascii="Arial" w:hAnsi="Arial" w:cs="Arial"/>
                <w:sz w:val="24"/>
                <w:szCs w:val="24"/>
              </w:rPr>
              <w:t>”</w:t>
            </w:r>
          </w:p>
        </w:tc>
        <w:tc>
          <w:tcPr>
            <w:tcW w:w="2325" w:type="dxa"/>
          </w:tcPr>
          <w:p w14:paraId="15418789" w14:textId="02075E82" w:rsidR="007A68DA" w:rsidRPr="00C072DC" w:rsidRDefault="000A4703" w:rsidP="007A68DA">
            <w:pPr>
              <w:rPr>
                <w:rFonts w:ascii="Arial" w:hAnsi="Arial" w:cs="Arial"/>
                <w:sz w:val="24"/>
                <w:szCs w:val="24"/>
              </w:rPr>
            </w:pPr>
            <w:r>
              <w:rPr>
                <w:rFonts w:ascii="Arial" w:hAnsi="Arial" w:cs="Arial"/>
                <w:sz w:val="24"/>
                <w:szCs w:val="24"/>
              </w:rPr>
              <w:lastRenderedPageBreak/>
              <w:t>No action necessary.</w:t>
            </w:r>
          </w:p>
        </w:tc>
      </w:tr>
      <w:tr w:rsidR="007A68DA" w:rsidRPr="00C072DC" w14:paraId="73B99B33" w14:textId="77777777" w:rsidTr="00296934">
        <w:trPr>
          <w:trHeight w:val="100"/>
        </w:trPr>
        <w:tc>
          <w:tcPr>
            <w:tcW w:w="2088" w:type="dxa"/>
          </w:tcPr>
          <w:p w14:paraId="30F9FA30" w14:textId="77B00B63" w:rsidR="007A68DA" w:rsidRPr="00C072DC" w:rsidRDefault="00DF75CE" w:rsidP="007A68DA">
            <w:pPr>
              <w:rPr>
                <w:rFonts w:ascii="Arial" w:hAnsi="Arial" w:cs="Arial"/>
                <w:sz w:val="24"/>
                <w:szCs w:val="24"/>
              </w:rPr>
            </w:pPr>
            <w:r>
              <w:rPr>
                <w:rFonts w:ascii="Arial" w:hAnsi="Arial" w:cs="Arial"/>
                <w:sz w:val="24"/>
                <w:szCs w:val="24"/>
              </w:rPr>
              <w:t>9789.40.2 (g)</w:t>
            </w:r>
          </w:p>
        </w:tc>
        <w:tc>
          <w:tcPr>
            <w:tcW w:w="3960" w:type="dxa"/>
          </w:tcPr>
          <w:p w14:paraId="62F70460" w14:textId="0960C37D" w:rsidR="007A68DA" w:rsidRPr="00024446" w:rsidRDefault="00357644" w:rsidP="00C47CA5">
            <w:pPr>
              <w:pStyle w:val="Heading1"/>
              <w:spacing w:after="600"/>
              <w:jc w:val="left"/>
              <w:rPr>
                <w:rFonts w:ascii="Arial" w:hAnsi="Arial" w:cs="Arial"/>
                <w:b w:val="0"/>
                <w:sz w:val="24"/>
                <w:szCs w:val="24"/>
              </w:rPr>
            </w:pPr>
            <w:r w:rsidRPr="00024446">
              <w:rPr>
                <w:rFonts w:ascii="Arial" w:hAnsi="Arial" w:cs="Arial"/>
                <w:b w:val="0"/>
                <w:sz w:val="24"/>
                <w:szCs w:val="24"/>
              </w:rPr>
              <w:t>Commenter supports the inclusion of subsection (g) that would disallow reimbursement for a compound that is a copy of a commercially available product. Commenter notes that this is an area prone to fraud and abuse and that this will help to minimize that risk.</w:t>
            </w:r>
          </w:p>
          <w:p w14:paraId="19FED198" w14:textId="25778141" w:rsidR="00357644" w:rsidRPr="00024446" w:rsidRDefault="00357644" w:rsidP="00357644">
            <w:pPr>
              <w:rPr>
                <w:rFonts w:ascii="Arial" w:hAnsi="Arial" w:cs="Arial"/>
                <w:sz w:val="24"/>
                <w:szCs w:val="24"/>
              </w:rPr>
            </w:pPr>
            <w:proofErr w:type="gramStart"/>
            <w:r w:rsidRPr="00024446">
              <w:rPr>
                <w:rFonts w:ascii="Arial" w:hAnsi="Arial" w:cs="Arial"/>
                <w:sz w:val="24"/>
                <w:szCs w:val="24"/>
              </w:rPr>
              <w:t>In order to</w:t>
            </w:r>
            <w:proofErr w:type="gramEnd"/>
            <w:r w:rsidRPr="00024446">
              <w:rPr>
                <w:rFonts w:ascii="Arial" w:hAnsi="Arial" w:cs="Arial"/>
                <w:sz w:val="24"/>
                <w:szCs w:val="24"/>
              </w:rPr>
              <w:t xml:space="preserve"> reinforce </w:t>
            </w:r>
            <w:r w:rsidR="00C47CA5">
              <w:rPr>
                <w:rFonts w:ascii="Arial" w:hAnsi="Arial" w:cs="Arial"/>
                <w:sz w:val="24"/>
                <w:szCs w:val="24"/>
              </w:rPr>
              <w:t xml:space="preserve">the drug formulary rule requiring </w:t>
            </w:r>
            <w:proofErr w:type="gramStart"/>
            <w:r w:rsidR="00C47CA5">
              <w:rPr>
                <w:rFonts w:ascii="Arial" w:hAnsi="Arial" w:cs="Arial"/>
                <w:sz w:val="24"/>
                <w:szCs w:val="24"/>
              </w:rPr>
              <w:t>compound</w:t>
            </w:r>
            <w:proofErr w:type="gramEnd"/>
            <w:r w:rsidR="00C47CA5">
              <w:rPr>
                <w:rFonts w:ascii="Arial" w:hAnsi="Arial" w:cs="Arial"/>
                <w:sz w:val="24"/>
                <w:szCs w:val="24"/>
              </w:rPr>
              <w:t xml:space="preserve"> to be prior authorized</w:t>
            </w:r>
            <w:r w:rsidRPr="00024446">
              <w:rPr>
                <w:rFonts w:ascii="Arial" w:hAnsi="Arial" w:cs="Arial"/>
                <w:sz w:val="24"/>
                <w:szCs w:val="24"/>
              </w:rPr>
              <w:t xml:space="preserve">, commenter recommends the addition of the following </w:t>
            </w:r>
            <w:r w:rsidR="00470F15" w:rsidRPr="00024446">
              <w:rPr>
                <w:rFonts w:ascii="Arial" w:hAnsi="Arial" w:cs="Arial"/>
                <w:sz w:val="24"/>
                <w:szCs w:val="24"/>
              </w:rPr>
              <w:t xml:space="preserve">language as </w:t>
            </w:r>
            <w:r w:rsidRPr="00024446">
              <w:rPr>
                <w:rFonts w:ascii="Arial" w:hAnsi="Arial" w:cs="Arial"/>
                <w:sz w:val="24"/>
                <w:szCs w:val="24"/>
              </w:rPr>
              <w:t>subsection (h):</w:t>
            </w:r>
          </w:p>
          <w:p w14:paraId="279B79EC" w14:textId="77777777" w:rsidR="00357644" w:rsidRPr="00024446" w:rsidRDefault="00357644" w:rsidP="00357644">
            <w:pPr>
              <w:rPr>
                <w:rFonts w:ascii="Arial" w:hAnsi="Arial" w:cs="Arial"/>
                <w:sz w:val="24"/>
                <w:szCs w:val="24"/>
              </w:rPr>
            </w:pPr>
          </w:p>
          <w:p w14:paraId="1283426D" w14:textId="77777777" w:rsidR="00357644" w:rsidRPr="00024446" w:rsidRDefault="00357644" w:rsidP="00357644">
            <w:pPr>
              <w:rPr>
                <w:rFonts w:ascii="Arial" w:hAnsi="Arial" w:cs="Arial"/>
                <w:sz w:val="24"/>
                <w:szCs w:val="24"/>
              </w:rPr>
            </w:pPr>
            <w:r w:rsidRPr="00024446">
              <w:rPr>
                <w:rFonts w:ascii="Arial" w:hAnsi="Arial" w:cs="Arial"/>
                <w:sz w:val="24"/>
                <w:szCs w:val="24"/>
              </w:rPr>
              <w:t>“Compounded medications that did not receive prior authorization in compliance with 9792.27.9 will not be reimbursed.”</w:t>
            </w:r>
          </w:p>
          <w:p w14:paraId="00FFC66D" w14:textId="0E6FF341" w:rsidR="00357644" w:rsidRPr="00024446" w:rsidRDefault="00357644" w:rsidP="00357644">
            <w:pPr>
              <w:rPr>
                <w:rFonts w:ascii="Arial" w:hAnsi="Arial" w:cs="Arial"/>
                <w:sz w:val="24"/>
                <w:szCs w:val="24"/>
              </w:rPr>
            </w:pPr>
          </w:p>
        </w:tc>
        <w:tc>
          <w:tcPr>
            <w:tcW w:w="2677" w:type="dxa"/>
          </w:tcPr>
          <w:p w14:paraId="2C95BF58" w14:textId="77777777" w:rsidR="007A68DA" w:rsidRDefault="007A68DA" w:rsidP="007A68DA">
            <w:pPr>
              <w:rPr>
                <w:rFonts w:ascii="Arial" w:hAnsi="Arial" w:cs="Arial"/>
                <w:sz w:val="24"/>
                <w:szCs w:val="24"/>
              </w:rPr>
            </w:pPr>
            <w:r>
              <w:rPr>
                <w:rFonts w:ascii="Arial" w:hAnsi="Arial" w:cs="Arial"/>
                <w:sz w:val="24"/>
                <w:szCs w:val="24"/>
              </w:rPr>
              <w:lastRenderedPageBreak/>
              <w:t>Brian Allen</w:t>
            </w:r>
          </w:p>
          <w:p w14:paraId="07DA6911" w14:textId="77777777" w:rsidR="007A68DA" w:rsidRDefault="007A68DA" w:rsidP="007A68DA">
            <w:pPr>
              <w:rPr>
                <w:rFonts w:ascii="Arial" w:hAnsi="Arial" w:cs="Arial"/>
                <w:sz w:val="24"/>
                <w:szCs w:val="24"/>
              </w:rPr>
            </w:pPr>
            <w:r>
              <w:rPr>
                <w:rFonts w:ascii="Arial" w:hAnsi="Arial" w:cs="Arial"/>
                <w:sz w:val="24"/>
                <w:szCs w:val="24"/>
              </w:rPr>
              <w:t>Vice President Government Affairs,</w:t>
            </w:r>
          </w:p>
          <w:p w14:paraId="60FD5956" w14:textId="77777777" w:rsidR="007A68DA" w:rsidRDefault="007A68DA" w:rsidP="007A68DA">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72591FDE" w14:textId="77777777" w:rsidR="007A68DA" w:rsidRDefault="007A68DA" w:rsidP="007A68DA">
            <w:pPr>
              <w:rPr>
                <w:rFonts w:ascii="Arial" w:hAnsi="Arial" w:cs="Arial"/>
                <w:sz w:val="24"/>
                <w:szCs w:val="24"/>
              </w:rPr>
            </w:pPr>
            <w:r>
              <w:rPr>
                <w:rFonts w:ascii="Arial" w:hAnsi="Arial" w:cs="Arial"/>
                <w:sz w:val="24"/>
                <w:szCs w:val="24"/>
              </w:rPr>
              <w:t>April 11, 2024</w:t>
            </w:r>
          </w:p>
          <w:p w14:paraId="6F6C05E8" w14:textId="60286981" w:rsidR="007A68DA" w:rsidRPr="00C072DC" w:rsidRDefault="007A68DA" w:rsidP="007A68DA">
            <w:pPr>
              <w:rPr>
                <w:rFonts w:ascii="Arial" w:hAnsi="Arial" w:cs="Arial"/>
                <w:sz w:val="24"/>
                <w:szCs w:val="24"/>
              </w:rPr>
            </w:pPr>
            <w:r>
              <w:rPr>
                <w:rFonts w:ascii="Arial" w:hAnsi="Arial" w:cs="Arial"/>
                <w:sz w:val="24"/>
                <w:szCs w:val="24"/>
              </w:rPr>
              <w:t>Written and Oral Comment</w:t>
            </w:r>
          </w:p>
        </w:tc>
        <w:tc>
          <w:tcPr>
            <w:tcW w:w="2903" w:type="dxa"/>
          </w:tcPr>
          <w:p w14:paraId="20E6AEE9" w14:textId="34577BA3" w:rsidR="00CD1081" w:rsidRDefault="00EE3AA4" w:rsidP="00C47CA5">
            <w:pPr>
              <w:spacing w:after="120"/>
              <w:rPr>
                <w:rFonts w:ascii="Arial" w:hAnsi="Arial" w:cs="Arial"/>
                <w:sz w:val="24"/>
                <w:szCs w:val="24"/>
              </w:rPr>
            </w:pPr>
            <w:r>
              <w:rPr>
                <w:rFonts w:ascii="Arial" w:hAnsi="Arial" w:cs="Arial"/>
                <w:sz w:val="24"/>
                <w:szCs w:val="24"/>
              </w:rPr>
              <w:t xml:space="preserve">DWC notes the support for </w:t>
            </w:r>
            <w:r w:rsidR="00CD1081">
              <w:rPr>
                <w:rFonts w:ascii="Arial" w:hAnsi="Arial" w:cs="Arial"/>
                <w:sz w:val="24"/>
                <w:szCs w:val="24"/>
              </w:rPr>
              <w:t>subdivision (g)</w:t>
            </w:r>
            <w:r>
              <w:rPr>
                <w:rFonts w:ascii="Arial" w:hAnsi="Arial" w:cs="Arial"/>
                <w:sz w:val="24"/>
                <w:szCs w:val="24"/>
              </w:rPr>
              <w:t>.</w:t>
            </w:r>
            <w:r w:rsidR="00C47CA5">
              <w:rPr>
                <w:rFonts w:ascii="Arial" w:hAnsi="Arial" w:cs="Arial"/>
                <w:sz w:val="24"/>
                <w:szCs w:val="24"/>
              </w:rPr>
              <w:t xml:space="preserve"> This provision is proposed </w:t>
            </w:r>
            <w:proofErr w:type="gramStart"/>
            <w:r w:rsidR="00C47CA5">
              <w:rPr>
                <w:rFonts w:ascii="Arial" w:hAnsi="Arial" w:cs="Arial"/>
                <w:sz w:val="24"/>
                <w:szCs w:val="24"/>
              </w:rPr>
              <w:t>in light of</w:t>
            </w:r>
            <w:proofErr w:type="gramEnd"/>
            <w:r w:rsidR="00C47CA5">
              <w:rPr>
                <w:rFonts w:ascii="Arial" w:hAnsi="Arial" w:cs="Arial"/>
                <w:sz w:val="24"/>
                <w:szCs w:val="24"/>
              </w:rPr>
              <w:t xml:space="preserve"> the</w:t>
            </w:r>
            <w:r w:rsidR="00F62CD4">
              <w:rPr>
                <w:rFonts w:ascii="Arial" w:hAnsi="Arial" w:cs="Arial"/>
                <w:sz w:val="24"/>
                <w:szCs w:val="24"/>
              </w:rPr>
              <w:t xml:space="preserve"> U.S.</w:t>
            </w:r>
            <w:r w:rsidR="00C47CA5">
              <w:rPr>
                <w:rFonts w:ascii="Arial" w:hAnsi="Arial" w:cs="Arial"/>
                <w:sz w:val="24"/>
                <w:szCs w:val="24"/>
              </w:rPr>
              <w:t xml:space="preserve"> Food and Drug Administration restrictions on making drugs that are essentially copies of a commercially available drug product. See the Initial Statement of Reasons, page 14.</w:t>
            </w:r>
          </w:p>
          <w:p w14:paraId="30EBBE27" w14:textId="77777777" w:rsidR="00893927" w:rsidRDefault="00CD1081" w:rsidP="00893927">
            <w:pPr>
              <w:contextualSpacing/>
              <w:rPr>
                <w:rFonts w:ascii="Arial" w:hAnsi="Arial" w:cs="Arial"/>
                <w:sz w:val="24"/>
                <w:szCs w:val="24"/>
              </w:rPr>
            </w:pPr>
            <w:r>
              <w:rPr>
                <w:rFonts w:ascii="Arial" w:hAnsi="Arial" w:cs="Arial"/>
                <w:sz w:val="24"/>
                <w:szCs w:val="24"/>
              </w:rPr>
              <w:t>Disagree.</w:t>
            </w:r>
          </w:p>
          <w:p w14:paraId="1E2B8BF9" w14:textId="444973AE" w:rsidR="00CD1081" w:rsidRPr="00C072DC" w:rsidRDefault="00F37D5D" w:rsidP="00F5235F">
            <w:pPr>
              <w:spacing w:after="120"/>
              <w:rPr>
                <w:rFonts w:ascii="Arial" w:hAnsi="Arial" w:cs="Arial"/>
                <w:sz w:val="24"/>
                <w:szCs w:val="24"/>
              </w:rPr>
            </w:pPr>
            <w:r>
              <w:rPr>
                <w:rFonts w:ascii="Arial" w:hAnsi="Arial" w:cs="Arial"/>
                <w:sz w:val="24"/>
                <w:szCs w:val="24"/>
              </w:rPr>
              <w:t>The Pharmaceutical Fee Schedule sets the maximum fees for pharmaceuticals</w:t>
            </w:r>
            <w:r w:rsidR="003E27B9">
              <w:rPr>
                <w:rFonts w:ascii="Arial" w:hAnsi="Arial" w:cs="Arial"/>
                <w:sz w:val="24"/>
                <w:szCs w:val="24"/>
              </w:rPr>
              <w:t xml:space="preserve"> pursuant to the Labor </w:t>
            </w:r>
            <w:r w:rsidR="003E27B9">
              <w:rPr>
                <w:rFonts w:ascii="Arial" w:hAnsi="Arial" w:cs="Arial"/>
                <w:sz w:val="24"/>
                <w:szCs w:val="24"/>
              </w:rPr>
              <w:lastRenderedPageBreak/>
              <w:t>Code §5307.1,</w:t>
            </w:r>
            <w:r>
              <w:rPr>
                <w:rFonts w:ascii="Arial" w:hAnsi="Arial" w:cs="Arial"/>
                <w:sz w:val="24"/>
                <w:szCs w:val="24"/>
              </w:rPr>
              <w:t xml:space="preserve"> but the effect of not obtaining prospective authorization </w:t>
            </w:r>
            <w:proofErr w:type="gramStart"/>
            <w:r>
              <w:rPr>
                <w:rFonts w:ascii="Arial" w:hAnsi="Arial" w:cs="Arial"/>
                <w:sz w:val="24"/>
                <w:szCs w:val="24"/>
              </w:rPr>
              <w:t>are</w:t>
            </w:r>
            <w:proofErr w:type="gramEnd"/>
            <w:r>
              <w:rPr>
                <w:rFonts w:ascii="Arial" w:hAnsi="Arial" w:cs="Arial"/>
                <w:sz w:val="24"/>
                <w:szCs w:val="24"/>
              </w:rPr>
              <w:t xml:space="preserve"> impacted by non-fee schedule statutes and regulations. </w:t>
            </w:r>
            <w:r w:rsidR="00CD1081">
              <w:rPr>
                <w:rFonts w:ascii="Arial" w:hAnsi="Arial" w:cs="Arial"/>
                <w:sz w:val="24"/>
                <w:szCs w:val="24"/>
              </w:rPr>
              <w:t>Labor Code §4600, subdivision (a) provides that medical treatment “</w:t>
            </w:r>
            <w:r w:rsidR="00CD1081" w:rsidRPr="00CD1081">
              <w:rPr>
                <w:rFonts w:ascii="Arial" w:hAnsi="Arial" w:cs="Arial"/>
                <w:sz w:val="24"/>
                <w:szCs w:val="24"/>
              </w:rPr>
              <w:t>that is reasonably required to cure or relieve the injured worker from the effects of the worker’s injury shall be provided by the employer</w:t>
            </w:r>
            <w:r w:rsidR="00CD1081">
              <w:rPr>
                <w:rFonts w:ascii="Arial" w:hAnsi="Arial" w:cs="Arial"/>
                <w:sz w:val="24"/>
                <w:szCs w:val="24"/>
              </w:rPr>
              <w:t xml:space="preserve">.” The </w:t>
            </w:r>
            <w:r w:rsidR="00893927">
              <w:rPr>
                <w:rFonts w:ascii="Arial" w:hAnsi="Arial" w:cs="Arial"/>
                <w:sz w:val="24"/>
                <w:szCs w:val="24"/>
              </w:rPr>
              <w:t>process for obtaining pr</w:t>
            </w:r>
            <w:r w:rsidR="00902B8C">
              <w:rPr>
                <w:rFonts w:ascii="Arial" w:hAnsi="Arial" w:cs="Arial"/>
                <w:sz w:val="24"/>
                <w:szCs w:val="24"/>
              </w:rPr>
              <w:t>ospective</w:t>
            </w:r>
            <w:r w:rsidR="00893927">
              <w:rPr>
                <w:rFonts w:ascii="Arial" w:hAnsi="Arial" w:cs="Arial"/>
                <w:sz w:val="24"/>
                <w:szCs w:val="24"/>
              </w:rPr>
              <w:t xml:space="preserve"> authorization</w:t>
            </w:r>
            <w:r w:rsidR="00C64785">
              <w:rPr>
                <w:rFonts w:ascii="Arial" w:hAnsi="Arial" w:cs="Arial"/>
                <w:sz w:val="24"/>
                <w:szCs w:val="24"/>
              </w:rPr>
              <w:t xml:space="preserve"> and the permissibility of retrospective review</w:t>
            </w:r>
            <w:r w:rsidR="00893927">
              <w:rPr>
                <w:rFonts w:ascii="Arial" w:hAnsi="Arial" w:cs="Arial"/>
                <w:sz w:val="24"/>
                <w:szCs w:val="24"/>
              </w:rPr>
              <w:t xml:space="preserve"> </w:t>
            </w:r>
            <w:r w:rsidR="00C64785">
              <w:rPr>
                <w:rFonts w:ascii="Arial" w:hAnsi="Arial" w:cs="Arial"/>
                <w:sz w:val="24"/>
                <w:szCs w:val="24"/>
              </w:rPr>
              <w:t>are</w:t>
            </w:r>
            <w:r w:rsidR="00893927">
              <w:rPr>
                <w:rFonts w:ascii="Arial" w:hAnsi="Arial" w:cs="Arial"/>
                <w:sz w:val="24"/>
                <w:szCs w:val="24"/>
              </w:rPr>
              <w:t xml:space="preserve"> governed by the utilization review statute (Labor Code §4610) and </w:t>
            </w:r>
            <w:r w:rsidR="00893927" w:rsidRPr="00F5235F">
              <w:rPr>
                <w:rFonts w:ascii="Arial" w:hAnsi="Arial" w:cs="Arial"/>
                <w:sz w:val="24"/>
                <w:szCs w:val="24"/>
              </w:rPr>
              <w:t>implementing regulations.</w:t>
            </w:r>
          </w:p>
        </w:tc>
        <w:tc>
          <w:tcPr>
            <w:tcW w:w="2325" w:type="dxa"/>
          </w:tcPr>
          <w:p w14:paraId="15D01438" w14:textId="77777777" w:rsidR="007A68DA" w:rsidRDefault="00CD1081" w:rsidP="00F37D5D">
            <w:pPr>
              <w:spacing w:after="2640"/>
              <w:rPr>
                <w:rFonts w:ascii="Arial" w:hAnsi="Arial" w:cs="Arial"/>
                <w:sz w:val="24"/>
                <w:szCs w:val="24"/>
              </w:rPr>
            </w:pPr>
            <w:r>
              <w:rPr>
                <w:rFonts w:ascii="Arial" w:hAnsi="Arial" w:cs="Arial"/>
                <w:sz w:val="24"/>
                <w:szCs w:val="24"/>
              </w:rPr>
              <w:lastRenderedPageBreak/>
              <w:t>No action necessary.</w:t>
            </w:r>
          </w:p>
          <w:p w14:paraId="07A583B0" w14:textId="5A9281C0" w:rsidR="00893927" w:rsidRPr="00C072DC" w:rsidRDefault="00893927" w:rsidP="007A68DA">
            <w:pPr>
              <w:rPr>
                <w:rFonts w:ascii="Arial" w:hAnsi="Arial" w:cs="Arial"/>
                <w:sz w:val="24"/>
                <w:szCs w:val="24"/>
              </w:rPr>
            </w:pPr>
            <w:r>
              <w:rPr>
                <w:rFonts w:ascii="Arial" w:hAnsi="Arial" w:cs="Arial"/>
                <w:sz w:val="24"/>
                <w:szCs w:val="24"/>
              </w:rPr>
              <w:t>No action necessary.</w:t>
            </w:r>
          </w:p>
        </w:tc>
      </w:tr>
      <w:tr w:rsidR="007A68DA" w:rsidRPr="00C072DC" w14:paraId="41AC248F" w14:textId="77777777" w:rsidTr="00296934">
        <w:trPr>
          <w:trHeight w:val="100"/>
        </w:trPr>
        <w:tc>
          <w:tcPr>
            <w:tcW w:w="2088" w:type="dxa"/>
          </w:tcPr>
          <w:p w14:paraId="3283F06F" w14:textId="6334DBC8" w:rsidR="007A68DA" w:rsidRPr="00C072DC" w:rsidRDefault="00024446" w:rsidP="007A68DA">
            <w:pPr>
              <w:rPr>
                <w:rFonts w:ascii="Arial" w:hAnsi="Arial" w:cs="Arial"/>
                <w:sz w:val="24"/>
                <w:szCs w:val="24"/>
              </w:rPr>
            </w:pPr>
            <w:r>
              <w:rPr>
                <w:rFonts w:ascii="Arial" w:hAnsi="Arial" w:cs="Arial"/>
                <w:sz w:val="24"/>
                <w:szCs w:val="24"/>
              </w:rPr>
              <w:t>9789.40.</w:t>
            </w:r>
            <w:r w:rsidR="003766FC">
              <w:rPr>
                <w:rFonts w:ascii="Arial" w:hAnsi="Arial" w:cs="Arial"/>
                <w:sz w:val="24"/>
                <w:szCs w:val="24"/>
              </w:rPr>
              <w:t>4</w:t>
            </w:r>
          </w:p>
        </w:tc>
        <w:tc>
          <w:tcPr>
            <w:tcW w:w="3960" w:type="dxa"/>
          </w:tcPr>
          <w:p w14:paraId="0AABA460" w14:textId="4508466B" w:rsidR="007A68DA" w:rsidRPr="00C072DC" w:rsidRDefault="008A73BB" w:rsidP="007A68DA">
            <w:pPr>
              <w:rPr>
                <w:rFonts w:ascii="Arial" w:hAnsi="Arial" w:cs="Arial"/>
                <w:sz w:val="24"/>
                <w:szCs w:val="24"/>
              </w:rPr>
            </w:pPr>
            <w:r>
              <w:rPr>
                <w:rFonts w:ascii="Arial" w:hAnsi="Arial" w:cs="Arial"/>
                <w:sz w:val="24"/>
                <w:szCs w:val="24"/>
              </w:rPr>
              <w:t>R</w:t>
            </w:r>
            <w:r w:rsidR="00A81005">
              <w:rPr>
                <w:rFonts w:ascii="Arial" w:hAnsi="Arial" w:cs="Arial"/>
                <w:sz w:val="24"/>
                <w:szCs w:val="24"/>
              </w:rPr>
              <w:t xml:space="preserve">egarding the miscellaneous provisions related to mail-order </w:t>
            </w:r>
            <w:r w:rsidR="00A81005">
              <w:rPr>
                <w:rFonts w:ascii="Arial" w:hAnsi="Arial" w:cs="Arial"/>
                <w:sz w:val="24"/>
                <w:szCs w:val="24"/>
              </w:rPr>
              <w:lastRenderedPageBreak/>
              <w:t xml:space="preserve">pharmacy </w:t>
            </w:r>
            <w:r>
              <w:rPr>
                <w:rFonts w:ascii="Arial" w:hAnsi="Arial" w:cs="Arial"/>
                <w:sz w:val="24"/>
                <w:szCs w:val="24"/>
              </w:rPr>
              <w:t>and drugs not in the data file,</w:t>
            </w:r>
            <w:r w:rsidR="00024446">
              <w:rPr>
                <w:rFonts w:ascii="Arial" w:hAnsi="Arial" w:cs="Arial"/>
                <w:sz w:val="24"/>
                <w:szCs w:val="24"/>
              </w:rPr>
              <w:t xml:space="preserve"> </w:t>
            </w:r>
            <w:r>
              <w:rPr>
                <w:rFonts w:ascii="Arial" w:hAnsi="Arial" w:cs="Arial"/>
                <w:sz w:val="24"/>
                <w:szCs w:val="24"/>
              </w:rPr>
              <w:t>commenter states they have the same concerns about t</w:t>
            </w:r>
            <w:r w:rsidR="00024446">
              <w:rPr>
                <w:rFonts w:ascii="Arial" w:hAnsi="Arial" w:cs="Arial"/>
                <w:sz w:val="24"/>
                <w:szCs w:val="24"/>
              </w:rPr>
              <w:t>he low reimbursement as he outlined in his comment</w:t>
            </w:r>
            <w:r w:rsidR="003766FC">
              <w:rPr>
                <w:rFonts w:ascii="Arial" w:hAnsi="Arial" w:cs="Arial"/>
                <w:sz w:val="24"/>
                <w:szCs w:val="24"/>
              </w:rPr>
              <w:t>s</w:t>
            </w:r>
            <w:r w:rsidR="00024446">
              <w:rPr>
                <w:rFonts w:ascii="Arial" w:hAnsi="Arial" w:cs="Arial"/>
                <w:sz w:val="24"/>
                <w:szCs w:val="24"/>
              </w:rPr>
              <w:t xml:space="preserve"> regarding section 9789.40.1.</w:t>
            </w:r>
          </w:p>
        </w:tc>
        <w:tc>
          <w:tcPr>
            <w:tcW w:w="2677" w:type="dxa"/>
          </w:tcPr>
          <w:p w14:paraId="2CEA3EE6" w14:textId="77777777" w:rsidR="007A68DA" w:rsidRDefault="007A68DA" w:rsidP="007A68DA">
            <w:pPr>
              <w:rPr>
                <w:rFonts w:ascii="Arial" w:hAnsi="Arial" w:cs="Arial"/>
                <w:sz w:val="24"/>
                <w:szCs w:val="24"/>
              </w:rPr>
            </w:pPr>
            <w:r>
              <w:rPr>
                <w:rFonts w:ascii="Arial" w:hAnsi="Arial" w:cs="Arial"/>
                <w:sz w:val="24"/>
                <w:szCs w:val="24"/>
              </w:rPr>
              <w:lastRenderedPageBreak/>
              <w:t>Brian Allen</w:t>
            </w:r>
          </w:p>
          <w:p w14:paraId="317BDB97" w14:textId="77777777" w:rsidR="007A68DA" w:rsidRDefault="007A68DA" w:rsidP="007A68DA">
            <w:pPr>
              <w:rPr>
                <w:rFonts w:ascii="Arial" w:hAnsi="Arial" w:cs="Arial"/>
                <w:sz w:val="24"/>
                <w:szCs w:val="24"/>
              </w:rPr>
            </w:pPr>
            <w:r>
              <w:rPr>
                <w:rFonts w:ascii="Arial" w:hAnsi="Arial" w:cs="Arial"/>
                <w:sz w:val="24"/>
                <w:szCs w:val="24"/>
              </w:rPr>
              <w:lastRenderedPageBreak/>
              <w:t>Vice President Government Affairs,</w:t>
            </w:r>
          </w:p>
          <w:p w14:paraId="77A4081E" w14:textId="77777777" w:rsidR="007A68DA" w:rsidRDefault="007A68DA" w:rsidP="007A68DA">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6AD8660D" w14:textId="77777777" w:rsidR="007A68DA" w:rsidRDefault="007A68DA" w:rsidP="007A68DA">
            <w:pPr>
              <w:rPr>
                <w:rFonts w:ascii="Arial" w:hAnsi="Arial" w:cs="Arial"/>
                <w:sz w:val="24"/>
                <w:szCs w:val="24"/>
              </w:rPr>
            </w:pPr>
            <w:r>
              <w:rPr>
                <w:rFonts w:ascii="Arial" w:hAnsi="Arial" w:cs="Arial"/>
                <w:sz w:val="24"/>
                <w:szCs w:val="24"/>
              </w:rPr>
              <w:t>April 11, 2024</w:t>
            </w:r>
          </w:p>
          <w:p w14:paraId="75CDA660" w14:textId="0ACFE402" w:rsidR="007A68DA" w:rsidRPr="00C072DC" w:rsidRDefault="007A68DA" w:rsidP="008A73BB">
            <w:pPr>
              <w:spacing w:after="120"/>
              <w:rPr>
                <w:rFonts w:ascii="Arial" w:hAnsi="Arial" w:cs="Arial"/>
                <w:sz w:val="24"/>
                <w:szCs w:val="24"/>
              </w:rPr>
            </w:pPr>
            <w:r>
              <w:rPr>
                <w:rFonts w:ascii="Arial" w:hAnsi="Arial" w:cs="Arial"/>
                <w:sz w:val="24"/>
                <w:szCs w:val="24"/>
              </w:rPr>
              <w:t>Written and Oral Comment</w:t>
            </w:r>
          </w:p>
        </w:tc>
        <w:tc>
          <w:tcPr>
            <w:tcW w:w="2903" w:type="dxa"/>
          </w:tcPr>
          <w:p w14:paraId="6D74B738" w14:textId="44853327" w:rsidR="007A68DA" w:rsidRPr="00C072DC" w:rsidRDefault="00A81005" w:rsidP="008A73BB">
            <w:pPr>
              <w:spacing w:after="120"/>
              <w:rPr>
                <w:rFonts w:ascii="Arial" w:hAnsi="Arial" w:cs="Arial"/>
                <w:sz w:val="24"/>
                <w:szCs w:val="24"/>
              </w:rPr>
            </w:pPr>
            <w:r>
              <w:rPr>
                <w:rFonts w:ascii="Arial" w:hAnsi="Arial" w:cs="Arial"/>
                <w:sz w:val="24"/>
                <w:szCs w:val="24"/>
              </w:rPr>
              <w:lastRenderedPageBreak/>
              <w:t xml:space="preserve">Labor Code </w:t>
            </w:r>
            <w:r w:rsidR="008A73BB">
              <w:rPr>
                <w:rFonts w:ascii="Arial" w:hAnsi="Arial" w:cs="Arial"/>
                <w:sz w:val="24"/>
                <w:szCs w:val="24"/>
              </w:rPr>
              <w:t xml:space="preserve">§5307.1 specifies that Medi-Cal </w:t>
            </w:r>
            <w:r w:rsidR="008A73BB">
              <w:rPr>
                <w:rFonts w:ascii="Arial" w:hAnsi="Arial" w:cs="Arial"/>
                <w:sz w:val="24"/>
                <w:szCs w:val="24"/>
              </w:rPr>
              <w:lastRenderedPageBreak/>
              <w:t>be used to benchmark drug prices. Following Medi-Cal rules there is no distinction between fees to a mail order pharmacy and a “brick and mortar pharmacy.”</w:t>
            </w:r>
          </w:p>
        </w:tc>
        <w:tc>
          <w:tcPr>
            <w:tcW w:w="2325" w:type="dxa"/>
          </w:tcPr>
          <w:p w14:paraId="31A5D369" w14:textId="7F6D8849" w:rsidR="007A68DA" w:rsidRPr="00C072DC" w:rsidRDefault="0062135E" w:rsidP="007A68DA">
            <w:pPr>
              <w:rPr>
                <w:rFonts w:ascii="Arial" w:hAnsi="Arial" w:cs="Arial"/>
                <w:sz w:val="24"/>
                <w:szCs w:val="24"/>
              </w:rPr>
            </w:pPr>
            <w:r>
              <w:rPr>
                <w:rFonts w:ascii="Arial" w:hAnsi="Arial" w:cs="Arial"/>
                <w:sz w:val="24"/>
                <w:szCs w:val="24"/>
              </w:rPr>
              <w:lastRenderedPageBreak/>
              <w:t>No action necessary.</w:t>
            </w:r>
          </w:p>
        </w:tc>
      </w:tr>
      <w:tr w:rsidR="007A68DA" w:rsidRPr="00C072DC" w14:paraId="49B10A80" w14:textId="77777777" w:rsidTr="00296934">
        <w:trPr>
          <w:trHeight w:val="100"/>
        </w:trPr>
        <w:tc>
          <w:tcPr>
            <w:tcW w:w="2088" w:type="dxa"/>
          </w:tcPr>
          <w:p w14:paraId="04034B62" w14:textId="2D3394D1" w:rsidR="007A68DA" w:rsidRPr="00C072DC" w:rsidRDefault="00024446" w:rsidP="007A68DA">
            <w:pPr>
              <w:rPr>
                <w:rFonts w:ascii="Arial" w:hAnsi="Arial" w:cs="Arial"/>
                <w:sz w:val="24"/>
                <w:szCs w:val="24"/>
              </w:rPr>
            </w:pPr>
            <w:r>
              <w:rPr>
                <w:rFonts w:ascii="Arial" w:hAnsi="Arial" w:cs="Arial"/>
                <w:sz w:val="24"/>
                <w:szCs w:val="24"/>
              </w:rPr>
              <w:t>9789.40.5</w:t>
            </w:r>
          </w:p>
        </w:tc>
        <w:tc>
          <w:tcPr>
            <w:tcW w:w="3960" w:type="dxa"/>
          </w:tcPr>
          <w:p w14:paraId="7C959752" w14:textId="50D08383" w:rsidR="007A68DA" w:rsidRDefault="00222188" w:rsidP="007A68DA">
            <w:pPr>
              <w:pStyle w:val="Heading1"/>
              <w:jc w:val="left"/>
              <w:rPr>
                <w:rFonts w:ascii="Arial" w:hAnsi="Arial" w:cs="Arial"/>
                <w:b w:val="0"/>
                <w:sz w:val="24"/>
                <w:szCs w:val="24"/>
              </w:rPr>
            </w:pPr>
            <w:proofErr w:type="gramStart"/>
            <w:r>
              <w:rPr>
                <w:rFonts w:ascii="Arial" w:hAnsi="Arial" w:cs="Arial"/>
                <w:b w:val="0"/>
                <w:sz w:val="24"/>
                <w:szCs w:val="24"/>
              </w:rPr>
              <w:t>In order to</w:t>
            </w:r>
            <w:proofErr w:type="gramEnd"/>
            <w:r>
              <w:rPr>
                <w:rFonts w:ascii="Arial" w:hAnsi="Arial" w:cs="Arial"/>
                <w:b w:val="0"/>
                <w:sz w:val="24"/>
                <w:szCs w:val="24"/>
              </w:rPr>
              <w:t xml:space="preserve"> reinforce the prospective review requirement in the formulary rule, commenter recommends the addition of a new subsection (j) to state:</w:t>
            </w:r>
          </w:p>
          <w:p w14:paraId="1F7D3225" w14:textId="77777777" w:rsidR="00222188" w:rsidRDefault="00222188" w:rsidP="00222188"/>
          <w:p w14:paraId="77F76425" w14:textId="08F2C6DF" w:rsidR="00222188" w:rsidRDefault="00222188" w:rsidP="00222188">
            <w:pPr>
              <w:rPr>
                <w:rFonts w:ascii="Arial" w:hAnsi="Arial" w:cs="Arial"/>
                <w:sz w:val="24"/>
                <w:szCs w:val="24"/>
              </w:rPr>
            </w:pPr>
            <w:r>
              <w:rPr>
                <w:rFonts w:ascii="Arial" w:hAnsi="Arial" w:cs="Arial"/>
                <w:sz w:val="24"/>
                <w:szCs w:val="24"/>
              </w:rPr>
              <w:t>“Pharmaceuticals dispensed by a physician that did not receive prior authorization in compliance with 9792.27.8 will not be reimbursed.</w:t>
            </w:r>
            <w:r w:rsidR="005D6681">
              <w:rPr>
                <w:rFonts w:ascii="Arial" w:hAnsi="Arial" w:cs="Arial"/>
                <w:sz w:val="24"/>
                <w:szCs w:val="24"/>
              </w:rPr>
              <w:t>”</w:t>
            </w:r>
          </w:p>
          <w:p w14:paraId="0D6FA261" w14:textId="7487335C" w:rsidR="00BA44EB" w:rsidRPr="00222188" w:rsidRDefault="00BA44EB" w:rsidP="00222188">
            <w:pPr>
              <w:rPr>
                <w:rFonts w:ascii="Arial" w:hAnsi="Arial" w:cs="Arial"/>
                <w:sz w:val="24"/>
                <w:szCs w:val="24"/>
              </w:rPr>
            </w:pPr>
          </w:p>
        </w:tc>
        <w:tc>
          <w:tcPr>
            <w:tcW w:w="2677" w:type="dxa"/>
          </w:tcPr>
          <w:p w14:paraId="0ECEFF2D" w14:textId="77777777" w:rsidR="007A68DA" w:rsidRDefault="007A68DA" w:rsidP="007A68DA">
            <w:pPr>
              <w:rPr>
                <w:rFonts w:ascii="Arial" w:hAnsi="Arial" w:cs="Arial"/>
                <w:sz w:val="24"/>
                <w:szCs w:val="24"/>
              </w:rPr>
            </w:pPr>
            <w:r>
              <w:rPr>
                <w:rFonts w:ascii="Arial" w:hAnsi="Arial" w:cs="Arial"/>
                <w:sz w:val="24"/>
                <w:szCs w:val="24"/>
              </w:rPr>
              <w:t>Brian Allen</w:t>
            </w:r>
          </w:p>
          <w:p w14:paraId="36201918" w14:textId="77777777" w:rsidR="007A68DA" w:rsidRDefault="007A68DA" w:rsidP="007A68DA">
            <w:pPr>
              <w:rPr>
                <w:rFonts w:ascii="Arial" w:hAnsi="Arial" w:cs="Arial"/>
                <w:sz w:val="24"/>
                <w:szCs w:val="24"/>
              </w:rPr>
            </w:pPr>
            <w:r>
              <w:rPr>
                <w:rFonts w:ascii="Arial" w:hAnsi="Arial" w:cs="Arial"/>
                <w:sz w:val="24"/>
                <w:szCs w:val="24"/>
              </w:rPr>
              <w:t>Vice President Government Affairs,</w:t>
            </w:r>
          </w:p>
          <w:p w14:paraId="086F8CF5" w14:textId="77777777" w:rsidR="007A68DA" w:rsidRDefault="007A68DA" w:rsidP="007A68DA">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3A7F414F" w14:textId="77777777" w:rsidR="007A68DA" w:rsidRDefault="007A68DA" w:rsidP="007A68DA">
            <w:pPr>
              <w:rPr>
                <w:rFonts w:ascii="Arial" w:hAnsi="Arial" w:cs="Arial"/>
                <w:sz w:val="24"/>
                <w:szCs w:val="24"/>
              </w:rPr>
            </w:pPr>
            <w:r>
              <w:rPr>
                <w:rFonts w:ascii="Arial" w:hAnsi="Arial" w:cs="Arial"/>
                <w:sz w:val="24"/>
                <w:szCs w:val="24"/>
              </w:rPr>
              <w:t>April 11, 2024</w:t>
            </w:r>
          </w:p>
          <w:p w14:paraId="0EB52A6C" w14:textId="3EF95748" w:rsidR="007A68DA" w:rsidRPr="00C072DC" w:rsidRDefault="007A68DA" w:rsidP="007A68DA">
            <w:pPr>
              <w:rPr>
                <w:rFonts w:ascii="Arial" w:hAnsi="Arial" w:cs="Arial"/>
                <w:sz w:val="24"/>
                <w:szCs w:val="24"/>
              </w:rPr>
            </w:pPr>
            <w:r>
              <w:rPr>
                <w:rFonts w:ascii="Arial" w:hAnsi="Arial" w:cs="Arial"/>
                <w:sz w:val="24"/>
                <w:szCs w:val="24"/>
              </w:rPr>
              <w:t>Written and Oral Comment</w:t>
            </w:r>
          </w:p>
        </w:tc>
        <w:tc>
          <w:tcPr>
            <w:tcW w:w="2903" w:type="dxa"/>
          </w:tcPr>
          <w:p w14:paraId="025C7B72" w14:textId="77777777" w:rsidR="007A68DA" w:rsidRDefault="003766FC" w:rsidP="007A68DA">
            <w:pPr>
              <w:rPr>
                <w:rFonts w:ascii="Arial" w:hAnsi="Arial" w:cs="Arial"/>
                <w:sz w:val="24"/>
                <w:szCs w:val="24"/>
              </w:rPr>
            </w:pPr>
            <w:r>
              <w:rPr>
                <w:rFonts w:ascii="Arial" w:hAnsi="Arial" w:cs="Arial"/>
                <w:sz w:val="24"/>
                <w:szCs w:val="24"/>
              </w:rPr>
              <w:t>Disagree.</w:t>
            </w:r>
          </w:p>
          <w:p w14:paraId="30F87172" w14:textId="496568BC" w:rsidR="003766FC" w:rsidRDefault="003766FC" w:rsidP="003766FC">
            <w:pPr>
              <w:contextualSpacing/>
              <w:rPr>
                <w:rFonts w:ascii="Arial" w:hAnsi="Arial" w:cs="Arial"/>
                <w:sz w:val="24"/>
                <w:szCs w:val="24"/>
              </w:rPr>
            </w:pPr>
            <w:r>
              <w:rPr>
                <w:rFonts w:ascii="Arial" w:hAnsi="Arial" w:cs="Arial"/>
                <w:sz w:val="24"/>
                <w:szCs w:val="24"/>
              </w:rPr>
              <w:t>Labor Code §4600, subdivision (a) provides that medical treatment “</w:t>
            </w:r>
            <w:r w:rsidRPr="00CD1081">
              <w:rPr>
                <w:rFonts w:ascii="Arial" w:hAnsi="Arial" w:cs="Arial"/>
                <w:sz w:val="24"/>
                <w:szCs w:val="24"/>
              </w:rPr>
              <w:t>that is reasonably required to cure or relieve the injured worker from the effects of the worker’s injury shall be provided by the employer</w:t>
            </w:r>
            <w:r>
              <w:rPr>
                <w:rFonts w:ascii="Arial" w:hAnsi="Arial" w:cs="Arial"/>
                <w:sz w:val="24"/>
                <w:szCs w:val="24"/>
              </w:rPr>
              <w:t xml:space="preserve">.” The process for obtaining prior authorization is governed by the utilization review statute (Labor Code §4610) and implementing regulations. The medical necessity of a </w:t>
            </w:r>
            <w:r>
              <w:rPr>
                <w:rFonts w:ascii="Arial" w:hAnsi="Arial" w:cs="Arial"/>
                <w:sz w:val="24"/>
                <w:szCs w:val="24"/>
              </w:rPr>
              <w:lastRenderedPageBreak/>
              <w:t>medication that did not receive prospective authorization can be reviewed on retrospective review.</w:t>
            </w:r>
          </w:p>
          <w:p w14:paraId="57293A23" w14:textId="60BC8F67" w:rsidR="003766FC" w:rsidRPr="00C072DC" w:rsidRDefault="003766FC" w:rsidP="007A68DA">
            <w:pPr>
              <w:rPr>
                <w:rFonts w:ascii="Arial" w:hAnsi="Arial" w:cs="Arial"/>
                <w:sz w:val="24"/>
                <w:szCs w:val="24"/>
              </w:rPr>
            </w:pPr>
          </w:p>
        </w:tc>
        <w:tc>
          <w:tcPr>
            <w:tcW w:w="2325" w:type="dxa"/>
          </w:tcPr>
          <w:p w14:paraId="63A846CD" w14:textId="4D12C943" w:rsidR="007A68DA" w:rsidRPr="00C072DC" w:rsidRDefault="003766FC" w:rsidP="007A68DA">
            <w:pPr>
              <w:rPr>
                <w:rFonts w:ascii="Arial" w:hAnsi="Arial" w:cs="Arial"/>
                <w:sz w:val="24"/>
                <w:szCs w:val="24"/>
              </w:rPr>
            </w:pPr>
            <w:r>
              <w:rPr>
                <w:rFonts w:ascii="Arial" w:hAnsi="Arial" w:cs="Arial"/>
                <w:sz w:val="24"/>
                <w:szCs w:val="24"/>
              </w:rPr>
              <w:lastRenderedPageBreak/>
              <w:t>No action necessary.</w:t>
            </w:r>
          </w:p>
        </w:tc>
      </w:tr>
      <w:tr w:rsidR="00F9188B" w:rsidRPr="00C072DC" w14:paraId="7AF32510" w14:textId="77777777" w:rsidTr="00296934">
        <w:trPr>
          <w:trHeight w:val="100"/>
        </w:trPr>
        <w:tc>
          <w:tcPr>
            <w:tcW w:w="2088" w:type="dxa"/>
          </w:tcPr>
          <w:p w14:paraId="27ECBD26" w14:textId="66F108D7" w:rsidR="00F9188B" w:rsidRPr="00C072DC" w:rsidRDefault="00BA44EB" w:rsidP="00F9188B">
            <w:pPr>
              <w:rPr>
                <w:rFonts w:ascii="Arial" w:hAnsi="Arial" w:cs="Arial"/>
                <w:sz w:val="24"/>
                <w:szCs w:val="24"/>
              </w:rPr>
            </w:pPr>
            <w:r>
              <w:rPr>
                <w:rFonts w:ascii="Arial" w:hAnsi="Arial" w:cs="Arial"/>
                <w:sz w:val="24"/>
                <w:szCs w:val="24"/>
              </w:rPr>
              <w:t xml:space="preserve">9789.40.6 </w:t>
            </w:r>
          </w:p>
        </w:tc>
        <w:tc>
          <w:tcPr>
            <w:tcW w:w="3960" w:type="dxa"/>
          </w:tcPr>
          <w:p w14:paraId="4A44A4AF" w14:textId="565AC529" w:rsidR="00BA44EB" w:rsidRDefault="00BA44EB" w:rsidP="00BA44EB">
            <w:pPr>
              <w:pStyle w:val="Heading1"/>
              <w:jc w:val="left"/>
              <w:rPr>
                <w:rFonts w:ascii="Arial" w:hAnsi="Arial" w:cs="Arial"/>
                <w:b w:val="0"/>
                <w:sz w:val="24"/>
                <w:szCs w:val="24"/>
              </w:rPr>
            </w:pPr>
            <w:proofErr w:type="gramStart"/>
            <w:r>
              <w:rPr>
                <w:rFonts w:ascii="Arial" w:hAnsi="Arial" w:cs="Arial"/>
                <w:b w:val="0"/>
                <w:sz w:val="24"/>
                <w:szCs w:val="24"/>
              </w:rPr>
              <w:t>In order to</w:t>
            </w:r>
            <w:proofErr w:type="gramEnd"/>
            <w:r>
              <w:rPr>
                <w:rFonts w:ascii="Arial" w:hAnsi="Arial" w:cs="Arial"/>
                <w:b w:val="0"/>
                <w:sz w:val="24"/>
                <w:szCs w:val="24"/>
              </w:rPr>
              <w:t xml:space="preserve"> reinforce the prospective review requirement in the formulary rule, commenter recommends the addition of a new subsection (</w:t>
            </w:r>
            <w:r w:rsidR="003766FC">
              <w:rPr>
                <w:rFonts w:ascii="Arial" w:hAnsi="Arial" w:cs="Arial"/>
                <w:b w:val="0"/>
                <w:sz w:val="24"/>
                <w:szCs w:val="24"/>
              </w:rPr>
              <w:t>j</w:t>
            </w:r>
            <w:r>
              <w:rPr>
                <w:rFonts w:ascii="Arial" w:hAnsi="Arial" w:cs="Arial"/>
                <w:b w:val="0"/>
                <w:sz w:val="24"/>
                <w:szCs w:val="24"/>
              </w:rPr>
              <w:t>) to state:</w:t>
            </w:r>
          </w:p>
          <w:p w14:paraId="466EB1D4" w14:textId="77777777" w:rsidR="00BA44EB" w:rsidRDefault="00BA44EB" w:rsidP="00BA44EB"/>
          <w:p w14:paraId="1FA8ED35" w14:textId="2122E43F" w:rsidR="00BA44EB" w:rsidRDefault="00BA44EB" w:rsidP="00BA44EB">
            <w:pPr>
              <w:rPr>
                <w:rFonts w:ascii="Arial" w:hAnsi="Arial" w:cs="Arial"/>
                <w:sz w:val="24"/>
                <w:szCs w:val="24"/>
              </w:rPr>
            </w:pPr>
            <w:r>
              <w:rPr>
                <w:rFonts w:ascii="Arial" w:hAnsi="Arial" w:cs="Arial"/>
                <w:sz w:val="24"/>
                <w:szCs w:val="24"/>
              </w:rPr>
              <w:t>“</w:t>
            </w:r>
            <w:r w:rsidR="00CB6CD9">
              <w:rPr>
                <w:rFonts w:ascii="Arial" w:hAnsi="Arial" w:cs="Arial"/>
                <w:sz w:val="24"/>
                <w:szCs w:val="24"/>
              </w:rPr>
              <w:t>Compounded p</w:t>
            </w:r>
            <w:r>
              <w:rPr>
                <w:rFonts w:ascii="Arial" w:hAnsi="Arial" w:cs="Arial"/>
                <w:sz w:val="24"/>
                <w:szCs w:val="24"/>
              </w:rPr>
              <w:t>harmaceuticals dispensed by a physician that did not receive prior authorization in compliance with 9792.27.8 will not be reimbursed.</w:t>
            </w:r>
            <w:r w:rsidR="00CB6CD9">
              <w:rPr>
                <w:rFonts w:ascii="Arial" w:hAnsi="Arial" w:cs="Arial"/>
                <w:sz w:val="24"/>
                <w:szCs w:val="24"/>
              </w:rPr>
              <w:t>”</w:t>
            </w:r>
          </w:p>
          <w:p w14:paraId="40211CD1" w14:textId="77777777" w:rsidR="00F9188B" w:rsidRPr="00C072DC" w:rsidRDefault="00F9188B" w:rsidP="00F9188B">
            <w:pPr>
              <w:rPr>
                <w:rFonts w:ascii="Arial" w:hAnsi="Arial" w:cs="Arial"/>
                <w:sz w:val="24"/>
                <w:szCs w:val="24"/>
              </w:rPr>
            </w:pPr>
          </w:p>
        </w:tc>
        <w:tc>
          <w:tcPr>
            <w:tcW w:w="2677" w:type="dxa"/>
          </w:tcPr>
          <w:p w14:paraId="4489219D" w14:textId="77777777" w:rsidR="00F9188B" w:rsidRDefault="00F9188B" w:rsidP="00F9188B">
            <w:pPr>
              <w:rPr>
                <w:rFonts w:ascii="Arial" w:hAnsi="Arial" w:cs="Arial"/>
                <w:sz w:val="24"/>
                <w:szCs w:val="24"/>
              </w:rPr>
            </w:pPr>
            <w:r>
              <w:rPr>
                <w:rFonts w:ascii="Arial" w:hAnsi="Arial" w:cs="Arial"/>
                <w:sz w:val="24"/>
                <w:szCs w:val="24"/>
              </w:rPr>
              <w:t>Brian Allen</w:t>
            </w:r>
          </w:p>
          <w:p w14:paraId="5BDB52DC" w14:textId="77777777" w:rsidR="00F9188B" w:rsidRDefault="00F9188B" w:rsidP="00F9188B">
            <w:pPr>
              <w:rPr>
                <w:rFonts w:ascii="Arial" w:hAnsi="Arial" w:cs="Arial"/>
                <w:sz w:val="24"/>
                <w:szCs w:val="24"/>
              </w:rPr>
            </w:pPr>
            <w:r>
              <w:rPr>
                <w:rFonts w:ascii="Arial" w:hAnsi="Arial" w:cs="Arial"/>
                <w:sz w:val="24"/>
                <w:szCs w:val="24"/>
              </w:rPr>
              <w:t>Vice President Government Affairs,</w:t>
            </w:r>
          </w:p>
          <w:p w14:paraId="08069F10" w14:textId="77777777" w:rsidR="00F9188B" w:rsidRDefault="00F9188B" w:rsidP="00F9188B">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0110D3D3" w14:textId="77777777" w:rsidR="00F9188B" w:rsidRDefault="00F9188B" w:rsidP="00F9188B">
            <w:pPr>
              <w:rPr>
                <w:rFonts w:ascii="Arial" w:hAnsi="Arial" w:cs="Arial"/>
                <w:sz w:val="24"/>
                <w:szCs w:val="24"/>
              </w:rPr>
            </w:pPr>
            <w:r>
              <w:rPr>
                <w:rFonts w:ascii="Arial" w:hAnsi="Arial" w:cs="Arial"/>
                <w:sz w:val="24"/>
                <w:szCs w:val="24"/>
              </w:rPr>
              <w:t>April 11, 2024</w:t>
            </w:r>
          </w:p>
          <w:p w14:paraId="515B58BD" w14:textId="7D9B032A" w:rsidR="00F9188B" w:rsidRPr="00C072DC" w:rsidRDefault="00F9188B" w:rsidP="00F9188B">
            <w:pPr>
              <w:rPr>
                <w:rFonts w:ascii="Arial" w:hAnsi="Arial" w:cs="Arial"/>
                <w:sz w:val="24"/>
                <w:szCs w:val="24"/>
              </w:rPr>
            </w:pPr>
            <w:r>
              <w:rPr>
                <w:rFonts w:ascii="Arial" w:hAnsi="Arial" w:cs="Arial"/>
                <w:sz w:val="24"/>
                <w:szCs w:val="24"/>
              </w:rPr>
              <w:t>Written and Oral Comment</w:t>
            </w:r>
          </w:p>
        </w:tc>
        <w:tc>
          <w:tcPr>
            <w:tcW w:w="2903" w:type="dxa"/>
          </w:tcPr>
          <w:p w14:paraId="39D639CF" w14:textId="499F0D0A" w:rsidR="00CB6CD9" w:rsidRDefault="00CB6CD9" w:rsidP="00CB6CD9">
            <w:pPr>
              <w:contextualSpacing/>
              <w:rPr>
                <w:rFonts w:ascii="Arial" w:hAnsi="Arial" w:cs="Arial"/>
                <w:sz w:val="24"/>
                <w:szCs w:val="24"/>
              </w:rPr>
            </w:pPr>
            <w:r>
              <w:rPr>
                <w:rFonts w:ascii="Arial" w:hAnsi="Arial" w:cs="Arial"/>
                <w:sz w:val="24"/>
                <w:szCs w:val="24"/>
              </w:rPr>
              <w:t>Disagree.</w:t>
            </w:r>
          </w:p>
          <w:p w14:paraId="38682A32" w14:textId="1BA5BF49" w:rsidR="00F9188B" w:rsidRPr="00C072DC" w:rsidRDefault="00CB6CD9" w:rsidP="00A81AB1">
            <w:pPr>
              <w:spacing w:after="120"/>
              <w:rPr>
                <w:rFonts w:ascii="Arial" w:hAnsi="Arial" w:cs="Arial"/>
                <w:sz w:val="24"/>
                <w:szCs w:val="24"/>
              </w:rPr>
            </w:pPr>
            <w:r>
              <w:rPr>
                <w:rFonts w:ascii="Arial" w:hAnsi="Arial" w:cs="Arial"/>
                <w:sz w:val="24"/>
                <w:szCs w:val="24"/>
              </w:rPr>
              <w:t>Labor Code §4600, subdivision (a) provides that medical treatment “</w:t>
            </w:r>
            <w:r w:rsidRPr="00CD1081">
              <w:rPr>
                <w:rFonts w:ascii="Arial" w:hAnsi="Arial" w:cs="Arial"/>
                <w:sz w:val="24"/>
                <w:szCs w:val="24"/>
              </w:rPr>
              <w:t>that is reasonably required to cure or relieve the injured worker from the effects of the worker’s injury shall be provided by the employer</w:t>
            </w:r>
            <w:r>
              <w:rPr>
                <w:rFonts w:ascii="Arial" w:hAnsi="Arial" w:cs="Arial"/>
                <w:sz w:val="24"/>
                <w:szCs w:val="24"/>
              </w:rPr>
              <w:t xml:space="preserve">.” The process for obtaining prior authorization is governed by the utilization review statute (Labor Code §4610) and implementing regulations. The medical necessity of a medication that did not receive prospective </w:t>
            </w:r>
            <w:r>
              <w:rPr>
                <w:rFonts w:ascii="Arial" w:hAnsi="Arial" w:cs="Arial"/>
                <w:sz w:val="24"/>
                <w:szCs w:val="24"/>
              </w:rPr>
              <w:lastRenderedPageBreak/>
              <w:t>authorization can be reviewed on retrospective review.</w:t>
            </w:r>
          </w:p>
        </w:tc>
        <w:tc>
          <w:tcPr>
            <w:tcW w:w="2325" w:type="dxa"/>
          </w:tcPr>
          <w:p w14:paraId="0F278A59" w14:textId="31288B6A" w:rsidR="00F9188B" w:rsidRPr="00C072DC" w:rsidRDefault="00CB6CD9" w:rsidP="00F9188B">
            <w:pPr>
              <w:rPr>
                <w:rFonts w:ascii="Arial" w:hAnsi="Arial" w:cs="Arial"/>
                <w:sz w:val="24"/>
                <w:szCs w:val="24"/>
              </w:rPr>
            </w:pPr>
            <w:r>
              <w:rPr>
                <w:rFonts w:ascii="Arial" w:hAnsi="Arial" w:cs="Arial"/>
                <w:sz w:val="24"/>
                <w:szCs w:val="24"/>
              </w:rPr>
              <w:lastRenderedPageBreak/>
              <w:t>No action necessary.</w:t>
            </w:r>
          </w:p>
        </w:tc>
      </w:tr>
      <w:tr w:rsidR="00F9188B" w:rsidRPr="00C072DC" w14:paraId="3269F18F" w14:textId="77777777" w:rsidTr="00296934">
        <w:trPr>
          <w:trHeight w:val="100"/>
        </w:trPr>
        <w:tc>
          <w:tcPr>
            <w:tcW w:w="2088" w:type="dxa"/>
          </w:tcPr>
          <w:p w14:paraId="5CE1C182" w14:textId="6B755023" w:rsidR="00F9188B" w:rsidRPr="00C072DC" w:rsidRDefault="003B1F1C" w:rsidP="00F9188B">
            <w:pPr>
              <w:rPr>
                <w:rFonts w:ascii="Arial" w:hAnsi="Arial" w:cs="Arial"/>
                <w:sz w:val="24"/>
                <w:szCs w:val="24"/>
              </w:rPr>
            </w:pPr>
            <w:r>
              <w:rPr>
                <w:rFonts w:ascii="Arial" w:hAnsi="Arial" w:cs="Arial"/>
                <w:sz w:val="24"/>
                <w:szCs w:val="24"/>
              </w:rPr>
              <w:t>9789.111</w:t>
            </w:r>
          </w:p>
        </w:tc>
        <w:tc>
          <w:tcPr>
            <w:tcW w:w="3960" w:type="dxa"/>
          </w:tcPr>
          <w:p w14:paraId="29B442E0" w14:textId="387F8D73" w:rsidR="00F9188B" w:rsidRDefault="003B1F1C" w:rsidP="00F9188B">
            <w:pPr>
              <w:spacing w:before="100" w:beforeAutospacing="1" w:after="100" w:afterAutospacing="1"/>
              <w:rPr>
                <w:rFonts w:ascii="Arial" w:hAnsi="Arial" w:cs="Arial"/>
                <w:sz w:val="24"/>
                <w:szCs w:val="24"/>
              </w:rPr>
            </w:pPr>
            <w:r>
              <w:rPr>
                <w:rFonts w:ascii="Arial" w:hAnsi="Arial" w:cs="Arial"/>
                <w:sz w:val="24"/>
                <w:szCs w:val="24"/>
              </w:rPr>
              <w:t>Commenter recommends changing the proposed effective date of this new fee schedule from 90 days to 180 days after the amendments are filed by the Secretary of State.</w:t>
            </w:r>
          </w:p>
          <w:p w14:paraId="5BC98B3D" w14:textId="25E1BA56" w:rsidR="003B1F1C" w:rsidRPr="00C072DC" w:rsidRDefault="003B1F1C" w:rsidP="00A81AB1">
            <w:pPr>
              <w:spacing w:before="100" w:beforeAutospacing="1" w:after="120"/>
              <w:rPr>
                <w:rFonts w:ascii="Arial" w:hAnsi="Arial" w:cs="Arial"/>
                <w:sz w:val="24"/>
                <w:szCs w:val="24"/>
              </w:rPr>
            </w:pPr>
            <w:r>
              <w:rPr>
                <w:rFonts w:ascii="Arial" w:hAnsi="Arial" w:cs="Arial"/>
                <w:sz w:val="24"/>
                <w:szCs w:val="24"/>
              </w:rPr>
              <w:t>Commenter states that the proposed fee schedule is a significant departure from the way reimbursement is being done today and that 90 days is not a commercially reasonable amount of time to adequately program and test systems to adjust to the various changes, including the newly introduced tiered dispensing fee.</w:t>
            </w:r>
            <w:r w:rsidR="00837662">
              <w:rPr>
                <w:rFonts w:ascii="Arial" w:hAnsi="Arial" w:cs="Arial"/>
                <w:sz w:val="24"/>
                <w:szCs w:val="24"/>
              </w:rPr>
              <w:t xml:space="preserve"> PBMs and PBNs will need to work with their customers to develop an administrative or servicing fee to cover services currently being provided to payers in California related to formulary </w:t>
            </w:r>
            <w:r w:rsidR="00837662">
              <w:rPr>
                <w:rFonts w:ascii="Arial" w:hAnsi="Arial" w:cs="Arial"/>
                <w:sz w:val="24"/>
                <w:szCs w:val="24"/>
              </w:rPr>
              <w:lastRenderedPageBreak/>
              <w:t>adherence management, clinical services, billing and reporting, and other tools.</w:t>
            </w:r>
          </w:p>
        </w:tc>
        <w:tc>
          <w:tcPr>
            <w:tcW w:w="2677" w:type="dxa"/>
          </w:tcPr>
          <w:p w14:paraId="319D1224" w14:textId="77777777" w:rsidR="00F9188B" w:rsidRDefault="00F9188B" w:rsidP="00F9188B">
            <w:pPr>
              <w:rPr>
                <w:rFonts w:ascii="Arial" w:hAnsi="Arial" w:cs="Arial"/>
                <w:sz w:val="24"/>
                <w:szCs w:val="24"/>
              </w:rPr>
            </w:pPr>
            <w:r>
              <w:rPr>
                <w:rFonts w:ascii="Arial" w:hAnsi="Arial" w:cs="Arial"/>
                <w:sz w:val="24"/>
                <w:szCs w:val="24"/>
              </w:rPr>
              <w:lastRenderedPageBreak/>
              <w:t>Brian Allen</w:t>
            </w:r>
          </w:p>
          <w:p w14:paraId="71CDBFA0" w14:textId="77777777" w:rsidR="00F9188B" w:rsidRDefault="00F9188B" w:rsidP="00F9188B">
            <w:pPr>
              <w:rPr>
                <w:rFonts w:ascii="Arial" w:hAnsi="Arial" w:cs="Arial"/>
                <w:sz w:val="24"/>
                <w:szCs w:val="24"/>
              </w:rPr>
            </w:pPr>
            <w:r>
              <w:rPr>
                <w:rFonts w:ascii="Arial" w:hAnsi="Arial" w:cs="Arial"/>
                <w:sz w:val="24"/>
                <w:szCs w:val="24"/>
              </w:rPr>
              <w:t>Vice President Government Affairs,</w:t>
            </w:r>
          </w:p>
          <w:p w14:paraId="7D3D4113" w14:textId="77777777" w:rsidR="00F9188B" w:rsidRDefault="00F9188B" w:rsidP="00F9188B">
            <w:pPr>
              <w:rPr>
                <w:rFonts w:ascii="Arial" w:hAnsi="Arial" w:cs="Arial"/>
                <w:sz w:val="24"/>
                <w:szCs w:val="24"/>
              </w:rPr>
            </w:pP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31F68218" w14:textId="77777777" w:rsidR="00F9188B" w:rsidRDefault="00F9188B" w:rsidP="00F9188B">
            <w:pPr>
              <w:rPr>
                <w:rFonts w:ascii="Arial" w:hAnsi="Arial" w:cs="Arial"/>
                <w:sz w:val="24"/>
                <w:szCs w:val="24"/>
              </w:rPr>
            </w:pPr>
            <w:r>
              <w:rPr>
                <w:rFonts w:ascii="Arial" w:hAnsi="Arial" w:cs="Arial"/>
                <w:sz w:val="24"/>
                <w:szCs w:val="24"/>
              </w:rPr>
              <w:t>April 11, 2024</w:t>
            </w:r>
          </w:p>
          <w:p w14:paraId="5DEF9C65" w14:textId="58E9A6DD" w:rsidR="00F9188B" w:rsidRPr="00C072DC" w:rsidRDefault="00F9188B" w:rsidP="00F9188B">
            <w:pPr>
              <w:rPr>
                <w:rFonts w:ascii="Arial" w:hAnsi="Arial" w:cs="Arial"/>
                <w:sz w:val="24"/>
                <w:szCs w:val="24"/>
              </w:rPr>
            </w:pPr>
            <w:r>
              <w:rPr>
                <w:rFonts w:ascii="Arial" w:hAnsi="Arial" w:cs="Arial"/>
                <w:sz w:val="24"/>
                <w:szCs w:val="24"/>
              </w:rPr>
              <w:t>Written and Oral Comment</w:t>
            </w:r>
          </w:p>
        </w:tc>
        <w:tc>
          <w:tcPr>
            <w:tcW w:w="2903" w:type="dxa"/>
          </w:tcPr>
          <w:p w14:paraId="34F7A030" w14:textId="35BE75B4" w:rsidR="00CB6CD9" w:rsidRDefault="00CB6CD9" w:rsidP="00F9188B">
            <w:pPr>
              <w:rPr>
                <w:rFonts w:ascii="Arial" w:hAnsi="Arial" w:cs="Arial"/>
                <w:sz w:val="24"/>
                <w:szCs w:val="24"/>
              </w:rPr>
            </w:pPr>
            <w:r>
              <w:rPr>
                <w:rFonts w:ascii="Arial" w:hAnsi="Arial" w:cs="Arial"/>
                <w:sz w:val="24"/>
                <w:szCs w:val="24"/>
              </w:rPr>
              <w:t>Agree in part.</w:t>
            </w:r>
          </w:p>
          <w:p w14:paraId="4C4FA47C" w14:textId="1C4F9AF0" w:rsidR="00F9188B" w:rsidRPr="00C072DC" w:rsidRDefault="00E43552" w:rsidP="00F9188B">
            <w:pPr>
              <w:rPr>
                <w:rFonts w:ascii="Arial" w:hAnsi="Arial" w:cs="Arial"/>
                <w:sz w:val="24"/>
                <w:szCs w:val="24"/>
              </w:rPr>
            </w:pPr>
            <w:r>
              <w:rPr>
                <w:rFonts w:ascii="Arial" w:hAnsi="Arial" w:cs="Arial"/>
                <w:sz w:val="24"/>
                <w:szCs w:val="24"/>
              </w:rPr>
              <w:t xml:space="preserve">DWC agrees insofar as it would be appropriate to allow 180 days for implementation </w:t>
            </w:r>
            <w:proofErr w:type="gramStart"/>
            <w:r>
              <w:rPr>
                <w:rFonts w:ascii="Arial" w:hAnsi="Arial" w:cs="Arial"/>
                <w:sz w:val="24"/>
                <w:szCs w:val="24"/>
              </w:rPr>
              <w:t>in light of</w:t>
            </w:r>
            <w:proofErr w:type="gramEnd"/>
            <w:r>
              <w:rPr>
                <w:rFonts w:ascii="Arial" w:hAnsi="Arial" w:cs="Arial"/>
                <w:sz w:val="24"/>
                <w:szCs w:val="24"/>
              </w:rPr>
              <w:t xml:space="preserve"> the system changes that will be needed.</w:t>
            </w:r>
          </w:p>
        </w:tc>
        <w:tc>
          <w:tcPr>
            <w:tcW w:w="2325" w:type="dxa"/>
          </w:tcPr>
          <w:p w14:paraId="26660210" w14:textId="71BDFDA7" w:rsidR="00F9188B" w:rsidRPr="00C072DC" w:rsidRDefault="00E43552" w:rsidP="00F9188B">
            <w:pPr>
              <w:rPr>
                <w:rFonts w:ascii="Arial" w:hAnsi="Arial" w:cs="Arial"/>
                <w:sz w:val="24"/>
                <w:szCs w:val="24"/>
              </w:rPr>
            </w:pPr>
            <w:r>
              <w:rPr>
                <w:rFonts w:ascii="Arial" w:hAnsi="Arial" w:cs="Arial"/>
                <w:sz w:val="24"/>
                <w:szCs w:val="24"/>
              </w:rPr>
              <w:t>Modify proposal to provide an effective date of</w:t>
            </w:r>
            <w:r w:rsidR="0034770F">
              <w:rPr>
                <w:rFonts w:ascii="Arial" w:hAnsi="Arial" w:cs="Arial"/>
                <w:sz w:val="24"/>
                <w:szCs w:val="24"/>
              </w:rPr>
              <w:t xml:space="preserve"> the first day of the month following</w:t>
            </w:r>
            <w:r>
              <w:rPr>
                <w:rFonts w:ascii="Arial" w:hAnsi="Arial" w:cs="Arial"/>
                <w:sz w:val="24"/>
                <w:szCs w:val="24"/>
              </w:rPr>
              <w:t xml:space="preserve"> 180 days after the regulation is filed with the Secretary of State</w:t>
            </w:r>
            <w:r w:rsidR="0034770F">
              <w:rPr>
                <w:rFonts w:ascii="Arial" w:hAnsi="Arial" w:cs="Arial"/>
                <w:sz w:val="24"/>
                <w:szCs w:val="24"/>
              </w:rPr>
              <w:t>,</w:t>
            </w:r>
            <w:r>
              <w:rPr>
                <w:rFonts w:ascii="Arial" w:hAnsi="Arial" w:cs="Arial"/>
                <w:sz w:val="24"/>
                <w:szCs w:val="24"/>
              </w:rPr>
              <w:t xml:space="preserve"> rather than 90 days after the regulations are filed with the Secretary of State.</w:t>
            </w:r>
          </w:p>
        </w:tc>
      </w:tr>
      <w:tr w:rsidR="00066591" w:rsidRPr="00C072DC" w14:paraId="154C5527" w14:textId="77777777" w:rsidTr="00296934">
        <w:trPr>
          <w:trHeight w:val="100"/>
        </w:trPr>
        <w:tc>
          <w:tcPr>
            <w:tcW w:w="2088" w:type="dxa"/>
          </w:tcPr>
          <w:p w14:paraId="188F3D6A" w14:textId="454B9530" w:rsidR="00066591" w:rsidRPr="00C072DC" w:rsidRDefault="00E0738D" w:rsidP="00066591">
            <w:pPr>
              <w:rPr>
                <w:rFonts w:ascii="Arial" w:hAnsi="Arial" w:cs="Arial"/>
                <w:sz w:val="24"/>
                <w:szCs w:val="24"/>
              </w:rPr>
            </w:pPr>
            <w:r>
              <w:rPr>
                <w:rFonts w:ascii="Arial" w:hAnsi="Arial" w:cs="Arial"/>
                <w:sz w:val="24"/>
                <w:szCs w:val="24"/>
              </w:rPr>
              <w:t>9789.40.5(f)</w:t>
            </w:r>
          </w:p>
        </w:tc>
        <w:tc>
          <w:tcPr>
            <w:tcW w:w="3960" w:type="dxa"/>
          </w:tcPr>
          <w:p w14:paraId="735DB558" w14:textId="77777777" w:rsidR="007D43EE" w:rsidRDefault="00A42092" w:rsidP="00A42092">
            <w:pPr>
              <w:spacing w:after="240"/>
              <w:rPr>
                <w:rFonts w:ascii="Arial" w:hAnsi="Arial" w:cs="Arial"/>
                <w:sz w:val="24"/>
                <w:szCs w:val="24"/>
              </w:rPr>
            </w:pPr>
            <w:r>
              <w:rPr>
                <w:rFonts w:ascii="Arial" w:hAnsi="Arial" w:cs="Arial"/>
                <w:sz w:val="24"/>
                <w:szCs w:val="24"/>
              </w:rPr>
              <w:t>Commenter recommends that the Division continue to allow physicians to bill the existing in-office dispensing fee.</w:t>
            </w:r>
          </w:p>
          <w:p w14:paraId="08C29760" w14:textId="136DB8F8" w:rsidR="00A42092" w:rsidRDefault="00A42092" w:rsidP="00A42092">
            <w:pPr>
              <w:spacing w:after="240"/>
              <w:rPr>
                <w:rFonts w:ascii="Arial" w:hAnsi="Arial" w:cs="Arial"/>
                <w:sz w:val="24"/>
                <w:szCs w:val="24"/>
              </w:rPr>
            </w:pPr>
            <w:r>
              <w:rPr>
                <w:rFonts w:ascii="Arial" w:hAnsi="Arial" w:cs="Arial"/>
                <w:sz w:val="24"/>
                <w:szCs w:val="24"/>
              </w:rPr>
              <w:t>If DWC concerned about potential for over-prescribing when a physician is dispensing in-office medication as noted in the Mercer Study, would support limiting the number of in-office medications that could be dispensed on any one visit to 3 prescriptions.</w:t>
            </w:r>
          </w:p>
          <w:p w14:paraId="2F083DE2" w14:textId="18D44322" w:rsidR="00A42092" w:rsidRDefault="00A42092" w:rsidP="00066591">
            <w:pPr>
              <w:rPr>
                <w:rFonts w:ascii="Arial" w:hAnsi="Arial" w:cs="Arial"/>
                <w:sz w:val="24"/>
                <w:szCs w:val="24"/>
              </w:rPr>
            </w:pPr>
            <w:r>
              <w:rPr>
                <w:rFonts w:ascii="Arial" w:hAnsi="Arial" w:cs="Arial"/>
                <w:sz w:val="24"/>
                <w:szCs w:val="24"/>
              </w:rPr>
              <w:t>Concerns:</w:t>
            </w:r>
          </w:p>
          <w:p w14:paraId="148673F6" w14:textId="15D83B4F" w:rsidR="00A42092" w:rsidRPr="009F6379" w:rsidRDefault="009F6379" w:rsidP="009F6379">
            <w:pPr>
              <w:rPr>
                <w:rFonts w:ascii="Arial" w:hAnsi="Arial" w:cs="Arial"/>
                <w:sz w:val="24"/>
                <w:szCs w:val="24"/>
              </w:rPr>
            </w:pPr>
            <w:r w:rsidRPr="009F6379">
              <w:rPr>
                <w:rFonts w:ascii="Arial" w:hAnsi="Arial" w:cs="Arial"/>
                <w:sz w:val="24"/>
                <w:szCs w:val="24"/>
              </w:rPr>
              <w:t>1)</w:t>
            </w:r>
            <w:r>
              <w:rPr>
                <w:rFonts w:ascii="Arial" w:hAnsi="Arial" w:cs="Arial"/>
                <w:sz w:val="24"/>
                <w:szCs w:val="24"/>
              </w:rPr>
              <w:t xml:space="preserve"> </w:t>
            </w:r>
            <w:r w:rsidRPr="009F6379">
              <w:rPr>
                <w:rFonts w:ascii="Arial" w:hAnsi="Arial" w:cs="Arial"/>
                <w:sz w:val="24"/>
                <w:szCs w:val="24"/>
              </w:rPr>
              <w:t>T</w:t>
            </w:r>
            <w:r w:rsidR="00A42092" w:rsidRPr="009F6379">
              <w:rPr>
                <w:rFonts w:ascii="Arial" w:hAnsi="Arial" w:cs="Arial"/>
                <w:sz w:val="24"/>
                <w:szCs w:val="24"/>
              </w:rPr>
              <w:t xml:space="preserve">he AMA CPT rules on billing Evaluation &amp; Management codes published in the CPT Book, </w:t>
            </w:r>
            <w:r w:rsidRPr="009F6379">
              <w:rPr>
                <w:rFonts w:ascii="Arial" w:hAnsi="Arial" w:cs="Arial"/>
                <w:sz w:val="24"/>
                <w:szCs w:val="24"/>
              </w:rPr>
              <w:t>have</w:t>
            </w:r>
            <w:r w:rsidR="00A42092" w:rsidRPr="009F6379">
              <w:rPr>
                <w:rFonts w:ascii="Arial" w:hAnsi="Arial" w:cs="Arial"/>
                <w:sz w:val="24"/>
                <w:szCs w:val="24"/>
              </w:rPr>
              <w:t xml:space="preserve"> no reference to the inclusion of the cost of dispensing medication in an E&amp;M service.  </w:t>
            </w:r>
            <w:r w:rsidRPr="009F6379">
              <w:rPr>
                <w:rFonts w:ascii="Arial" w:hAnsi="Arial" w:cs="Arial"/>
                <w:sz w:val="24"/>
                <w:szCs w:val="24"/>
              </w:rPr>
              <w:t>P</w:t>
            </w:r>
            <w:r w:rsidR="00A42092" w:rsidRPr="009F6379">
              <w:rPr>
                <w:rFonts w:ascii="Arial" w:hAnsi="Arial" w:cs="Arial"/>
                <w:sz w:val="24"/>
                <w:szCs w:val="24"/>
              </w:rPr>
              <w:t xml:space="preserve">rofessional service of evaluating the patient and deciding that a medication is </w:t>
            </w:r>
            <w:r w:rsidR="00A42092" w:rsidRPr="009F6379">
              <w:rPr>
                <w:rFonts w:ascii="Arial" w:hAnsi="Arial" w:cs="Arial"/>
                <w:sz w:val="24"/>
                <w:szCs w:val="24"/>
              </w:rPr>
              <w:lastRenderedPageBreak/>
              <w:t>medically needed is included in E&amp;M service, but not the cost to dispense the medication.</w:t>
            </w:r>
          </w:p>
          <w:p w14:paraId="0A809F65" w14:textId="77777777" w:rsidR="009F6379" w:rsidRDefault="009F6379" w:rsidP="00066591">
            <w:pPr>
              <w:rPr>
                <w:rFonts w:ascii="Arial" w:hAnsi="Arial" w:cs="Arial"/>
                <w:sz w:val="24"/>
                <w:szCs w:val="24"/>
              </w:rPr>
            </w:pPr>
          </w:p>
          <w:p w14:paraId="3B2447E2" w14:textId="07FC6E45" w:rsidR="00066591" w:rsidRDefault="009F6379" w:rsidP="00066591">
            <w:pPr>
              <w:rPr>
                <w:rFonts w:ascii="Arial" w:hAnsi="Arial" w:cs="Arial"/>
                <w:sz w:val="24"/>
                <w:szCs w:val="24"/>
              </w:rPr>
            </w:pPr>
            <w:r>
              <w:rPr>
                <w:rFonts w:ascii="Arial" w:hAnsi="Arial" w:cs="Arial"/>
                <w:sz w:val="24"/>
                <w:szCs w:val="24"/>
              </w:rPr>
              <w:t>2) Eliminating in-office dispensing may lead to access problems. DWC</w:t>
            </w:r>
            <w:r w:rsidR="00066591">
              <w:rPr>
                <w:rFonts w:ascii="Arial" w:hAnsi="Arial" w:cs="Arial"/>
                <w:sz w:val="24"/>
                <w:szCs w:val="24"/>
              </w:rPr>
              <w:t xml:space="preserve"> should recall problems that injured workers had in obtaining needed medications in the past. Pharmacies required injured workers to pay upfront for the medications and wait to get reimbursed. Injured workers would come to their physician follow-up visits, not yet being able to obtain their prescriptions either because of the upfront costs or their inability to travel or to even find a pharmacy who would dispense medications to injured workers with the upfront payment.</w:t>
            </w:r>
            <w:r>
              <w:rPr>
                <w:rFonts w:ascii="Arial" w:hAnsi="Arial" w:cs="Arial"/>
                <w:sz w:val="24"/>
                <w:szCs w:val="24"/>
              </w:rPr>
              <w:t xml:space="preserve"> Should diverge from </w:t>
            </w:r>
            <w:r w:rsidR="00066591">
              <w:rPr>
                <w:rFonts w:ascii="Arial" w:hAnsi="Arial" w:cs="Arial"/>
                <w:sz w:val="24"/>
                <w:szCs w:val="24"/>
              </w:rPr>
              <w:t>the Medi-Cal dispensing rules.</w:t>
            </w:r>
          </w:p>
          <w:p w14:paraId="184BEAFB" w14:textId="77777777" w:rsidR="00066591" w:rsidRDefault="00066591" w:rsidP="00066591">
            <w:pPr>
              <w:rPr>
                <w:rFonts w:ascii="Arial" w:hAnsi="Arial" w:cs="Arial"/>
                <w:sz w:val="24"/>
                <w:szCs w:val="24"/>
              </w:rPr>
            </w:pPr>
          </w:p>
          <w:p w14:paraId="78739457" w14:textId="284FC8C4" w:rsidR="00066591" w:rsidRDefault="009F6379" w:rsidP="00066591">
            <w:pPr>
              <w:rPr>
                <w:rFonts w:ascii="Arial" w:hAnsi="Arial" w:cs="Arial"/>
                <w:sz w:val="24"/>
                <w:szCs w:val="24"/>
              </w:rPr>
            </w:pPr>
            <w:r>
              <w:rPr>
                <w:rFonts w:ascii="Arial" w:hAnsi="Arial" w:cs="Arial"/>
                <w:sz w:val="24"/>
                <w:szCs w:val="24"/>
              </w:rPr>
              <w:t xml:space="preserve">3) </w:t>
            </w:r>
            <w:r w:rsidR="00066591">
              <w:rPr>
                <w:rFonts w:ascii="Arial" w:hAnsi="Arial" w:cs="Arial"/>
                <w:sz w:val="24"/>
                <w:szCs w:val="24"/>
              </w:rPr>
              <w:t xml:space="preserve">Commenter states that if the injured worker can get their medications from their physician, </w:t>
            </w:r>
            <w:r w:rsidR="00066591">
              <w:rPr>
                <w:rFonts w:ascii="Arial" w:hAnsi="Arial" w:cs="Arial"/>
                <w:sz w:val="24"/>
                <w:szCs w:val="24"/>
              </w:rPr>
              <w:lastRenderedPageBreak/>
              <w:t>these barriers for injured workers are minimized.  However, there is a cost for a physician to maintain records on medication in their drug closets and dispense the medications, just like there is a cost for a pharmacy or other entities to dispense medications.</w:t>
            </w:r>
          </w:p>
          <w:p w14:paraId="4A33BC49" w14:textId="005C953F" w:rsidR="00CD29AC" w:rsidRPr="00C072DC" w:rsidRDefault="00CD29AC" w:rsidP="0096494A">
            <w:pPr>
              <w:spacing w:after="120"/>
              <w:rPr>
                <w:rFonts w:ascii="Arial" w:hAnsi="Arial" w:cs="Arial"/>
                <w:sz w:val="24"/>
                <w:szCs w:val="24"/>
              </w:rPr>
            </w:pPr>
          </w:p>
        </w:tc>
        <w:tc>
          <w:tcPr>
            <w:tcW w:w="2677" w:type="dxa"/>
          </w:tcPr>
          <w:p w14:paraId="11533851" w14:textId="77777777" w:rsidR="00066591" w:rsidRDefault="00066591" w:rsidP="00066591">
            <w:pPr>
              <w:rPr>
                <w:rFonts w:ascii="Arial" w:hAnsi="Arial" w:cs="Arial"/>
                <w:sz w:val="24"/>
                <w:szCs w:val="24"/>
              </w:rPr>
            </w:pPr>
            <w:r>
              <w:rPr>
                <w:rFonts w:ascii="Arial" w:hAnsi="Arial" w:cs="Arial"/>
                <w:sz w:val="24"/>
                <w:szCs w:val="24"/>
              </w:rPr>
              <w:lastRenderedPageBreak/>
              <w:t>Diane Przepiorski</w:t>
            </w:r>
          </w:p>
          <w:p w14:paraId="40A43B31" w14:textId="77777777" w:rsidR="00066591" w:rsidRDefault="00066591" w:rsidP="00066591">
            <w:pPr>
              <w:rPr>
                <w:rFonts w:ascii="Arial" w:hAnsi="Arial" w:cs="Arial"/>
                <w:sz w:val="24"/>
                <w:szCs w:val="24"/>
              </w:rPr>
            </w:pPr>
            <w:r>
              <w:rPr>
                <w:rFonts w:ascii="Arial" w:hAnsi="Arial" w:cs="Arial"/>
                <w:sz w:val="24"/>
                <w:szCs w:val="24"/>
              </w:rPr>
              <w:t>Executive Director</w:t>
            </w:r>
          </w:p>
          <w:p w14:paraId="777F9061" w14:textId="77777777" w:rsidR="00066591" w:rsidRDefault="00066591" w:rsidP="00066591">
            <w:pPr>
              <w:rPr>
                <w:rFonts w:ascii="Arial" w:hAnsi="Arial" w:cs="Arial"/>
                <w:sz w:val="24"/>
                <w:szCs w:val="24"/>
              </w:rPr>
            </w:pPr>
            <w:r>
              <w:rPr>
                <w:rFonts w:ascii="Arial" w:hAnsi="Arial" w:cs="Arial"/>
                <w:sz w:val="24"/>
                <w:szCs w:val="24"/>
              </w:rPr>
              <w:t>California Orthopaedic Association (COA)</w:t>
            </w:r>
          </w:p>
          <w:p w14:paraId="73D2C150" w14:textId="77777777" w:rsidR="00066591" w:rsidRDefault="00066591" w:rsidP="00066591">
            <w:pPr>
              <w:rPr>
                <w:rFonts w:ascii="Arial" w:hAnsi="Arial" w:cs="Arial"/>
                <w:sz w:val="24"/>
                <w:szCs w:val="24"/>
              </w:rPr>
            </w:pPr>
            <w:r>
              <w:rPr>
                <w:rFonts w:ascii="Arial" w:hAnsi="Arial" w:cs="Arial"/>
                <w:sz w:val="24"/>
                <w:szCs w:val="24"/>
              </w:rPr>
              <w:t>April 11, 2024</w:t>
            </w:r>
          </w:p>
          <w:p w14:paraId="3DCB1FE0" w14:textId="774EFF70" w:rsidR="00066591" w:rsidRPr="00C072DC" w:rsidRDefault="00066591" w:rsidP="00066591">
            <w:pPr>
              <w:rPr>
                <w:rFonts w:ascii="Arial" w:hAnsi="Arial" w:cs="Arial"/>
                <w:sz w:val="24"/>
                <w:szCs w:val="24"/>
              </w:rPr>
            </w:pPr>
            <w:r>
              <w:rPr>
                <w:rFonts w:ascii="Arial" w:hAnsi="Arial" w:cs="Arial"/>
                <w:sz w:val="24"/>
                <w:szCs w:val="24"/>
              </w:rPr>
              <w:t>Written Comment</w:t>
            </w:r>
          </w:p>
        </w:tc>
        <w:tc>
          <w:tcPr>
            <w:tcW w:w="2903" w:type="dxa"/>
          </w:tcPr>
          <w:p w14:paraId="7ECABD37" w14:textId="77777777" w:rsidR="00066591" w:rsidRDefault="002B27E0" w:rsidP="00066591">
            <w:pPr>
              <w:rPr>
                <w:rFonts w:ascii="Arial" w:hAnsi="Arial" w:cs="Arial"/>
                <w:sz w:val="24"/>
                <w:szCs w:val="24"/>
              </w:rPr>
            </w:pPr>
            <w:r>
              <w:rPr>
                <w:rFonts w:ascii="Arial" w:hAnsi="Arial" w:cs="Arial"/>
                <w:sz w:val="24"/>
                <w:szCs w:val="24"/>
              </w:rPr>
              <w:t>Agree in part.</w:t>
            </w:r>
          </w:p>
          <w:p w14:paraId="3492A8AC" w14:textId="178BF834" w:rsidR="002B27E0" w:rsidRPr="00C072DC" w:rsidRDefault="002B27E0" w:rsidP="00F62CD4">
            <w:pPr>
              <w:spacing w:after="120"/>
              <w:rPr>
                <w:rFonts w:ascii="Arial" w:hAnsi="Arial" w:cs="Arial"/>
                <w:sz w:val="24"/>
                <w:szCs w:val="24"/>
              </w:rPr>
            </w:pPr>
            <w:r w:rsidRPr="002B27E0">
              <w:rPr>
                <w:rFonts w:ascii="Arial" w:hAnsi="Arial" w:cs="Arial"/>
                <w:bCs/>
                <w:sz w:val="24"/>
                <w:szCs w:val="24"/>
              </w:rPr>
              <w:t xml:space="preserve">DWC has considered the contention that physician dispensed medications warrant a dispensing fee. Medi-Cal does not pay a physician to dispense medications, and therefore also does not pay physicians a dispensing fee. Similarly, Business and Professions Code </w:t>
            </w:r>
            <w:r>
              <w:rPr>
                <w:rFonts w:ascii="Arial" w:hAnsi="Arial" w:cs="Arial"/>
                <w:bCs/>
                <w:sz w:val="24"/>
                <w:szCs w:val="24"/>
              </w:rPr>
              <w:t>§§</w:t>
            </w:r>
            <w:r w:rsidRPr="002B27E0">
              <w:rPr>
                <w:rFonts w:ascii="Arial" w:hAnsi="Arial" w:cs="Arial"/>
                <w:bCs/>
                <w:sz w:val="24"/>
                <w:szCs w:val="24"/>
              </w:rPr>
              <w:t xml:space="preserve"> 4183 and 4193 provide that the specified clinics are not eligible for a dispensing fee under the Medi-Cal program. Changes made to Labor Code section 5307.1 </w:t>
            </w:r>
            <w:r>
              <w:rPr>
                <w:rFonts w:ascii="Arial" w:hAnsi="Arial" w:cs="Arial"/>
                <w:bCs/>
                <w:sz w:val="24"/>
                <w:szCs w:val="24"/>
              </w:rPr>
              <w:t xml:space="preserve">(and the enacting bill’s legislative intent section) </w:t>
            </w:r>
            <w:r w:rsidRPr="002B27E0">
              <w:rPr>
                <w:rFonts w:ascii="Arial" w:hAnsi="Arial" w:cs="Arial"/>
                <w:bCs/>
                <w:sz w:val="24"/>
                <w:szCs w:val="24"/>
              </w:rPr>
              <w:t xml:space="preserve">indicate that the </w:t>
            </w:r>
            <w:r w:rsidRPr="002B27E0">
              <w:rPr>
                <w:rFonts w:ascii="Arial" w:hAnsi="Arial" w:cs="Arial"/>
                <w:bCs/>
                <w:sz w:val="24"/>
                <w:szCs w:val="24"/>
              </w:rPr>
              <w:lastRenderedPageBreak/>
              <w:t xml:space="preserve">legislature was concerned about inappropriate dispensing by physicians and created additional rules to govern reimbursement for physician dispensed medication, such as the caps set forth in subdivision (e). Research studies cited in the </w:t>
            </w:r>
            <w:r>
              <w:rPr>
                <w:rFonts w:ascii="Arial" w:hAnsi="Arial" w:cs="Arial"/>
                <w:bCs/>
                <w:sz w:val="24"/>
                <w:szCs w:val="24"/>
              </w:rPr>
              <w:t>ISOR</w:t>
            </w:r>
            <w:r w:rsidRPr="002B27E0">
              <w:rPr>
                <w:rFonts w:ascii="Arial" w:hAnsi="Arial" w:cs="Arial"/>
                <w:bCs/>
                <w:sz w:val="24"/>
                <w:szCs w:val="24"/>
              </w:rPr>
              <w:t xml:space="preserve"> Indicate that financial incentives may sometimes skew drug selection and physician dispensing patterns.  </w:t>
            </w:r>
            <w:r>
              <w:rPr>
                <w:rFonts w:ascii="Arial" w:hAnsi="Arial" w:cs="Arial"/>
                <w:bCs/>
                <w:sz w:val="24"/>
                <w:szCs w:val="24"/>
              </w:rPr>
              <w:t>DWC</w:t>
            </w:r>
            <w:r w:rsidRPr="002B27E0">
              <w:rPr>
                <w:rFonts w:ascii="Arial" w:hAnsi="Arial" w:cs="Arial"/>
                <w:bCs/>
                <w:sz w:val="24"/>
                <w:szCs w:val="24"/>
              </w:rPr>
              <w:t xml:space="preserve"> is aware that physician dispensing may provide a convenience to injured workers and facilitate the early initiation of treatment. Although the employer is required by Labor Code section 5402</w:t>
            </w:r>
            <w:r>
              <w:rPr>
                <w:rFonts w:ascii="Arial" w:hAnsi="Arial" w:cs="Arial"/>
                <w:bCs/>
                <w:sz w:val="24"/>
                <w:szCs w:val="24"/>
              </w:rPr>
              <w:t>,</w:t>
            </w:r>
            <w:r w:rsidRPr="002B27E0">
              <w:rPr>
                <w:rFonts w:ascii="Arial" w:hAnsi="Arial" w:cs="Arial"/>
                <w:bCs/>
                <w:sz w:val="24"/>
                <w:szCs w:val="24"/>
              </w:rPr>
              <w:t xml:space="preserve"> subdivision (c)</w:t>
            </w:r>
            <w:r>
              <w:rPr>
                <w:rFonts w:ascii="Arial" w:hAnsi="Arial" w:cs="Arial"/>
                <w:bCs/>
                <w:sz w:val="24"/>
                <w:szCs w:val="24"/>
              </w:rPr>
              <w:t>,</w:t>
            </w:r>
            <w:r w:rsidRPr="002B27E0">
              <w:rPr>
                <w:rFonts w:ascii="Arial" w:hAnsi="Arial" w:cs="Arial"/>
                <w:bCs/>
                <w:sz w:val="24"/>
                <w:szCs w:val="24"/>
              </w:rPr>
              <w:t xml:space="preserve"> to authorize treatment </w:t>
            </w:r>
            <w:r w:rsidRPr="002B27E0">
              <w:rPr>
                <w:rFonts w:ascii="Arial" w:hAnsi="Arial" w:cs="Arial"/>
                <w:bCs/>
                <w:sz w:val="24"/>
                <w:szCs w:val="24"/>
              </w:rPr>
              <w:lastRenderedPageBreak/>
              <w:t xml:space="preserve">within one working day of the filing of a claim </w:t>
            </w:r>
            <w:proofErr w:type="gramStart"/>
            <w:r w:rsidRPr="002B27E0">
              <w:rPr>
                <w:rFonts w:ascii="Arial" w:hAnsi="Arial" w:cs="Arial"/>
                <w:bCs/>
                <w:sz w:val="24"/>
                <w:szCs w:val="24"/>
              </w:rPr>
              <w:t>form, and</w:t>
            </w:r>
            <w:proofErr w:type="gramEnd"/>
            <w:r w:rsidRPr="002B27E0">
              <w:rPr>
                <w:rFonts w:ascii="Arial" w:hAnsi="Arial" w:cs="Arial"/>
                <w:bCs/>
                <w:sz w:val="24"/>
                <w:szCs w:val="24"/>
              </w:rPr>
              <w:t xml:space="preserve"> pay up to $10,000 in treatment prior to determination of liability, these steps may cause delay in obtaining needed pharmaceuticals in some cases.  DWC has considered the advantages and disadvantages of providing a dispensing fee to physicians </w:t>
            </w:r>
            <w:proofErr w:type="gramStart"/>
            <w:r w:rsidRPr="002B27E0">
              <w:rPr>
                <w:rFonts w:ascii="Arial" w:hAnsi="Arial" w:cs="Arial"/>
                <w:bCs/>
                <w:sz w:val="24"/>
                <w:szCs w:val="24"/>
              </w:rPr>
              <w:t>in light of</w:t>
            </w:r>
            <w:proofErr w:type="gramEnd"/>
            <w:r w:rsidRPr="002B27E0">
              <w:rPr>
                <w:rFonts w:ascii="Arial" w:hAnsi="Arial" w:cs="Arial"/>
                <w:bCs/>
                <w:sz w:val="24"/>
                <w:szCs w:val="24"/>
              </w:rPr>
              <w:t xml:space="preserve"> the Business and Professions Code </w:t>
            </w:r>
            <w:r>
              <w:rPr>
                <w:rFonts w:ascii="Arial" w:hAnsi="Arial" w:cs="Arial"/>
                <w:bCs/>
                <w:sz w:val="24"/>
                <w:szCs w:val="24"/>
              </w:rPr>
              <w:t>§</w:t>
            </w:r>
            <w:r w:rsidRPr="002B27E0">
              <w:rPr>
                <w:rFonts w:ascii="Arial" w:hAnsi="Arial" w:cs="Arial"/>
                <w:bCs/>
                <w:sz w:val="24"/>
                <w:szCs w:val="24"/>
              </w:rPr>
              <w:t xml:space="preserve">4170 that allows a physician to dispense to their own patient for a condition they are treating if the specified requirements are met. Labor Code section 5307.1, subdivisions (e)(7) and (e)(8) provide the DWC Administrative Director with additional authority </w:t>
            </w:r>
            <w:r w:rsidRPr="002B27E0">
              <w:rPr>
                <w:rFonts w:ascii="Arial" w:hAnsi="Arial" w:cs="Arial"/>
                <w:bCs/>
                <w:sz w:val="24"/>
                <w:szCs w:val="24"/>
              </w:rPr>
              <w:lastRenderedPageBreak/>
              <w:t xml:space="preserve">to adopt fee schedule rules specific to physician dispensing. Given this authority, and controls on inappropriate prescribing that address potential abuse (e.g. utilization review, prospective authorization formulary rule, etc.) the DWC has determined that on balance the considerations favor a dispensing fee for physician dispensed drugs.  For clarity the maximum allowable dispensing fee of $10.05 is set forth in the regulation; this is the default dispensing fee except where the entity dispensing is a pharmacy whose NPI is listed on the Medi-Cal </w:t>
            </w:r>
            <w:r w:rsidRPr="002B27E0">
              <w:rPr>
                <w:rFonts w:ascii="Arial" w:hAnsi="Arial" w:cs="Arial"/>
                <w:bCs/>
                <w:sz w:val="24"/>
                <w:szCs w:val="24"/>
              </w:rPr>
              <w:lastRenderedPageBreak/>
              <w:t>NPI file applicable to the date of service.</w:t>
            </w:r>
          </w:p>
        </w:tc>
        <w:tc>
          <w:tcPr>
            <w:tcW w:w="2325" w:type="dxa"/>
          </w:tcPr>
          <w:p w14:paraId="795D8F38" w14:textId="204F709C" w:rsidR="00066591" w:rsidRPr="00C072DC" w:rsidRDefault="007D43EE" w:rsidP="00066591">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w:t>
            </w:r>
            <w:r w:rsidR="00BF54EB">
              <w:rPr>
                <w:rFonts w:ascii="Arial" w:hAnsi="Arial" w:cs="Arial"/>
                <w:sz w:val="24"/>
                <w:szCs w:val="24"/>
              </w:rPr>
              <w:t xml:space="preserve"> due to the addition of a new §9789.41</w:t>
            </w:r>
            <w:r>
              <w:rPr>
                <w:rFonts w:ascii="Arial" w:hAnsi="Arial" w:cs="Arial"/>
                <w:sz w:val="24"/>
                <w:szCs w:val="24"/>
              </w:rPr>
              <w:t>.)</w:t>
            </w:r>
          </w:p>
        </w:tc>
      </w:tr>
      <w:tr w:rsidR="00066591" w:rsidRPr="00C072DC" w14:paraId="38F392E2" w14:textId="77777777" w:rsidTr="00296934">
        <w:trPr>
          <w:trHeight w:val="100"/>
        </w:trPr>
        <w:tc>
          <w:tcPr>
            <w:tcW w:w="2088" w:type="dxa"/>
          </w:tcPr>
          <w:p w14:paraId="2C6B6BBF" w14:textId="36E5FFC5" w:rsidR="00066591" w:rsidRPr="00C072DC" w:rsidRDefault="00E0738D" w:rsidP="00066591">
            <w:pPr>
              <w:rPr>
                <w:rFonts w:ascii="Arial" w:hAnsi="Arial" w:cs="Arial"/>
                <w:sz w:val="24"/>
                <w:szCs w:val="24"/>
              </w:rPr>
            </w:pPr>
            <w:r>
              <w:rPr>
                <w:rFonts w:ascii="Arial" w:hAnsi="Arial" w:cs="Arial"/>
                <w:sz w:val="24"/>
                <w:szCs w:val="24"/>
              </w:rPr>
              <w:lastRenderedPageBreak/>
              <w:t>9789.40.5(f)</w:t>
            </w:r>
          </w:p>
        </w:tc>
        <w:tc>
          <w:tcPr>
            <w:tcW w:w="3960" w:type="dxa"/>
          </w:tcPr>
          <w:p w14:paraId="5E4D814B" w14:textId="20F80C07" w:rsidR="00066591" w:rsidRDefault="00E0738D" w:rsidP="00932877">
            <w:pPr>
              <w:spacing w:after="240"/>
              <w:rPr>
                <w:rFonts w:ascii="Arial" w:hAnsi="Arial" w:cs="Arial"/>
                <w:sz w:val="24"/>
                <w:szCs w:val="24"/>
              </w:rPr>
            </w:pPr>
            <w:r>
              <w:rPr>
                <w:rFonts w:ascii="Arial" w:hAnsi="Arial" w:cs="Arial"/>
                <w:sz w:val="24"/>
                <w:szCs w:val="24"/>
              </w:rPr>
              <w:t xml:space="preserve">Commenter opines that by removing the dispensing fee, it will effectively eliminate physician dispensing in California. Commenter notes that California’s fee schedule is already based upon the acquisition cost only of the medication being dispensed. The dispensing fee covers the additional costs incurred in the dispensing process.  Without this fee, the cost to acquire and dispense will exceed the fee scheduled reimbursement. </w:t>
            </w:r>
            <w:r w:rsidR="001F6D8F">
              <w:rPr>
                <w:rFonts w:ascii="Arial" w:hAnsi="Arial" w:cs="Arial"/>
                <w:sz w:val="24"/>
                <w:szCs w:val="24"/>
              </w:rPr>
              <w:t>T</w:t>
            </w:r>
            <w:r>
              <w:rPr>
                <w:rFonts w:ascii="Arial" w:hAnsi="Arial" w:cs="Arial"/>
                <w:sz w:val="24"/>
                <w:szCs w:val="24"/>
              </w:rPr>
              <w:t>his is true for both medications dispensed by a physician or a pharmacy; however, while the physician fee is being eliminated, the pharmacy fee is being increased.</w:t>
            </w:r>
          </w:p>
          <w:p w14:paraId="1B31DDA3" w14:textId="065DA0FD" w:rsidR="00E0738D" w:rsidRDefault="00874054" w:rsidP="00F62CD4">
            <w:pPr>
              <w:spacing w:after="120"/>
              <w:rPr>
                <w:rFonts w:ascii="Arial" w:hAnsi="Arial" w:cs="Arial"/>
                <w:sz w:val="24"/>
                <w:szCs w:val="24"/>
              </w:rPr>
            </w:pPr>
            <w:r>
              <w:rPr>
                <w:rFonts w:ascii="Arial" w:hAnsi="Arial" w:cs="Arial"/>
                <w:sz w:val="24"/>
                <w:szCs w:val="24"/>
              </w:rPr>
              <w:t xml:space="preserve">In the </w:t>
            </w:r>
            <w:r w:rsidR="00712F83">
              <w:rPr>
                <w:rFonts w:ascii="Arial" w:hAnsi="Arial" w:cs="Arial"/>
                <w:sz w:val="24"/>
                <w:szCs w:val="24"/>
              </w:rPr>
              <w:t>ISOR</w:t>
            </w:r>
            <w:r>
              <w:rPr>
                <w:rFonts w:ascii="Arial" w:hAnsi="Arial" w:cs="Arial"/>
                <w:sz w:val="24"/>
                <w:szCs w:val="24"/>
              </w:rPr>
              <w:t xml:space="preserve">, the Administrative Director has determined that the professional dispensing fee paid </w:t>
            </w:r>
            <w:r>
              <w:rPr>
                <w:rFonts w:ascii="Arial" w:hAnsi="Arial" w:cs="Arial"/>
                <w:sz w:val="24"/>
                <w:szCs w:val="24"/>
              </w:rPr>
              <w:lastRenderedPageBreak/>
              <w:t>by Medi-Cal i</w:t>
            </w:r>
            <w:r w:rsidR="006A1798">
              <w:rPr>
                <w:rFonts w:ascii="Arial" w:hAnsi="Arial" w:cs="Arial"/>
                <w:sz w:val="24"/>
                <w:szCs w:val="24"/>
              </w:rPr>
              <w:t>s</w:t>
            </w:r>
            <w:r>
              <w:rPr>
                <w:rFonts w:ascii="Arial" w:hAnsi="Arial" w:cs="Arial"/>
                <w:sz w:val="24"/>
                <w:szCs w:val="24"/>
              </w:rPr>
              <w:t xml:space="preserve"> not warranted when a physician dispenses a drug to their work comp patient.  The reasoning is that the fee for doing so is included in the physician’s office visit fee and is covered by the E</w:t>
            </w:r>
            <w:r w:rsidR="001F6D8F">
              <w:rPr>
                <w:rFonts w:ascii="Arial" w:hAnsi="Arial" w:cs="Arial"/>
                <w:sz w:val="24"/>
                <w:szCs w:val="24"/>
              </w:rPr>
              <w:t>&amp;</w:t>
            </w:r>
            <w:r>
              <w:rPr>
                <w:rFonts w:ascii="Arial" w:hAnsi="Arial" w:cs="Arial"/>
                <w:sz w:val="24"/>
                <w:szCs w:val="24"/>
              </w:rPr>
              <w:t xml:space="preserve">M code for the office visit. </w:t>
            </w:r>
            <w:r w:rsidR="0032611C">
              <w:rPr>
                <w:rFonts w:ascii="Arial" w:hAnsi="Arial" w:cs="Arial"/>
                <w:sz w:val="24"/>
                <w:szCs w:val="24"/>
              </w:rPr>
              <w:t>T</w:t>
            </w:r>
            <w:r>
              <w:rPr>
                <w:rFonts w:ascii="Arial" w:hAnsi="Arial" w:cs="Arial"/>
                <w:sz w:val="24"/>
                <w:szCs w:val="24"/>
              </w:rPr>
              <w:t xml:space="preserve">his is incorrect </w:t>
            </w:r>
            <w:r w:rsidR="0032611C">
              <w:rPr>
                <w:rFonts w:ascii="Arial" w:hAnsi="Arial" w:cs="Arial"/>
                <w:sz w:val="24"/>
                <w:szCs w:val="24"/>
              </w:rPr>
              <w:t>--</w:t>
            </w:r>
            <w:r>
              <w:rPr>
                <w:rFonts w:ascii="Arial" w:hAnsi="Arial" w:cs="Arial"/>
                <w:sz w:val="24"/>
                <w:szCs w:val="24"/>
              </w:rPr>
              <w:t xml:space="preserve"> the E</w:t>
            </w:r>
            <w:r w:rsidR="001F6D8F">
              <w:rPr>
                <w:rFonts w:ascii="Arial" w:hAnsi="Arial" w:cs="Arial"/>
                <w:sz w:val="24"/>
                <w:szCs w:val="24"/>
              </w:rPr>
              <w:t>&amp;</w:t>
            </w:r>
            <w:r>
              <w:rPr>
                <w:rFonts w:ascii="Arial" w:hAnsi="Arial" w:cs="Arial"/>
                <w:sz w:val="24"/>
                <w:szCs w:val="24"/>
              </w:rPr>
              <w:t>M fee that is paid to a physician is a reimbursement for making the decision to prescribe the medication and is not a reimbursement for the actual process of dispensing.</w:t>
            </w:r>
          </w:p>
          <w:p w14:paraId="3E0F79C5" w14:textId="77777777" w:rsidR="0032611C" w:rsidRDefault="00301B57" w:rsidP="00F62CD4">
            <w:pPr>
              <w:spacing w:after="120"/>
              <w:rPr>
                <w:rFonts w:ascii="Arial" w:hAnsi="Arial" w:cs="Arial"/>
                <w:sz w:val="24"/>
                <w:szCs w:val="24"/>
              </w:rPr>
            </w:pPr>
            <w:r>
              <w:rPr>
                <w:rFonts w:ascii="Arial" w:hAnsi="Arial" w:cs="Arial"/>
                <w:sz w:val="24"/>
                <w:szCs w:val="24"/>
              </w:rPr>
              <w:t>C</w:t>
            </w:r>
            <w:r w:rsidR="002F2788">
              <w:rPr>
                <w:rFonts w:ascii="Arial" w:hAnsi="Arial" w:cs="Arial"/>
                <w:sz w:val="24"/>
                <w:szCs w:val="24"/>
              </w:rPr>
              <w:t xml:space="preserve">ommenter provides </w:t>
            </w:r>
            <w:r w:rsidR="00B477B1">
              <w:rPr>
                <w:rFonts w:ascii="Arial" w:hAnsi="Arial" w:cs="Arial"/>
                <w:sz w:val="24"/>
                <w:szCs w:val="24"/>
              </w:rPr>
              <w:t xml:space="preserve">a </w:t>
            </w:r>
            <w:r w:rsidR="002F2788">
              <w:rPr>
                <w:rFonts w:ascii="Arial" w:hAnsi="Arial" w:cs="Arial"/>
                <w:sz w:val="24"/>
                <w:szCs w:val="24"/>
              </w:rPr>
              <w:t xml:space="preserve">chart illustrating the </w:t>
            </w:r>
            <w:r w:rsidR="006731CF">
              <w:rPr>
                <w:rFonts w:ascii="Arial" w:hAnsi="Arial" w:cs="Arial"/>
                <w:sz w:val="24"/>
                <w:szCs w:val="24"/>
              </w:rPr>
              <w:t>cost</w:t>
            </w:r>
            <w:r w:rsidR="002F2788">
              <w:rPr>
                <w:rFonts w:ascii="Arial" w:hAnsi="Arial" w:cs="Arial"/>
                <w:sz w:val="24"/>
                <w:szCs w:val="24"/>
              </w:rPr>
              <w:t xml:space="preserve"> for the dispensing process for both a pharmacy and for a physician </w:t>
            </w:r>
            <w:r w:rsidR="002F2788" w:rsidRPr="002F2788">
              <w:rPr>
                <w:rFonts w:ascii="Arial" w:hAnsi="Arial" w:cs="Arial"/>
                <w:b/>
                <w:bCs/>
                <w:sz w:val="24"/>
                <w:szCs w:val="24"/>
              </w:rPr>
              <w:t>[available by request].</w:t>
            </w:r>
          </w:p>
          <w:p w14:paraId="07690495" w14:textId="62039246" w:rsidR="002F2788" w:rsidRDefault="0032611C" w:rsidP="00F62CD4">
            <w:pPr>
              <w:spacing w:after="120"/>
              <w:rPr>
                <w:rFonts w:ascii="Arial" w:hAnsi="Arial" w:cs="Arial"/>
                <w:sz w:val="24"/>
                <w:szCs w:val="24"/>
              </w:rPr>
            </w:pPr>
            <w:r>
              <w:rPr>
                <w:rFonts w:ascii="Arial" w:hAnsi="Arial" w:cs="Arial"/>
                <w:sz w:val="24"/>
                <w:szCs w:val="24"/>
              </w:rPr>
              <w:t>T</w:t>
            </w:r>
            <w:r w:rsidR="002F2788">
              <w:rPr>
                <w:rFonts w:ascii="Arial" w:hAnsi="Arial" w:cs="Arial"/>
                <w:sz w:val="24"/>
                <w:szCs w:val="24"/>
              </w:rPr>
              <w:t xml:space="preserve">he process to obtain medications for both a pharmacy </w:t>
            </w:r>
            <w:proofErr w:type="gramStart"/>
            <w:r w:rsidR="002F2788">
              <w:rPr>
                <w:rFonts w:ascii="Arial" w:hAnsi="Arial" w:cs="Arial"/>
                <w:sz w:val="24"/>
                <w:szCs w:val="24"/>
              </w:rPr>
              <w:t>or</w:t>
            </w:r>
            <w:proofErr w:type="gramEnd"/>
            <w:r w:rsidR="002F2788">
              <w:rPr>
                <w:rFonts w:ascii="Arial" w:hAnsi="Arial" w:cs="Arial"/>
                <w:sz w:val="24"/>
                <w:szCs w:val="24"/>
              </w:rPr>
              <w:t xml:space="preserve"> a clinic is essentially the same</w:t>
            </w:r>
            <w:r w:rsidR="00456131">
              <w:rPr>
                <w:rFonts w:ascii="Arial" w:hAnsi="Arial" w:cs="Arial"/>
                <w:sz w:val="24"/>
                <w:szCs w:val="24"/>
              </w:rPr>
              <w:t>.</w:t>
            </w:r>
          </w:p>
          <w:p w14:paraId="2C4BB6B8" w14:textId="72BF5B72" w:rsidR="002F2788" w:rsidRDefault="001F6D8F" w:rsidP="00F62CD4">
            <w:pPr>
              <w:spacing w:after="120"/>
              <w:rPr>
                <w:rFonts w:ascii="Arial" w:hAnsi="Arial" w:cs="Arial"/>
                <w:sz w:val="24"/>
                <w:szCs w:val="24"/>
              </w:rPr>
            </w:pPr>
            <w:r>
              <w:rPr>
                <w:rFonts w:ascii="Arial" w:hAnsi="Arial" w:cs="Arial"/>
                <w:sz w:val="24"/>
                <w:szCs w:val="24"/>
              </w:rPr>
              <w:t>L</w:t>
            </w:r>
            <w:r w:rsidR="00A674FD">
              <w:rPr>
                <w:rFonts w:ascii="Arial" w:hAnsi="Arial" w:cs="Arial"/>
                <w:sz w:val="24"/>
                <w:szCs w:val="24"/>
              </w:rPr>
              <w:t>ate last year, C</w:t>
            </w:r>
            <w:r w:rsidR="00712F83">
              <w:rPr>
                <w:rFonts w:ascii="Arial" w:hAnsi="Arial" w:cs="Arial"/>
                <w:sz w:val="24"/>
                <w:szCs w:val="24"/>
              </w:rPr>
              <w:t>A</w:t>
            </w:r>
            <w:r w:rsidR="00A674FD">
              <w:rPr>
                <w:rFonts w:ascii="Arial" w:hAnsi="Arial" w:cs="Arial"/>
                <w:sz w:val="24"/>
                <w:szCs w:val="24"/>
              </w:rPr>
              <w:t xml:space="preserve"> signed into law Assembly Bill 1286 aimed at promoting patient safety when </w:t>
            </w:r>
            <w:r w:rsidR="00A674FD">
              <w:rPr>
                <w:rFonts w:ascii="Arial" w:hAnsi="Arial" w:cs="Arial"/>
                <w:sz w:val="24"/>
                <w:szCs w:val="24"/>
              </w:rPr>
              <w:lastRenderedPageBreak/>
              <w:t>filling their scripts at a retail pharmacy.  In part, this bill arose from a survey by the C</w:t>
            </w:r>
            <w:r w:rsidR="00712F83">
              <w:rPr>
                <w:rFonts w:ascii="Arial" w:hAnsi="Arial" w:cs="Arial"/>
                <w:sz w:val="24"/>
                <w:szCs w:val="24"/>
              </w:rPr>
              <w:t xml:space="preserve">A </w:t>
            </w:r>
            <w:r w:rsidR="00A674FD">
              <w:rPr>
                <w:rFonts w:ascii="Arial" w:hAnsi="Arial" w:cs="Arial"/>
                <w:sz w:val="24"/>
                <w:szCs w:val="24"/>
              </w:rPr>
              <w:t>Board of Pharmacy showing that 91% of retail pharmacists reported insufficient staffing to ensure safe patient ca</w:t>
            </w:r>
            <w:r w:rsidR="00F62CD4">
              <w:rPr>
                <w:rFonts w:ascii="Arial" w:hAnsi="Arial" w:cs="Arial"/>
                <w:sz w:val="24"/>
                <w:szCs w:val="24"/>
              </w:rPr>
              <w:t>r</w:t>
            </w:r>
            <w:r w:rsidR="00A674FD">
              <w:rPr>
                <w:rFonts w:ascii="Arial" w:hAnsi="Arial" w:cs="Arial"/>
                <w:sz w:val="24"/>
                <w:szCs w:val="24"/>
              </w:rPr>
              <w:t>e and 83</w:t>
            </w:r>
            <w:r w:rsidR="00605F53">
              <w:rPr>
                <w:rFonts w:ascii="Arial" w:hAnsi="Arial" w:cs="Arial"/>
                <w:sz w:val="24"/>
                <w:szCs w:val="24"/>
              </w:rPr>
              <w:t xml:space="preserve">% reported a lack of sufficient time to provide safe patient consultation. </w:t>
            </w:r>
            <w:r>
              <w:rPr>
                <w:rFonts w:ascii="Arial" w:hAnsi="Arial" w:cs="Arial"/>
                <w:sz w:val="24"/>
                <w:szCs w:val="24"/>
              </w:rPr>
              <w:t>By</w:t>
            </w:r>
            <w:r w:rsidR="00605F53">
              <w:rPr>
                <w:rFonts w:ascii="Arial" w:hAnsi="Arial" w:cs="Arial"/>
                <w:sz w:val="24"/>
                <w:szCs w:val="24"/>
              </w:rPr>
              <w:t xml:space="preserve"> eliminating the dispensing fee for physicians, workers’ comp clinics, instead of dispensing, will send injured workers to these understaffed retail pharmacies. Commenter does not understand the driving reason for doing this when the Division has controlled all the possible variables surrounding prescription management.</w:t>
            </w:r>
          </w:p>
          <w:p w14:paraId="5237536A" w14:textId="57E96893" w:rsidR="00B84946" w:rsidRDefault="00B84946" w:rsidP="00F62CD4">
            <w:pPr>
              <w:spacing w:after="120"/>
              <w:rPr>
                <w:rFonts w:ascii="Arial" w:hAnsi="Arial" w:cs="Arial"/>
                <w:sz w:val="24"/>
                <w:szCs w:val="24"/>
              </w:rPr>
            </w:pPr>
            <w:r>
              <w:rPr>
                <w:rFonts w:ascii="Arial" w:hAnsi="Arial" w:cs="Arial"/>
                <w:sz w:val="24"/>
                <w:szCs w:val="24"/>
              </w:rPr>
              <w:t xml:space="preserve">Commenter notes that in the ISOR, the Administrative Director suggests that physician dispensing may be influenced by financial incentives.  </w:t>
            </w:r>
            <w:r w:rsidR="00456131">
              <w:rPr>
                <w:rFonts w:ascii="Arial" w:hAnsi="Arial" w:cs="Arial"/>
                <w:sz w:val="24"/>
                <w:szCs w:val="24"/>
              </w:rPr>
              <w:t>T</w:t>
            </w:r>
            <w:r>
              <w:rPr>
                <w:rFonts w:ascii="Arial" w:hAnsi="Arial" w:cs="Arial"/>
                <w:sz w:val="24"/>
                <w:szCs w:val="24"/>
              </w:rPr>
              <w:t xml:space="preserve">here have been studies that support this </w:t>
            </w:r>
            <w:r>
              <w:rPr>
                <w:rFonts w:ascii="Arial" w:hAnsi="Arial" w:cs="Arial"/>
                <w:sz w:val="24"/>
                <w:szCs w:val="24"/>
              </w:rPr>
              <w:lastRenderedPageBreak/>
              <w:t>suggestion; however, the influence is not the dispensing fee (currently $7.25 per prescription – proposed to increase to $10.05/$13.20) but the influence is business and providers fin</w:t>
            </w:r>
            <w:r w:rsidR="006731CF">
              <w:rPr>
                <w:rFonts w:ascii="Arial" w:hAnsi="Arial" w:cs="Arial"/>
                <w:sz w:val="24"/>
                <w:szCs w:val="24"/>
              </w:rPr>
              <w:t>d</w:t>
            </w:r>
            <w:r>
              <w:rPr>
                <w:rFonts w:ascii="Arial" w:hAnsi="Arial" w:cs="Arial"/>
                <w:sz w:val="24"/>
                <w:szCs w:val="24"/>
              </w:rPr>
              <w:t xml:space="preserve">ing loopholes in the reimbursement methodology, choosing medications not listed on the Medi-Cal schedule with exorbitant AWPs. </w:t>
            </w:r>
            <w:r w:rsidR="0026463D">
              <w:rPr>
                <w:rFonts w:ascii="Arial" w:hAnsi="Arial" w:cs="Arial"/>
                <w:sz w:val="24"/>
                <w:szCs w:val="24"/>
              </w:rPr>
              <w:t>T</w:t>
            </w:r>
            <w:r>
              <w:rPr>
                <w:rFonts w:ascii="Arial" w:hAnsi="Arial" w:cs="Arial"/>
                <w:sz w:val="24"/>
                <w:szCs w:val="24"/>
              </w:rPr>
              <w:t xml:space="preserve">he proposed regulations, and the updating of the Medi-Cal database will close those </w:t>
            </w:r>
            <w:proofErr w:type="gramStart"/>
            <w:r>
              <w:rPr>
                <w:rFonts w:ascii="Arial" w:hAnsi="Arial" w:cs="Arial"/>
                <w:sz w:val="24"/>
                <w:szCs w:val="24"/>
              </w:rPr>
              <w:t>loopholes</w:t>
            </w:r>
            <w:proofErr w:type="gramEnd"/>
            <w:r>
              <w:rPr>
                <w:rFonts w:ascii="Arial" w:hAnsi="Arial" w:cs="Arial"/>
                <w:sz w:val="24"/>
                <w:szCs w:val="24"/>
              </w:rPr>
              <w:t xml:space="preserve"> and he supports those changes.</w:t>
            </w:r>
          </w:p>
          <w:p w14:paraId="6B490E76" w14:textId="15A270A5" w:rsidR="00B84946" w:rsidRDefault="00456131" w:rsidP="00F62CD4">
            <w:pPr>
              <w:spacing w:after="120"/>
              <w:rPr>
                <w:rFonts w:ascii="Arial" w:hAnsi="Arial" w:cs="Arial"/>
                <w:sz w:val="24"/>
                <w:szCs w:val="24"/>
              </w:rPr>
            </w:pPr>
            <w:r>
              <w:rPr>
                <w:rFonts w:ascii="Arial" w:hAnsi="Arial" w:cs="Arial"/>
                <w:sz w:val="24"/>
                <w:szCs w:val="24"/>
              </w:rPr>
              <w:t>E</w:t>
            </w:r>
            <w:r w:rsidR="00B84946">
              <w:rPr>
                <w:rFonts w:ascii="Arial" w:hAnsi="Arial" w:cs="Arial"/>
                <w:sz w:val="24"/>
                <w:szCs w:val="24"/>
              </w:rPr>
              <w:t>liminating the physician dispensing fee will do nothing to reduce costs a</w:t>
            </w:r>
            <w:r w:rsidR="001F6D8F">
              <w:rPr>
                <w:rFonts w:ascii="Arial" w:hAnsi="Arial" w:cs="Arial"/>
                <w:sz w:val="24"/>
                <w:szCs w:val="24"/>
              </w:rPr>
              <w:t>s</w:t>
            </w:r>
            <w:r w:rsidR="00B84946">
              <w:rPr>
                <w:rFonts w:ascii="Arial" w:hAnsi="Arial" w:cs="Arial"/>
                <w:sz w:val="24"/>
                <w:szCs w:val="24"/>
              </w:rPr>
              <w:t xml:space="preserve"> these prescriptions will instead:</w:t>
            </w:r>
          </w:p>
          <w:p w14:paraId="03532B42" w14:textId="32241F4C" w:rsidR="00B84946" w:rsidRDefault="00B84946" w:rsidP="00712F83">
            <w:pPr>
              <w:pStyle w:val="ListParagraph"/>
              <w:numPr>
                <w:ilvl w:val="0"/>
                <w:numId w:val="13"/>
              </w:numPr>
              <w:ind w:left="406" w:hanging="270"/>
              <w:rPr>
                <w:rFonts w:ascii="Arial" w:hAnsi="Arial" w:cs="Arial"/>
                <w:sz w:val="24"/>
                <w:szCs w:val="24"/>
              </w:rPr>
            </w:pPr>
            <w:r>
              <w:rPr>
                <w:rFonts w:ascii="Arial" w:hAnsi="Arial" w:cs="Arial"/>
                <w:sz w:val="24"/>
                <w:szCs w:val="24"/>
              </w:rPr>
              <w:t xml:space="preserve">Be filled at a retail pharmacy, which WCRI data has shown is more expensive and will be more expensive with </w:t>
            </w:r>
            <w:r w:rsidR="006731CF">
              <w:rPr>
                <w:rFonts w:ascii="Arial" w:hAnsi="Arial" w:cs="Arial"/>
                <w:sz w:val="24"/>
                <w:szCs w:val="24"/>
              </w:rPr>
              <w:t>t</w:t>
            </w:r>
            <w:r>
              <w:rPr>
                <w:rFonts w:ascii="Arial" w:hAnsi="Arial" w:cs="Arial"/>
                <w:sz w:val="24"/>
                <w:szCs w:val="24"/>
              </w:rPr>
              <w:t>he proposed rates for pharmacy dispensing.</w:t>
            </w:r>
          </w:p>
          <w:p w14:paraId="48A28D80" w14:textId="7F1BCA08" w:rsidR="00B84946" w:rsidRDefault="00B84946" w:rsidP="00712F83">
            <w:pPr>
              <w:pStyle w:val="ListParagraph"/>
              <w:numPr>
                <w:ilvl w:val="0"/>
                <w:numId w:val="13"/>
              </w:numPr>
              <w:spacing w:after="120"/>
              <w:ind w:left="406" w:hanging="270"/>
              <w:contextualSpacing w:val="0"/>
              <w:rPr>
                <w:rFonts w:ascii="Arial" w:hAnsi="Arial" w:cs="Arial"/>
                <w:sz w:val="24"/>
                <w:szCs w:val="24"/>
              </w:rPr>
            </w:pPr>
            <w:r>
              <w:rPr>
                <w:rFonts w:ascii="Arial" w:hAnsi="Arial" w:cs="Arial"/>
                <w:sz w:val="24"/>
                <w:szCs w:val="24"/>
              </w:rPr>
              <w:t>Not be</w:t>
            </w:r>
            <w:r w:rsidR="00B92E9E">
              <w:rPr>
                <w:rFonts w:ascii="Arial" w:hAnsi="Arial" w:cs="Arial"/>
                <w:sz w:val="24"/>
                <w:szCs w:val="24"/>
              </w:rPr>
              <w:t xml:space="preserve"> </w:t>
            </w:r>
            <w:r>
              <w:rPr>
                <w:rFonts w:ascii="Arial" w:hAnsi="Arial" w:cs="Arial"/>
                <w:sz w:val="24"/>
                <w:szCs w:val="24"/>
              </w:rPr>
              <w:t>filled at all. Studies have consistently shown 20-</w:t>
            </w:r>
            <w:r>
              <w:rPr>
                <w:rFonts w:ascii="Arial" w:hAnsi="Arial" w:cs="Arial"/>
                <w:sz w:val="24"/>
                <w:szCs w:val="24"/>
              </w:rPr>
              <w:lastRenderedPageBreak/>
              <w:t>30% of prescriptions written for retail dispensing are no</w:t>
            </w:r>
            <w:r w:rsidR="00B92E9E">
              <w:rPr>
                <w:rFonts w:ascii="Arial" w:hAnsi="Arial" w:cs="Arial"/>
                <w:sz w:val="24"/>
                <w:szCs w:val="24"/>
              </w:rPr>
              <w:t>t</w:t>
            </w:r>
            <w:r>
              <w:rPr>
                <w:rFonts w:ascii="Arial" w:hAnsi="Arial" w:cs="Arial"/>
                <w:sz w:val="24"/>
                <w:szCs w:val="24"/>
              </w:rPr>
              <w:t xml:space="preserve"> filled. Not filling a prescription can be dir</w:t>
            </w:r>
            <w:r w:rsidR="009B4ED4">
              <w:rPr>
                <w:rFonts w:ascii="Arial" w:hAnsi="Arial" w:cs="Arial"/>
                <w:sz w:val="24"/>
                <w:szCs w:val="24"/>
              </w:rPr>
              <w:t>ectly related to prolonging claim duration and increasing claim cost.</w:t>
            </w:r>
          </w:p>
          <w:p w14:paraId="3011492B" w14:textId="05F3561D" w:rsidR="004C0A86" w:rsidRPr="004C0A86" w:rsidRDefault="004C0A86" w:rsidP="0026463D">
            <w:pPr>
              <w:spacing w:after="120"/>
              <w:rPr>
                <w:rFonts w:ascii="Arial" w:hAnsi="Arial" w:cs="Arial"/>
                <w:sz w:val="24"/>
                <w:szCs w:val="24"/>
              </w:rPr>
            </w:pPr>
            <w:r>
              <w:rPr>
                <w:rFonts w:ascii="Arial" w:hAnsi="Arial" w:cs="Arial"/>
                <w:sz w:val="24"/>
                <w:szCs w:val="24"/>
              </w:rPr>
              <w:t>Commenter recommends that the Division allow for the lower of the two proposed dispensing fees be allowed for physician dispensed pharmaceuticals.</w:t>
            </w:r>
          </w:p>
        </w:tc>
        <w:tc>
          <w:tcPr>
            <w:tcW w:w="2677" w:type="dxa"/>
          </w:tcPr>
          <w:p w14:paraId="194C7A8E" w14:textId="77777777" w:rsidR="00066591" w:rsidRDefault="00DA3D79" w:rsidP="00066591">
            <w:pPr>
              <w:rPr>
                <w:rFonts w:ascii="Arial" w:hAnsi="Arial" w:cs="Arial"/>
                <w:sz w:val="24"/>
                <w:szCs w:val="24"/>
              </w:rPr>
            </w:pPr>
            <w:r>
              <w:rPr>
                <w:rFonts w:ascii="Arial" w:hAnsi="Arial" w:cs="Arial"/>
                <w:sz w:val="24"/>
                <w:szCs w:val="24"/>
              </w:rPr>
              <w:lastRenderedPageBreak/>
              <w:t>Frank Juliano PharmD</w:t>
            </w:r>
          </w:p>
          <w:p w14:paraId="66F64451" w14:textId="5EFBCB2E" w:rsidR="00DA3D79" w:rsidRDefault="00DA3D79" w:rsidP="00066591">
            <w:pPr>
              <w:rPr>
                <w:rFonts w:ascii="Arial" w:hAnsi="Arial" w:cs="Arial"/>
                <w:sz w:val="24"/>
                <w:szCs w:val="24"/>
              </w:rPr>
            </w:pPr>
            <w:r>
              <w:rPr>
                <w:rFonts w:ascii="Arial" w:hAnsi="Arial" w:cs="Arial"/>
                <w:sz w:val="24"/>
                <w:szCs w:val="24"/>
              </w:rPr>
              <w:t>Vice President, St. Mary</w:t>
            </w:r>
            <w:r w:rsidR="00E0738D">
              <w:rPr>
                <w:rFonts w:ascii="Arial" w:hAnsi="Arial" w:cs="Arial"/>
                <w:sz w:val="24"/>
                <w:szCs w:val="24"/>
              </w:rPr>
              <w:t>’</w:t>
            </w:r>
            <w:r>
              <w:rPr>
                <w:rFonts w:ascii="Arial" w:hAnsi="Arial" w:cs="Arial"/>
                <w:sz w:val="24"/>
                <w:szCs w:val="24"/>
              </w:rPr>
              <w:t>s Managed Pharmacy Programs</w:t>
            </w:r>
          </w:p>
          <w:p w14:paraId="32DDEF3B" w14:textId="77777777" w:rsidR="00DA3D79" w:rsidRDefault="00DA3D79" w:rsidP="00066591">
            <w:pPr>
              <w:rPr>
                <w:rFonts w:ascii="Arial" w:hAnsi="Arial" w:cs="Arial"/>
                <w:sz w:val="24"/>
                <w:szCs w:val="24"/>
              </w:rPr>
            </w:pPr>
            <w:r>
              <w:rPr>
                <w:rFonts w:ascii="Arial" w:hAnsi="Arial" w:cs="Arial"/>
                <w:sz w:val="24"/>
                <w:szCs w:val="24"/>
              </w:rPr>
              <w:t>April 11, 2024</w:t>
            </w:r>
          </w:p>
          <w:p w14:paraId="2230B4BD" w14:textId="7487C3EA" w:rsidR="00DA3D79" w:rsidRPr="00C072DC" w:rsidRDefault="00DA3D79" w:rsidP="00066591">
            <w:pPr>
              <w:rPr>
                <w:rFonts w:ascii="Arial" w:hAnsi="Arial" w:cs="Arial"/>
                <w:sz w:val="24"/>
                <w:szCs w:val="24"/>
              </w:rPr>
            </w:pPr>
            <w:r>
              <w:rPr>
                <w:rFonts w:ascii="Arial" w:hAnsi="Arial" w:cs="Arial"/>
                <w:sz w:val="24"/>
                <w:szCs w:val="24"/>
              </w:rPr>
              <w:t xml:space="preserve">Written </w:t>
            </w:r>
            <w:r w:rsidR="006731CF">
              <w:rPr>
                <w:rFonts w:ascii="Arial" w:hAnsi="Arial" w:cs="Arial"/>
                <w:sz w:val="24"/>
                <w:szCs w:val="24"/>
              </w:rPr>
              <w:t xml:space="preserve">and Oral </w:t>
            </w:r>
            <w:r>
              <w:rPr>
                <w:rFonts w:ascii="Arial" w:hAnsi="Arial" w:cs="Arial"/>
                <w:sz w:val="24"/>
                <w:szCs w:val="24"/>
              </w:rPr>
              <w:t>Comment</w:t>
            </w:r>
          </w:p>
        </w:tc>
        <w:tc>
          <w:tcPr>
            <w:tcW w:w="2903" w:type="dxa"/>
          </w:tcPr>
          <w:p w14:paraId="3280A143" w14:textId="31B700E3" w:rsidR="001F6D8F" w:rsidRDefault="001F6D8F" w:rsidP="001F6D8F">
            <w:pPr>
              <w:rPr>
                <w:rFonts w:ascii="Arial" w:hAnsi="Arial" w:cs="Arial"/>
                <w:sz w:val="24"/>
                <w:szCs w:val="24"/>
              </w:rPr>
            </w:pPr>
            <w:r>
              <w:rPr>
                <w:rFonts w:ascii="Arial" w:hAnsi="Arial" w:cs="Arial"/>
                <w:sz w:val="24"/>
                <w:szCs w:val="24"/>
              </w:rPr>
              <w:t>Agree in part, insofar as DWC has determined that physicians should be allowed the dispensing fee</w:t>
            </w:r>
            <w:r w:rsidR="009D75AD">
              <w:rPr>
                <w:rFonts w:ascii="Arial" w:hAnsi="Arial" w:cs="Arial"/>
                <w:sz w:val="24"/>
                <w:szCs w:val="24"/>
              </w:rPr>
              <w:t>,</w:t>
            </w:r>
            <w:r>
              <w:rPr>
                <w:rFonts w:ascii="Arial" w:hAnsi="Arial" w:cs="Arial"/>
                <w:sz w:val="24"/>
                <w:szCs w:val="24"/>
              </w:rPr>
              <w:t xml:space="preserve"> at </w:t>
            </w:r>
            <w:r w:rsidR="009D75AD">
              <w:rPr>
                <w:rFonts w:ascii="Arial" w:hAnsi="Arial" w:cs="Arial"/>
                <w:sz w:val="24"/>
                <w:szCs w:val="24"/>
              </w:rPr>
              <w:t xml:space="preserve">a maximum rate of $10.05, which is the lower Medi-Cal dispensing fee tier which is applicable except for </w:t>
            </w:r>
            <w:r w:rsidR="009D75AD">
              <w:rPr>
                <w:rFonts w:ascii="Arial" w:hAnsi="Arial" w:cs="Arial"/>
                <w:i/>
                <w:iCs/>
                <w:sz w:val="24"/>
                <w:szCs w:val="24"/>
              </w:rPr>
              <w:t>pharmacies listed on the Medi-Cal NPI file</w:t>
            </w:r>
            <w:r>
              <w:rPr>
                <w:rFonts w:ascii="Arial" w:hAnsi="Arial" w:cs="Arial"/>
                <w:sz w:val="24"/>
                <w:szCs w:val="24"/>
              </w:rPr>
              <w:t>.</w:t>
            </w:r>
          </w:p>
          <w:p w14:paraId="41928064" w14:textId="3681BDE7" w:rsidR="00066591" w:rsidRPr="00C072DC" w:rsidRDefault="001F6D8F" w:rsidP="001F6D8F">
            <w:pPr>
              <w:rPr>
                <w:rFonts w:ascii="Arial" w:hAnsi="Arial" w:cs="Arial"/>
                <w:sz w:val="24"/>
                <w:szCs w:val="24"/>
              </w:rPr>
            </w:pPr>
            <w:r>
              <w:rPr>
                <w:rFonts w:ascii="Arial" w:hAnsi="Arial" w:cs="Arial"/>
                <w:sz w:val="24"/>
                <w:szCs w:val="24"/>
              </w:rPr>
              <w:t xml:space="preserve">See response above to the written comment submitted by </w:t>
            </w:r>
            <w:r w:rsidRPr="001F6D8F">
              <w:rPr>
                <w:rFonts w:ascii="Arial" w:hAnsi="Arial" w:cs="Arial"/>
                <w:sz w:val="24"/>
                <w:szCs w:val="24"/>
              </w:rPr>
              <w:t>Diane Przepiorski</w:t>
            </w:r>
            <w:r>
              <w:rPr>
                <w:rFonts w:ascii="Arial" w:hAnsi="Arial" w:cs="Arial"/>
                <w:sz w:val="24"/>
                <w:szCs w:val="24"/>
              </w:rPr>
              <w:t xml:space="preserve">, </w:t>
            </w:r>
            <w:r w:rsidRPr="001F6D8F">
              <w:rPr>
                <w:rFonts w:ascii="Arial" w:hAnsi="Arial" w:cs="Arial"/>
                <w:sz w:val="24"/>
                <w:szCs w:val="24"/>
              </w:rPr>
              <w:t>Executive Director</w:t>
            </w:r>
            <w:r>
              <w:rPr>
                <w:rFonts w:ascii="Arial" w:hAnsi="Arial" w:cs="Arial"/>
                <w:sz w:val="24"/>
                <w:szCs w:val="24"/>
              </w:rPr>
              <w:t xml:space="preserve">, </w:t>
            </w:r>
            <w:r w:rsidRPr="001F6D8F">
              <w:rPr>
                <w:rFonts w:ascii="Arial" w:hAnsi="Arial" w:cs="Arial"/>
                <w:sz w:val="24"/>
                <w:szCs w:val="24"/>
              </w:rPr>
              <w:t>California Orthopaedic Association (COA)</w:t>
            </w:r>
            <w:r>
              <w:rPr>
                <w:rFonts w:ascii="Arial" w:hAnsi="Arial" w:cs="Arial"/>
                <w:sz w:val="24"/>
                <w:szCs w:val="24"/>
              </w:rPr>
              <w:t xml:space="preserve">, </w:t>
            </w:r>
            <w:r w:rsidRPr="001F6D8F">
              <w:rPr>
                <w:rFonts w:ascii="Arial" w:hAnsi="Arial" w:cs="Arial"/>
                <w:sz w:val="24"/>
                <w:szCs w:val="24"/>
              </w:rPr>
              <w:t>April 11, 202</w:t>
            </w:r>
            <w:r>
              <w:rPr>
                <w:rFonts w:ascii="Arial" w:hAnsi="Arial" w:cs="Arial"/>
                <w:sz w:val="24"/>
                <w:szCs w:val="24"/>
              </w:rPr>
              <w:t>4.</w:t>
            </w:r>
          </w:p>
        </w:tc>
        <w:tc>
          <w:tcPr>
            <w:tcW w:w="2325" w:type="dxa"/>
          </w:tcPr>
          <w:p w14:paraId="2C544BFA" w14:textId="01255CCE" w:rsidR="00066591" w:rsidRPr="00C072DC" w:rsidRDefault="001F6D8F" w:rsidP="00066591">
            <w:pPr>
              <w:rPr>
                <w:rFonts w:ascii="Arial" w:hAnsi="Arial" w:cs="Arial"/>
                <w:sz w:val="24"/>
                <w:szCs w:val="24"/>
              </w:rPr>
            </w:pPr>
            <w:r>
              <w:rPr>
                <w:rFonts w:ascii="Arial" w:hAnsi="Arial" w:cs="Arial"/>
                <w:sz w:val="24"/>
                <w:szCs w:val="24"/>
              </w:rPr>
              <w:t>Modify proposal to allow the physician to receive a dispensing fee of $10.05 in section 9789.40.6(f) (section 9789.40.5 will be renumbered due to the addition of a new §9789.41.)</w:t>
            </w:r>
          </w:p>
        </w:tc>
      </w:tr>
      <w:tr w:rsidR="009E23B8" w:rsidRPr="00C072DC" w14:paraId="1B9EA665" w14:textId="77777777" w:rsidTr="00296934">
        <w:trPr>
          <w:trHeight w:val="100"/>
        </w:trPr>
        <w:tc>
          <w:tcPr>
            <w:tcW w:w="2088" w:type="dxa"/>
          </w:tcPr>
          <w:p w14:paraId="7356B281" w14:textId="5AEAA1B1" w:rsidR="009E23B8" w:rsidRPr="00C072DC" w:rsidRDefault="009E23B8" w:rsidP="009E23B8">
            <w:pPr>
              <w:rPr>
                <w:rFonts w:ascii="Arial" w:hAnsi="Arial" w:cs="Arial"/>
                <w:sz w:val="24"/>
                <w:szCs w:val="24"/>
              </w:rPr>
            </w:pPr>
            <w:r>
              <w:rPr>
                <w:rFonts w:ascii="Arial" w:hAnsi="Arial" w:cs="Arial"/>
                <w:sz w:val="24"/>
                <w:szCs w:val="24"/>
              </w:rPr>
              <w:lastRenderedPageBreak/>
              <w:t>9789.40.5(f) and Initial Statement of Reasons</w:t>
            </w:r>
          </w:p>
        </w:tc>
        <w:tc>
          <w:tcPr>
            <w:tcW w:w="3960" w:type="dxa"/>
          </w:tcPr>
          <w:p w14:paraId="097FC085" w14:textId="77777777" w:rsidR="009E23B8" w:rsidRPr="00335E35" w:rsidRDefault="009E23B8" w:rsidP="009E23B8">
            <w:pPr>
              <w:spacing w:after="120"/>
              <w:rPr>
                <w:rFonts w:ascii="Arial" w:hAnsi="Arial" w:cs="Arial"/>
                <w:color w:val="000000"/>
                <w:sz w:val="24"/>
                <w:szCs w:val="24"/>
              </w:rPr>
            </w:pPr>
            <w:r w:rsidRPr="00335E35">
              <w:rPr>
                <w:rFonts w:ascii="Arial" w:hAnsi="Arial" w:cs="Arial"/>
                <w:color w:val="000000"/>
                <w:sz w:val="24"/>
                <w:szCs w:val="24"/>
              </w:rPr>
              <w:t>Commenter opines that the Medi-Cal professional dispensing fee should be maintained for physician dispensed drugs and should follow the same requirements as for pharmacy dispensed drugs as defined in Section 9789.40.1 of the proposed amendment.</w:t>
            </w:r>
          </w:p>
          <w:p w14:paraId="63A253F1" w14:textId="77777777" w:rsidR="009E23B8" w:rsidRPr="00335E35" w:rsidRDefault="009E23B8" w:rsidP="009E23B8">
            <w:pPr>
              <w:spacing w:after="120"/>
              <w:rPr>
                <w:rFonts w:ascii="Arial" w:hAnsi="Arial" w:cs="Arial"/>
                <w:color w:val="000000"/>
                <w:sz w:val="24"/>
                <w:szCs w:val="24"/>
              </w:rPr>
            </w:pPr>
            <w:r w:rsidRPr="00335E35">
              <w:rPr>
                <w:rFonts w:ascii="Arial" w:hAnsi="Arial" w:cs="Arial"/>
                <w:color w:val="000000"/>
                <w:sz w:val="24"/>
                <w:szCs w:val="24"/>
              </w:rPr>
              <w:t xml:space="preserve">Commenter does not agree with the statement on page 22 of the Initial Statement of Reasons that “Many of the tasks involved in dispensing a drug to a patient are already included in the physician’s </w:t>
            </w:r>
            <w:r w:rsidRPr="00335E35">
              <w:rPr>
                <w:rFonts w:ascii="Arial" w:hAnsi="Arial" w:cs="Arial"/>
                <w:color w:val="000000"/>
                <w:sz w:val="24"/>
                <w:szCs w:val="24"/>
              </w:rPr>
              <w:lastRenderedPageBreak/>
              <w:t>reimbursement”. This is not accurate. The Evaluation and Management (E&amp;M) fee for a patient encounter (codes 99202-99215) only includes the work value associated with the management of the medication regarding the decision to prescribe. It does not address the cost and value of actual medication dispensing.</w:t>
            </w:r>
          </w:p>
          <w:p w14:paraId="650303C4" w14:textId="254C9212" w:rsidR="009E23B8" w:rsidRPr="00335E35" w:rsidRDefault="009E23B8" w:rsidP="009E23B8">
            <w:pPr>
              <w:autoSpaceDE w:val="0"/>
              <w:autoSpaceDN w:val="0"/>
              <w:adjustRightInd w:val="0"/>
              <w:spacing w:after="120"/>
              <w:rPr>
                <w:rFonts w:ascii="Arial" w:hAnsi="Arial" w:cs="Arial"/>
                <w:color w:val="000000"/>
                <w:sz w:val="24"/>
                <w:szCs w:val="24"/>
              </w:rPr>
            </w:pPr>
            <w:r w:rsidRPr="00335E35">
              <w:rPr>
                <w:rFonts w:ascii="Arial" w:hAnsi="Arial" w:cs="Arial"/>
                <w:color w:val="000000"/>
                <w:sz w:val="24"/>
                <w:szCs w:val="24"/>
              </w:rPr>
              <w:t>Commenter states</w:t>
            </w:r>
            <w:r w:rsidRPr="00FD30A9">
              <w:rPr>
                <w:rFonts w:ascii="Arial" w:hAnsi="Arial" w:cs="Arial"/>
                <w:color w:val="000000"/>
                <w:sz w:val="24"/>
                <w:szCs w:val="24"/>
              </w:rPr>
              <w:t xml:space="preserve"> that the value of the dispensing itself is not part of Prescription Drug Management, the industry standard is that the E&amp;M MDM component is strictly intended for the physician to assess the patient’s medication needs and determine the action to take, nothing more. The MGMA Guidance for Prescription Drug Management states:</w:t>
            </w:r>
          </w:p>
          <w:p w14:paraId="3FB45B95" w14:textId="71CC710E" w:rsidR="009E23B8" w:rsidRPr="00335E35" w:rsidRDefault="009E23B8" w:rsidP="009E23B8">
            <w:pPr>
              <w:autoSpaceDE w:val="0"/>
              <w:autoSpaceDN w:val="0"/>
              <w:adjustRightInd w:val="0"/>
              <w:spacing w:after="120"/>
              <w:rPr>
                <w:rFonts w:ascii="Arial" w:hAnsi="Arial" w:cs="Arial"/>
                <w:color w:val="000000"/>
                <w:sz w:val="24"/>
                <w:szCs w:val="24"/>
              </w:rPr>
            </w:pPr>
            <w:r w:rsidRPr="00FD30A9">
              <w:rPr>
                <w:rFonts w:ascii="Arial" w:hAnsi="Arial" w:cs="Arial"/>
                <w:color w:val="000000"/>
                <w:sz w:val="24"/>
                <w:szCs w:val="24"/>
              </w:rPr>
              <w:t xml:space="preserve">Prescription drug management is based on documented evidence that the provider has evaluated the patient's medications as part of a </w:t>
            </w:r>
            <w:r w:rsidRPr="00FD30A9">
              <w:rPr>
                <w:rFonts w:ascii="Arial" w:hAnsi="Arial" w:cs="Arial"/>
                <w:color w:val="000000"/>
                <w:sz w:val="24"/>
                <w:szCs w:val="24"/>
              </w:rPr>
              <w:lastRenderedPageBreak/>
              <w:t>service. This may be a prescription being written or discontinued or the decision to maintain a current medication/dosage.</w:t>
            </w:r>
          </w:p>
          <w:p w14:paraId="29236B69" w14:textId="04750037" w:rsidR="009E23B8" w:rsidRPr="00335E35" w:rsidRDefault="009E23B8" w:rsidP="009E23B8">
            <w:pPr>
              <w:pStyle w:val="ListParagraph"/>
              <w:numPr>
                <w:ilvl w:val="0"/>
                <w:numId w:val="22"/>
              </w:numPr>
              <w:autoSpaceDE w:val="0"/>
              <w:autoSpaceDN w:val="0"/>
              <w:adjustRightInd w:val="0"/>
              <w:spacing w:after="120"/>
              <w:contextualSpacing w:val="0"/>
              <w:rPr>
                <w:rFonts w:ascii="Arial" w:hAnsi="Arial" w:cs="Arial"/>
                <w:color w:val="000000"/>
                <w:sz w:val="24"/>
                <w:szCs w:val="24"/>
              </w:rPr>
            </w:pPr>
            <w:r w:rsidRPr="00335E35">
              <w:rPr>
                <w:rFonts w:ascii="Arial" w:hAnsi="Arial" w:cs="Arial"/>
                <w:color w:val="000000"/>
                <w:sz w:val="24"/>
                <w:szCs w:val="24"/>
              </w:rPr>
              <w:t>Simply listing current medications is not considered prescription drug management.</w:t>
            </w:r>
          </w:p>
          <w:p w14:paraId="3F1037AC" w14:textId="1DAFFB59" w:rsidR="009E23B8" w:rsidRPr="00335E35" w:rsidRDefault="009E23B8" w:rsidP="009E23B8">
            <w:pPr>
              <w:pStyle w:val="ListParagraph"/>
              <w:numPr>
                <w:ilvl w:val="0"/>
                <w:numId w:val="22"/>
              </w:numPr>
              <w:autoSpaceDE w:val="0"/>
              <w:autoSpaceDN w:val="0"/>
              <w:adjustRightInd w:val="0"/>
              <w:spacing w:after="240"/>
              <w:contextualSpacing w:val="0"/>
              <w:rPr>
                <w:rFonts w:ascii="Arial" w:hAnsi="Arial" w:cs="Arial"/>
                <w:color w:val="000000"/>
                <w:sz w:val="24"/>
                <w:szCs w:val="24"/>
              </w:rPr>
            </w:pPr>
            <w:r w:rsidRPr="00335E35">
              <w:rPr>
                <w:rFonts w:ascii="Arial" w:hAnsi="Arial" w:cs="Arial"/>
                <w:color w:val="000000"/>
                <w:sz w:val="24"/>
                <w:szCs w:val="24"/>
              </w:rPr>
              <w:t>Prescription drug management differs from "drug therapy requiring intensive monitoring for toxicity."</w:t>
            </w:r>
          </w:p>
          <w:p w14:paraId="2AB61EE3" w14:textId="70C687EC" w:rsidR="009E23B8" w:rsidRPr="00335E35" w:rsidRDefault="009E23B8" w:rsidP="009E23B8">
            <w:pPr>
              <w:rPr>
                <w:rFonts w:ascii="Arial" w:hAnsi="Arial" w:cs="Arial"/>
                <w:color w:val="000000"/>
                <w:sz w:val="24"/>
                <w:szCs w:val="24"/>
              </w:rPr>
            </w:pPr>
            <w:r w:rsidRPr="00335E35">
              <w:rPr>
                <w:rFonts w:ascii="Arial" w:hAnsi="Arial" w:cs="Arial"/>
                <w:color w:val="000000"/>
                <w:sz w:val="24"/>
                <w:szCs w:val="24"/>
              </w:rPr>
              <w:t>The American Medical Association (AMA) Guidance for Prescription Drug Management on their website states:</w:t>
            </w:r>
          </w:p>
          <w:p w14:paraId="31B756D8" w14:textId="77777777" w:rsidR="009E23B8" w:rsidRPr="001231F1" w:rsidRDefault="009E23B8" w:rsidP="009E23B8">
            <w:pPr>
              <w:autoSpaceDE w:val="0"/>
              <w:autoSpaceDN w:val="0"/>
              <w:adjustRightInd w:val="0"/>
              <w:rPr>
                <w:rFonts w:ascii="Arial" w:hAnsi="Arial" w:cs="Arial"/>
                <w:color w:val="000000"/>
                <w:sz w:val="24"/>
                <w:szCs w:val="24"/>
              </w:rPr>
            </w:pPr>
          </w:p>
          <w:p w14:paraId="34E36372" w14:textId="0B124356" w:rsidR="009E23B8" w:rsidRPr="00335E35" w:rsidRDefault="009E23B8" w:rsidP="0032611C">
            <w:pPr>
              <w:pStyle w:val="Default"/>
              <w:spacing w:after="120"/>
            </w:pPr>
            <w:r w:rsidRPr="00335E35">
              <w:t xml:space="preserve">“Appropriate documentation of prescription drug management continues to be an opportunity for many physicians. Doctors need to know that simply adding the current medication list to the progress note is not adequate. </w:t>
            </w:r>
            <w:r w:rsidRPr="00335E35">
              <w:lastRenderedPageBreak/>
              <w:t>Prescription drug management is based on documented evidence that the physician has evaluated medications as part of a service that is provided. Physicians should make a direct connection between the medication that is prescribed to the patient and the work that was performed on the day of the clinic visit</w:t>
            </w:r>
            <w:r>
              <w:t>.</w:t>
            </w:r>
            <w:r w:rsidRPr="00335E35">
              <w:t xml:space="preserve"> Simply stating that the medication list was reviewed will not meet the definition of prescription management. The American Academy of Professional Coders (AAPC) as well as the American Health Information Management Association (AHIMA) also apply this same guideline to the Medical </w:t>
            </w:r>
            <w:proofErr w:type="gramStart"/>
            <w:r w:rsidRPr="00335E35">
              <w:t>Decision Making</w:t>
            </w:r>
            <w:proofErr w:type="gramEnd"/>
            <w:r w:rsidRPr="00335E35">
              <w:t xml:space="preserve"> component of the E&amp;M service.”</w:t>
            </w:r>
          </w:p>
          <w:p w14:paraId="2C327CB6" w14:textId="2037262E" w:rsidR="009E23B8" w:rsidRPr="00335E35" w:rsidRDefault="009E23B8" w:rsidP="0032611C">
            <w:pPr>
              <w:autoSpaceDE w:val="0"/>
              <w:autoSpaceDN w:val="0"/>
              <w:adjustRightInd w:val="0"/>
              <w:spacing w:after="120"/>
              <w:rPr>
                <w:rFonts w:ascii="Arial" w:hAnsi="Arial" w:cs="Arial"/>
                <w:color w:val="000000"/>
                <w:sz w:val="24"/>
                <w:szCs w:val="24"/>
              </w:rPr>
            </w:pPr>
            <w:r w:rsidRPr="00335E35">
              <w:rPr>
                <w:rFonts w:ascii="Arial" w:hAnsi="Arial" w:cs="Arial"/>
                <w:color w:val="000000"/>
                <w:sz w:val="24"/>
                <w:szCs w:val="24"/>
              </w:rPr>
              <w:t xml:space="preserve">Commenter states that </w:t>
            </w:r>
            <w:proofErr w:type="gramStart"/>
            <w:r w:rsidRPr="00335E35">
              <w:rPr>
                <w:rFonts w:ascii="Arial" w:hAnsi="Arial" w:cs="Arial"/>
                <w:color w:val="000000"/>
                <w:sz w:val="24"/>
                <w:szCs w:val="24"/>
              </w:rPr>
              <w:t xml:space="preserve">it </w:t>
            </w:r>
            <w:r w:rsidRPr="00B5000C">
              <w:rPr>
                <w:rFonts w:ascii="Arial" w:hAnsi="Arial" w:cs="Arial"/>
                <w:color w:val="000000"/>
                <w:sz w:val="24"/>
                <w:szCs w:val="24"/>
              </w:rPr>
              <w:t>is clear that the</w:t>
            </w:r>
            <w:proofErr w:type="gramEnd"/>
            <w:r w:rsidRPr="00B5000C">
              <w:rPr>
                <w:rFonts w:ascii="Arial" w:hAnsi="Arial" w:cs="Arial"/>
                <w:color w:val="000000"/>
                <w:sz w:val="24"/>
                <w:szCs w:val="24"/>
              </w:rPr>
              <w:t xml:space="preserve"> cost and work value of in office physician dispensing is not included in the Evaluation and Management medical decision making for Prescription Drug </w:t>
            </w:r>
            <w:r w:rsidRPr="00B5000C">
              <w:rPr>
                <w:rFonts w:ascii="Arial" w:hAnsi="Arial" w:cs="Arial"/>
                <w:color w:val="000000"/>
                <w:sz w:val="24"/>
                <w:szCs w:val="24"/>
              </w:rPr>
              <w:lastRenderedPageBreak/>
              <w:t>Management and should therefore be continued to be paid to a Physician dispensing in the same manner as a pharmacist dispensing.</w:t>
            </w:r>
          </w:p>
          <w:p w14:paraId="07340150" w14:textId="4BD01A86" w:rsidR="009E23B8" w:rsidRPr="00335E35" w:rsidRDefault="009E23B8" w:rsidP="009E23B8">
            <w:pPr>
              <w:pStyle w:val="Default"/>
              <w:spacing w:after="120"/>
            </w:pPr>
            <w:r w:rsidRPr="00335E35">
              <w:t xml:space="preserve">The Medi-Cal professional dispensing fee is defined in Section 14105.45 (a)(12) of the California Welfare and Institutions code to have the same meaning as defined in 42 CFR 447.502 of the Code of Federal Regulations. This meaning includes the overhead associated with dispensing (procurement and inventory management), preferred drug formulary (MTUS) review, patient drug utilization review, patient counseling on how to take the medication and any side effects. None of these tasks are included as part of the E&amp;M fee. </w:t>
            </w:r>
            <w:proofErr w:type="gramStart"/>
            <w:r w:rsidRPr="00335E35">
              <w:t>All of</w:t>
            </w:r>
            <w:proofErr w:type="gramEnd"/>
            <w:r w:rsidRPr="00335E35">
              <w:t xml:space="preserve"> these tasks are performed by his organization’s physicians when dispensing </w:t>
            </w:r>
            <w:proofErr w:type="gramStart"/>
            <w:r w:rsidRPr="00335E35">
              <w:t>a prescription</w:t>
            </w:r>
            <w:proofErr w:type="gramEnd"/>
            <w:r w:rsidRPr="00335E35">
              <w:t xml:space="preserve"> medication.</w:t>
            </w:r>
          </w:p>
          <w:p w14:paraId="2B8BE7D2" w14:textId="0F3AC881" w:rsidR="009E23B8" w:rsidRPr="00335E35" w:rsidRDefault="009E23B8" w:rsidP="009E23B8">
            <w:pPr>
              <w:autoSpaceDE w:val="0"/>
              <w:autoSpaceDN w:val="0"/>
              <w:adjustRightInd w:val="0"/>
              <w:spacing w:after="120"/>
              <w:rPr>
                <w:rFonts w:ascii="Arial" w:hAnsi="Arial" w:cs="Arial"/>
                <w:sz w:val="24"/>
                <w:szCs w:val="24"/>
              </w:rPr>
            </w:pPr>
            <w:r w:rsidRPr="00335E35">
              <w:rPr>
                <w:rFonts w:ascii="Arial" w:hAnsi="Arial" w:cs="Arial"/>
                <w:color w:val="000000"/>
                <w:sz w:val="24"/>
                <w:szCs w:val="24"/>
              </w:rPr>
              <w:lastRenderedPageBreak/>
              <w:t>Commenter states</w:t>
            </w:r>
            <w:r w:rsidRPr="00C76594">
              <w:rPr>
                <w:rFonts w:ascii="Arial" w:hAnsi="Arial" w:cs="Arial"/>
                <w:color w:val="000000"/>
                <w:sz w:val="24"/>
                <w:szCs w:val="24"/>
              </w:rPr>
              <w:t xml:space="preserve"> that the steps that need to be taken to dispense a prescription medication to a patient largely follow the same path and work value, regardless of whether it is done in a clinic by a physician or a pharmacy by the pharmacist. Furthermore, C</w:t>
            </w:r>
            <w:r w:rsidR="0032611C">
              <w:rPr>
                <w:rFonts w:ascii="Arial" w:hAnsi="Arial" w:cs="Arial"/>
                <w:color w:val="000000"/>
                <w:sz w:val="24"/>
                <w:szCs w:val="24"/>
              </w:rPr>
              <w:t>A</w:t>
            </w:r>
            <w:r w:rsidRPr="00C76594">
              <w:rPr>
                <w:rFonts w:ascii="Arial" w:hAnsi="Arial" w:cs="Arial"/>
                <w:color w:val="000000"/>
                <w:sz w:val="24"/>
                <w:szCs w:val="24"/>
              </w:rPr>
              <w:t xml:space="preserve"> Labor Code Section 5307.1, which is the authority for establishing the workers comp pharmacy fee schedule, does not differentiate between pharmacies and physician dispensing. It states that “Pharmacy services and drugs shall be subject to the requirements of this section, whether furnished through a pharmacy or dispensed directly by the practitioner pursuant to subdivision (b) of Section 4024 of the Business and Professions Code.” </w:t>
            </w:r>
            <w:r w:rsidRPr="00335E35">
              <w:rPr>
                <w:rFonts w:ascii="Arial" w:hAnsi="Arial" w:cs="Arial"/>
                <w:sz w:val="24"/>
                <w:szCs w:val="24"/>
              </w:rPr>
              <w:t xml:space="preserve">In addition to the reimbursement issue, eliminating the dispensing fee for physician dispensed medications is contrary to the requirements of California </w:t>
            </w:r>
            <w:r w:rsidRPr="00335E35">
              <w:rPr>
                <w:rFonts w:ascii="Arial" w:hAnsi="Arial" w:cs="Arial"/>
                <w:sz w:val="24"/>
                <w:szCs w:val="24"/>
              </w:rPr>
              <w:lastRenderedPageBreak/>
              <w:t>Labor Code Section 5307.1(f) which states that “Within the limits provided by this section, the rates or fees established shall be adequate to ensure a reasonable standard of services and care for injured employees.”</w:t>
            </w:r>
          </w:p>
          <w:p w14:paraId="76454135" w14:textId="772F9D15" w:rsidR="009E23B8" w:rsidRPr="00335E35" w:rsidRDefault="009E23B8" w:rsidP="009E23B8">
            <w:pPr>
              <w:autoSpaceDE w:val="0"/>
              <w:autoSpaceDN w:val="0"/>
              <w:adjustRightInd w:val="0"/>
              <w:rPr>
                <w:rFonts w:ascii="Arial" w:hAnsi="Arial" w:cs="Arial"/>
                <w:sz w:val="24"/>
                <w:szCs w:val="24"/>
              </w:rPr>
            </w:pPr>
            <w:r w:rsidRPr="00335E35">
              <w:rPr>
                <w:rFonts w:ascii="Arial" w:hAnsi="Arial" w:cs="Arial"/>
                <w:sz w:val="24"/>
                <w:szCs w:val="24"/>
              </w:rPr>
              <w:t>In 2023, commenter’s organization dispensed almost 200,000 medications from its California clinics, charging payors the same amount as if these same medications were dispensed and billed from a retail pharmacy. The following shows two commonly prescribed medications for occupational injuries and the different reimbursement rates for physicians and pharmacies, as proposed by these regulations.</w:t>
            </w:r>
          </w:p>
          <w:p w14:paraId="34753757" w14:textId="77777777" w:rsidR="009E23B8" w:rsidRPr="00335E35" w:rsidRDefault="009E23B8" w:rsidP="009E23B8">
            <w:pPr>
              <w:autoSpaceDE w:val="0"/>
              <w:autoSpaceDN w:val="0"/>
              <w:adjustRightInd w:val="0"/>
              <w:rPr>
                <w:rFonts w:ascii="Arial" w:hAnsi="Arial" w:cs="Arial"/>
                <w:sz w:val="24"/>
                <w:szCs w:val="24"/>
              </w:rPr>
            </w:pPr>
          </w:p>
          <w:p w14:paraId="32A88094" w14:textId="506E7B06" w:rsidR="009E23B8" w:rsidRPr="00335E35" w:rsidRDefault="009E23B8" w:rsidP="009E23B8">
            <w:pPr>
              <w:autoSpaceDE w:val="0"/>
              <w:autoSpaceDN w:val="0"/>
              <w:adjustRightInd w:val="0"/>
              <w:rPr>
                <w:rFonts w:ascii="Arial" w:hAnsi="Arial" w:cs="Arial"/>
                <w:b/>
                <w:bCs/>
                <w:sz w:val="24"/>
                <w:szCs w:val="24"/>
              </w:rPr>
            </w:pPr>
            <w:r w:rsidRPr="00335E35">
              <w:rPr>
                <w:rFonts w:ascii="Arial" w:hAnsi="Arial" w:cs="Arial"/>
                <w:b/>
                <w:bCs/>
                <w:sz w:val="24"/>
                <w:szCs w:val="24"/>
              </w:rPr>
              <w:t>[Chart available upon request.]</w:t>
            </w:r>
          </w:p>
          <w:p w14:paraId="0A0EF8CD" w14:textId="7587069A" w:rsidR="009E23B8" w:rsidRPr="00335E35" w:rsidRDefault="009E23B8" w:rsidP="009E23B8">
            <w:pPr>
              <w:autoSpaceDE w:val="0"/>
              <w:autoSpaceDN w:val="0"/>
              <w:adjustRightInd w:val="0"/>
              <w:spacing w:after="120"/>
              <w:rPr>
                <w:rFonts w:ascii="Arial" w:hAnsi="Arial" w:cs="Arial"/>
                <w:color w:val="000000"/>
                <w:sz w:val="24"/>
                <w:szCs w:val="24"/>
              </w:rPr>
            </w:pPr>
            <w:r>
              <w:rPr>
                <w:rFonts w:ascii="Arial" w:hAnsi="Arial" w:cs="Arial"/>
                <w:color w:val="000000"/>
                <w:sz w:val="24"/>
                <w:szCs w:val="24"/>
              </w:rPr>
              <w:t xml:space="preserve">Commenter shows examples of two drugs that would have higher total costs when dispensed at a </w:t>
            </w:r>
            <w:r>
              <w:rPr>
                <w:rFonts w:ascii="Arial" w:hAnsi="Arial" w:cs="Arial"/>
                <w:color w:val="000000"/>
                <w:sz w:val="24"/>
                <w:szCs w:val="24"/>
              </w:rPr>
              <w:lastRenderedPageBreak/>
              <w:t>pharmacy due to the dispensing fee differential.</w:t>
            </w:r>
          </w:p>
          <w:p w14:paraId="53B43A5D" w14:textId="1C010442" w:rsidR="009E23B8" w:rsidRPr="00335E35" w:rsidRDefault="009E23B8" w:rsidP="009E23B8">
            <w:pPr>
              <w:pStyle w:val="Default"/>
              <w:spacing w:after="120"/>
            </w:pPr>
            <w:r>
              <w:t>P</w:t>
            </w:r>
            <w:r w:rsidRPr="00335E35">
              <w:t>hysician clinics would have to cease dispensing due to the financial losses created by the proposed fee schedule.</w:t>
            </w:r>
          </w:p>
          <w:p w14:paraId="0E30C2DC" w14:textId="08D5CC47" w:rsidR="009E23B8" w:rsidRPr="00335E35" w:rsidRDefault="009E23B8" w:rsidP="009E23B8">
            <w:pPr>
              <w:autoSpaceDE w:val="0"/>
              <w:autoSpaceDN w:val="0"/>
              <w:adjustRightInd w:val="0"/>
              <w:spacing w:after="120"/>
              <w:rPr>
                <w:rFonts w:ascii="Arial" w:hAnsi="Arial" w:cs="Arial"/>
                <w:color w:val="000000"/>
                <w:sz w:val="24"/>
                <w:szCs w:val="24"/>
              </w:rPr>
            </w:pPr>
            <w:r>
              <w:rPr>
                <w:rFonts w:ascii="Arial" w:hAnsi="Arial" w:cs="Arial"/>
                <w:color w:val="000000"/>
                <w:sz w:val="24"/>
                <w:szCs w:val="24"/>
              </w:rPr>
              <w:t>I</w:t>
            </w:r>
            <w:r w:rsidRPr="00335E35">
              <w:rPr>
                <w:rFonts w:ascii="Arial" w:hAnsi="Arial" w:cs="Arial"/>
                <w:color w:val="000000"/>
                <w:sz w:val="24"/>
                <w:szCs w:val="24"/>
              </w:rPr>
              <w:t xml:space="preserve">f </w:t>
            </w:r>
            <w:r w:rsidRPr="00C87638">
              <w:rPr>
                <w:rFonts w:ascii="Arial" w:hAnsi="Arial" w:cs="Arial"/>
                <w:color w:val="000000"/>
                <w:sz w:val="24"/>
                <w:szCs w:val="24"/>
              </w:rPr>
              <w:t>clinics stop dispensing, the standard of services and care for injured employees will be negatively impacted</w:t>
            </w:r>
            <w:r w:rsidRPr="00335E35">
              <w:rPr>
                <w:rFonts w:ascii="Arial" w:hAnsi="Arial" w:cs="Arial"/>
                <w:color w:val="000000"/>
                <w:sz w:val="24"/>
                <w:szCs w:val="24"/>
              </w:rPr>
              <w:t xml:space="preserve"> for the following reasons</w:t>
            </w:r>
            <w:r w:rsidRPr="00C87638">
              <w:rPr>
                <w:rFonts w:ascii="Arial" w:hAnsi="Arial" w:cs="Arial"/>
                <w:color w:val="000000"/>
                <w:sz w:val="24"/>
                <w:szCs w:val="24"/>
              </w:rPr>
              <w:t>:</w:t>
            </w:r>
          </w:p>
          <w:p w14:paraId="4450B342" w14:textId="098AFB81" w:rsidR="009E23B8" w:rsidRPr="00335E35" w:rsidRDefault="009E23B8" w:rsidP="009E23B8">
            <w:pPr>
              <w:pStyle w:val="ListParagraph"/>
              <w:numPr>
                <w:ilvl w:val="0"/>
                <w:numId w:val="25"/>
              </w:numPr>
              <w:autoSpaceDE w:val="0"/>
              <w:autoSpaceDN w:val="0"/>
              <w:adjustRightInd w:val="0"/>
              <w:spacing w:after="221"/>
              <w:ind w:left="410" w:hanging="180"/>
              <w:rPr>
                <w:rFonts w:ascii="Arial" w:hAnsi="Arial" w:cs="Arial"/>
                <w:color w:val="000000"/>
                <w:sz w:val="24"/>
                <w:szCs w:val="24"/>
              </w:rPr>
            </w:pPr>
            <w:r>
              <w:rPr>
                <w:rFonts w:ascii="Arial" w:hAnsi="Arial" w:cs="Arial"/>
                <w:color w:val="000000"/>
                <w:sz w:val="24"/>
                <w:szCs w:val="24"/>
              </w:rPr>
              <w:t>M</w:t>
            </w:r>
            <w:r w:rsidRPr="00335E35">
              <w:rPr>
                <w:rFonts w:ascii="Arial" w:hAnsi="Arial" w:cs="Arial"/>
                <w:color w:val="000000"/>
                <w:sz w:val="24"/>
                <w:szCs w:val="24"/>
              </w:rPr>
              <w:t>edication adherence is essential to lowering the overall cost of care and returning the injured worker to work. A</w:t>
            </w:r>
            <w:r>
              <w:rPr>
                <w:rFonts w:ascii="Arial" w:hAnsi="Arial" w:cs="Arial"/>
                <w:color w:val="000000"/>
                <w:sz w:val="24"/>
                <w:szCs w:val="24"/>
              </w:rPr>
              <w:t>n</w:t>
            </w:r>
            <w:r w:rsidRPr="00335E35">
              <w:rPr>
                <w:rFonts w:ascii="Arial" w:hAnsi="Arial" w:cs="Arial"/>
                <w:color w:val="000000"/>
                <w:sz w:val="24"/>
                <w:szCs w:val="24"/>
              </w:rPr>
              <w:t xml:space="preserve"> injury can develop into a much more complicated case if the injured worker does not adhere to their doctor’s orders. Ensuring adherence begins by filling those prescriptions at the clinic. </w:t>
            </w:r>
          </w:p>
          <w:p w14:paraId="43B838E3" w14:textId="59FDFA84" w:rsidR="009E23B8" w:rsidRPr="00335E35" w:rsidRDefault="009E23B8" w:rsidP="009E23B8">
            <w:pPr>
              <w:pStyle w:val="ListParagraph"/>
              <w:numPr>
                <w:ilvl w:val="0"/>
                <w:numId w:val="25"/>
              </w:numPr>
              <w:autoSpaceDE w:val="0"/>
              <w:autoSpaceDN w:val="0"/>
              <w:adjustRightInd w:val="0"/>
              <w:spacing w:after="221"/>
              <w:ind w:left="410" w:hanging="180"/>
              <w:rPr>
                <w:rFonts w:ascii="Arial" w:hAnsi="Arial" w:cs="Arial"/>
                <w:color w:val="000000"/>
                <w:sz w:val="24"/>
                <w:szCs w:val="24"/>
              </w:rPr>
            </w:pPr>
            <w:r w:rsidRPr="00335E35">
              <w:rPr>
                <w:rFonts w:ascii="Arial" w:hAnsi="Arial" w:cs="Arial"/>
                <w:color w:val="000000"/>
                <w:sz w:val="24"/>
                <w:szCs w:val="24"/>
              </w:rPr>
              <w:t xml:space="preserve">The proposed regulations would shift his organization’s in-office dispensing, along with </w:t>
            </w:r>
            <w:r w:rsidRPr="00335E35">
              <w:rPr>
                <w:rFonts w:ascii="Arial" w:hAnsi="Arial" w:cs="Arial"/>
                <w:color w:val="000000"/>
                <w:sz w:val="24"/>
                <w:szCs w:val="24"/>
              </w:rPr>
              <w:lastRenderedPageBreak/>
              <w:t xml:space="preserve">most other workers’ compensation physician dispensing, to retail pharmacies which are already understaffed and overworked. </w:t>
            </w:r>
            <w:r>
              <w:rPr>
                <w:rFonts w:ascii="Arial" w:hAnsi="Arial" w:cs="Arial"/>
                <w:color w:val="000000"/>
                <w:sz w:val="24"/>
                <w:szCs w:val="24"/>
              </w:rPr>
              <w:t>Commenter cites to</w:t>
            </w:r>
            <w:r w:rsidRPr="00335E35">
              <w:rPr>
                <w:rFonts w:ascii="Arial" w:hAnsi="Arial" w:cs="Arial"/>
                <w:color w:val="000000"/>
                <w:sz w:val="24"/>
                <w:szCs w:val="24"/>
              </w:rPr>
              <w:t xml:space="preserve"> a survey by the C</w:t>
            </w:r>
            <w:r>
              <w:rPr>
                <w:rFonts w:ascii="Arial" w:hAnsi="Arial" w:cs="Arial"/>
                <w:color w:val="000000"/>
                <w:sz w:val="24"/>
                <w:szCs w:val="24"/>
              </w:rPr>
              <w:t>A</w:t>
            </w:r>
            <w:r w:rsidRPr="00335E35">
              <w:rPr>
                <w:rFonts w:ascii="Arial" w:hAnsi="Arial" w:cs="Arial"/>
                <w:color w:val="000000"/>
                <w:sz w:val="24"/>
                <w:szCs w:val="24"/>
              </w:rPr>
              <w:t xml:space="preserve"> Board of Pharmacy</w:t>
            </w:r>
            <w:r>
              <w:rPr>
                <w:rFonts w:ascii="Arial" w:hAnsi="Arial" w:cs="Arial"/>
                <w:color w:val="000000"/>
                <w:sz w:val="24"/>
                <w:szCs w:val="24"/>
              </w:rPr>
              <w:t xml:space="preserve">. </w:t>
            </w:r>
          </w:p>
          <w:p w14:paraId="478CECF8" w14:textId="77777777" w:rsidR="009E23B8" w:rsidRPr="00335E35" w:rsidRDefault="009E23B8" w:rsidP="009E23B8">
            <w:pPr>
              <w:pStyle w:val="ListParagraph"/>
              <w:numPr>
                <w:ilvl w:val="0"/>
                <w:numId w:val="25"/>
              </w:numPr>
              <w:autoSpaceDE w:val="0"/>
              <w:autoSpaceDN w:val="0"/>
              <w:adjustRightInd w:val="0"/>
              <w:spacing w:after="221"/>
              <w:ind w:left="410" w:hanging="180"/>
              <w:rPr>
                <w:rFonts w:ascii="Arial" w:hAnsi="Arial" w:cs="Arial"/>
                <w:color w:val="000000"/>
                <w:sz w:val="24"/>
                <w:szCs w:val="24"/>
              </w:rPr>
            </w:pPr>
            <w:r w:rsidRPr="00335E35">
              <w:rPr>
                <w:rFonts w:ascii="Arial" w:hAnsi="Arial" w:cs="Arial"/>
                <w:color w:val="000000"/>
                <w:sz w:val="24"/>
                <w:szCs w:val="24"/>
              </w:rPr>
              <w:t xml:space="preserve">Patient adherence has been shown to be better when a physician dispenses medications. In a 2014 report by CVS Pharmacy on medication adherence, they cite a statistic that up to a third of all prescriptions are never filled and furthermore, they report that the relative influence of prescribers on medication adherence is 34% vs. pharmacists at 26%. </w:t>
            </w:r>
          </w:p>
          <w:p w14:paraId="19FA893F" w14:textId="77777777" w:rsidR="009E23B8" w:rsidRPr="00335E35" w:rsidRDefault="009E23B8" w:rsidP="009E23B8">
            <w:pPr>
              <w:pStyle w:val="ListParagraph"/>
              <w:numPr>
                <w:ilvl w:val="0"/>
                <w:numId w:val="25"/>
              </w:numPr>
              <w:autoSpaceDE w:val="0"/>
              <w:autoSpaceDN w:val="0"/>
              <w:adjustRightInd w:val="0"/>
              <w:spacing w:after="221"/>
              <w:ind w:left="410" w:hanging="180"/>
              <w:rPr>
                <w:rFonts w:ascii="Arial" w:hAnsi="Arial" w:cs="Arial"/>
                <w:color w:val="000000"/>
                <w:sz w:val="24"/>
                <w:szCs w:val="24"/>
              </w:rPr>
            </w:pPr>
            <w:r w:rsidRPr="00335E35">
              <w:rPr>
                <w:rFonts w:ascii="Arial" w:hAnsi="Arial" w:cs="Arial"/>
                <w:color w:val="000000"/>
                <w:sz w:val="24"/>
                <w:szCs w:val="24"/>
              </w:rPr>
              <w:t xml:space="preserve">Pharmacies require payment for medications up front. Injured workers, particularly those newly injured without an approved workers’ comp claim, may not be able to afford to pay for the medications. Our </w:t>
            </w:r>
            <w:r w:rsidRPr="00335E35">
              <w:rPr>
                <w:rFonts w:ascii="Arial" w:hAnsi="Arial" w:cs="Arial"/>
                <w:color w:val="000000"/>
                <w:sz w:val="24"/>
                <w:szCs w:val="24"/>
              </w:rPr>
              <w:lastRenderedPageBreak/>
              <w:t xml:space="preserve">clinics will dispense the medications assuming risk that the claim may not be accepted. </w:t>
            </w:r>
          </w:p>
          <w:p w14:paraId="2E48805C" w14:textId="26F8A8D1" w:rsidR="009E23B8" w:rsidRPr="00335E35" w:rsidRDefault="009E23B8" w:rsidP="009E23B8">
            <w:pPr>
              <w:pStyle w:val="ListParagraph"/>
              <w:numPr>
                <w:ilvl w:val="0"/>
                <w:numId w:val="25"/>
              </w:numPr>
              <w:autoSpaceDE w:val="0"/>
              <w:autoSpaceDN w:val="0"/>
              <w:adjustRightInd w:val="0"/>
              <w:spacing w:after="221"/>
              <w:ind w:left="410" w:hanging="180"/>
              <w:rPr>
                <w:rFonts w:ascii="Arial" w:hAnsi="Arial" w:cs="Arial"/>
                <w:color w:val="000000"/>
                <w:sz w:val="24"/>
                <w:szCs w:val="24"/>
              </w:rPr>
            </w:pPr>
            <w:r w:rsidRPr="00335E35">
              <w:rPr>
                <w:rFonts w:ascii="Arial" w:hAnsi="Arial" w:cs="Arial"/>
                <w:color w:val="000000"/>
                <w:sz w:val="24"/>
                <w:szCs w:val="24"/>
              </w:rPr>
              <w:t>If the injured worker cannot afford to pay for medications out of pocket, they will simply go to the emergency room</w:t>
            </w:r>
            <w:r>
              <w:rPr>
                <w:rFonts w:ascii="Arial" w:hAnsi="Arial" w:cs="Arial"/>
                <w:color w:val="000000"/>
                <w:sz w:val="24"/>
                <w:szCs w:val="24"/>
              </w:rPr>
              <w:t>s which</w:t>
            </w:r>
            <w:r w:rsidRPr="00335E35">
              <w:rPr>
                <w:rFonts w:ascii="Arial" w:hAnsi="Arial" w:cs="Arial"/>
                <w:color w:val="000000"/>
                <w:sz w:val="24"/>
                <w:szCs w:val="24"/>
              </w:rPr>
              <w:t xml:space="preserve"> are already overcrowded.</w:t>
            </w:r>
          </w:p>
          <w:p w14:paraId="04909CB3" w14:textId="7F17B6B5" w:rsidR="009E23B8" w:rsidRPr="00B477B1" w:rsidRDefault="009E23B8" w:rsidP="009E23B8">
            <w:pPr>
              <w:pStyle w:val="ListParagraph"/>
              <w:numPr>
                <w:ilvl w:val="0"/>
                <w:numId w:val="25"/>
              </w:numPr>
              <w:autoSpaceDE w:val="0"/>
              <w:autoSpaceDN w:val="0"/>
              <w:adjustRightInd w:val="0"/>
              <w:ind w:left="410" w:hanging="180"/>
              <w:rPr>
                <w:rFonts w:ascii="Arial" w:hAnsi="Arial" w:cs="Arial"/>
                <w:color w:val="000000"/>
                <w:sz w:val="24"/>
                <w:szCs w:val="24"/>
              </w:rPr>
            </w:pPr>
            <w:r w:rsidRPr="00335E35">
              <w:rPr>
                <w:rFonts w:ascii="Arial" w:hAnsi="Arial" w:cs="Arial"/>
                <w:color w:val="000000"/>
                <w:sz w:val="24"/>
                <w:szCs w:val="24"/>
              </w:rPr>
              <w:t>There can be significant language barriers at pharmacies.</w:t>
            </w:r>
          </w:p>
          <w:p w14:paraId="3AD8301B" w14:textId="5D2AB86E" w:rsidR="009E23B8" w:rsidRPr="00335E35" w:rsidRDefault="009E23B8" w:rsidP="0032611C">
            <w:pPr>
              <w:pStyle w:val="ListParagraph"/>
              <w:numPr>
                <w:ilvl w:val="0"/>
                <w:numId w:val="25"/>
              </w:numPr>
              <w:autoSpaceDE w:val="0"/>
              <w:autoSpaceDN w:val="0"/>
              <w:adjustRightInd w:val="0"/>
              <w:spacing w:after="120"/>
              <w:ind w:left="417" w:hanging="187"/>
              <w:contextualSpacing w:val="0"/>
              <w:rPr>
                <w:rFonts w:ascii="Arial" w:hAnsi="Arial" w:cs="Arial"/>
                <w:color w:val="000000"/>
                <w:sz w:val="24"/>
                <w:szCs w:val="24"/>
              </w:rPr>
            </w:pPr>
            <w:r w:rsidRPr="00335E35">
              <w:rPr>
                <w:rFonts w:ascii="Arial" w:hAnsi="Arial" w:cs="Arial"/>
                <w:color w:val="000000"/>
                <w:sz w:val="24"/>
                <w:szCs w:val="24"/>
              </w:rPr>
              <w:t>Many injured workers will need to coordinate transportation to the pharmacy which can result in delay in filling a prescription.</w:t>
            </w:r>
          </w:p>
          <w:p w14:paraId="5FA8F3C7" w14:textId="7695FDD4" w:rsidR="009E23B8" w:rsidRDefault="009E23B8" w:rsidP="007105C5">
            <w:pPr>
              <w:autoSpaceDE w:val="0"/>
              <w:autoSpaceDN w:val="0"/>
              <w:adjustRightInd w:val="0"/>
              <w:spacing w:after="120"/>
              <w:rPr>
                <w:rFonts w:ascii="Arial" w:hAnsi="Arial" w:cs="Arial"/>
                <w:color w:val="000000"/>
                <w:sz w:val="24"/>
                <w:szCs w:val="24"/>
              </w:rPr>
            </w:pPr>
            <w:r>
              <w:rPr>
                <w:rFonts w:ascii="Arial" w:hAnsi="Arial" w:cs="Arial"/>
                <w:color w:val="000000"/>
                <w:sz w:val="24"/>
                <w:szCs w:val="24"/>
              </w:rPr>
              <w:t>For the</w:t>
            </w:r>
            <w:r w:rsidRPr="00335E35">
              <w:rPr>
                <w:rFonts w:ascii="Arial" w:hAnsi="Arial" w:cs="Arial"/>
                <w:color w:val="000000"/>
                <w:sz w:val="24"/>
                <w:szCs w:val="24"/>
              </w:rPr>
              <w:t xml:space="preserve"> reasons outlined above</w:t>
            </w:r>
            <w:r>
              <w:rPr>
                <w:rFonts w:ascii="Arial" w:hAnsi="Arial" w:cs="Arial"/>
                <w:color w:val="000000"/>
                <w:sz w:val="24"/>
                <w:szCs w:val="24"/>
              </w:rPr>
              <w:t xml:space="preserve">, this </w:t>
            </w:r>
            <w:r w:rsidRPr="00335E35">
              <w:rPr>
                <w:rFonts w:ascii="Arial" w:hAnsi="Arial" w:cs="Arial"/>
                <w:color w:val="000000"/>
                <w:sz w:val="24"/>
                <w:szCs w:val="24"/>
              </w:rPr>
              <w:t>will lead to injured workers either delaying taking their medications or not filling their prescription at all</w:t>
            </w:r>
            <w:r>
              <w:rPr>
                <w:rFonts w:ascii="Arial" w:hAnsi="Arial" w:cs="Arial"/>
                <w:color w:val="000000"/>
                <w:sz w:val="24"/>
                <w:szCs w:val="24"/>
              </w:rPr>
              <w:t xml:space="preserve">, </w:t>
            </w:r>
            <w:r w:rsidRPr="00335E35">
              <w:rPr>
                <w:rFonts w:ascii="Arial" w:hAnsi="Arial" w:cs="Arial"/>
                <w:color w:val="000000"/>
                <w:sz w:val="24"/>
                <w:szCs w:val="24"/>
              </w:rPr>
              <w:t>prolonging the workers’ injuries and further delay</w:t>
            </w:r>
            <w:r>
              <w:rPr>
                <w:rFonts w:ascii="Arial" w:hAnsi="Arial" w:cs="Arial"/>
                <w:color w:val="000000"/>
                <w:sz w:val="24"/>
                <w:szCs w:val="24"/>
              </w:rPr>
              <w:t>ing</w:t>
            </w:r>
            <w:r w:rsidRPr="00335E35">
              <w:rPr>
                <w:rFonts w:ascii="Arial" w:hAnsi="Arial" w:cs="Arial"/>
                <w:color w:val="000000"/>
                <w:sz w:val="24"/>
                <w:szCs w:val="24"/>
              </w:rPr>
              <w:t xml:space="preserve"> their return to work</w:t>
            </w:r>
            <w:r w:rsidR="0032611C">
              <w:rPr>
                <w:rFonts w:ascii="Arial" w:hAnsi="Arial" w:cs="Arial"/>
                <w:color w:val="000000"/>
                <w:sz w:val="24"/>
                <w:szCs w:val="24"/>
              </w:rPr>
              <w:t>, increasing</w:t>
            </w:r>
            <w:r w:rsidRPr="00335E35">
              <w:rPr>
                <w:rFonts w:ascii="Arial" w:hAnsi="Arial" w:cs="Arial"/>
                <w:color w:val="000000"/>
                <w:sz w:val="24"/>
                <w:szCs w:val="24"/>
              </w:rPr>
              <w:t xml:space="preserve"> costs </w:t>
            </w:r>
            <w:r>
              <w:rPr>
                <w:rFonts w:ascii="Arial" w:hAnsi="Arial" w:cs="Arial"/>
                <w:color w:val="000000"/>
                <w:sz w:val="24"/>
                <w:szCs w:val="24"/>
              </w:rPr>
              <w:t xml:space="preserve">which </w:t>
            </w:r>
            <w:r w:rsidRPr="00335E35">
              <w:rPr>
                <w:rFonts w:ascii="Arial" w:hAnsi="Arial" w:cs="Arial"/>
                <w:color w:val="000000"/>
                <w:sz w:val="24"/>
                <w:szCs w:val="24"/>
              </w:rPr>
              <w:t>will exceed any cost savings from the currently proposed regulations.</w:t>
            </w:r>
          </w:p>
          <w:p w14:paraId="6F9CEFFC" w14:textId="5EA82D76" w:rsidR="009E23B8" w:rsidRDefault="009E23B8" w:rsidP="009E23B8">
            <w:pPr>
              <w:autoSpaceDE w:val="0"/>
              <w:autoSpaceDN w:val="0"/>
              <w:adjustRightInd w:val="0"/>
              <w:spacing w:after="120"/>
              <w:rPr>
                <w:rFonts w:ascii="Arial" w:hAnsi="Arial" w:cs="Arial"/>
                <w:color w:val="000000"/>
                <w:sz w:val="24"/>
                <w:szCs w:val="24"/>
              </w:rPr>
            </w:pPr>
            <w:r w:rsidRPr="00335E35">
              <w:rPr>
                <w:rFonts w:ascii="Arial" w:hAnsi="Arial" w:cs="Arial"/>
                <w:color w:val="000000"/>
                <w:sz w:val="24"/>
                <w:szCs w:val="24"/>
              </w:rPr>
              <w:lastRenderedPageBreak/>
              <w:t xml:space="preserve">California has implemented significant controls on workers’ compensation medications over the last several years such as the MTUS medication formulary, RFA requirements and treatment guidelines that control for medical necessity and overutilization of medications. In addition, the proposed regulation closes the loophole related to pricing of medications not in the current fee schedule, which </w:t>
            </w:r>
            <w:r>
              <w:rPr>
                <w:rFonts w:ascii="Arial" w:hAnsi="Arial" w:cs="Arial"/>
                <w:color w:val="000000"/>
                <w:sz w:val="24"/>
                <w:szCs w:val="24"/>
              </w:rPr>
              <w:t>he</w:t>
            </w:r>
            <w:r w:rsidRPr="00335E35">
              <w:rPr>
                <w:rFonts w:ascii="Arial" w:hAnsi="Arial" w:cs="Arial"/>
                <w:color w:val="000000"/>
                <w:sz w:val="24"/>
                <w:szCs w:val="24"/>
              </w:rPr>
              <w:t xml:space="preserve"> support</w:t>
            </w:r>
            <w:r>
              <w:rPr>
                <w:rFonts w:ascii="Arial" w:hAnsi="Arial" w:cs="Arial"/>
                <w:color w:val="000000"/>
                <w:sz w:val="24"/>
                <w:szCs w:val="24"/>
              </w:rPr>
              <w:t>s</w:t>
            </w:r>
            <w:r w:rsidRPr="00335E35">
              <w:rPr>
                <w:rFonts w:ascii="Arial" w:hAnsi="Arial" w:cs="Arial"/>
                <w:color w:val="000000"/>
                <w:sz w:val="24"/>
                <w:szCs w:val="24"/>
              </w:rPr>
              <w:t xml:space="preserve">. </w:t>
            </w:r>
            <w:r>
              <w:rPr>
                <w:rFonts w:ascii="Arial" w:hAnsi="Arial" w:cs="Arial"/>
                <w:color w:val="000000"/>
                <w:sz w:val="24"/>
                <w:szCs w:val="24"/>
              </w:rPr>
              <w:t>With</w:t>
            </w:r>
            <w:r w:rsidRPr="00335E35">
              <w:rPr>
                <w:rFonts w:ascii="Arial" w:hAnsi="Arial" w:cs="Arial"/>
                <w:color w:val="000000"/>
                <w:sz w:val="24"/>
                <w:szCs w:val="24"/>
              </w:rPr>
              <w:t xml:space="preserve"> these controls, coupled with the lowest medication fee schedule in the nation, we question the need to make additional changes that will hamper the ability for California injured workers to receive timely and appropriate medications at the time of treatment.</w:t>
            </w:r>
          </w:p>
          <w:p w14:paraId="116114A4" w14:textId="6309CA9D" w:rsidR="009E23B8" w:rsidRPr="00335E35" w:rsidRDefault="007105C5" w:rsidP="009E23B8">
            <w:pPr>
              <w:autoSpaceDE w:val="0"/>
              <w:autoSpaceDN w:val="0"/>
              <w:adjustRightInd w:val="0"/>
              <w:rPr>
                <w:rFonts w:ascii="Arial" w:hAnsi="Arial" w:cs="Arial"/>
                <w:color w:val="000000"/>
                <w:sz w:val="24"/>
                <w:szCs w:val="24"/>
              </w:rPr>
            </w:pPr>
            <w:r>
              <w:rPr>
                <w:rFonts w:ascii="Arial" w:hAnsi="Arial" w:cs="Arial"/>
                <w:color w:val="000000"/>
                <w:sz w:val="24"/>
                <w:szCs w:val="24"/>
              </w:rPr>
              <w:t>T</w:t>
            </w:r>
            <w:r w:rsidR="009E23B8">
              <w:rPr>
                <w:rFonts w:ascii="Arial" w:hAnsi="Arial" w:cs="Arial"/>
                <w:color w:val="000000"/>
                <w:sz w:val="24"/>
                <w:szCs w:val="24"/>
              </w:rPr>
              <w:t>here</w:t>
            </w:r>
            <w:r w:rsidR="009E23B8" w:rsidRPr="00335E35">
              <w:rPr>
                <w:rFonts w:ascii="Arial" w:hAnsi="Arial" w:cs="Arial"/>
                <w:color w:val="000000"/>
                <w:sz w:val="24"/>
                <w:szCs w:val="24"/>
              </w:rPr>
              <w:t xml:space="preserve"> is no reasonable and defensible argument to remove the dispensing fee only for physician dispensed medications. The proposed regulations will only </w:t>
            </w:r>
            <w:r w:rsidR="009E23B8" w:rsidRPr="00335E35">
              <w:rPr>
                <w:rFonts w:ascii="Arial" w:hAnsi="Arial" w:cs="Arial"/>
                <w:color w:val="000000"/>
                <w:sz w:val="24"/>
                <w:szCs w:val="24"/>
              </w:rPr>
              <w:lastRenderedPageBreak/>
              <w:t>amplify the already existing issues with proper and timely patient care without providing any cost savings to California employers.</w:t>
            </w:r>
          </w:p>
          <w:p w14:paraId="600AE6DD" w14:textId="2E20F733" w:rsidR="009E23B8" w:rsidRPr="00335E35" w:rsidRDefault="009E23B8" w:rsidP="009E23B8">
            <w:pPr>
              <w:pStyle w:val="Default"/>
            </w:pPr>
          </w:p>
        </w:tc>
        <w:tc>
          <w:tcPr>
            <w:tcW w:w="2677" w:type="dxa"/>
          </w:tcPr>
          <w:p w14:paraId="7C70DE82" w14:textId="77777777" w:rsidR="009E23B8" w:rsidRDefault="009E23B8" w:rsidP="009E23B8">
            <w:pPr>
              <w:rPr>
                <w:rFonts w:ascii="Arial" w:hAnsi="Arial" w:cs="Arial"/>
                <w:sz w:val="24"/>
                <w:szCs w:val="24"/>
              </w:rPr>
            </w:pPr>
            <w:r>
              <w:rPr>
                <w:rFonts w:ascii="Arial" w:hAnsi="Arial" w:cs="Arial"/>
                <w:sz w:val="24"/>
                <w:szCs w:val="24"/>
              </w:rPr>
              <w:lastRenderedPageBreak/>
              <w:t>Greg M. Gilbert</w:t>
            </w:r>
          </w:p>
          <w:p w14:paraId="20657F15" w14:textId="6B6DB31B" w:rsidR="009E23B8" w:rsidRDefault="009E23B8" w:rsidP="009E23B8">
            <w:pPr>
              <w:rPr>
                <w:rFonts w:ascii="Arial" w:hAnsi="Arial" w:cs="Arial"/>
                <w:sz w:val="24"/>
                <w:szCs w:val="24"/>
              </w:rPr>
            </w:pPr>
            <w:r>
              <w:rPr>
                <w:rFonts w:ascii="Arial" w:hAnsi="Arial" w:cs="Arial"/>
                <w:sz w:val="24"/>
                <w:szCs w:val="24"/>
              </w:rPr>
              <w:t>Executive Vice President – Concentra</w:t>
            </w:r>
          </w:p>
          <w:p w14:paraId="0F8BCAFD" w14:textId="77777777" w:rsidR="009E23B8" w:rsidRDefault="009E23B8" w:rsidP="009E23B8">
            <w:pPr>
              <w:rPr>
                <w:rFonts w:ascii="Arial" w:hAnsi="Arial" w:cs="Arial"/>
                <w:sz w:val="24"/>
                <w:szCs w:val="24"/>
              </w:rPr>
            </w:pPr>
            <w:r>
              <w:rPr>
                <w:rFonts w:ascii="Arial" w:hAnsi="Arial" w:cs="Arial"/>
                <w:sz w:val="24"/>
                <w:szCs w:val="24"/>
              </w:rPr>
              <w:t>March 11, 2024</w:t>
            </w:r>
          </w:p>
          <w:p w14:paraId="10EB8C04" w14:textId="77777777" w:rsidR="009E23B8" w:rsidRDefault="009E23B8" w:rsidP="009E23B8">
            <w:pPr>
              <w:spacing w:after="240"/>
              <w:rPr>
                <w:rFonts w:ascii="Arial" w:hAnsi="Arial" w:cs="Arial"/>
                <w:sz w:val="24"/>
                <w:szCs w:val="24"/>
              </w:rPr>
            </w:pPr>
            <w:r>
              <w:rPr>
                <w:rFonts w:ascii="Arial" w:hAnsi="Arial" w:cs="Arial"/>
                <w:sz w:val="24"/>
                <w:szCs w:val="24"/>
              </w:rPr>
              <w:t>Written Comment</w:t>
            </w:r>
          </w:p>
          <w:p w14:paraId="21731FA1" w14:textId="77777777" w:rsidR="009E23B8" w:rsidRDefault="009E23B8" w:rsidP="009E23B8">
            <w:pPr>
              <w:rPr>
                <w:rFonts w:ascii="Arial" w:hAnsi="Arial" w:cs="Arial"/>
                <w:sz w:val="24"/>
                <w:szCs w:val="24"/>
              </w:rPr>
            </w:pPr>
            <w:r>
              <w:rPr>
                <w:rFonts w:ascii="Arial" w:hAnsi="Arial" w:cs="Arial"/>
                <w:sz w:val="24"/>
                <w:szCs w:val="24"/>
              </w:rPr>
              <w:t>Tim Madden</w:t>
            </w:r>
          </w:p>
          <w:p w14:paraId="622669E1" w14:textId="77777777" w:rsidR="009E23B8" w:rsidRDefault="009E23B8" w:rsidP="009E23B8">
            <w:pPr>
              <w:rPr>
                <w:rFonts w:ascii="Arial" w:hAnsi="Arial" w:cs="Arial"/>
                <w:sz w:val="24"/>
                <w:szCs w:val="24"/>
              </w:rPr>
            </w:pPr>
            <w:r>
              <w:rPr>
                <w:rFonts w:ascii="Arial" w:hAnsi="Arial" w:cs="Arial"/>
                <w:sz w:val="24"/>
                <w:szCs w:val="24"/>
              </w:rPr>
              <w:t>Concentra</w:t>
            </w:r>
          </w:p>
          <w:p w14:paraId="64FD4589" w14:textId="77777777" w:rsidR="009E23B8" w:rsidRDefault="009E23B8" w:rsidP="009E23B8">
            <w:pPr>
              <w:rPr>
                <w:rFonts w:ascii="Arial" w:hAnsi="Arial" w:cs="Arial"/>
                <w:sz w:val="24"/>
                <w:szCs w:val="24"/>
              </w:rPr>
            </w:pPr>
            <w:r>
              <w:rPr>
                <w:rFonts w:ascii="Arial" w:hAnsi="Arial" w:cs="Arial"/>
                <w:sz w:val="24"/>
                <w:szCs w:val="24"/>
              </w:rPr>
              <w:t>March 11, 2024</w:t>
            </w:r>
          </w:p>
          <w:p w14:paraId="1D478A9F" w14:textId="6319854C" w:rsidR="009E23B8" w:rsidRPr="00C072DC" w:rsidRDefault="009E23B8" w:rsidP="009E23B8">
            <w:pPr>
              <w:rPr>
                <w:rFonts w:ascii="Arial" w:hAnsi="Arial" w:cs="Arial"/>
                <w:sz w:val="24"/>
                <w:szCs w:val="24"/>
              </w:rPr>
            </w:pPr>
            <w:r>
              <w:rPr>
                <w:rFonts w:ascii="Arial" w:hAnsi="Arial" w:cs="Arial"/>
                <w:sz w:val="24"/>
                <w:szCs w:val="24"/>
              </w:rPr>
              <w:t>Oral Comment</w:t>
            </w:r>
          </w:p>
        </w:tc>
        <w:tc>
          <w:tcPr>
            <w:tcW w:w="2903" w:type="dxa"/>
          </w:tcPr>
          <w:p w14:paraId="173D02EB" w14:textId="77777777" w:rsidR="009E23B8" w:rsidRDefault="009E23B8" w:rsidP="009E23B8">
            <w:pPr>
              <w:rPr>
                <w:rFonts w:ascii="Arial" w:hAnsi="Arial" w:cs="Arial"/>
                <w:sz w:val="24"/>
                <w:szCs w:val="24"/>
              </w:rPr>
            </w:pPr>
            <w:r>
              <w:rPr>
                <w:rFonts w:ascii="Arial" w:hAnsi="Arial" w:cs="Arial"/>
                <w:sz w:val="24"/>
                <w:szCs w:val="24"/>
              </w:rPr>
              <w:t xml:space="preserve">Agree in part, insofar as DWC has determined that physicians should be allowed the dispensing fee, at a maximum rate of $10.05, which is the lower Medi-Cal dispensing fee tier which is applicable except for </w:t>
            </w:r>
            <w:r>
              <w:rPr>
                <w:rFonts w:ascii="Arial" w:hAnsi="Arial" w:cs="Arial"/>
                <w:i/>
                <w:iCs/>
                <w:sz w:val="24"/>
                <w:szCs w:val="24"/>
              </w:rPr>
              <w:t>pharmacies listed on the Medi-Cal NPI file</w:t>
            </w:r>
            <w:r>
              <w:rPr>
                <w:rFonts w:ascii="Arial" w:hAnsi="Arial" w:cs="Arial"/>
                <w:sz w:val="24"/>
                <w:szCs w:val="24"/>
              </w:rPr>
              <w:t>.</w:t>
            </w:r>
          </w:p>
          <w:p w14:paraId="5C9DC389" w14:textId="1AA5B87B" w:rsidR="009E23B8" w:rsidRPr="00C072DC" w:rsidRDefault="009E23B8" w:rsidP="009E23B8">
            <w:pPr>
              <w:rPr>
                <w:rFonts w:ascii="Arial" w:hAnsi="Arial" w:cs="Arial"/>
                <w:sz w:val="24"/>
                <w:szCs w:val="24"/>
              </w:rPr>
            </w:pPr>
            <w:r>
              <w:rPr>
                <w:rFonts w:ascii="Arial" w:hAnsi="Arial" w:cs="Arial"/>
                <w:sz w:val="24"/>
                <w:szCs w:val="24"/>
              </w:rPr>
              <w:t xml:space="preserve">See response above to the written comment submitted by </w:t>
            </w:r>
            <w:r w:rsidRPr="001F6D8F">
              <w:rPr>
                <w:rFonts w:ascii="Arial" w:hAnsi="Arial" w:cs="Arial"/>
                <w:sz w:val="24"/>
                <w:szCs w:val="24"/>
              </w:rPr>
              <w:t xml:space="preserve">Diane </w:t>
            </w:r>
            <w:r w:rsidRPr="001F6D8F">
              <w:rPr>
                <w:rFonts w:ascii="Arial" w:hAnsi="Arial" w:cs="Arial"/>
                <w:sz w:val="24"/>
                <w:szCs w:val="24"/>
              </w:rPr>
              <w:lastRenderedPageBreak/>
              <w:t>Przepiorski</w:t>
            </w:r>
            <w:r>
              <w:rPr>
                <w:rFonts w:ascii="Arial" w:hAnsi="Arial" w:cs="Arial"/>
                <w:sz w:val="24"/>
                <w:szCs w:val="24"/>
              </w:rPr>
              <w:t xml:space="preserve">, </w:t>
            </w:r>
            <w:r w:rsidRPr="001F6D8F">
              <w:rPr>
                <w:rFonts w:ascii="Arial" w:hAnsi="Arial" w:cs="Arial"/>
                <w:sz w:val="24"/>
                <w:szCs w:val="24"/>
              </w:rPr>
              <w:t>Executive Director</w:t>
            </w:r>
            <w:r>
              <w:rPr>
                <w:rFonts w:ascii="Arial" w:hAnsi="Arial" w:cs="Arial"/>
                <w:sz w:val="24"/>
                <w:szCs w:val="24"/>
              </w:rPr>
              <w:t xml:space="preserve">, </w:t>
            </w:r>
            <w:r w:rsidRPr="001F6D8F">
              <w:rPr>
                <w:rFonts w:ascii="Arial" w:hAnsi="Arial" w:cs="Arial"/>
                <w:sz w:val="24"/>
                <w:szCs w:val="24"/>
              </w:rPr>
              <w:t>California Orthopaedic Association (COA)</w:t>
            </w:r>
            <w:r>
              <w:rPr>
                <w:rFonts w:ascii="Arial" w:hAnsi="Arial" w:cs="Arial"/>
                <w:sz w:val="24"/>
                <w:szCs w:val="24"/>
              </w:rPr>
              <w:t xml:space="preserve">, </w:t>
            </w:r>
            <w:r w:rsidRPr="001F6D8F">
              <w:rPr>
                <w:rFonts w:ascii="Arial" w:hAnsi="Arial" w:cs="Arial"/>
                <w:sz w:val="24"/>
                <w:szCs w:val="24"/>
              </w:rPr>
              <w:t>April 11, 202</w:t>
            </w:r>
            <w:r>
              <w:rPr>
                <w:rFonts w:ascii="Arial" w:hAnsi="Arial" w:cs="Arial"/>
                <w:sz w:val="24"/>
                <w:szCs w:val="24"/>
              </w:rPr>
              <w:t>4.</w:t>
            </w:r>
          </w:p>
        </w:tc>
        <w:tc>
          <w:tcPr>
            <w:tcW w:w="2325" w:type="dxa"/>
          </w:tcPr>
          <w:p w14:paraId="2B634D71" w14:textId="3EC32F12" w:rsidR="009E23B8" w:rsidRPr="00C072DC" w:rsidRDefault="009E23B8" w:rsidP="009E23B8">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w:t>
            </w:r>
            <w:r w:rsidR="00521D64">
              <w:rPr>
                <w:rFonts w:ascii="Arial" w:hAnsi="Arial" w:cs="Arial"/>
                <w:sz w:val="24"/>
                <w:szCs w:val="24"/>
              </w:rPr>
              <w:t>0.</w:t>
            </w:r>
            <w:r>
              <w:rPr>
                <w:rFonts w:ascii="Arial" w:hAnsi="Arial" w:cs="Arial"/>
                <w:sz w:val="24"/>
                <w:szCs w:val="24"/>
              </w:rPr>
              <w:t>1.)</w:t>
            </w:r>
          </w:p>
        </w:tc>
      </w:tr>
      <w:tr w:rsidR="009E23B8" w:rsidRPr="00C072DC" w14:paraId="093E45C5" w14:textId="77777777" w:rsidTr="00296934">
        <w:trPr>
          <w:trHeight w:val="100"/>
        </w:trPr>
        <w:tc>
          <w:tcPr>
            <w:tcW w:w="2088" w:type="dxa"/>
          </w:tcPr>
          <w:p w14:paraId="56EC5AF4" w14:textId="4536F1D4" w:rsidR="009E23B8" w:rsidRPr="00C072DC" w:rsidRDefault="009E23B8" w:rsidP="009E23B8">
            <w:pPr>
              <w:rPr>
                <w:rFonts w:ascii="Arial" w:hAnsi="Arial" w:cs="Arial"/>
                <w:sz w:val="24"/>
                <w:szCs w:val="24"/>
              </w:rPr>
            </w:pPr>
            <w:r>
              <w:rPr>
                <w:rFonts w:ascii="Arial" w:hAnsi="Arial" w:cs="Arial"/>
                <w:sz w:val="24"/>
                <w:szCs w:val="24"/>
              </w:rPr>
              <w:lastRenderedPageBreak/>
              <w:t>9789.40.5(f)</w:t>
            </w:r>
          </w:p>
        </w:tc>
        <w:tc>
          <w:tcPr>
            <w:tcW w:w="3960" w:type="dxa"/>
          </w:tcPr>
          <w:p w14:paraId="06A23CAE" w14:textId="5B4BD8C9" w:rsidR="009E23B8" w:rsidRDefault="009E23B8" w:rsidP="009E23B8">
            <w:pPr>
              <w:autoSpaceDE w:val="0"/>
              <w:autoSpaceDN w:val="0"/>
              <w:adjustRightInd w:val="0"/>
              <w:spacing w:after="120"/>
              <w:rPr>
                <w:rFonts w:ascii="Arial" w:hAnsi="Arial" w:cs="Arial"/>
                <w:sz w:val="24"/>
                <w:szCs w:val="24"/>
              </w:rPr>
            </w:pPr>
            <w:r>
              <w:rPr>
                <w:rFonts w:ascii="Arial" w:hAnsi="Arial" w:cs="Arial"/>
                <w:sz w:val="24"/>
                <w:szCs w:val="24"/>
              </w:rPr>
              <w:t>Commenter is concerned regarding the Division’s proposal to cut the physician dispensing fees for each patient. Commenter opines that creating further cuts to an already laborious and labyrinthian workers’ compensation system will force clinics to stop dispensing and create further hurdles for injured workers, including:</w:t>
            </w:r>
          </w:p>
          <w:p w14:paraId="437B4DA6" w14:textId="27A13386" w:rsidR="009E23B8" w:rsidRDefault="009E23B8" w:rsidP="009E23B8">
            <w:pPr>
              <w:pStyle w:val="ListParagraph"/>
              <w:numPr>
                <w:ilvl w:val="0"/>
                <w:numId w:val="14"/>
              </w:numPr>
              <w:autoSpaceDE w:val="0"/>
              <w:autoSpaceDN w:val="0"/>
              <w:adjustRightInd w:val="0"/>
              <w:ind w:left="316" w:hanging="270"/>
              <w:rPr>
                <w:rFonts w:ascii="Arial" w:hAnsi="Arial" w:cs="Arial"/>
                <w:sz w:val="24"/>
                <w:szCs w:val="24"/>
              </w:rPr>
            </w:pPr>
            <w:r>
              <w:rPr>
                <w:rFonts w:ascii="Arial" w:hAnsi="Arial" w:cs="Arial"/>
                <w:sz w:val="24"/>
                <w:szCs w:val="24"/>
              </w:rPr>
              <w:t>Making it more challenging for physicians to ensure adherence to prescriptions by filling prescriptions at the practice</w:t>
            </w:r>
          </w:p>
          <w:p w14:paraId="45F6C99C" w14:textId="77777777" w:rsidR="009E23B8" w:rsidRDefault="009E23B8" w:rsidP="009E23B8">
            <w:pPr>
              <w:pStyle w:val="ListParagraph"/>
              <w:numPr>
                <w:ilvl w:val="0"/>
                <w:numId w:val="14"/>
              </w:numPr>
              <w:autoSpaceDE w:val="0"/>
              <w:autoSpaceDN w:val="0"/>
              <w:adjustRightInd w:val="0"/>
              <w:ind w:left="316" w:hanging="270"/>
              <w:rPr>
                <w:rFonts w:ascii="Arial" w:hAnsi="Arial" w:cs="Arial"/>
                <w:sz w:val="24"/>
                <w:szCs w:val="24"/>
              </w:rPr>
            </w:pPr>
            <w:r>
              <w:rPr>
                <w:rFonts w:ascii="Arial" w:hAnsi="Arial" w:cs="Arial"/>
                <w:sz w:val="24"/>
                <w:szCs w:val="24"/>
              </w:rPr>
              <w:t>Overburdening already-overburdened retail pharmacies facing staff shortages</w:t>
            </w:r>
          </w:p>
          <w:p w14:paraId="6664D7A0" w14:textId="019C5A2A" w:rsidR="009E23B8" w:rsidRDefault="009E23B8" w:rsidP="009E23B8">
            <w:pPr>
              <w:pStyle w:val="ListParagraph"/>
              <w:numPr>
                <w:ilvl w:val="0"/>
                <w:numId w:val="14"/>
              </w:numPr>
              <w:autoSpaceDE w:val="0"/>
              <w:autoSpaceDN w:val="0"/>
              <w:adjustRightInd w:val="0"/>
              <w:ind w:left="316" w:hanging="270"/>
              <w:rPr>
                <w:rFonts w:ascii="Arial" w:hAnsi="Arial" w:cs="Arial"/>
                <w:sz w:val="24"/>
                <w:szCs w:val="24"/>
              </w:rPr>
            </w:pPr>
            <w:r>
              <w:rPr>
                <w:rFonts w:ascii="Arial" w:hAnsi="Arial" w:cs="Arial"/>
                <w:sz w:val="24"/>
                <w:szCs w:val="24"/>
              </w:rPr>
              <w:t xml:space="preserve">Forcing injured workers to pay for medications upfront; clinics </w:t>
            </w:r>
            <w:r>
              <w:rPr>
                <w:rFonts w:ascii="Arial" w:hAnsi="Arial" w:cs="Arial"/>
                <w:sz w:val="24"/>
                <w:szCs w:val="24"/>
              </w:rPr>
              <w:lastRenderedPageBreak/>
              <w:t xml:space="preserve">dispense without payment and assume the risk of </w:t>
            </w:r>
            <w:r w:rsidR="001B6FB6">
              <w:rPr>
                <w:rFonts w:ascii="Arial" w:hAnsi="Arial" w:cs="Arial"/>
                <w:sz w:val="24"/>
                <w:szCs w:val="24"/>
              </w:rPr>
              <w:t xml:space="preserve">claim denial </w:t>
            </w:r>
          </w:p>
          <w:p w14:paraId="3F460D17" w14:textId="5A71FB01" w:rsidR="009E23B8" w:rsidRDefault="009E23B8" w:rsidP="009E23B8">
            <w:pPr>
              <w:pStyle w:val="ListParagraph"/>
              <w:numPr>
                <w:ilvl w:val="0"/>
                <w:numId w:val="14"/>
              </w:numPr>
              <w:autoSpaceDE w:val="0"/>
              <w:autoSpaceDN w:val="0"/>
              <w:adjustRightInd w:val="0"/>
              <w:ind w:left="316" w:hanging="270"/>
              <w:rPr>
                <w:rFonts w:ascii="Arial" w:hAnsi="Arial" w:cs="Arial"/>
                <w:sz w:val="24"/>
                <w:szCs w:val="24"/>
              </w:rPr>
            </w:pPr>
            <w:r>
              <w:rPr>
                <w:rFonts w:ascii="Arial" w:hAnsi="Arial" w:cs="Arial"/>
                <w:sz w:val="24"/>
                <w:szCs w:val="24"/>
              </w:rPr>
              <w:t>Overburdening emergency rooms, where injured workers who cannot afford medications may go to receive medications</w:t>
            </w:r>
          </w:p>
          <w:p w14:paraId="5CB37BF0" w14:textId="11F8F720" w:rsidR="009E23B8" w:rsidRDefault="009E23B8" w:rsidP="009E23B8">
            <w:pPr>
              <w:pStyle w:val="ListParagraph"/>
              <w:numPr>
                <w:ilvl w:val="0"/>
                <w:numId w:val="14"/>
              </w:numPr>
              <w:autoSpaceDE w:val="0"/>
              <w:autoSpaceDN w:val="0"/>
              <w:adjustRightInd w:val="0"/>
              <w:ind w:left="316" w:hanging="270"/>
              <w:rPr>
                <w:rFonts w:ascii="Arial" w:hAnsi="Arial" w:cs="Arial"/>
                <w:sz w:val="24"/>
                <w:szCs w:val="24"/>
              </w:rPr>
            </w:pPr>
            <w:r>
              <w:rPr>
                <w:rFonts w:ascii="Arial" w:hAnsi="Arial" w:cs="Arial"/>
                <w:sz w:val="24"/>
                <w:szCs w:val="24"/>
              </w:rPr>
              <w:t>Subjecting injured workers to language barriers, which is a more common problem for pharmacies than clinics</w:t>
            </w:r>
          </w:p>
          <w:p w14:paraId="1C0C1878" w14:textId="1C427F1A" w:rsidR="009E23B8" w:rsidRDefault="009E23B8" w:rsidP="009E23B8">
            <w:pPr>
              <w:pStyle w:val="ListParagraph"/>
              <w:numPr>
                <w:ilvl w:val="0"/>
                <w:numId w:val="14"/>
              </w:numPr>
              <w:autoSpaceDE w:val="0"/>
              <w:autoSpaceDN w:val="0"/>
              <w:adjustRightInd w:val="0"/>
              <w:spacing w:after="120"/>
              <w:ind w:left="317" w:hanging="274"/>
              <w:contextualSpacing w:val="0"/>
              <w:rPr>
                <w:rFonts w:ascii="Arial" w:hAnsi="Arial" w:cs="Arial"/>
                <w:sz w:val="24"/>
                <w:szCs w:val="24"/>
              </w:rPr>
            </w:pPr>
            <w:r>
              <w:rPr>
                <w:rFonts w:ascii="Arial" w:hAnsi="Arial" w:cs="Arial"/>
                <w:sz w:val="24"/>
                <w:szCs w:val="24"/>
              </w:rPr>
              <w:t>Imposing extra transportation needs on injured workers who must visit a pharmacy</w:t>
            </w:r>
          </w:p>
          <w:p w14:paraId="446A2998" w14:textId="27241F20" w:rsidR="009E23B8" w:rsidRPr="006A3A2B" w:rsidRDefault="009E23B8" w:rsidP="009E23B8">
            <w:pPr>
              <w:autoSpaceDE w:val="0"/>
              <w:autoSpaceDN w:val="0"/>
              <w:adjustRightInd w:val="0"/>
              <w:spacing w:after="120"/>
              <w:rPr>
                <w:rFonts w:ascii="Arial" w:hAnsi="Arial" w:cs="Arial"/>
                <w:sz w:val="24"/>
                <w:szCs w:val="24"/>
              </w:rPr>
            </w:pPr>
            <w:r>
              <w:rPr>
                <w:rFonts w:ascii="Arial" w:hAnsi="Arial" w:cs="Arial"/>
                <w:sz w:val="24"/>
                <w:szCs w:val="24"/>
              </w:rPr>
              <w:t>Commenter requests that the DWC reconsider this decision.</w:t>
            </w:r>
          </w:p>
        </w:tc>
        <w:tc>
          <w:tcPr>
            <w:tcW w:w="2677" w:type="dxa"/>
          </w:tcPr>
          <w:p w14:paraId="09A982A4" w14:textId="77777777" w:rsidR="009E23B8" w:rsidRDefault="009E23B8" w:rsidP="009E23B8">
            <w:pPr>
              <w:rPr>
                <w:rFonts w:ascii="Arial" w:hAnsi="Arial" w:cs="Arial"/>
                <w:sz w:val="24"/>
                <w:szCs w:val="24"/>
              </w:rPr>
            </w:pPr>
            <w:r>
              <w:rPr>
                <w:rFonts w:ascii="Arial" w:hAnsi="Arial" w:cs="Arial"/>
                <w:sz w:val="24"/>
                <w:szCs w:val="24"/>
              </w:rPr>
              <w:lastRenderedPageBreak/>
              <w:t>Ian Stine, MD</w:t>
            </w:r>
          </w:p>
          <w:p w14:paraId="2CFCCC6A" w14:textId="77777777" w:rsidR="009E23B8" w:rsidRDefault="009E23B8" w:rsidP="009E23B8">
            <w:pPr>
              <w:rPr>
                <w:rFonts w:ascii="Arial" w:hAnsi="Arial" w:cs="Arial"/>
                <w:sz w:val="24"/>
                <w:szCs w:val="24"/>
              </w:rPr>
            </w:pPr>
            <w:r>
              <w:rPr>
                <w:rFonts w:ascii="Arial" w:hAnsi="Arial" w:cs="Arial"/>
                <w:sz w:val="24"/>
                <w:szCs w:val="24"/>
              </w:rPr>
              <w:t>President</w:t>
            </w:r>
          </w:p>
          <w:p w14:paraId="2AE7D7E2" w14:textId="77777777" w:rsidR="009E23B8" w:rsidRDefault="009E23B8" w:rsidP="009E23B8">
            <w:pPr>
              <w:rPr>
                <w:rFonts w:ascii="Arial" w:hAnsi="Arial" w:cs="Arial"/>
                <w:sz w:val="24"/>
                <w:szCs w:val="24"/>
              </w:rPr>
            </w:pPr>
            <w:r>
              <w:rPr>
                <w:rFonts w:ascii="Arial" w:hAnsi="Arial" w:cs="Arial"/>
                <w:sz w:val="24"/>
                <w:szCs w:val="24"/>
              </w:rPr>
              <w:t>Tri-Valley Orthopedic Specialists, Inc.</w:t>
            </w:r>
          </w:p>
          <w:p w14:paraId="5A67C0EB" w14:textId="77777777" w:rsidR="009E23B8" w:rsidRDefault="009E23B8" w:rsidP="009E23B8">
            <w:pPr>
              <w:rPr>
                <w:rFonts w:ascii="Arial" w:hAnsi="Arial" w:cs="Arial"/>
                <w:sz w:val="24"/>
                <w:szCs w:val="24"/>
              </w:rPr>
            </w:pPr>
            <w:r>
              <w:rPr>
                <w:rFonts w:ascii="Arial" w:hAnsi="Arial" w:cs="Arial"/>
                <w:sz w:val="24"/>
                <w:szCs w:val="24"/>
              </w:rPr>
              <w:t>April 9, 2024</w:t>
            </w:r>
          </w:p>
          <w:p w14:paraId="37CA75B9" w14:textId="1B8E3C46" w:rsidR="009E23B8" w:rsidRPr="00C072DC" w:rsidRDefault="009E23B8" w:rsidP="009E23B8">
            <w:pPr>
              <w:rPr>
                <w:rFonts w:ascii="Arial" w:hAnsi="Arial" w:cs="Arial"/>
                <w:sz w:val="24"/>
                <w:szCs w:val="24"/>
              </w:rPr>
            </w:pPr>
            <w:r>
              <w:rPr>
                <w:rFonts w:ascii="Arial" w:hAnsi="Arial" w:cs="Arial"/>
                <w:sz w:val="24"/>
                <w:szCs w:val="24"/>
              </w:rPr>
              <w:t>Written Comment</w:t>
            </w:r>
          </w:p>
        </w:tc>
        <w:tc>
          <w:tcPr>
            <w:tcW w:w="2903" w:type="dxa"/>
          </w:tcPr>
          <w:p w14:paraId="27A9A32D" w14:textId="77777777" w:rsidR="009E23B8" w:rsidRDefault="009E23B8" w:rsidP="009E23B8">
            <w:pPr>
              <w:rPr>
                <w:rFonts w:ascii="Arial" w:hAnsi="Arial" w:cs="Arial"/>
                <w:sz w:val="24"/>
                <w:szCs w:val="24"/>
              </w:rPr>
            </w:pPr>
            <w:r>
              <w:rPr>
                <w:rFonts w:ascii="Arial" w:hAnsi="Arial" w:cs="Arial"/>
                <w:sz w:val="24"/>
                <w:szCs w:val="24"/>
              </w:rPr>
              <w:t xml:space="preserve">Agree in part, insofar as DWC has determined that physicians should be allowed the dispensing fee, at a maximum rate of $10.05, which is the lower Medi-Cal dispensing fee tier which is applicable except for </w:t>
            </w:r>
            <w:r>
              <w:rPr>
                <w:rFonts w:ascii="Arial" w:hAnsi="Arial" w:cs="Arial"/>
                <w:i/>
                <w:iCs/>
                <w:sz w:val="24"/>
                <w:szCs w:val="24"/>
              </w:rPr>
              <w:t>pharmacies listed on the Medi-Cal NPI file</w:t>
            </w:r>
            <w:r>
              <w:rPr>
                <w:rFonts w:ascii="Arial" w:hAnsi="Arial" w:cs="Arial"/>
                <w:sz w:val="24"/>
                <w:szCs w:val="24"/>
              </w:rPr>
              <w:t>.</w:t>
            </w:r>
          </w:p>
          <w:p w14:paraId="6D131B50" w14:textId="31E5B0D8" w:rsidR="009E23B8" w:rsidRPr="00C072DC" w:rsidRDefault="009E23B8" w:rsidP="009E23B8">
            <w:pPr>
              <w:rPr>
                <w:rFonts w:ascii="Arial" w:hAnsi="Arial" w:cs="Arial"/>
                <w:sz w:val="24"/>
                <w:szCs w:val="24"/>
              </w:rPr>
            </w:pPr>
            <w:r>
              <w:rPr>
                <w:rFonts w:ascii="Arial" w:hAnsi="Arial" w:cs="Arial"/>
                <w:sz w:val="24"/>
                <w:szCs w:val="24"/>
              </w:rPr>
              <w:t xml:space="preserve">See response above to the written comment submitted by </w:t>
            </w:r>
            <w:r w:rsidRPr="001F6D8F">
              <w:rPr>
                <w:rFonts w:ascii="Arial" w:hAnsi="Arial" w:cs="Arial"/>
                <w:sz w:val="24"/>
                <w:szCs w:val="24"/>
              </w:rPr>
              <w:t>Diane Przepiorski</w:t>
            </w:r>
            <w:r>
              <w:rPr>
                <w:rFonts w:ascii="Arial" w:hAnsi="Arial" w:cs="Arial"/>
                <w:sz w:val="24"/>
                <w:szCs w:val="24"/>
              </w:rPr>
              <w:t xml:space="preserve">, </w:t>
            </w:r>
            <w:r w:rsidRPr="001F6D8F">
              <w:rPr>
                <w:rFonts w:ascii="Arial" w:hAnsi="Arial" w:cs="Arial"/>
                <w:sz w:val="24"/>
                <w:szCs w:val="24"/>
              </w:rPr>
              <w:t>Executive Director</w:t>
            </w:r>
            <w:r>
              <w:rPr>
                <w:rFonts w:ascii="Arial" w:hAnsi="Arial" w:cs="Arial"/>
                <w:sz w:val="24"/>
                <w:szCs w:val="24"/>
              </w:rPr>
              <w:t xml:space="preserve">, </w:t>
            </w:r>
            <w:r w:rsidRPr="001F6D8F">
              <w:rPr>
                <w:rFonts w:ascii="Arial" w:hAnsi="Arial" w:cs="Arial"/>
                <w:sz w:val="24"/>
                <w:szCs w:val="24"/>
              </w:rPr>
              <w:t>California Orthopaedic Association (COA)</w:t>
            </w:r>
            <w:r>
              <w:rPr>
                <w:rFonts w:ascii="Arial" w:hAnsi="Arial" w:cs="Arial"/>
                <w:sz w:val="24"/>
                <w:szCs w:val="24"/>
              </w:rPr>
              <w:t xml:space="preserve">, </w:t>
            </w:r>
            <w:r w:rsidRPr="001F6D8F">
              <w:rPr>
                <w:rFonts w:ascii="Arial" w:hAnsi="Arial" w:cs="Arial"/>
                <w:sz w:val="24"/>
                <w:szCs w:val="24"/>
              </w:rPr>
              <w:t>April 11, 202</w:t>
            </w:r>
            <w:r>
              <w:rPr>
                <w:rFonts w:ascii="Arial" w:hAnsi="Arial" w:cs="Arial"/>
                <w:sz w:val="24"/>
                <w:szCs w:val="24"/>
              </w:rPr>
              <w:t>4.</w:t>
            </w:r>
          </w:p>
        </w:tc>
        <w:tc>
          <w:tcPr>
            <w:tcW w:w="2325" w:type="dxa"/>
          </w:tcPr>
          <w:p w14:paraId="110BB57D" w14:textId="53BE0A7C" w:rsidR="009E23B8" w:rsidRPr="00C072DC" w:rsidRDefault="009E23B8" w:rsidP="009E23B8">
            <w:pPr>
              <w:rPr>
                <w:rFonts w:ascii="Arial" w:hAnsi="Arial" w:cs="Arial"/>
                <w:sz w:val="24"/>
                <w:szCs w:val="24"/>
              </w:rPr>
            </w:pPr>
            <w:r>
              <w:rPr>
                <w:rFonts w:ascii="Arial" w:hAnsi="Arial" w:cs="Arial"/>
                <w:sz w:val="24"/>
                <w:szCs w:val="24"/>
              </w:rPr>
              <w:t>Modify proposal to allow the physician to receive a dispensing fee of $10.05 in section 9789.40.6(f) (section 9789.40.5 will be renumbered due to the addition of a new §9789.41.)</w:t>
            </w:r>
          </w:p>
        </w:tc>
      </w:tr>
      <w:tr w:rsidR="00BC0961" w:rsidRPr="00C072DC" w14:paraId="426B3276" w14:textId="77777777" w:rsidTr="00296934">
        <w:trPr>
          <w:trHeight w:val="100"/>
        </w:trPr>
        <w:tc>
          <w:tcPr>
            <w:tcW w:w="2088" w:type="dxa"/>
          </w:tcPr>
          <w:p w14:paraId="35074360" w14:textId="466E3B3D" w:rsidR="00BC0961" w:rsidRPr="00C072DC" w:rsidRDefault="00BC0961" w:rsidP="00BC0961">
            <w:pPr>
              <w:rPr>
                <w:rFonts w:ascii="Arial" w:hAnsi="Arial" w:cs="Arial"/>
                <w:sz w:val="24"/>
                <w:szCs w:val="24"/>
              </w:rPr>
            </w:pPr>
            <w:r>
              <w:rPr>
                <w:rFonts w:ascii="Arial" w:hAnsi="Arial" w:cs="Arial"/>
                <w:sz w:val="24"/>
                <w:szCs w:val="24"/>
              </w:rPr>
              <w:t>9789.40.5(f)</w:t>
            </w:r>
          </w:p>
        </w:tc>
        <w:tc>
          <w:tcPr>
            <w:tcW w:w="3960" w:type="dxa"/>
          </w:tcPr>
          <w:p w14:paraId="5867EAC9" w14:textId="35B50E99" w:rsidR="00BC0961" w:rsidRDefault="00BC0961" w:rsidP="00BC0961">
            <w:pPr>
              <w:spacing w:after="120"/>
              <w:rPr>
                <w:rFonts w:ascii="Arial" w:hAnsi="Arial" w:cs="Arial"/>
                <w:sz w:val="24"/>
                <w:szCs w:val="24"/>
              </w:rPr>
            </w:pPr>
            <w:r>
              <w:rPr>
                <w:rFonts w:ascii="Arial" w:hAnsi="Arial" w:cs="Arial"/>
                <w:sz w:val="24"/>
                <w:szCs w:val="24"/>
              </w:rPr>
              <w:t>Commenter requests that DWC reconsider its proposal to cut the fee for dispensing medications at clinics such as his own. Commenter states that his fee is crucial for ensuring injured workers have timely and easy access to the medication that they need to make a safe and speedy recovery.</w:t>
            </w:r>
          </w:p>
          <w:p w14:paraId="1E292722" w14:textId="342C9918" w:rsidR="00BC0961" w:rsidRDefault="00BC0961" w:rsidP="00BC0961">
            <w:pPr>
              <w:spacing w:after="120"/>
              <w:rPr>
                <w:rFonts w:ascii="Arial" w:hAnsi="Arial" w:cs="Arial"/>
                <w:sz w:val="24"/>
                <w:szCs w:val="24"/>
              </w:rPr>
            </w:pPr>
            <w:r>
              <w:rPr>
                <w:rFonts w:ascii="Arial" w:hAnsi="Arial" w:cs="Arial"/>
                <w:sz w:val="24"/>
                <w:szCs w:val="24"/>
              </w:rPr>
              <w:lastRenderedPageBreak/>
              <w:t>Eliminating this fee would effectively eliminate medication dispensing services at clinics altogether which would create significant and unnecessary hardships for injured workers, already navigating the complexities of the workers’ compensation system. Potential consequences:</w:t>
            </w:r>
          </w:p>
          <w:p w14:paraId="749466FD" w14:textId="7EA877B0" w:rsidR="00BC0961" w:rsidRDefault="00BC0961" w:rsidP="00BC0961">
            <w:pPr>
              <w:pStyle w:val="ListParagraph"/>
              <w:numPr>
                <w:ilvl w:val="0"/>
                <w:numId w:val="15"/>
              </w:numPr>
              <w:ind w:left="316" w:hanging="270"/>
              <w:rPr>
                <w:rFonts w:ascii="Arial" w:hAnsi="Arial" w:cs="Arial"/>
                <w:sz w:val="24"/>
                <w:szCs w:val="24"/>
              </w:rPr>
            </w:pPr>
            <w:r>
              <w:rPr>
                <w:rFonts w:ascii="Arial" w:hAnsi="Arial" w:cs="Arial"/>
                <w:sz w:val="24"/>
                <w:szCs w:val="24"/>
              </w:rPr>
              <w:t>Reduced Medication Adherence.</w:t>
            </w:r>
          </w:p>
          <w:p w14:paraId="2361E82E" w14:textId="77777777" w:rsidR="00BC0961" w:rsidRDefault="00BC0961" w:rsidP="00BC0961">
            <w:pPr>
              <w:pStyle w:val="ListParagraph"/>
              <w:numPr>
                <w:ilvl w:val="0"/>
                <w:numId w:val="15"/>
              </w:numPr>
              <w:ind w:left="316" w:hanging="270"/>
              <w:rPr>
                <w:rFonts w:ascii="Arial" w:hAnsi="Arial" w:cs="Arial"/>
                <w:sz w:val="24"/>
                <w:szCs w:val="24"/>
              </w:rPr>
            </w:pPr>
            <w:r>
              <w:rPr>
                <w:rFonts w:ascii="Arial" w:hAnsi="Arial" w:cs="Arial"/>
                <w:sz w:val="24"/>
                <w:szCs w:val="24"/>
              </w:rPr>
              <w:t>Strained Pharmacies: Filling prescriptions for injured workers would further burden already strained retail pharmacies facing staff shortages.</w:t>
            </w:r>
          </w:p>
          <w:p w14:paraId="7EBED143" w14:textId="20049D17" w:rsidR="00BC0961" w:rsidRDefault="00BC0961" w:rsidP="00BC0961">
            <w:pPr>
              <w:pStyle w:val="ListParagraph"/>
              <w:numPr>
                <w:ilvl w:val="0"/>
                <w:numId w:val="15"/>
              </w:numPr>
              <w:ind w:left="316" w:hanging="270"/>
              <w:rPr>
                <w:rFonts w:ascii="Arial" w:hAnsi="Arial" w:cs="Arial"/>
                <w:sz w:val="24"/>
                <w:szCs w:val="24"/>
              </w:rPr>
            </w:pPr>
            <w:r>
              <w:rPr>
                <w:rFonts w:ascii="Arial" w:hAnsi="Arial" w:cs="Arial"/>
                <w:sz w:val="24"/>
                <w:szCs w:val="24"/>
              </w:rPr>
              <w:t>Financial Burden: Injured workers may be forced to pay for medications upfront, a significant burden they often cannot afford. Clinics currently absorb this cost.</w:t>
            </w:r>
          </w:p>
          <w:p w14:paraId="6FFA77A3" w14:textId="6C0B4276" w:rsidR="00BC0961" w:rsidRDefault="00BC0961" w:rsidP="00BC0961">
            <w:pPr>
              <w:pStyle w:val="ListParagraph"/>
              <w:numPr>
                <w:ilvl w:val="0"/>
                <w:numId w:val="15"/>
              </w:numPr>
              <w:ind w:left="316" w:hanging="270"/>
              <w:rPr>
                <w:rFonts w:ascii="Arial" w:hAnsi="Arial" w:cs="Arial"/>
                <w:sz w:val="24"/>
                <w:szCs w:val="24"/>
              </w:rPr>
            </w:pPr>
            <w:r>
              <w:rPr>
                <w:rFonts w:ascii="Arial" w:hAnsi="Arial" w:cs="Arial"/>
                <w:sz w:val="24"/>
                <w:szCs w:val="24"/>
              </w:rPr>
              <w:t>Emergency room Overload: Workers unable to afford medications may turn to emergency rooms.</w:t>
            </w:r>
          </w:p>
          <w:p w14:paraId="23E1F969" w14:textId="77777777" w:rsidR="00BC0961" w:rsidRDefault="00BC0961" w:rsidP="00BC0961">
            <w:pPr>
              <w:pStyle w:val="ListParagraph"/>
              <w:numPr>
                <w:ilvl w:val="0"/>
                <w:numId w:val="15"/>
              </w:numPr>
              <w:ind w:left="316" w:hanging="270"/>
              <w:rPr>
                <w:rFonts w:ascii="Arial" w:hAnsi="Arial" w:cs="Arial"/>
                <w:sz w:val="24"/>
                <w:szCs w:val="24"/>
              </w:rPr>
            </w:pPr>
            <w:r>
              <w:rPr>
                <w:rFonts w:ascii="Arial" w:hAnsi="Arial" w:cs="Arial"/>
                <w:sz w:val="24"/>
                <w:szCs w:val="24"/>
              </w:rPr>
              <w:lastRenderedPageBreak/>
              <w:t>Language Barriers: Injured workers with language barriers may face greater difficulty navigating pharmacies compared to clinics with on-site interpreters.</w:t>
            </w:r>
          </w:p>
          <w:p w14:paraId="3304E348" w14:textId="154AE571" w:rsidR="00BC0961" w:rsidRDefault="00BC0961" w:rsidP="00BC0961">
            <w:pPr>
              <w:pStyle w:val="ListParagraph"/>
              <w:numPr>
                <w:ilvl w:val="0"/>
                <w:numId w:val="15"/>
              </w:numPr>
              <w:spacing w:after="120"/>
              <w:ind w:left="317" w:hanging="274"/>
              <w:contextualSpacing w:val="0"/>
              <w:rPr>
                <w:rFonts w:ascii="Arial" w:hAnsi="Arial" w:cs="Arial"/>
                <w:sz w:val="24"/>
                <w:szCs w:val="24"/>
              </w:rPr>
            </w:pPr>
            <w:r>
              <w:rPr>
                <w:rFonts w:ascii="Arial" w:hAnsi="Arial" w:cs="Arial"/>
                <w:sz w:val="24"/>
                <w:szCs w:val="24"/>
              </w:rPr>
              <w:t>Increased Transportation Needs: Workers would need to visit both clinic and pharmacy.</w:t>
            </w:r>
          </w:p>
          <w:p w14:paraId="72B0852D" w14:textId="4944A452" w:rsidR="00BC0961" w:rsidRPr="00D0242B" w:rsidRDefault="00BC0961" w:rsidP="00BC0961">
            <w:pPr>
              <w:spacing w:after="120"/>
              <w:rPr>
                <w:rFonts w:ascii="Arial" w:hAnsi="Arial" w:cs="Arial"/>
                <w:sz w:val="24"/>
                <w:szCs w:val="24"/>
              </w:rPr>
            </w:pPr>
            <w:r>
              <w:rPr>
                <w:rFonts w:ascii="Arial" w:hAnsi="Arial" w:cs="Arial"/>
                <w:sz w:val="24"/>
                <w:szCs w:val="24"/>
              </w:rPr>
              <w:t>Maintaining the current dispensing fee is vital for injured workers’ well-being and a streamlined workers’ compensation system and he urges the DWC to reconsider this proposal.</w:t>
            </w:r>
          </w:p>
        </w:tc>
        <w:tc>
          <w:tcPr>
            <w:tcW w:w="2677" w:type="dxa"/>
          </w:tcPr>
          <w:p w14:paraId="0648C7CF" w14:textId="77777777" w:rsidR="00BC0961" w:rsidRDefault="00BC0961" w:rsidP="00BC0961">
            <w:pPr>
              <w:rPr>
                <w:rFonts w:ascii="Arial" w:hAnsi="Arial" w:cs="Arial"/>
                <w:sz w:val="24"/>
                <w:szCs w:val="24"/>
              </w:rPr>
            </w:pPr>
            <w:r>
              <w:rPr>
                <w:rFonts w:ascii="Arial" w:hAnsi="Arial" w:cs="Arial"/>
                <w:sz w:val="24"/>
                <w:szCs w:val="24"/>
              </w:rPr>
              <w:lastRenderedPageBreak/>
              <w:t>James Petros, MD</w:t>
            </w:r>
          </w:p>
          <w:p w14:paraId="390BF025" w14:textId="77777777" w:rsidR="00BC0961" w:rsidRDefault="00BC0961" w:rsidP="00BC0961">
            <w:pPr>
              <w:rPr>
                <w:rFonts w:ascii="Arial" w:hAnsi="Arial" w:cs="Arial"/>
                <w:sz w:val="24"/>
                <w:szCs w:val="24"/>
              </w:rPr>
            </w:pPr>
            <w:r>
              <w:rPr>
                <w:rFonts w:ascii="Arial" w:hAnsi="Arial" w:cs="Arial"/>
                <w:sz w:val="24"/>
                <w:szCs w:val="24"/>
              </w:rPr>
              <w:t>CEO, Allied Pain &amp; Spine Institute</w:t>
            </w:r>
          </w:p>
          <w:p w14:paraId="1B27A2DC" w14:textId="77777777" w:rsidR="00BC0961" w:rsidRDefault="00BC0961" w:rsidP="00BC0961">
            <w:pPr>
              <w:rPr>
                <w:rFonts w:ascii="Arial" w:hAnsi="Arial" w:cs="Arial"/>
                <w:sz w:val="24"/>
                <w:szCs w:val="24"/>
              </w:rPr>
            </w:pPr>
            <w:r>
              <w:rPr>
                <w:rFonts w:ascii="Arial" w:hAnsi="Arial" w:cs="Arial"/>
                <w:sz w:val="24"/>
                <w:szCs w:val="24"/>
              </w:rPr>
              <w:t>April 10, 2024</w:t>
            </w:r>
          </w:p>
          <w:p w14:paraId="78F1FE3D" w14:textId="44AD7EE2" w:rsidR="00BC0961" w:rsidRPr="00C072DC" w:rsidRDefault="00BC0961" w:rsidP="00BC0961">
            <w:pPr>
              <w:rPr>
                <w:rFonts w:ascii="Arial" w:hAnsi="Arial" w:cs="Arial"/>
                <w:sz w:val="24"/>
                <w:szCs w:val="24"/>
              </w:rPr>
            </w:pPr>
            <w:r>
              <w:rPr>
                <w:rFonts w:ascii="Arial" w:hAnsi="Arial" w:cs="Arial"/>
                <w:sz w:val="24"/>
                <w:szCs w:val="24"/>
              </w:rPr>
              <w:t>Written Comment</w:t>
            </w:r>
          </w:p>
        </w:tc>
        <w:tc>
          <w:tcPr>
            <w:tcW w:w="2903" w:type="dxa"/>
          </w:tcPr>
          <w:p w14:paraId="79113D58" w14:textId="77777777" w:rsidR="00BC0961" w:rsidRDefault="00BC0961" w:rsidP="00BC0961">
            <w:pPr>
              <w:rPr>
                <w:rFonts w:ascii="Arial" w:hAnsi="Arial" w:cs="Arial"/>
                <w:sz w:val="24"/>
                <w:szCs w:val="24"/>
              </w:rPr>
            </w:pPr>
            <w:r>
              <w:rPr>
                <w:rFonts w:ascii="Arial" w:hAnsi="Arial" w:cs="Arial"/>
                <w:sz w:val="24"/>
                <w:szCs w:val="24"/>
              </w:rPr>
              <w:t xml:space="preserve">Agree in part, insofar as DWC has determined that physicians should be allowed the dispensing fee, at a maximum rate of $10.05, which is the lower Medi-Cal dispensing fee tier which is applicable except for </w:t>
            </w:r>
            <w:r>
              <w:rPr>
                <w:rFonts w:ascii="Arial" w:hAnsi="Arial" w:cs="Arial"/>
                <w:i/>
                <w:iCs/>
                <w:sz w:val="24"/>
                <w:szCs w:val="24"/>
              </w:rPr>
              <w:t xml:space="preserve">pharmacies </w:t>
            </w:r>
            <w:r>
              <w:rPr>
                <w:rFonts w:ascii="Arial" w:hAnsi="Arial" w:cs="Arial"/>
                <w:i/>
                <w:iCs/>
                <w:sz w:val="24"/>
                <w:szCs w:val="24"/>
              </w:rPr>
              <w:lastRenderedPageBreak/>
              <w:t>listed on the Medi-Cal NPI file</w:t>
            </w:r>
            <w:r>
              <w:rPr>
                <w:rFonts w:ascii="Arial" w:hAnsi="Arial" w:cs="Arial"/>
                <w:sz w:val="24"/>
                <w:szCs w:val="24"/>
              </w:rPr>
              <w:t>.</w:t>
            </w:r>
          </w:p>
          <w:p w14:paraId="76B363C4" w14:textId="256B5979" w:rsidR="00BC0961" w:rsidRPr="00C072DC" w:rsidRDefault="00BC0961" w:rsidP="00BC0961">
            <w:pPr>
              <w:rPr>
                <w:rFonts w:ascii="Arial" w:hAnsi="Arial" w:cs="Arial"/>
                <w:sz w:val="24"/>
                <w:szCs w:val="24"/>
              </w:rPr>
            </w:pPr>
            <w:r>
              <w:rPr>
                <w:rFonts w:ascii="Arial" w:hAnsi="Arial" w:cs="Arial"/>
                <w:sz w:val="24"/>
                <w:szCs w:val="24"/>
              </w:rPr>
              <w:t xml:space="preserve">See response above to the written comment submitted by </w:t>
            </w:r>
            <w:r w:rsidRPr="001F6D8F">
              <w:rPr>
                <w:rFonts w:ascii="Arial" w:hAnsi="Arial" w:cs="Arial"/>
                <w:sz w:val="24"/>
                <w:szCs w:val="24"/>
              </w:rPr>
              <w:t>Diane Przepiorski</w:t>
            </w:r>
            <w:r>
              <w:rPr>
                <w:rFonts w:ascii="Arial" w:hAnsi="Arial" w:cs="Arial"/>
                <w:sz w:val="24"/>
                <w:szCs w:val="24"/>
              </w:rPr>
              <w:t xml:space="preserve">, </w:t>
            </w:r>
            <w:r w:rsidRPr="001F6D8F">
              <w:rPr>
                <w:rFonts w:ascii="Arial" w:hAnsi="Arial" w:cs="Arial"/>
                <w:sz w:val="24"/>
                <w:szCs w:val="24"/>
              </w:rPr>
              <w:t>Executive Director</w:t>
            </w:r>
            <w:r>
              <w:rPr>
                <w:rFonts w:ascii="Arial" w:hAnsi="Arial" w:cs="Arial"/>
                <w:sz w:val="24"/>
                <w:szCs w:val="24"/>
              </w:rPr>
              <w:t xml:space="preserve">, </w:t>
            </w:r>
            <w:r w:rsidRPr="001F6D8F">
              <w:rPr>
                <w:rFonts w:ascii="Arial" w:hAnsi="Arial" w:cs="Arial"/>
                <w:sz w:val="24"/>
                <w:szCs w:val="24"/>
              </w:rPr>
              <w:t>California Orthopaedic Association (COA)</w:t>
            </w:r>
            <w:r>
              <w:rPr>
                <w:rFonts w:ascii="Arial" w:hAnsi="Arial" w:cs="Arial"/>
                <w:sz w:val="24"/>
                <w:szCs w:val="24"/>
              </w:rPr>
              <w:t xml:space="preserve">, </w:t>
            </w:r>
            <w:r w:rsidRPr="001F6D8F">
              <w:rPr>
                <w:rFonts w:ascii="Arial" w:hAnsi="Arial" w:cs="Arial"/>
                <w:sz w:val="24"/>
                <w:szCs w:val="24"/>
              </w:rPr>
              <w:t>April 11, 202</w:t>
            </w:r>
            <w:r>
              <w:rPr>
                <w:rFonts w:ascii="Arial" w:hAnsi="Arial" w:cs="Arial"/>
                <w:sz w:val="24"/>
                <w:szCs w:val="24"/>
              </w:rPr>
              <w:t>4.</w:t>
            </w:r>
          </w:p>
        </w:tc>
        <w:tc>
          <w:tcPr>
            <w:tcW w:w="2325" w:type="dxa"/>
          </w:tcPr>
          <w:p w14:paraId="5B074EE9" w14:textId="22543E37" w:rsidR="00BC0961" w:rsidRPr="00C072DC" w:rsidRDefault="00BC0961" w:rsidP="00BC0961">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§9789.41.)</w:t>
            </w:r>
          </w:p>
        </w:tc>
      </w:tr>
      <w:tr w:rsidR="00066591" w:rsidRPr="00C072DC" w14:paraId="1A298FC9" w14:textId="77777777" w:rsidTr="00296934">
        <w:trPr>
          <w:trHeight w:val="100"/>
        </w:trPr>
        <w:tc>
          <w:tcPr>
            <w:tcW w:w="2088" w:type="dxa"/>
          </w:tcPr>
          <w:p w14:paraId="257BAF56" w14:textId="7DEB47F7" w:rsidR="00066591" w:rsidRPr="00C072DC" w:rsidRDefault="00F701A8" w:rsidP="00066591">
            <w:pPr>
              <w:rPr>
                <w:rFonts w:ascii="Arial" w:hAnsi="Arial" w:cs="Arial"/>
                <w:sz w:val="24"/>
                <w:szCs w:val="24"/>
              </w:rPr>
            </w:pPr>
            <w:r>
              <w:rPr>
                <w:rFonts w:ascii="Arial" w:hAnsi="Arial" w:cs="Arial"/>
                <w:sz w:val="24"/>
                <w:szCs w:val="24"/>
              </w:rPr>
              <w:lastRenderedPageBreak/>
              <w:t>General Comment</w:t>
            </w:r>
          </w:p>
        </w:tc>
        <w:tc>
          <w:tcPr>
            <w:tcW w:w="3960" w:type="dxa"/>
          </w:tcPr>
          <w:p w14:paraId="15024140" w14:textId="45B56A5E" w:rsidR="00066591" w:rsidRPr="00C072DC" w:rsidRDefault="00F701A8" w:rsidP="006B7B56">
            <w:pPr>
              <w:pStyle w:val="NormalWeb"/>
              <w:spacing w:after="120" w:afterAutospacing="0"/>
              <w:rPr>
                <w:rFonts w:ascii="Arial" w:hAnsi="Arial" w:cs="Arial"/>
              </w:rPr>
            </w:pPr>
            <w:r>
              <w:rPr>
                <w:rFonts w:ascii="Arial" w:hAnsi="Arial" w:cs="Arial"/>
              </w:rPr>
              <w:t xml:space="preserve">Commenter is not supportive of the overall proposed changes because he opines that a Medi-Cal based reimbursement formula and process do not fit the patient profile or processes of providing pharmacy services to injured workers. However, he does recognize that DWC is forced by </w:t>
            </w:r>
            <w:r>
              <w:rPr>
                <w:rFonts w:ascii="Arial" w:hAnsi="Arial" w:cs="Arial"/>
              </w:rPr>
              <w:lastRenderedPageBreak/>
              <w:t>statute to implement these changes.</w:t>
            </w:r>
          </w:p>
        </w:tc>
        <w:tc>
          <w:tcPr>
            <w:tcW w:w="2677" w:type="dxa"/>
          </w:tcPr>
          <w:p w14:paraId="513509F5" w14:textId="77777777" w:rsidR="00066591" w:rsidRDefault="006D1E6D" w:rsidP="00066591">
            <w:pPr>
              <w:rPr>
                <w:rFonts w:ascii="Arial" w:hAnsi="Arial" w:cs="Arial"/>
                <w:sz w:val="24"/>
                <w:szCs w:val="24"/>
              </w:rPr>
            </w:pPr>
            <w:r>
              <w:rPr>
                <w:rFonts w:ascii="Arial" w:hAnsi="Arial" w:cs="Arial"/>
                <w:sz w:val="24"/>
                <w:szCs w:val="24"/>
              </w:rPr>
              <w:lastRenderedPageBreak/>
              <w:t>Keven C. Tribout</w:t>
            </w:r>
          </w:p>
          <w:p w14:paraId="392B3C87" w14:textId="77777777" w:rsidR="006D1E6D" w:rsidRDefault="006D1E6D" w:rsidP="00066591">
            <w:pPr>
              <w:rPr>
                <w:rFonts w:ascii="Arial" w:hAnsi="Arial" w:cs="Arial"/>
                <w:sz w:val="24"/>
                <w:szCs w:val="24"/>
              </w:rPr>
            </w:pPr>
            <w:r>
              <w:rPr>
                <w:rFonts w:ascii="Arial" w:hAnsi="Arial" w:cs="Arial"/>
                <w:sz w:val="24"/>
                <w:szCs w:val="24"/>
              </w:rPr>
              <w:t>Vice President, Public Policy &amp; Regulatory Affairs, Optum Workers’ Compensation</w:t>
            </w:r>
          </w:p>
          <w:p w14:paraId="66716F52" w14:textId="77777777" w:rsidR="006D1E6D" w:rsidRDefault="006D1E6D" w:rsidP="00066591">
            <w:pPr>
              <w:rPr>
                <w:rFonts w:ascii="Arial" w:hAnsi="Arial" w:cs="Arial"/>
                <w:sz w:val="24"/>
                <w:szCs w:val="24"/>
              </w:rPr>
            </w:pPr>
            <w:r>
              <w:rPr>
                <w:rFonts w:ascii="Arial" w:hAnsi="Arial" w:cs="Arial"/>
                <w:sz w:val="24"/>
                <w:szCs w:val="24"/>
              </w:rPr>
              <w:t xml:space="preserve">April 11, 2024 </w:t>
            </w:r>
          </w:p>
          <w:p w14:paraId="128DE0E9" w14:textId="51E1B62C" w:rsidR="006D1E6D" w:rsidRPr="00C072DC" w:rsidRDefault="006D1E6D" w:rsidP="00066591">
            <w:pPr>
              <w:rPr>
                <w:rFonts w:ascii="Arial" w:hAnsi="Arial" w:cs="Arial"/>
                <w:sz w:val="24"/>
                <w:szCs w:val="24"/>
              </w:rPr>
            </w:pPr>
            <w:r>
              <w:rPr>
                <w:rFonts w:ascii="Arial" w:hAnsi="Arial" w:cs="Arial"/>
                <w:sz w:val="24"/>
                <w:szCs w:val="24"/>
              </w:rPr>
              <w:t>Written Comment</w:t>
            </w:r>
          </w:p>
        </w:tc>
        <w:tc>
          <w:tcPr>
            <w:tcW w:w="2903" w:type="dxa"/>
          </w:tcPr>
          <w:p w14:paraId="67FA0802" w14:textId="7BC115DF" w:rsidR="00066591" w:rsidRPr="00C072DC" w:rsidRDefault="00DC03D9" w:rsidP="00066591">
            <w:pPr>
              <w:rPr>
                <w:rFonts w:ascii="Arial" w:hAnsi="Arial" w:cs="Arial"/>
                <w:sz w:val="24"/>
                <w:szCs w:val="24"/>
              </w:rPr>
            </w:pPr>
            <w:r>
              <w:rPr>
                <w:rFonts w:ascii="Arial" w:hAnsi="Arial" w:cs="Arial"/>
                <w:sz w:val="24"/>
                <w:szCs w:val="24"/>
              </w:rPr>
              <w:t>DWC notes commenter’s acknowledgment of the statutory directive for the use of Medi-Cal in the workers’ compensation pharmaceutical fee system.</w:t>
            </w:r>
          </w:p>
        </w:tc>
        <w:tc>
          <w:tcPr>
            <w:tcW w:w="2325" w:type="dxa"/>
          </w:tcPr>
          <w:p w14:paraId="7E122BDC" w14:textId="4F2DE0FC" w:rsidR="00066591" w:rsidRPr="00C072DC" w:rsidRDefault="00DC03D9" w:rsidP="00066591">
            <w:pPr>
              <w:rPr>
                <w:rFonts w:ascii="Arial" w:hAnsi="Arial" w:cs="Arial"/>
                <w:sz w:val="24"/>
                <w:szCs w:val="24"/>
              </w:rPr>
            </w:pPr>
            <w:r>
              <w:rPr>
                <w:rFonts w:ascii="Arial" w:hAnsi="Arial" w:cs="Arial"/>
                <w:sz w:val="24"/>
                <w:szCs w:val="24"/>
              </w:rPr>
              <w:t>No action necessary.</w:t>
            </w:r>
          </w:p>
        </w:tc>
      </w:tr>
      <w:tr w:rsidR="00275CB5" w:rsidRPr="00C072DC" w14:paraId="32C17E24" w14:textId="77777777" w:rsidTr="00D14FD5">
        <w:trPr>
          <w:trHeight w:val="773"/>
        </w:trPr>
        <w:tc>
          <w:tcPr>
            <w:tcW w:w="2088" w:type="dxa"/>
          </w:tcPr>
          <w:p w14:paraId="477DC50C" w14:textId="777BBEF1" w:rsidR="00275CB5" w:rsidRPr="00C072DC" w:rsidRDefault="0053197F" w:rsidP="00275CB5">
            <w:pPr>
              <w:rPr>
                <w:rFonts w:ascii="Arial" w:hAnsi="Arial" w:cs="Arial"/>
                <w:sz w:val="24"/>
                <w:szCs w:val="24"/>
              </w:rPr>
            </w:pPr>
            <w:r>
              <w:rPr>
                <w:rFonts w:ascii="Arial" w:hAnsi="Arial" w:cs="Arial"/>
                <w:sz w:val="24"/>
                <w:szCs w:val="24"/>
              </w:rPr>
              <w:t xml:space="preserve">Clarification </w:t>
            </w:r>
            <w:r w:rsidR="0099274E">
              <w:rPr>
                <w:rFonts w:ascii="Arial" w:hAnsi="Arial" w:cs="Arial"/>
                <w:sz w:val="24"/>
                <w:szCs w:val="24"/>
              </w:rPr>
              <w:t xml:space="preserve">of </w:t>
            </w:r>
            <w:r>
              <w:rPr>
                <w:rFonts w:ascii="Arial" w:hAnsi="Arial" w:cs="Arial"/>
                <w:sz w:val="24"/>
                <w:szCs w:val="24"/>
              </w:rPr>
              <w:t xml:space="preserve">effective dates </w:t>
            </w:r>
            <w:r w:rsidR="0099274E">
              <w:rPr>
                <w:rFonts w:ascii="Arial" w:hAnsi="Arial" w:cs="Arial"/>
                <w:sz w:val="24"/>
                <w:szCs w:val="24"/>
              </w:rPr>
              <w:t>of data files</w:t>
            </w:r>
          </w:p>
        </w:tc>
        <w:tc>
          <w:tcPr>
            <w:tcW w:w="3960" w:type="dxa"/>
          </w:tcPr>
          <w:p w14:paraId="1BA4EA41" w14:textId="16DB6975" w:rsidR="0099274E" w:rsidRDefault="0099274E" w:rsidP="0064402F">
            <w:pPr>
              <w:pStyle w:val="Default"/>
              <w:spacing w:after="240"/>
            </w:pPr>
            <w:r>
              <w:t>Commenter</w:t>
            </w:r>
            <w:r w:rsidRPr="0099274E">
              <w:t xml:space="preserve"> supports the clear demarcation on responsibly managing claims for pharmacy services prior to and after implementation of final rule language. Language in the proposed regulations provide stakeholders with a simple and precise answer as to application of the existing fee schedule for all pharmacy claims with a </w:t>
            </w:r>
            <w:r w:rsidRPr="0099274E">
              <w:rPr>
                <w:b/>
                <w:bCs/>
              </w:rPr>
              <w:t xml:space="preserve">date of service before </w:t>
            </w:r>
            <w:r w:rsidRPr="0099274E">
              <w:t xml:space="preserve">rule implementation and the proposed fee schedule for dates of service </w:t>
            </w:r>
            <w:r w:rsidRPr="0099274E">
              <w:rPr>
                <w:b/>
                <w:bCs/>
              </w:rPr>
              <w:t>after rule implementation</w:t>
            </w:r>
            <w:r w:rsidRPr="0099274E">
              <w:t>.</w:t>
            </w:r>
          </w:p>
          <w:p w14:paraId="61DD5406" w14:textId="0160F1C3" w:rsidR="0099274E" w:rsidRPr="0099274E" w:rsidRDefault="0099274E" w:rsidP="0064402F">
            <w:pPr>
              <w:pStyle w:val="Default"/>
              <w:spacing w:after="240"/>
            </w:pPr>
            <w:r>
              <w:t>Commenter has</w:t>
            </w:r>
            <w:r w:rsidRPr="0099274E">
              <w:t xml:space="preserve"> the following questions specific to date of service and fee schedule application:</w:t>
            </w:r>
          </w:p>
          <w:p w14:paraId="53DEB825" w14:textId="77777777" w:rsidR="0099274E" w:rsidRPr="0099274E" w:rsidRDefault="0099274E" w:rsidP="0099274E">
            <w:pPr>
              <w:pStyle w:val="Default"/>
              <w:spacing w:after="13"/>
            </w:pPr>
            <w:r w:rsidRPr="0099274E">
              <w:t xml:space="preserve">1. Is DWC’s intention to include the current “frozen” calculation feed/file, currently available on the </w:t>
            </w:r>
            <w:r w:rsidRPr="0099274E">
              <w:lastRenderedPageBreak/>
              <w:t xml:space="preserve">website, within the new </w:t>
            </w:r>
            <w:r w:rsidRPr="0099274E">
              <w:rPr>
                <w:i/>
                <w:iCs/>
              </w:rPr>
              <w:t xml:space="preserve">Pharmaceutical Fee Data File </w:t>
            </w:r>
            <w:r w:rsidRPr="0099274E">
              <w:t xml:space="preserve">from Medi-Cal or will there be two separate feeds/files? </w:t>
            </w:r>
          </w:p>
          <w:p w14:paraId="224B48F9" w14:textId="77777777" w:rsidR="0099274E" w:rsidRPr="0099274E" w:rsidRDefault="0099274E" w:rsidP="0099274E">
            <w:pPr>
              <w:pStyle w:val="Default"/>
              <w:spacing w:after="13"/>
            </w:pPr>
            <w:r w:rsidRPr="0099274E">
              <w:t xml:space="preserve">2. Will the “frozen” fee schedule calculation feed/file, currently available on the DWC website, remain available for proper calculation of prescriptions with dates of service prior to rule implementation? </w:t>
            </w:r>
          </w:p>
          <w:p w14:paraId="3EFD2B96" w14:textId="6B254C38" w:rsidR="00275CB5" w:rsidRPr="0099274E" w:rsidRDefault="0099274E" w:rsidP="0099274E">
            <w:pPr>
              <w:pStyle w:val="Default"/>
            </w:pPr>
            <w:r w:rsidRPr="0099274E">
              <w:t>3. How long does the DWC intend to continue providing the existing “frozen” calculation feed/file?</w:t>
            </w:r>
          </w:p>
        </w:tc>
        <w:tc>
          <w:tcPr>
            <w:tcW w:w="2677" w:type="dxa"/>
          </w:tcPr>
          <w:p w14:paraId="66FCF8A1" w14:textId="77777777" w:rsidR="00275CB5" w:rsidRDefault="00275CB5" w:rsidP="00275CB5">
            <w:pPr>
              <w:rPr>
                <w:rFonts w:ascii="Arial" w:hAnsi="Arial" w:cs="Arial"/>
                <w:sz w:val="24"/>
                <w:szCs w:val="24"/>
              </w:rPr>
            </w:pPr>
            <w:r>
              <w:rPr>
                <w:rFonts w:ascii="Arial" w:hAnsi="Arial" w:cs="Arial"/>
                <w:sz w:val="24"/>
                <w:szCs w:val="24"/>
              </w:rPr>
              <w:lastRenderedPageBreak/>
              <w:t>Keven C. Tribout</w:t>
            </w:r>
          </w:p>
          <w:p w14:paraId="11DB2091" w14:textId="77777777" w:rsidR="00275CB5" w:rsidRDefault="00275CB5" w:rsidP="00275CB5">
            <w:pPr>
              <w:rPr>
                <w:rFonts w:ascii="Arial" w:hAnsi="Arial" w:cs="Arial"/>
                <w:sz w:val="24"/>
                <w:szCs w:val="24"/>
              </w:rPr>
            </w:pPr>
            <w:r>
              <w:rPr>
                <w:rFonts w:ascii="Arial" w:hAnsi="Arial" w:cs="Arial"/>
                <w:sz w:val="24"/>
                <w:szCs w:val="24"/>
              </w:rPr>
              <w:t>Vice President, Public Policy &amp; Regulatory Affairs, Optum Workers’ Compensation</w:t>
            </w:r>
          </w:p>
          <w:p w14:paraId="1E7D199E" w14:textId="77777777" w:rsidR="00275CB5" w:rsidRDefault="00275CB5" w:rsidP="00275CB5">
            <w:pPr>
              <w:rPr>
                <w:rFonts w:ascii="Arial" w:hAnsi="Arial" w:cs="Arial"/>
                <w:sz w:val="24"/>
                <w:szCs w:val="24"/>
              </w:rPr>
            </w:pPr>
            <w:r>
              <w:rPr>
                <w:rFonts w:ascii="Arial" w:hAnsi="Arial" w:cs="Arial"/>
                <w:sz w:val="24"/>
                <w:szCs w:val="24"/>
              </w:rPr>
              <w:t xml:space="preserve">April 11, 2024 </w:t>
            </w:r>
          </w:p>
          <w:p w14:paraId="117DE53F" w14:textId="404C8C0E" w:rsidR="00275CB5" w:rsidRPr="00C072DC" w:rsidRDefault="00275CB5" w:rsidP="00275CB5">
            <w:pPr>
              <w:rPr>
                <w:rFonts w:ascii="Arial" w:hAnsi="Arial" w:cs="Arial"/>
                <w:sz w:val="24"/>
                <w:szCs w:val="24"/>
              </w:rPr>
            </w:pPr>
            <w:r>
              <w:rPr>
                <w:rFonts w:ascii="Arial" w:hAnsi="Arial" w:cs="Arial"/>
                <w:sz w:val="24"/>
                <w:szCs w:val="24"/>
              </w:rPr>
              <w:t>Written Comment</w:t>
            </w:r>
          </w:p>
        </w:tc>
        <w:tc>
          <w:tcPr>
            <w:tcW w:w="2903" w:type="dxa"/>
          </w:tcPr>
          <w:p w14:paraId="5B9A9BA6" w14:textId="77777777" w:rsidR="00275CB5" w:rsidRDefault="006B7B56" w:rsidP="00BC0961">
            <w:pPr>
              <w:spacing w:after="3720"/>
              <w:rPr>
                <w:rFonts w:ascii="Arial" w:hAnsi="Arial" w:cs="Arial"/>
                <w:sz w:val="24"/>
                <w:szCs w:val="24"/>
              </w:rPr>
            </w:pPr>
            <w:r>
              <w:rPr>
                <w:rFonts w:ascii="Arial" w:hAnsi="Arial" w:cs="Arial"/>
                <w:sz w:val="24"/>
                <w:szCs w:val="24"/>
              </w:rPr>
              <w:t>DWC notes the support for this provision.</w:t>
            </w:r>
          </w:p>
          <w:p w14:paraId="3B525E14" w14:textId="77777777" w:rsidR="0064402F" w:rsidRDefault="0064402F" w:rsidP="0064402F">
            <w:pPr>
              <w:spacing w:after="360"/>
              <w:rPr>
                <w:rFonts w:ascii="Arial" w:hAnsi="Arial" w:cs="Arial"/>
                <w:sz w:val="24"/>
                <w:szCs w:val="24"/>
              </w:rPr>
            </w:pPr>
            <w:r>
              <w:rPr>
                <w:rFonts w:ascii="Arial" w:hAnsi="Arial" w:cs="Arial"/>
                <w:sz w:val="24"/>
                <w:szCs w:val="24"/>
              </w:rPr>
              <w:t>DWC responds as follows:</w:t>
            </w:r>
          </w:p>
          <w:p w14:paraId="26F81CDE" w14:textId="31E0B565" w:rsidR="0064402F" w:rsidRDefault="0064402F" w:rsidP="006F51AA">
            <w:pPr>
              <w:contextualSpacing/>
              <w:rPr>
                <w:rFonts w:ascii="Arial" w:hAnsi="Arial" w:cs="Arial"/>
                <w:sz w:val="24"/>
                <w:szCs w:val="24"/>
              </w:rPr>
            </w:pPr>
            <w:r>
              <w:rPr>
                <w:rFonts w:ascii="Arial" w:hAnsi="Arial" w:cs="Arial"/>
                <w:sz w:val="24"/>
                <w:szCs w:val="24"/>
              </w:rPr>
              <w:t xml:space="preserve">1. </w:t>
            </w:r>
            <w:r w:rsidR="006F51AA">
              <w:rPr>
                <w:rFonts w:ascii="Arial" w:hAnsi="Arial" w:cs="Arial"/>
                <w:sz w:val="24"/>
                <w:szCs w:val="24"/>
              </w:rPr>
              <w:t xml:space="preserve">There is no intention to merge the old file with the new Pharmaceutical Fee Data File. The sample data file provided </w:t>
            </w:r>
            <w:r w:rsidR="006F51AA">
              <w:rPr>
                <w:rFonts w:ascii="Arial" w:hAnsi="Arial" w:cs="Arial"/>
                <w:sz w:val="24"/>
                <w:szCs w:val="24"/>
              </w:rPr>
              <w:lastRenderedPageBreak/>
              <w:t>with the Notice of Proposed Rulemaking evidences the structure of the new files.</w:t>
            </w:r>
          </w:p>
          <w:p w14:paraId="07B75C2B" w14:textId="374103E5" w:rsidR="006F51AA" w:rsidRDefault="006F51AA" w:rsidP="006F51AA">
            <w:pPr>
              <w:contextualSpacing/>
              <w:rPr>
                <w:rFonts w:ascii="Arial" w:hAnsi="Arial" w:cs="Arial"/>
                <w:sz w:val="24"/>
                <w:szCs w:val="24"/>
              </w:rPr>
            </w:pPr>
            <w:r>
              <w:rPr>
                <w:rFonts w:ascii="Arial" w:hAnsi="Arial" w:cs="Arial"/>
                <w:sz w:val="24"/>
                <w:szCs w:val="24"/>
              </w:rPr>
              <w:t>2. The proposed language in section 9789.40 provides that the “frozen” data file will be made available on the DWC OMFS webpage or successor webpage.</w:t>
            </w:r>
          </w:p>
          <w:p w14:paraId="25D06DDE" w14:textId="7872BCB9" w:rsidR="006F51AA" w:rsidRPr="00C072DC" w:rsidRDefault="006F51AA" w:rsidP="00D95858">
            <w:pPr>
              <w:spacing w:after="120"/>
              <w:rPr>
                <w:rFonts w:ascii="Arial" w:hAnsi="Arial" w:cs="Arial"/>
                <w:sz w:val="24"/>
                <w:szCs w:val="24"/>
              </w:rPr>
            </w:pPr>
            <w:r>
              <w:rPr>
                <w:rFonts w:ascii="Arial" w:hAnsi="Arial" w:cs="Arial"/>
                <w:sz w:val="24"/>
                <w:szCs w:val="24"/>
              </w:rPr>
              <w:t xml:space="preserve">3. DWC will continue to provide the existing “frozen” calculation feed/file </w:t>
            </w:r>
            <w:proofErr w:type="gramStart"/>
            <w:r>
              <w:rPr>
                <w:rFonts w:ascii="Arial" w:hAnsi="Arial" w:cs="Arial"/>
                <w:sz w:val="24"/>
                <w:szCs w:val="24"/>
              </w:rPr>
              <w:t>as long as</w:t>
            </w:r>
            <w:proofErr w:type="gramEnd"/>
            <w:r>
              <w:rPr>
                <w:rFonts w:ascii="Arial" w:hAnsi="Arial" w:cs="Arial"/>
                <w:sz w:val="24"/>
                <w:szCs w:val="24"/>
              </w:rPr>
              <w:t xml:space="preserve"> it appears to be in use by the public. </w:t>
            </w:r>
            <w:proofErr w:type="gramStart"/>
            <w:r>
              <w:rPr>
                <w:rFonts w:ascii="Arial" w:hAnsi="Arial" w:cs="Arial"/>
                <w:sz w:val="24"/>
                <w:szCs w:val="24"/>
              </w:rPr>
              <w:t>In the event that</w:t>
            </w:r>
            <w:proofErr w:type="gramEnd"/>
            <w:r>
              <w:rPr>
                <w:rFonts w:ascii="Arial" w:hAnsi="Arial" w:cs="Arial"/>
                <w:sz w:val="24"/>
                <w:szCs w:val="24"/>
              </w:rPr>
              <w:t xml:space="preserve"> it is moved to an archive, DWC will make it available upon request.</w:t>
            </w:r>
          </w:p>
        </w:tc>
        <w:tc>
          <w:tcPr>
            <w:tcW w:w="2325" w:type="dxa"/>
          </w:tcPr>
          <w:p w14:paraId="78E8BFE0" w14:textId="77777777" w:rsidR="00275CB5" w:rsidRDefault="006B7B56" w:rsidP="00D25DBE">
            <w:pPr>
              <w:spacing w:after="1200"/>
              <w:rPr>
                <w:rFonts w:ascii="Arial" w:hAnsi="Arial" w:cs="Arial"/>
                <w:sz w:val="24"/>
                <w:szCs w:val="24"/>
              </w:rPr>
            </w:pPr>
            <w:r>
              <w:rPr>
                <w:rFonts w:ascii="Arial" w:hAnsi="Arial" w:cs="Arial"/>
                <w:sz w:val="24"/>
                <w:szCs w:val="24"/>
              </w:rPr>
              <w:lastRenderedPageBreak/>
              <w:t>No action necessary.</w:t>
            </w:r>
          </w:p>
          <w:p w14:paraId="4813982B" w14:textId="177A72FE" w:rsidR="00D14FD5" w:rsidRPr="00C072DC" w:rsidRDefault="00D14FD5" w:rsidP="00D14FD5">
            <w:pPr>
              <w:spacing w:after="3240"/>
              <w:rPr>
                <w:rFonts w:ascii="Arial" w:hAnsi="Arial" w:cs="Arial"/>
                <w:sz w:val="24"/>
                <w:szCs w:val="24"/>
              </w:rPr>
            </w:pPr>
            <w:r>
              <w:rPr>
                <w:rFonts w:ascii="Arial" w:hAnsi="Arial" w:cs="Arial"/>
                <w:sz w:val="24"/>
                <w:szCs w:val="24"/>
              </w:rPr>
              <w:t>No action necessary.</w:t>
            </w:r>
          </w:p>
        </w:tc>
      </w:tr>
      <w:tr w:rsidR="000E4491" w:rsidRPr="00C072DC" w14:paraId="0D1573CE" w14:textId="77777777" w:rsidTr="00296934">
        <w:trPr>
          <w:trHeight w:val="100"/>
        </w:trPr>
        <w:tc>
          <w:tcPr>
            <w:tcW w:w="2088" w:type="dxa"/>
          </w:tcPr>
          <w:p w14:paraId="441100B9" w14:textId="4FC6BE01" w:rsidR="000E4491" w:rsidRPr="00C072DC" w:rsidRDefault="000E4491" w:rsidP="000E4491">
            <w:pPr>
              <w:rPr>
                <w:rFonts w:ascii="Arial" w:hAnsi="Arial" w:cs="Arial"/>
                <w:sz w:val="24"/>
                <w:szCs w:val="24"/>
              </w:rPr>
            </w:pPr>
            <w:r>
              <w:rPr>
                <w:rFonts w:ascii="Arial" w:hAnsi="Arial" w:cs="Arial"/>
                <w:sz w:val="24"/>
                <w:szCs w:val="24"/>
              </w:rPr>
              <w:t>Implementation Time Frame</w:t>
            </w:r>
          </w:p>
        </w:tc>
        <w:tc>
          <w:tcPr>
            <w:tcW w:w="3960" w:type="dxa"/>
          </w:tcPr>
          <w:p w14:paraId="6DBFE06F" w14:textId="501EA1A5" w:rsidR="000E4491" w:rsidRDefault="000E4491" w:rsidP="00D95858">
            <w:pPr>
              <w:pStyle w:val="Default"/>
              <w:spacing w:after="120"/>
            </w:pPr>
            <w:r>
              <w:t>Commenter</w:t>
            </w:r>
            <w:r w:rsidRPr="009F09F9">
              <w:t xml:space="preserve"> </w:t>
            </w:r>
            <w:r>
              <w:t>is</w:t>
            </w:r>
            <w:r w:rsidRPr="009F09F9">
              <w:t xml:space="preserve"> concerned over the proposed effective date. In numerous segments throughout the proposed regulations, language indicates the effective date shall be </w:t>
            </w:r>
            <w:r w:rsidRPr="009F09F9">
              <w:rPr>
                <w:i/>
                <w:iCs/>
              </w:rPr>
              <w:t xml:space="preserve">“90 days after the </w:t>
            </w:r>
            <w:r w:rsidRPr="009F09F9">
              <w:rPr>
                <w:i/>
                <w:iCs/>
              </w:rPr>
              <w:lastRenderedPageBreak/>
              <w:t xml:space="preserve">amendments are filed with the Secretary of State.” </w:t>
            </w:r>
            <w:r w:rsidRPr="009F09F9">
              <w:t xml:space="preserve">Given the complexity of these regulatory changes, intricacy of implementing unique feeds from a state agency into point-of-sale pharmacy processing, billing, bill review and reimbursement systems, a 90-day timeline is unattainable for </w:t>
            </w:r>
            <w:r>
              <w:t>his company</w:t>
            </w:r>
            <w:r w:rsidRPr="009F09F9">
              <w:t xml:space="preserve"> and other stakeholders. As presently crafted, the effective date could be as early as </w:t>
            </w:r>
            <w:r w:rsidR="00D25DBE">
              <w:t>8/26/2024</w:t>
            </w:r>
            <w:r w:rsidRPr="009F09F9">
              <w:t xml:space="preserve">, given </w:t>
            </w:r>
            <w:r w:rsidR="00521D64">
              <w:t>45</w:t>
            </w:r>
            <w:r w:rsidRPr="009F09F9">
              <w:t xml:space="preserve"> days from the public hearing to adoption and publication by the Secretary of State.</w:t>
            </w:r>
          </w:p>
          <w:p w14:paraId="4D233BCB" w14:textId="1CA989D0" w:rsidR="000E4491" w:rsidRDefault="000E4491" w:rsidP="00D95858">
            <w:pPr>
              <w:pStyle w:val="Default"/>
              <w:spacing w:after="120"/>
            </w:pPr>
            <w:r>
              <w:t>Commenter opposes</w:t>
            </w:r>
            <w:r w:rsidRPr="009F09F9">
              <w:t xml:space="preserve"> adoption of these regulations</w:t>
            </w:r>
            <w:r>
              <w:t xml:space="preserve">; however, he </w:t>
            </w:r>
            <w:r w:rsidRPr="009F09F9">
              <w:t>desi</w:t>
            </w:r>
            <w:r>
              <w:t>res</w:t>
            </w:r>
            <w:r w:rsidRPr="009F09F9">
              <w:t xml:space="preserve"> to fully comply with all regulatory requirements and ensure continued provision of pharmacy care to injured workers. To do so</w:t>
            </w:r>
            <w:r w:rsidR="00D95858">
              <w:t xml:space="preserve"> </w:t>
            </w:r>
            <w:r w:rsidRPr="009F09F9">
              <w:t xml:space="preserve">will require system development, adopting the </w:t>
            </w:r>
            <w:r w:rsidRPr="009F09F9">
              <w:rPr>
                <w:i/>
                <w:iCs/>
              </w:rPr>
              <w:t xml:space="preserve">Pharmaceutical Fee Data File </w:t>
            </w:r>
            <w:r w:rsidRPr="009F09F9">
              <w:t xml:space="preserve">and </w:t>
            </w:r>
            <w:r w:rsidRPr="009F09F9">
              <w:rPr>
                <w:i/>
                <w:iCs/>
              </w:rPr>
              <w:t xml:space="preserve">Pharmacy NPI </w:t>
            </w:r>
            <w:r w:rsidRPr="009F09F9">
              <w:t xml:space="preserve">feeds into </w:t>
            </w:r>
            <w:r>
              <w:t xml:space="preserve">their </w:t>
            </w:r>
            <w:r w:rsidRPr="009F09F9">
              <w:lastRenderedPageBreak/>
              <w:t xml:space="preserve">system(s) and adapting </w:t>
            </w:r>
            <w:r>
              <w:t>their</w:t>
            </w:r>
            <w:r w:rsidRPr="009F09F9">
              <w:t xml:space="preserve"> system(s) to accept and properly utilize the data included in these feeds. </w:t>
            </w:r>
            <w:r w:rsidR="00D95858">
              <w:t>This</w:t>
            </w:r>
            <w:r w:rsidRPr="009F09F9">
              <w:t xml:space="preserve"> require</w:t>
            </w:r>
            <w:r w:rsidR="00D95858">
              <w:t>s</w:t>
            </w:r>
            <w:r w:rsidRPr="009F09F9">
              <w:t xml:space="preserve"> system development and programming</w:t>
            </w:r>
            <w:r w:rsidR="00F05B02">
              <w:t>,</w:t>
            </w:r>
            <w:r w:rsidRPr="009F09F9">
              <w:t xml:space="preserve"> testing</w:t>
            </w:r>
            <w:r w:rsidR="00F05B02">
              <w:t>,</w:t>
            </w:r>
            <w:r w:rsidRPr="009F09F9">
              <w:t xml:space="preserve"> and compliance verification upon completion of all development. In discussion with </w:t>
            </w:r>
            <w:r>
              <w:t xml:space="preserve">their </w:t>
            </w:r>
            <w:r w:rsidRPr="009F09F9">
              <w:t xml:space="preserve">IT department </w:t>
            </w:r>
            <w:r w:rsidR="00F05B02">
              <w:t>this</w:t>
            </w:r>
            <w:r w:rsidRPr="009F09F9">
              <w:t xml:space="preserve"> will require a minimum of six months’ time.</w:t>
            </w:r>
          </w:p>
          <w:p w14:paraId="5BB9C7C4" w14:textId="2C0175C9" w:rsidR="000E4491" w:rsidRPr="009F09F9" w:rsidRDefault="000E4491" w:rsidP="000E4491">
            <w:pPr>
              <w:pStyle w:val="Default"/>
            </w:pPr>
            <w:r>
              <w:t>Commenter</w:t>
            </w:r>
            <w:r w:rsidRPr="009F09F9">
              <w:t xml:space="preserve"> respectfully request</w:t>
            </w:r>
            <w:r>
              <w:t>s</w:t>
            </w:r>
            <w:r w:rsidRPr="009F09F9">
              <w:t xml:space="preserve"> the Division to </w:t>
            </w:r>
            <w:r w:rsidRPr="009F09F9">
              <w:rPr>
                <w:b/>
                <w:bCs/>
              </w:rPr>
              <w:t xml:space="preserve">amend </w:t>
            </w:r>
            <w:r w:rsidRPr="009F09F9">
              <w:t xml:space="preserve">the proposed rule language, where applicable, to state: </w:t>
            </w:r>
          </w:p>
          <w:p w14:paraId="5B558449" w14:textId="2F0CF088" w:rsidR="000E4491" w:rsidRPr="009F09F9" w:rsidRDefault="000E4491" w:rsidP="000E4491">
            <w:pPr>
              <w:pStyle w:val="Heading1"/>
              <w:jc w:val="left"/>
              <w:rPr>
                <w:rFonts w:ascii="Arial" w:hAnsi="Arial" w:cs="Arial"/>
                <w:b w:val="0"/>
                <w:sz w:val="24"/>
                <w:szCs w:val="24"/>
              </w:rPr>
            </w:pPr>
            <w:r>
              <w:rPr>
                <w:rFonts w:ascii="Arial" w:hAnsi="Arial" w:cs="Arial"/>
                <w:i/>
                <w:iCs/>
                <w:sz w:val="24"/>
                <w:szCs w:val="24"/>
              </w:rPr>
              <w:t>“</w:t>
            </w:r>
            <w:r w:rsidRPr="009F09F9">
              <w:rPr>
                <w:rFonts w:ascii="Arial" w:hAnsi="Arial" w:cs="Arial"/>
                <w:i/>
                <w:iCs/>
                <w:sz w:val="24"/>
                <w:szCs w:val="24"/>
              </w:rPr>
              <w:t>180 days after the amendments are filed with the Secretary of State; date to be inserted by OAL</w:t>
            </w:r>
            <w:r w:rsidRPr="009F09F9">
              <w:rPr>
                <w:rFonts w:ascii="Arial" w:hAnsi="Arial" w:cs="Arial"/>
                <w:sz w:val="24"/>
                <w:szCs w:val="24"/>
              </w:rPr>
              <w:t>.</w:t>
            </w:r>
            <w:r>
              <w:rPr>
                <w:rFonts w:ascii="Arial" w:hAnsi="Arial" w:cs="Arial"/>
                <w:sz w:val="24"/>
                <w:szCs w:val="24"/>
              </w:rPr>
              <w:t>”</w:t>
            </w:r>
          </w:p>
        </w:tc>
        <w:tc>
          <w:tcPr>
            <w:tcW w:w="2677" w:type="dxa"/>
          </w:tcPr>
          <w:p w14:paraId="3AB25CCA" w14:textId="77777777" w:rsidR="000E4491" w:rsidRDefault="000E4491" w:rsidP="000E4491">
            <w:pPr>
              <w:rPr>
                <w:rFonts w:ascii="Arial" w:hAnsi="Arial" w:cs="Arial"/>
                <w:sz w:val="24"/>
                <w:szCs w:val="24"/>
              </w:rPr>
            </w:pPr>
            <w:r>
              <w:rPr>
                <w:rFonts w:ascii="Arial" w:hAnsi="Arial" w:cs="Arial"/>
                <w:sz w:val="24"/>
                <w:szCs w:val="24"/>
              </w:rPr>
              <w:lastRenderedPageBreak/>
              <w:t>Keven C. Tribout</w:t>
            </w:r>
          </w:p>
          <w:p w14:paraId="679E8F6A" w14:textId="77777777" w:rsidR="000E4491" w:rsidRDefault="000E4491" w:rsidP="000E4491">
            <w:pPr>
              <w:rPr>
                <w:rFonts w:ascii="Arial" w:hAnsi="Arial" w:cs="Arial"/>
                <w:sz w:val="24"/>
                <w:szCs w:val="24"/>
              </w:rPr>
            </w:pPr>
            <w:r>
              <w:rPr>
                <w:rFonts w:ascii="Arial" w:hAnsi="Arial" w:cs="Arial"/>
                <w:sz w:val="24"/>
                <w:szCs w:val="24"/>
              </w:rPr>
              <w:t>Vice President, Public Policy &amp; Regulatory Affairs, Optum Workers’ Compensation</w:t>
            </w:r>
          </w:p>
          <w:p w14:paraId="48F0D423" w14:textId="77777777" w:rsidR="000E4491" w:rsidRDefault="000E4491" w:rsidP="000E4491">
            <w:pPr>
              <w:rPr>
                <w:rFonts w:ascii="Arial" w:hAnsi="Arial" w:cs="Arial"/>
                <w:sz w:val="24"/>
                <w:szCs w:val="24"/>
              </w:rPr>
            </w:pPr>
            <w:r>
              <w:rPr>
                <w:rFonts w:ascii="Arial" w:hAnsi="Arial" w:cs="Arial"/>
                <w:sz w:val="24"/>
                <w:szCs w:val="24"/>
              </w:rPr>
              <w:lastRenderedPageBreak/>
              <w:t xml:space="preserve">April 11, 2024 </w:t>
            </w:r>
          </w:p>
          <w:p w14:paraId="7AC0BE81" w14:textId="5A071B81" w:rsidR="000E4491" w:rsidRPr="00C072DC" w:rsidRDefault="000E4491" w:rsidP="000E4491">
            <w:pPr>
              <w:rPr>
                <w:rFonts w:ascii="Arial" w:hAnsi="Arial" w:cs="Arial"/>
                <w:b/>
                <w:sz w:val="24"/>
                <w:szCs w:val="24"/>
              </w:rPr>
            </w:pPr>
            <w:r>
              <w:rPr>
                <w:rFonts w:ascii="Arial" w:hAnsi="Arial" w:cs="Arial"/>
                <w:sz w:val="24"/>
                <w:szCs w:val="24"/>
              </w:rPr>
              <w:t>Written Comment</w:t>
            </w:r>
          </w:p>
        </w:tc>
        <w:tc>
          <w:tcPr>
            <w:tcW w:w="2903" w:type="dxa"/>
          </w:tcPr>
          <w:p w14:paraId="206A15E5" w14:textId="77777777" w:rsidR="000E4491" w:rsidRDefault="000E4491" w:rsidP="000E4491">
            <w:pPr>
              <w:rPr>
                <w:rFonts w:ascii="Arial" w:hAnsi="Arial" w:cs="Arial"/>
                <w:sz w:val="24"/>
                <w:szCs w:val="24"/>
              </w:rPr>
            </w:pPr>
            <w:r>
              <w:rPr>
                <w:rFonts w:ascii="Arial" w:hAnsi="Arial" w:cs="Arial"/>
                <w:sz w:val="24"/>
                <w:szCs w:val="24"/>
              </w:rPr>
              <w:lastRenderedPageBreak/>
              <w:t>Agree in part.</w:t>
            </w:r>
          </w:p>
          <w:p w14:paraId="4F5960D6" w14:textId="20D6C5AA" w:rsidR="000E4491" w:rsidRPr="00C072DC" w:rsidRDefault="000E4491" w:rsidP="000E4491">
            <w:pPr>
              <w:rPr>
                <w:rFonts w:ascii="Arial" w:hAnsi="Arial" w:cs="Arial"/>
                <w:sz w:val="24"/>
                <w:szCs w:val="24"/>
              </w:rPr>
            </w:pPr>
            <w:r>
              <w:rPr>
                <w:rFonts w:ascii="Arial" w:hAnsi="Arial" w:cs="Arial"/>
                <w:sz w:val="24"/>
                <w:szCs w:val="24"/>
              </w:rPr>
              <w:t xml:space="preserve">DWC agrees insofar as it would be appropriate to allow 180 days for implementation </w:t>
            </w:r>
            <w:proofErr w:type="gramStart"/>
            <w:r>
              <w:rPr>
                <w:rFonts w:ascii="Arial" w:hAnsi="Arial" w:cs="Arial"/>
                <w:sz w:val="24"/>
                <w:szCs w:val="24"/>
              </w:rPr>
              <w:t>in light of</w:t>
            </w:r>
            <w:proofErr w:type="gramEnd"/>
            <w:r>
              <w:rPr>
                <w:rFonts w:ascii="Arial" w:hAnsi="Arial" w:cs="Arial"/>
                <w:sz w:val="24"/>
                <w:szCs w:val="24"/>
              </w:rPr>
              <w:t xml:space="preserve"> </w:t>
            </w:r>
            <w:r>
              <w:rPr>
                <w:rFonts w:ascii="Arial" w:hAnsi="Arial" w:cs="Arial"/>
                <w:sz w:val="24"/>
                <w:szCs w:val="24"/>
              </w:rPr>
              <w:lastRenderedPageBreak/>
              <w:t>the system changes that will be needed.</w:t>
            </w:r>
          </w:p>
        </w:tc>
        <w:tc>
          <w:tcPr>
            <w:tcW w:w="2325" w:type="dxa"/>
          </w:tcPr>
          <w:p w14:paraId="32E4C2E4" w14:textId="72416AE5" w:rsidR="000E4491" w:rsidRPr="00C072DC" w:rsidRDefault="0034770F" w:rsidP="000E4491">
            <w:pPr>
              <w:rPr>
                <w:rFonts w:ascii="Arial" w:hAnsi="Arial" w:cs="Arial"/>
                <w:sz w:val="24"/>
                <w:szCs w:val="24"/>
              </w:rPr>
            </w:pPr>
            <w:r>
              <w:rPr>
                <w:rFonts w:ascii="Arial" w:hAnsi="Arial" w:cs="Arial"/>
                <w:sz w:val="24"/>
                <w:szCs w:val="24"/>
              </w:rPr>
              <w:lastRenderedPageBreak/>
              <w:t xml:space="preserve">Modify proposal to provide an effective date of the first day of the month following 180 days after the regulation </w:t>
            </w:r>
            <w:r>
              <w:rPr>
                <w:rFonts w:ascii="Arial" w:hAnsi="Arial" w:cs="Arial"/>
                <w:sz w:val="24"/>
                <w:szCs w:val="24"/>
              </w:rPr>
              <w:lastRenderedPageBreak/>
              <w:t>is filed with the Secretary of State, rather than 90 days after the regulations are filed with the Secretary of State.</w:t>
            </w:r>
          </w:p>
        </w:tc>
      </w:tr>
      <w:tr w:rsidR="000E4491" w:rsidRPr="00C072DC" w14:paraId="45F3404A" w14:textId="77777777" w:rsidTr="00296934">
        <w:trPr>
          <w:trHeight w:val="100"/>
        </w:trPr>
        <w:tc>
          <w:tcPr>
            <w:tcW w:w="2088" w:type="dxa"/>
          </w:tcPr>
          <w:p w14:paraId="0B086A8C" w14:textId="503430BE" w:rsidR="000E4491" w:rsidRPr="006F2F5E" w:rsidRDefault="000E4491" w:rsidP="000E4491">
            <w:pPr>
              <w:rPr>
                <w:rFonts w:ascii="Arial" w:hAnsi="Arial" w:cs="Arial"/>
                <w:sz w:val="24"/>
                <w:szCs w:val="24"/>
                <w:highlight w:val="yellow"/>
              </w:rPr>
            </w:pPr>
            <w:r w:rsidRPr="003407A0">
              <w:rPr>
                <w:rFonts w:ascii="Arial" w:hAnsi="Arial" w:cs="Arial"/>
                <w:sz w:val="24"/>
                <w:szCs w:val="24"/>
              </w:rPr>
              <w:lastRenderedPageBreak/>
              <w:t>Pharmaceutical Fee Data File Feed</w:t>
            </w:r>
          </w:p>
        </w:tc>
        <w:tc>
          <w:tcPr>
            <w:tcW w:w="3960" w:type="dxa"/>
          </w:tcPr>
          <w:p w14:paraId="5A275BCD" w14:textId="08F5B90D" w:rsidR="000E4491" w:rsidRPr="003407A0" w:rsidRDefault="000E4491" w:rsidP="00D25DBE">
            <w:pPr>
              <w:spacing w:after="120"/>
              <w:rPr>
                <w:rFonts w:ascii="Arial" w:hAnsi="Arial" w:cs="Arial"/>
                <w:sz w:val="24"/>
                <w:szCs w:val="24"/>
              </w:rPr>
            </w:pPr>
            <w:r w:rsidRPr="003407A0">
              <w:rPr>
                <w:rFonts w:ascii="Arial" w:hAnsi="Arial" w:cs="Arial"/>
                <w:sz w:val="24"/>
                <w:szCs w:val="24"/>
              </w:rPr>
              <w:t>Commenter is concerned over implementation and regulatorily prescribed utilization of a Medicaid based reimbursement basis. Medi-Cal provides coverage for a specific category of patients who utilize pharmacy therapy vastly different than injured</w:t>
            </w:r>
            <w:r w:rsidR="002B3BA8" w:rsidRPr="003407A0">
              <w:rPr>
                <w:rFonts w:ascii="Arial" w:hAnsi="Arial" w:cs="Arial"/>
                <w:sz w:val="24"/>
                <w:szCs w:val="24"/>
              </w:rPr>
              <w:t xml:space="preserve"> workers</w:t>
            </w:r>
            <w:r w:rsidRPr="003407A0">
              <w:rPr>
                <w:rFonts w:ascii="Arial" w:hAnsi="Arial" w:cs="Arial"/>
                <w:sz w:val="24"/>
                <w:szCs w:val="24"/>
              </w:rPr>
              <w:t xml:space="preserve">. A </w:t>
            </w:r>
            <w:r w:rsidRPr="003407A0">
              <w:rPr>
                <w:rFonts w:ascii="Arial" w:hAnsi="Arial" w:cs="Arial"/>
                <w:sz w:val="24"/>
                <w:szCs w:val="24"/>
              </w:rPr>
              <w:lastRenderedPageBreak/>
              <w:t>Medicaid patient population does not synchronize with the patient population found within workers’ compensation. Additionally, workers’ compensation is a multi-faceted program with many layers of system participants, payers, insurers/employer, PBMs and bill review entities. A single-source/single-payer system is not a suitable match for a multi-faceted system. Finally, the proposed fee schedule is another in a series of reimbursement reductions imposed upon workers’ compensation providers simply due to statutory language passed in 2003. These continued reductions have been implemented without any true review or study of their impact on injured workers and pharmacy providers or if they support current marketplace realities of the workers’ compensation system.</w:t>
            </w:r>
          </w:p>
          <w:p w14:paraId="0BD36919" w14:textId="639D3F1C" w:rsidR="000E4491" w:rsidRPr="003407A0" w:rsidRDefault="000E4491" w:rsidP="00D25DBE">
            <w:pPr>
              <w:pStyle w:val="Default"/>
              <w:spacing w:after="120"/>
            </w:pPr>
            <w:r w:rsidRPr="003407A0">
              <w:lastRenderedPageBreak/>
              <w:t xml:space="preserve">Commenter is particularly concerned with required utilization of the Medi-Cal </w:t>
            </w:r>
            <w:r w:rsidRPr="003407A0">
              <w:rPr>
                <w:i/>
                <w:iCs/>
              </w:rPr>
              <w:t xml:space="preserve">Pharmaceutical Fee Data File. </w:t>
            </w:r>
            <w:r w:rsidRPr="003407A0">
              <w:t>Utilization of this type of feed will be unique in the workers’ compensation marketplace and could be problematic. Therefore, clarification</w:t>
            </w:r>
            <w:r w:rsidR="00912ADE" w:rsidRPr="003407A0">
              <w:t xml:space="preserve"> is requested</w:t>
            </w:r>
            <w:r w:rsidRPr="003407A0">
              <w:t>:</w:t>
            </w:r>
          </w:p>
          <w:p w14:paraId="1309BFF3" w14:textId="5AFD5E53" w:rsidR="000E4491" w:rsidRPr="003407A0" w:rsidRDefault="000E4491" w:rsidP="00D25DBE">
            <w:pPr>
              <w:pStyle w:val="Default"/>
              <w:numPr>
                <w:ilvl w:val="1"/>
                <w:numId w:val="16"/>
              </w:numPr>
              <w:spacing w:after="120"/>
            </w:pPr>
            <w:r w:rsidRPr="003407A0">
              <w:t xml:space="preserve">1. How often will the feed be updated? Specifically, what is the expected frequency of </w:t>
            </w:r>
            <w:r w:rsidRPr="003407A0">
              <w:rPr>
                <w:i/>
                <w:iCs/>
              </w:rPr>
              <w:t xml:space="preserve">Pharmaceutical Fee Data File </w:t>
            </w:r>
            <w:r w:rsidRPr="003407A0">
              <w:t>(feed) update from Medi-Cal that will be passed through by DWC?</w:t>
            </w:r>
          </w:p>
          <w:p w14:paraId="4873A51F" w14:textId="78159B93" w:rsidR="000E4491" w:rsidRPr="003407A0" w:rsidRDefault="000E4491" w:rsidP="000E4491">
            <w:pPr>
              <w:pStyle w:val="Default"/>
              <w:numPr>
                <w:ilvl w:val="1"/>
                <w:numId w:val="16"/>
              </w:numPr>
              <w:spacing w:after="13"/>
            </w:pPr>
            <w:r w:rsidRPr="003407A0">
              <w:t xml:space="preserve">a. Will the feed be a full file refresh or just updates at each publication? </w:t>
            </w:r>
          </w:p>
          <w:p w14:paraId="17926337" w14:textId="5E6BFDE2" w:rsidR="000E4491" w:rsidRPr="002E4A99" w:rsidRDefault="000E4491" w:rsidP="000E4491">
            <w:pPr>
              <w:pStyle w:val="Default"/>
              <w:numPr>
                <w:ilvl w:val="1"/>
                <w:numId w:val="16"/>
              </w:numPr>
              <w:spacing w:after="13"/>
            </w:pPr>
            <w:r w:rsidRPr="002E4A99">
              <w:t>b. Will the feed contain all possible NDCs (in comparison to more commonly used drug databases like Medi-Span) or just a subset?</w:t>
            </w:r>
          </w:p>
          <w:p w14:paraId="65F4FD5C" w14:textId="6FF7B924" w:rsidR="000E4491" w:rsidRPr="002E4A99" w:rsidRDefault="000E4491" w:rsidP="00D25DBE">
            <w:pPr>
              <w:pStyle w:val="Default"/>
              <w:numPr>
                <w:ilvl w:val="1"/>
                <w:numId w:val="16"/>
              </w:numPr>
              <w:spacing w:after="120"/>
            </w:pPr>
            <w:r w:rsidRPr="002E4A99">
              <w:t xml:space="preserve">c. Will the feed OTC indicator differ from more commonly used drug </w:t>
            </w:r>
            <w:r w:rsidRPr="002E4A99">
              <w:lastRenderedPageBreak/>
              <w:t>databases such as Medi-Span? If so, which is the master source?</w:t>
            </w:r>
          </w:p>
          <w:p w14:paraId="19C5D93C" w14:textId="47A7CB5D" w:rsidR="000E4491" w:rsidRPr="006F5447" w:rsidRDefault="000E4491" w:rsidP="00D25DBE">
            <w:pPr>
              <w:pStyle w:val="Default"/>
              <w:numPr>
                <w:ilvl w:val="1"/>
                <w:numId w:val="16"/>
              </w:numPr>
              <w:spacing w:after="120"/>
            </w:pPr>
            <w:r w:rsidRPr="006F5447">
              <w:t>2. What is the expected time frame from adoption/submittal of an updated Medi-Cal feed to required compliant utilization by system stakeholders?</w:t>
            </w:r>
          </w:p>
          <w:p w14:paraId="0CAF054E" w14:textId="6F1E1B2C" w:rsidR="000E4491" w:rsidRPr="006F5447" w:rsidRDefault="000E4491" w:rsidP="006F2F5E">
            <w:pPr>
              <w:pStyle w:val="Default"/>
              <w:numPr>
                <w:ilvl w:val="1"/>
                <w:numId w:val="16"/>
              </w:numPr>
              <w:spacing w:after="120"/>
            </w:pPr>
            <w:r w:rsidRPr="006F5447">
              <w:t>3. Will future feed updates as issued by Medi-Cal be exempt from rule-making provisions or will each new/updated feed require future rulemaking?</w:t>
            </w:r>
          </w:p>
          <w:p w14:paraId="796758DA" w14:textId="77777777" w:rsidR="000E4491" w:rsidRPr="007E505C" w:rsidRDefault="000E4491" w:rsidP="00BD4219">
            <w:pPr>
              <w:pStyle w:val="Default"/>
              <w:numPr>
                <w:ilvl w:val="1"/>
                <w:numId w:val="16"/>
              </w:numPr>
              <w:spacing w:after="120"/>
            </w:pPr>
            <w:r w:rsidRPr="007E505C">
              <w:t>4. Is there a compliance factor in mind for any gap between publication of the feed and subsequent utilization?</w:t>
            </w:r>
          </w:p>
          <w:p w14:paraId="3B387884" w14:textId="29E268AA" w:rsidR="000E4491" w:rsidRPr="007E505C" w:rsidRDefault="000E4491" w:rsidP="006F2F5E">
            <w:pPr>
              <w:pStyle w:val="Default"/>
              <w:spacing w:after="120"/>
            </w:pPr>
            <w:r w:rsidRPr="007E505C">
              <w:t xml:space="preserve"> • Note: We envision actual source pricing (example: NADAC pricing) being available from CMS sooner than it becomes incorporated into the Medi-Cal feed.</w:t>
            </w:r>
          </w:p>
          <w:p w14:paraId="04DCFDCD" w14:textId="2A827F50" w:rsidR="000E4491" w:rsidRPr="007E505C" w:rsidRDefault="000E4491" w:rsidP="006F2F5E">
            <w:pPr>
              <w:pStyle w:val="Default"/>
              <w:spacing w:after="120"/>
            </w:pPr>
            <w:r w:rsidRPr="007E505C">
              <w:t xml:space="preserve">Commenter remains concerned even if they seamlessly implement the feed into their system(s) without, as the DWC indicated </w:t>
            </w:r>
            <w:r w:rsidRPr="007E505C">
              <w:lastRenderedPageBreak/>
              <w:t>developing their own proprietary systems, there will still be a gap in time between when the feed is published, and full integration and compliance testing is completed by system stakeholders.</w:t>
            </w:r>
          </w:p>
          <w:p w14:paraId="5CEC45FD" w14:textId="10245FA6" w:rsidR="000E4491" w:rsidRPr="006F2F5E" w:rsidRDefault="000E4491" w:rsidP="006F2F5E">
            <w:pPr>
              <w:spacing w:after="120"/>
              <w:rPr>
                <w:rFonts w:ascii="Arial" w:hAnsi="Arial" w:cs="Arial"/>
                <w:sz w:val="24"/>
                <w:szCs w:val="24"/>
                <w:highlight w:val="yellow"/>
              </w:rPr>
            </w:pPr>
            <w:r w:rsidRPr="007E505C">
              <w:rPr>
                <w:rFonts w:ascii="Arial" w:hAnsi="Arial" w:cs="Arial"/>
                <w:sz w:val="24"/>
                <w:szCs w:val="24"/>
              </w:rPr>
              <w:t xml:space="preserve">As to the sample feed(s) provided as part of the proposed rule, commenter requests clarification on the following: Is the sample data file provided by DWC in the rule-making documentation from the most current and complete Medi-Cal </w:t>
            </w:r>
            <w:r w:rsidRPr="007E505C">
              <w:rPr>
                <w:rFonts w:ascii="Arial" w:hAnsi="Arial" w:cs="Arial"/>
                <w:i/>
                <w:iCs/>
                <w:sz w:val="24"/>
                <w:szCs w:val="24"/>
              </w:rPr>
              <w:t xml:space="preserve">Pharmaceutical Fee Data </w:t>
            </w:r>
            <w:r w:rsidRPr="007E505C">
              <w:rPr>
                <w:rFonts w:ascii="Arial" w:hAnsi="Arial" w:cs="Arial"/>
                <w:sz w:val="24"/>
                <w:szCs w:val="24"/>
              </w:rPr>
              <w:t>File? In reviewing the sample data feed(s), he uncovered several examples where a NADAC price existed but was not included in the sample feed. Without the full feed, it will be difficult for them to ascertain the fiscal impact to the system as well as produce a valid implementation time frame to share with the Division.</w:t>
            </w:r>
          </w:p>
        </w:tc>
        <w:tc>
          <w:tcPr>
            <w:tcW w:w="2677" w:type="dxa"/>
          </w:tcPr>
          <w:p w14:paraId="58BF75D4" w14:textId="77777777" w:rsidR="000E4491" w:rsidRPr="007105C5" w:rsidRDefault="000E4491" w:rsidP="000E4491">
            <w:pPr>
              <w:rPr>
                <w:rFonts w:ascii="Arial" w:hAnsi="Arial" w:cs="Arial"/>
                <w:sz w:val="24"/>
                <w:szCs w:val="24"/>
              </w:rPr>
            </w:pPr>
            <w:r w:rsidRPr="007105C5">
              <w:rPr>
                <w:rFonts w:ascii="Arial" w:hAnsi="Arial" w:cs="Arial"/>
                <w:sz w:val="24"/>
                <w:szCs w:val="24"/>
              </w:rPr>
              <w:lastRenderedPageBreak/>
              <w:t>Keven C. Tribout</w:t>
            </w:r>
          </w:p>
          <w:p w14:paraId="441824BA" w14:textId="77777777" w:rsidR="000E4491" w:rsidRPr="007105C5" w:rsidRDefault="000E4491" w:rsidP="000E4491">
            <w:pPr>
              <w:rPr>
                <w:rFonts w:ascii="Arial" w:hAnsi="Arial" w:cs="Arial"/>
                <w:sz w:val="24"/>
                <w:szCs w:val="24"/>
              </w:rPr>
            </w:pPr>
            <w:r w:rsidRPr="007105C5">
              <w:rPr>
                <w:rFonts w:ascii="Arial" w:hAnsi="Arial" w:cs="Arial"/>
                <w:sz w:val="24"/>
                <w:szCs w:val="24"/>
              </w:rPr>
              <w:t>Vice President, Public Policy &amp; Regulatory Affairs, Optum Workers’ Compensation</w:t>
            </w:r>
          </w:p>
          <w:p w14:paraId="6D45BDD2" w14:textId="77777777" w:rsidR="000E4491" w:rsidRPr="007105C5" w:rsidRDefault="000E4491" w:rsidP="000E4491">
            <w:pPr>
              <w:rPr>
                <w:rFonts w:ascii="Arial" w:hAnsi="Arial" w:cs="Arial"/>
                <w:sz w:val="24"/>
                <w:szCs w:val="24"/>
              </w:rPr>
            </w:pPr>
            <w:r w:rsidRPr="007105C5">
              <w:rPr>
                <w:rFonts w:ascii="Arial" w:hAnsi="Arial" w:cs="Arial"/>
                <w:sz w:val="24"/>
                <w:szCs w:val="24"/>
              </w:rPr>
              <w:t xml:space="preserve">April 11, 2024 </w:t>
            </w:r>
          </w:p>
          <w:p w14:paraId="6F45DF89" w14:textId="279021B8" w:rsidR="000E4491" w:rsidRPr="006F2F5E" w:rsidRDefault="000E4491" w:rsidP="000E4491">
            <w:pPr>
              <w:rPr>
                <w:rFonts w:ascii="Arial" w:hAnsi="Arial" w:cs="Arial"/>
                <w:sz w:val="24"/>
                <w:szCs w:val="24"/>
                <w:highlight w:val="yellow"/>
              </w:rPr>
            </w:pPr>
            <w:r w:rsidRPr="007105C5">
              <w:rPr>
                <w:rFonts w:ascii="Arial" w:hAnsi="Arial" w:cs="Arial"/>
                <w:sz w:val="24"/>
                <w:szCs w:val="24"/>
              </w:rPr>
              <w:t>Written Comment</w:t>
            </w:r>
          </w:p>
        </w:tc>
        <w:tc>
          <w:tcPr>
            <w:tcW w:w="2903" w:type="dxa"/>
          </w:tcPr>
          <w:p w14:paraId="793B88EC" w14:textId="46F31501" w:rsidR="00F46FEF" w:rsidRDefault="00F46FEF" w:rsidP="00F46FEF">
            <w:pPr>
              <w:spacing w:after="240"/>
              <w:rPr>
                <w:rFonts w:ascii="Arial" w:hAnsi="Arial" w:cs="Arial"/>
                <w:sz w:val="24"/>
                <w:szCs w:val="24"/>
              </w:rPr>
            </w:pPr>
            <w:r>
              <w:rPr>
                <w:rFonts w:ascii="Arial" w:hAnsi="Arial" w:cs="Arial"/>
                <w:sz w:val="24"/>
                <w:szCs w:val="24"/>
              </w:rPr>
              <w:t xml:space="preserve">Disagree with commenter’s objection to use of Medi-Cal as a benchmark for the workers’ compensation Pharmaceutical Fee Schedule. The California State Legislature </w:t>
            </w:r>
            <w:r>
              <w:rPr>
                <w:rFonts w:ascii="Arial" w:hAnsi="Arial" w:cs="Arial"/>
                <w:sz w:val="24"/>
                <w:szCs w:val="24"/>
              </w:rPr>
              <w:lastRenderedPageBreak/>
              <w:t>determined that the Medi-Cal methodology is appropriate for workers’ compensation. DWC must implement the statutory directive of Labor Code §5307.1.</w:t>
            </w:r>
          </w:p>
          <w:p w14:paraId="7D510141" w14:textId="77777777" w:rsidR="000E4491" w:rsidRDefault="00521D64" w:rsidP="000E4491">
            <w:pPr>
              <w:rPr>
                <w:rFonts w:ascii="Arial" w:hAnsi="Arial" w:cs="Arial"/>
                <w:sz w:val="24"/>
                <w:szCs w:val="24"/>
              </w:rPr>
            </w:pPr>
            <w:r w:rsidRPr="00521D64">
              <w:rPr>
                <w:rFonts w:ascii="Arial" w:hAnsi="Arial" w:cs="Arial"/>
                <w:sz w:val="24"/>
                <w:szCs w:val="24"/>
              </w:rPr>
              <w:t>Agree in part</w:t>
            </w:r>
            <w:r w:rsidR="00F46FEF">
              <w:rPr>
                <w:rFonts w:ascii="Arial" w:hAnsi="Arial" w:cs="Arial"/>
                <w:sz w:val="24"/>
                <w:szCs w:val="24"/>
              </w:rPr>
              <w:t xml:space="preserve"> with comments requesting clarification of some of the provisions</w:t>
            </w:r>
            <w:r w:rsidRPr="00521D64">
              <w:rPr>
                <w:rFonts w:ascii="Arial" w:hAnsi="Arial" w:cs="Arial"/>
                <w:sz w:val="24"/>
                <w:szCs w:val="24"/>
              </w:rPr>
              <w:t>.</w:t>
            </w:r>
            <w:r w:rsidR="002B3BA8">
              <w:rPr>
                <w:rFonts w:ascii="Arial" w:hAnsi="Arial" w:cs="Arial"/>
                <w:sz w:val="24"/>
                <w:szCs w:val="24"/>
              </w:rPr>
              <w:t xml:space="preserve"> Responses to commenter’s specific questions:</w:t>
            </w:r>
          </w:p>
          <w:p w14:paraId="6F16E35F" w14:textId="2B447758" w:rsidR="002B3BA8" w:rsidRDefault="002B3BA8" w:rsidP="000E4491">
            <w:pPr>
              <w:rPr>
                <w:rFonts w:ascii="Arial" w:hAnsi="Arial" w:cs="Arial"/>
                <w:sz w:val="24"/>
                <w:szCs w:val="24"/>
              </w:rPr>
            </w:pPr>
            <w:r>
              <w:rPr>
                <w:rFonts w:ascii="Arial" w:hAnsi="Arial" w:cs="Arial"/>
                <w:sz w:val="24"/>
                <w:szCs w:val="24"/>
              </w:rPr>
              <w:t>1) The Pharmaceutical Fee Data File and National Provider Identifier File will be updated weekly. It should be noted that</w:t>
            </w:r>
            <w:r w:rsidR="003407A0">
              <w:rPr>
                <w:rFonts w:ascii="Arial" w:hAnsi="Arial" w:cs="Arial"/>
                <w:sz w:val="24"/>
                <w:szCs w:val="24"/>
              </w:rPr>
              <w:t>,</w:t>
            </w:r>
            <w:r>
              <w:rPr>
                <w:rFonts w:ascii="Arial" w:hAnsi="Arial" w:cs="Arial"/>
                <w:sz w:val="24"/>
                <w:szCs w:val="24"/>
              </w:rPr>
              <w:t xml:space="preserve"> until the fee schedule was frozen due to lack of Medi-Cal files based on the old methodology</w:t>
            </w:r>
            <w:r w:rsidR="003407A0">
              <w:rPr>
                <w:rFonts w:ascii="Arial" w:hAnsi="Arial" w:cs="Arial"/>
                <w:sz w:val="24"/>
                <w:szCs w:val="24"/>
              </w:rPr>
              <w:t>,</w:t>
            </w:r>
            <w:r>
              <w:rPr>
                <w:rFonts w:ascii="Arial" w:hAnsi="Arial" w:cs="Arial"/>
                <w:sz w:val="24"/>
                <w:szCs w:val="24"/>
              </w:rPr>
              <w:t xml:space="preserve"> DWC posted updated maximum fee files on a </w:t>
            </w:r>
            <w:r w:rsidRPr="002B3BA8">
              <w:rPr>
                <w:rFonts w:ascii="Arial" w:hAnsi="Arial" w:cs="Arial"/>
                <w:i/>
                <w:iCs/>
                <w:sz w:val="24"/>
                <w:szCs w:val="24"/>
              </w:rPr>
              <w:lastRenderedPageBreak/>
              <w:t>weekly basis</w:t>
            </w:r>
            <w:r>
              <w:rPr>
                <w:rFonts w:ascii="Arial" w:hAnsi="Arial" w:cs="Arial"/>
                <w:sz w:val="24"/>
                <w:szCs w:val="24"/>
              </w:rPr>
              <w:t>. Weekly updates will resume once the modified regulations are adopted.</w:t>
            </w:r>
          </w:p>
          <w:p w14:paraId="1894BD11" w14:textId="2ABF87F1" w:rsidR="002B3BA8" w:rsidRPr="00BF5F88" w:rsidRDefault="002B3BA8" w:rsidP="000E4491">
            <w:pPr>
              <w:rPr>
                <w:rFonts w:ascii="Arial" w:hAnsi="Arial" w:cs="Arial"/>
                <w:sz w:val="24"/>
                <w:szCs w:val="24"/>
              </w:rPr>
            </w:pPr>
            <w:r>
              <w:rPr>
                <w:rFonts w:ascii="Arial" w:hAnsi="Arial" w:cs="Arial"/>
                <w:sz w:val="24"/>
                <w:szCs w:val="24"/>
              </w:rPr>
              <w:t xml:space="preserve">a) </w:t>
            </w:r>
            <w:r w:rsidR="00BD67FA">
              <w:rPr>
                <w:rFonts w:ascii="Arial" w:hAnsi="Arial" w:cs="Arial"/>
                <w:sz w:val="24"/>
                <w:szCs w:val="24"/>
              </w:rPr>
              <w:t xml:space="preserve">Full file refresh. </w:t>
            </w:r>
            <w:r>
              <w:rPr>
                <w:rFonts w:ascii="Arial" w:hAnsi="Arial" w:cs="Arial"/>
                <w:sz w:val="24"/>
                <w:szCs w:val="24"/>
              </w:rPr>
              <w:t xml:space="preserve">The modified proposal specifies that “an updated” file will be posted weekly, and that the updated file must be used to calculate fees no later than the second calendar day after posting. </w:t>
            </w:r>
            <w:r w:rsidR="00D143D7">
              <w:rPr>
                <w:rFonts w:ascii="Arial" w:hAnsi="Arial" w:cs="Arial"/>
                <w:sz w:val="24"/>
                <w:szCs w:val="24"/>
              </w:rPr>
              <w:t xml:space="preserve">Thus, the text indicates a complete file is posted, not just </w:t>
            </w:r>
            <w:r w:rsidR="00D143D7" w:rsidRPr="00BF5F88">
              <w:rPr>
                <w:rFonts w:ascii="Arial" w:hAnsi="Arial" w:cs="Arial"/>
                <w:sz w:val="24"/>
                <w:szCs w:val="24"/>
              </w:rPr>
              <w:t>changes to the file.</w:t>
            </w:r>
          </w:p>
          <w:p w14:paraId="7EC296F6" w14:textId="2BF4FAFA" w:rsidR="00D143D7" w:rsidRPr="00BF5F88" w:rsidRDefault="00D143D7" w:rsidP="000E4491">
            <w:pPr>
              <w:rPr>
                <w:rFonts w:ascii="Arial" w:hAnsi="Arial" w:cs="Arial"/>
                <w:sz w:val="24"/>
                <w:szCs w:val="24"/>
              </w:rPr>
            </w:pPr>
            <w:r w:rsidRPr="00BF5F88">
              <w:rPr>
                <w:rFonts w:ascii="Arial" w:hAnsi="Arial" w:cs="Arial"/>
                <w:sz w:val="24"/>
                <w:szCs w:val="24"/>
              </w:rPr>
              <w:t xml:space="preserve">b) </w:t>
            </w:r>
            <w:r w:rsidR="00BF5F88" w:rsidRPr="00BF5F88">
              <w:rPr>
                <w:rFonts w:ascii="Arial" w:hAnsi="Arial" w:cs="Arial"/>
                <w:sz w:val="24"/>
                <w:szCs w:val="24"/>
              </w:rPr>
              <w:t>The data used to create the Pharmaceutical Fee Data File is derived from the data files sent by the Medi-Cal contractor; it is a subset of records needed for workers’ compensation to adopt rates based on the Medi-</w:t>
            </w:r>
            <w:r w:rsidR="00BF5F88" w:rsidRPr="00BF5F88">
              <w:rPr>
                <w:rFonts w:ascii="Arial" w:hAnsi="Arial" w:cs="Arial"/>
                <w:sz w:val="24"/>
                <w:szCs w:val="24"/>
              </w:rPr>
              <w:lastRenderedPageBreak/>
              <w:t>Cal methodology; it is not a complete set of the source price reference compendium.</w:t>
            </w:r>
          </w:p>
          <w:p w14:paraId="1F88CF14" w14:textId="77777777" w:rsidR="00BD67FA" w:rsidRDefault="00BD67FA" w:rsidP="000E4491">
            <w:pPr>
              <w:rPr>
                <w:rFonts w:ascii="Arial" w:hAnsi="Arial" w:cs="Arial"/>
                <w:sz w:val="24"/>
                <w:szCs w:val="24"/>
              </w:rPr>
            </w:pPr>
            <w:r>
              <w:rPr>
                <w:rFonts w:ascii="Arial" w:hAnsi="Arial" w:cs="Arial"/>
                <w:sz w:val="24"/>
                <w:szCs w:val="24"/>
              </w:rPr>
              <w:t>c) The Pharmaceutical Fee Data File OTC indicator is derived from Medi-Cal’s reference source as transmitted to DWC by the Medi-Cal contractor.</w:t>
            </w:r>
          </w:p>
          <w:p w14:paraId="552A5B02" w14:textId="77777777" w:rsidR="00080991" w:rsidRDefault="00080991" w:rsidP="000E4491">
            <w:pPr>
              <w:rPr>
                <w:rFonts w:ascii="Arial" w:hAnsi="Arial" w:cs="Arial"/>
                <w:sz w:val="24"/>
                <w:szCs w:val="24"/>
              </w:rPr>
            </w:pPr>
            <w:r>
              <w:rPr>
                <w:rFonts w:ascii="Arial" w:hAnsi="Arial" w:cs="Arial"/>
                <w:sz w:val="24"/>
                <w:szCs w:val="24"/>
              </w:rPr>
              <w:t>2) Payers will want to load each weekly update into their payment system as soon as possible after posting on the DWC website. To provide a regulatory timeframe to maximize accurate payments, DWC will modify the regulation to set a timeframe for implementing each new file.</w:t>
            </w:r>
          </w:p>
          <w:p w14:paraId="44B92926" w14:textId="77777777" w:rsidR="006F5447" w:rsidRDefault="006F5447" w:rsidP="000E4491">
            <w:pPr>
              <w:rPr>
                <w:rFonts w:ascii="Arial" w:hAnsi="Arial" w:cs="Arial"/>
                <w:sz w:val="24"/>
                <w:szCs w:val="24"/>
              </w:rPr>
            </w:pPr>
            <w:r>
              <w:rPr>
                <w:rFonts w:ascii="Arial" w:hAnsi="Arial" w:cs="Arial"/>
                <w:sz w:val="24"/>
                <w:szCs w:val="24"/>
              </w:rPr>
              <w:t xml:space="preserve">3) The weekly updates will be posted by DWC; </w:t>
            </w:r>
            <w:r>
              <w:rPr>
                <w:rFonts w:ascii="Arial" w:hAnsi="Arial" w:cs="Arial"/>
                <w:sz w:val="24"/>
                <w:szCs w:val="24"/>
              </w:rPr>
              <w:lastRenderedPageBreak/>
              <w:t>there is no requirement for a rulemaking to update the feed. Labor Code §5307.1</w:t>
            </w:r>
            <w:r w:rsidR="00BD4219">
              <w:rPr>
                <w:rFonts w:ascii="Arial" w:hAnsi="Arial" w:cs="Arial"/>
                <w:sz w:val="24"/>
                <w:szCs w:val="24"/>
              </w:rPr>
              <w:t>(g)(1)(A)</w:t>
            </w:r>
            <w:r>
              <w:rPr>
                <w:rFonts w:ascii="Arial" w:hAnsi="Arial" w:cs="Arial"/>
                <w:sz w:val="24"/>
                <w:szCs w:val="24"/>
              </w:rPr>
              <w:t xml:space="preserve"> states</w:t>
            </w:r>
            <w:r w:rsidR="00BD4219">
              <w:rPr>
                <w:rFonts w:ascii="Arial" w:hAnsi="Arial" w:cs="Arial"/>
                <w:sz w:val="24"/>
                <w:szCs w:val="24"/>
              </w:rPr>
              <w:t xml:space="preserve"> in relevant part</w:t>
            </w:r>
            <w:r>
              <w:rPr>
                <w:rFonts w:ascii="Arial" w:hAnsi="Arial" w:cs="Arial"/>
                <w:sz w:val="24"/>
                <w:szCs w:val="24"/>
              </w:rPr>
              <w:t>: “</w:t>
            </w:r>
            <w:r w:rsidRPr="006F5447">
              <w:rPr>
                <w:rFonts w:ascii="Arial" w:hAnsi="Arial" w:cs="Arial"/>
                <w:sz w:val="24"/>
                <w:szCs w:val="24"/>
              </w:rPr>
              <w:t>Notwithstanding any other law, the official medical fee schedule shall be adjusted to conform to any relevant changes in the Medicare and Medi-Cal payment systems no later than 60 days after the effective date of those changes</w:t>
            </w:r>
            <w:r>
              <w:rPr>
                <w:rFonts w:ascii="Arial" w:hAnsi="Arial" w:cs="Arial"/>
                <w:sz w:val="24"/>
                <w:szCs w:val="24"/>
              </w:rPr>
              <w:t xml:space="preserve">…” </w:t>
            </w:r>
            <w:r w:rsidR="00BD4219">
              <w:rPr>
                <w:rFonts w:ascii="Arial" w:hAnsi="Arial" w:cs="Arial"/>
                <w:sz w:val="24"/>
                <w:szCs w:val="24"/>
              </w:rPr>
              <w:t>Labor Code §5307.1(g)(2) provides that the updates are exempt from the Administrative Procedure Act and the Labor Code section 5307.3 and 5307.4 rulemaking provisions.</w:t>
            </w:r>
          </w:p>
          <w:p w14:paraId="2387A638" w14:textId="6C9B41C0" w:rsidR="00BD4219" w:rsidRDefault="00BD4219" w:rsidP="000E4491">
            <w:pPr>
              <w:rPr>
                <w:rFonts w:ascii="Arial" w:hAnsi="Arial" w:cs="Arial"/>
                <w:sz w:val="24"/>
                <w:szCs w:val="24"/>
              </w:rPr>
            </w:pPr>
            <w:r>
              <w:rPr>
                <w:rFonts w:ascii="Arial" w:hAnsi="Arial" w:cs="Arial"/>
                <w:sz w:val="24"/>
                <w:szCs w:val="24"/>
              </w:rPr>
              <w:t>4) The “</w:t>
            </w:r>
            <w:r w:rsidRPr="00BD4219">
              <w:rPr>
                <w:rFonts w:ascii="Arial" w:hAnsi="Arial" w:cs="Arial"/>
                <w:sz w:val="24"/>
                <w:szCs w:val="24"/>
              </w:rPr>
              <w:t xml:space="preserve">compliance </w:t>
            </w:r>
            <w:r w:rsidR="007E505C">
              <w:rPr>
                <w:rFonts w:ascii="Arial" w:hAnsi="Arial" w:cs="Arial"/>
                <w:sz w:val="24"/>
                <w:szCs w:val="24"/>
              </w:rPr>
              <w:t xml:space="preserve">factor </w:t>
            </w:r>
            <w:r>
              <w:rPr>
                <w:rFonts w:ascii="Arial" w:hAnsi="Arial" w:cs="Arial"/>
                <w:sz w:val="24"/>
                <w:szCs w:val="24"/>
              </w:rPr>
              <w:t>…</w:t>
            </w:r>
            <w:r w:rsidRPr="00BD4219">
              <w:rPr>
                <w:rFonts w:ascii="Arial" w:hAnsi="Arial" w:cs="Arial"/>
                <w:sz w:val="24"/>
                <w:szCs w:val="24"/>
              </w:rPr>
              <w:t xml:space="preserve"> for any gap between publication of </w:t>
            </w:r>
            <w:r w:rsidRPr="00BD4219">
              <w:rPr>
                <w:rFonts w:ascii="Arial" w:hAnsi="Arial" w:cs="Arial"/>
                <w:sz w:val="24"/>
                <w:szCs w:val="24"/>
              </w:rPr>
              <w:lastRenderedPageBreak/>
              <w:t>the feed and subsequent utilization</w:t>
            </w:r>
            <w:r w:rsidR="007E505C">
              <w:rPr>
                <w:rFonts w:ascii="Arial" w:hAnsi="Arial" w:cs="Arial"/>
                <w:sz w:val="24"/>
                <w:szCs w:val="24"/>
              </w:rPr>
              <w:t>” will be set forth in the modified proposal. Payers must begin using the updated Pharmaceutical Fee Data File by the 2</w:t>
            </w:r>
            <w:r w:rsidR="007E505C" w:rsidRPr="007E505C">
              <w:rPr>
                <w:rFonts w:ascii="Arial" w:hAnsi="Arial" w:cs="Arial"/>
                <w:sz w:val="24"/>
                <w:szCs w:val="24"/>
                <w:vertAlign w:val="superscript"/>
              </w:rPr>
              <w:t>nd</w:t>
            </w:r>
            <w:r w:rsidR="007E505C">
              <w:rPr>
                <w:rFonts w:ascii="Arial" w:hAnsi="Arial" w:cs="Arial"/>
                <w:sz w:val="24"/>
                <w:szCs w:val="24"/>
              </w:rPr>
              <w:t xml:space="preserve"> calendar day after posting by DWC. It is true there may be a gap between when CMS publishes a NADAC price and when Medi-Cal incorporates it into the system. This will not impact the payer; the payer does not need to independently gather or program the NADAC</w:t>
            </w:r>
            <w:r w:rsidR="009C4A9D">
              <w:rPr>
                <w:rFonts w:ascii="Arial" w:hAnsi="Arial" w:cs="Arial"/>
                <w:sz w:val="24"/>
                <w:szCs w:val="24"/>
              </w:rPr>
              <w:t>, nor Federal Upper Limit, nor Maximum Allowable Ingredient Cost</w:t>
            </w:r>
            <w:r w:rsidR="007E505C">
              <w:rPr>
                <w:rFonts w:ascii="Arial" w:hAnsi="Arial" w:cs="Arial"/>
                <w:sz w:val="24"/>
                <w:szCs w:val="24"/>
              </w:rPr>
              <w:t xml:space="preserve">. DWC compiles the prices into the Pharmaceutical Fee Data File and posts it on the DWC website for all system participants to </w:t>
            </w:r>
            <w:r w:rsidR="007E505C">
              <w:rPr>
                <w:rFonts w:ascii="Arial" w:hAnsi="Arial" w:cs="Arial"/>
                <w:sz w:val="24"/>
                <w:szCs w:val="24"/>
              </w:rPr>
              <w:lastRenderedPageBreak/>
              <w:t xml:space="preserve">access. This will ensure consistency of prices for all parties. Regarding programming for the new data feed, it is substantially similar in structure to the </w:t>
            </w:r>
            <w:r w:rsidR="005B3D53">
              <w:rPr>
                <w:rFonts w:ascii="Arial" w:hAnsi="Arial" w:cs="Arial"/>
                <w:sz w:val="24"/>
                <w:szCs w:val="24"/>
              </w:rPr>
              <w:t xml:space="preserve">weekly </w:t>
            </w:r>
            <w:r w:rsidR="007E505C">
              <w:rPr>
                <w:rFonts w:ascii="Arial" w:hAnsi="Arial" w:cs="Arial"/>
                <w:sz w:val="24"/>
                <w:szCs w:val="24"/>
              </w:rPr>
              <w:t>data fee file</w:t>
            </w:r>
            <w:r w:rsidR="005B3D53">
              <w:rPr>
                <w:rFonts w:ascii="Arial" w:hAnsi="Arial" w:cs="Arial"/>
                <w:sz w:val="24"/>
                <w:szCs w:val="24"/>
              </w:rPr>
              <w:t>s</w:t>
            </w:r>
            <w:r w:rsidR="007E505C">
              <w:rPr>
                <w:rFonts w:ascii="Arial" w:hAnsi="Arial" w:cs="Arial"/>
                <w:sz w:val="24"/>
                <w:szCs w:val="24"/>
              </w:rPr>
              <w:t xml:space="preserve"> in effect from 2004 through February of 2019. Only two new data elements are incorporated</w:t>
            </w:r>
            <w:r w:rsidR="005B3D53">
              <w:rPr>
                <w:rFonts w:ascii="Arial" w:hAnsi="Arial" w:cs="Arial"/>
                <w:sz w:val="24"/>
                <w:szCs w:val="24"/>
              </w:rPr>
              <w:t>: Generic Name and Legend Indicator.</w:t>
            </w:r>
          </w:p>
          <w:p w14:paraId="531E6A80" w14:textId="23E00B3E" w:rsidR="005B3D53" w:rsidRDefault="005B3D53" w:rsidP="000E4491">
            <w:pPr>
              <w:rPr>
                <w:rFonts w:ascii="Arial" w:hAnsi="Arial" w:cs="Arial"/>
                <w:sz w:val="24"/>
                <w:szCs w:val="24"/>
              </w:rPr>
            </w:pPr>
            <w:r>
              <w:rPr>
                <w:rFonts w:ascii="Arial" w:hAnsi="Arial" w:cs="Arial"/>
                <w:sz w:val="24"/>
                <w:szCs w:val="24"/>
              </w:rPr>
              <w:t xml:space="preserve">In addition, insofar as </w:t>
            </w:r>
            <w:proofErr w:type="gramStart"/>
            <w:r>
              <w:rPr>
                <w:rFonts w:ascii="Arial" w:hAnsi="Arial" w:cs="Arial"/>
                <w:sz w:val="24"/>
                <w:szCs w:val="24"/>
              </w:rPr>
              <w:t>commenter</w:t>
            </w:r>
            <w:proofErr w:type="gramEnd"/>
            <w:r>
              <w:rPr>
                <w:rFonts w:ascii="Arial" w:hAnsi="Arial" w:cs="Arial"/>
                <w:sz w:val="24"/>
                <w:szCs w:val="24"/>
              </w:rPr>
              <w:t xml:space="preserve"> is expressing concern </w:t>
            </w:r>
            <w:proofErr w:type="gramStart"/>
            <w:r>
              <w:rPr>
                <w:rFonts w:ascii="Arial" w:hAnsi="Arial" w:cs="Arial"/>
                <w:sz w:val="24"/>
                <w:szCs w:val="24"/>
              </w:rPr>
              <w:t>re adjusting</w:t>
            </w:r>
            <w:proofErr w:type="gramEnd"/>
            <w:r>
              <w:rPr>
                <w:rFonts w:ascii="Arial" w:hAnsi="Arial" w:cs="Arial"/>
                <w:sz w:val="24"/>
                <w:szCs w:val="24"/>
              </w:rPr>
              <w:t xml:space="preserve"> their system, the proposal is modified to allow 180 days for implementation.</w:t>
            </w:r>
          </w:p>
          <w:p w14:paraId="669D88CC" w14:textId="0E72386F" w:rsidR="00BD4219" w:rsidRPr="002B3BA8" w:rsidRDefault="00BD4219" w:rsidP="000E4491">
            <w:pPr>
              <w:rPr>
                <w:rFonts w:ascii="Arial" w:hAnsi="Arial" w:cs="Arial"/>
                <w:sz w:val="24"/>
                <w:szCs w:val="24"/>
                <w:highlight w:val="yellow"/>
              </w:rPr>
            </w:pPr>
          </w:p>
        </w:tc>
        <w:tc>
          <w:tcPr>
            <w:tcW w:w="2325" w:type="dxa"/>
          </w:tcPr>
          <w:p w14:paraId="549FE16C" w14:textId="44F27030" w:rsidR="00D143D7" w:rsidRDefault="00F46FEF" w:rsidP="00D143D7">
            <w:pPr>
              <w:rPr>
                <w:rFonts w:ascii="Arial" w:hAnsi="Arial" w:cs="Arial"/>
                <w:sz w:val="24"/>
                <w:szCs w:val="24"/>
              </w:rPr>
            </w:pPr>
            <w:r w:rsidRPr="00D143D7">
              <w:rPr>
                <w:rFonts w:ascii="Arial" w:hAnsi="Arial" w:cs="Arial"/>
                <w:sz w:val="24"/>
                <w:szCs w:val="24"/>
              </w:rPr>
              <w:lastRenderedPageBreak/>
              <w:t>The proposal is modified to add a new section 9789.40.1 which</w:t>
            </w:r>
            <w:r w:rsidR="00080991">
              <w:rPr>
                <w:rFonts w:ascii="Arial" w:hAnsi="Arial" w:cs="Arial"/>
                <w:sz w:val="24"/>
                <w:szCs w:val="24"/>
              </w:rPr>
              <w:t>:</w:t>
            </w:r>
          </w:p>
          <w:p w14:paraId="2106D209" w14:textId="68634F9F" w:rsidR="00080991" w:rsidRDefault="00F46FEF" w:rsidP="00976FC8">
            <w:pPr>
              <w:pStyle w:val="ListParagraph"/>
              <w:numPr>
                <w:ilvl w:val="0"/>
                <w:numId w:val="30"/>
              </w:numPr>
              <w:ind w:left="226" w:hanging="174"/>
              <w:rPr>
                <w:rFonts w:ascii="Arial" w:hAnsi="Arial" w:cs="Arial"/>
                <w:sz w:val="24"/>
                <w:szCs w:val="24"/>
              </w:rPr>
            </w:pPr>
            <w:r w:rsidRPr="00D143D7">
              <w:rPr>
                <w:rFonts w:ascii="Arial" w:hAnsi="Arial" w:cs="Arial"/>
                <w:sz w:val="24"/>
                <w:szCs w:val="24"/>
              </w:rPr>
              <w:t xml:space="preserve">addresses the frequency of the issuance of the Pharmaceutical </w:t>
            </w:r>
            <w:r w:rsidRPr="00D143D7">
              <w:rPr>
                <w:rFonts w:ascii="Arial" w:hAnsi="Arial" w:cs="Arial"/>
                <w:sz w:val="24"/>
                <w:szCs w:val="24"/>
              </w:rPr>
              <w:lastRenderedPageBreak/>
              <w:t>Fee Data File and NPI file updates</w:t>
            </w:r>
          </w:p>
          <w:p w14:paraId="48BEA99A" w14:textId="7EB7C8A7" w:rsidR="00080991" w:rsidRDefault="00080991" w:rsidP="00976FC8">
            <w:pPr>
              <w:pStyle w:val="ListParagraph"/>
              <w:numPr>
                <w:ilvl w:val="0"/>
                <w:numId w:val="30"/>
              </w:numPr>
              <w:ind w:left="226" w:hanging="174"/>
              <w:rPr>
                <w:rFonts w:ascii="Arial" w:hAnsi="Arial" w:cs="Arial"/>
                <w:sz w:val="24"/>
                <w:szCs w:val="24"/>
              </w:rPr>
            </w:pPr>
            <w:r>
              <w:rPr>
                <w:rFonts w:ascii="Arial" w:hAnsi="Arial" w:cs="Arial"/>
                <w:sz w:val="24"/>
                <w:szCs w:val="24"/>
              </w:rPr>
              <w:t>requires payers to begin calculating the maximum fee based on each new file not later than the second calendar day after posting</w:t>
            </w:r>
            <w:r w:rsidR="00877F46">
              <w:rPr>
                <w:rFonts w:ascii="Arial" w:hAnsi="Arial" w:cs="Arial"/>
                <w:sz w:val="24"/>
                <w:szCs w:val="24"/>
              </w:rPr>
              <w:t xml:space="preserve"> of the file</w:t>
            </w:r>
          </w:p>
          <w:p w14:paraId="7B6A1E35" w14:textId="5F8928AC" w:rsidR="000E4491" w:rsidRDefault="00877F46" w:rsidP="00976FC8">
            <w:pPr>
              <w:pStyle w:val="ListParagraph"/>
              <w:numPr>
                <w:ilvl w:val="0"/>
                <w:numId w:val="30"/>
              </w:numPr>
              <w:ind w:left="226" w:hanging="174"/>
              <w:rPr>
                <w:rFonts w:ascii="Arial" w:hAnsi="Arial" w:cs="Arial"/>
                <w:sz w:val="24"/>
                <w:szCs w:val="24"/>
              </w:rPr>
            </w:pPr>
            <w:r>
              <w:rPr>
                <w:rFonts w:ascii="Arial" w:hAnsi="Arial" w:cs="Arial"/>
                <w:sz w:val="24"/>
                <w:szCs w:val="24"/>
              </w:rPr>
              <w:t xml:space="preserve">provides that for </w:t>
            </w:r>
            <w:r w:rsidRPr="00877F46">
              <w:rPr>
                <w:rFonts w:ascii="Arial" w:hAnsi="Arial" w:cs="Arial"/>
                <w:sz w:val="24"/>
                <w:szCs w:val="24"/>
              </w:rPr>
              <w:t xml:space="preserve">retroactive cost changes within the Pharmaceutical Fee Data File or costs used during the implementation period allowed </w:t>
            </w:r>
            <w:r w:rsidR="006F5447">
              <w:rPr>
                <w:rFonts w:ascii="Arial" w:hAnsi="Arial" w:cs="Arial"/>
                <w:sz w:val="24"/>
                <w:szCs w:val="24"/>
              </w:rPr>
              <w:t>(i.e. use of file by 2</w:t>
            </w:r>
            <w:r w:rsidR="006F5447" w:rsidRPr="006F5447">
              <w:rPr>
                <w:rFonts w:ascii="Arial" w:hAnsi="Arial" w:cs="Arial"/>
                <w:sz w:val="24"/>
                <w:szCs w:val="24"/>
                <w:vertAlign w:val="superscript"/>
              </w:rPr>
              <w:t>nd</w:t>
            </w:r>
            <w:r w:rsidR="006F5447">
              <w:rPr>
                <w:rFonts w:ascii="Arial" w:hAnsi="Arial" w:cs="Arial"/>
                <w:sz w:val="24"/>
                <w:szCs w:val="24"/>
              </w:rPr>
              <w:t xml:space="preserve"> calendar day after posting),</w:t>
            </w:r>
            <w:r w:rsidRPr="00877F46">
              <w:rPr>
                <w:rFonts w:ascii="Arial" w:hAnsi="Arial" w:cs="Arial"/>
                <w:sz w:val="24"/>
                <w:szCs w:val="24"/>
              </w:rPr>
              <w:t xml:space="preserve"> payers shall re-</w:t>
            </w:r>
            <w:r w:rsidRPr="00877F46">
              <w:rPr>
                <w:rFonts w:ascii="Arial" w:hAnsi="Arial" w:cs="Arial"/>
                <w:sz w:val="24"/>
                <w:szCs w:val="24"/>
              </w:rPr>
              <w:lastRenderedPageBreak/>
              <w:t>adjudicate previously paid claims to correct the cost used for the date a drug was dispensed upon submission of provider’s request for second review</w:t>
            </w:r>
          </w:p>
          <w:p w14:paraId="4495E807" w14:textId="4847D3D3" w:rsidR="00D143D7" w:rsidRPr="00763D5E" w:rsidRDefault="00976FC8" w:rsidP="00763D5E">
            <w:pPr>
              <w:ind w:left="52"/>
              <w:rPr>
                <w:rFonts w:ascii="Arial" w:hAnsi="Arial" w:cs="Arial"/>
                <w:sz w:val="24"/>
                <w:szCs w:val="24"/>
              </w:rPr>
            </w:pPr>
            <w:r>
              <w:rPr>
                <w:rFonts w:ascii="Arial" w:hAnsi="Arial" w:cs="Arial"/>
                <w:sz w:val="24"/>
                <w:szCs w:val="24"/>
              </w:rPr>
              <w:t>The proposal is modified so that a</w:t>
            </w:r>
            <w:r w:rsidR="00763D5E">
              <w:rPr>
                <w:rFonts w:ascii="Arial" w:hAnsi="Arial" w:cs="Arial"/>
                <w:sz w:val="24"/>
                <w:szCs w:val="24"/>
              </w:rPr>
              <w:t>ll sections allow 180 days between adoption and the effective date of the new rules.</w:t>
            </w:r>
          </w:p>
        </w:tc>
      </w:tr>
      <w:tr w:rsidR="000E4491" w:rsidRPr="00C072DC" w14:paraId="2F8B94CF" w14:textId="77777777" w:rsidTr="00296934">
        <w:trPr>
          <w:trHeight w:val="100"/>
        </w:trPr>
        <w:tc>
          <w:tcPr>
            <w:tcW w:w="2088" w:type="dxa"/>
          </w:tcPr>
          <w:p w14:paraId="1FF6385E" w14:textId="42A1122B" w:rsidR="000E4491" w:rsidRPr="00F842F4" w:rsidRDefault="000E4491" w:rsidP="000E4491">
            <w:pPr>
              <w:rPr>
                <w:rFonts w:ascii="Arial" w:hAnsi="Arial" w:cs="Arial"/>
                <w:sz w:val="24"/>
                <w:szCs w:val="24"/>
              </w:rPr>
            </w:pPr>
            <w:r w:rsidRPr="00F842F4">
              <w:rPr>
                <w:rFonts w:ascii="Arial" w:hAnsi="Arial" w:cs="Arial"/>
                <w:sz w:val="24"/>
                <w:szCs w:val="24"/>
              </w:rPr>
              <w:lastRenderedPageBreak/>
              <w:t>9789.40.1 – Bifurcated Dispensing Fee</w:t>
            </w:r>
          </w:p>
        </w:tc>
        <w:tc>
          <w:tcPr>
            <w:tcW w:w="3960" w:type="dxa"/>
          </w:tcPr>
          <w:p w14:paraId="011A3344" w14:textId="5E761787" w:rsidR="000E4491" w:rsidRPr="00F842F4" w:rsidRDefault="000E4491" w:rsidP="000E4491">
            <w:pPr>
              <w:pStyle w:val="Default"/>
            </w:pPr>
            <w:r w:rsidRPr="00F842F4">
              <w:t xml:space="preserve">Commenter opines that the bifurcated dispensing fees for pharmacies based upon pharmacy transaction volume with Medi-Cal is another hollow and unnecessary </w:t>
            </w:r>
            <w:r w:rsidRPr="00F842F4">
              <w:lastRenderedPageBreak/>
              <w:t xml:space="preserve">application of single-payer Medi-Cal program requirements into a multi-payer commercial workers’ compensation system. Commenter states that the bifurcated dispensing fee(s) may increase system costs as they will be among the highest dispensing fees for workers’ compensation in the nation. Outside of the concern over an increase in system cost(s), commenter seeks clarification of the following two questions: </w:t>
            </w:r>
          </w:p>
          <w:p w14:paraId="652D6DCD" w14:textId="24718E19" w:rsidR="000E4491" w:rsidRPr="00F842F4" w:rsidRDefault="000E4491" w:rsidP="000E4491">
            <w:pPr>
              <w:pStyle w:val="Default"/>
              <w:spacing w:after="13"/>
            </w:pPr>
            <w:r w:rsidRPr="00F842F4">
              <w:t>1. How often will the NPI file be published by DWC or available to workers’ compensation system stakeholders?</w:t>
            </w:r>
          </w:p>
          <w:p w14:paraId="1ADA30DC" w14:textId="3365191E" w:rsidR="000E4491" w:rsidRPr="00F842F4" w:rsidRDefault="000E4491" w:rsidP="006F2F5E">
            <w:pPr>
              <w:pStyle w:val="Default"/>
              <w:spacing w:after="120"/>
            </w:pPr>
            <w:r w:rsidRPr="00F842F4">
              <w:t>2. Is there a compliance factor in mind for any gap between the publication of the feed and subsequent utilization?</w:t>
            </w:r>
          </w:p>
          <w:p w14:paraId="3FDD06CF" w14:textId="5909F825" w:rsidR="000E4491" w:rsidRPr="00F842F4" w:rsidRDefault="000E4491" w:rsidP="006F2F5E">
            <w:pPr>
              <w:pStyle w:val="Default"/>
              <w:spacing w:after="120"/>
            </w:pPr>
            <w:r w:rsidRPr="00F842F4">
              <w:t xml:space="preserve">Commenter is concerned that even after his organization seamlessly implements the NPI feed into their system(s) without, as the DWC indicated developing their own </w:t>
            </w:r>
            <w:r w:rsidRPr="00F842F4">
              <w:lastRenderedPageBreak/>
              <w:t>proprietary systems, there will still be a gap in time between when the feed is published, and full integration and compliance testing is completed by system stakeholders.</w:t>
            </w:r>
          </w:p>
          <w:p w14:paraId="43DD2DB0" w14:textId="5B350DBD" w:rsidR="000E4491" w:rsidRPr="00F842F4" w:rsidRDefault="000E4491" w:rsidP="006F2F5E">
            <w:pPr>
              <w:spacing w:after="120"/>
              <w:rPr>
                <w:rFonts w:ascii="Arial" w:hAnsi="Arial" w:cs="Arial"/>
                <w:sz w:val="24"/>
                <w:szCs w:val="24"/>
              </w:rPr>
            </w:pPr>
            <w:r w:rsidRPr="00F842F4">
              <w:rPr>
                <w:rFonts w:ascii="Arial" w:hAnsi="Arial" w:cs="Arial"/>
                <w:sz w:val="24"/>
                <w:szCs w:val="24"/>
              </w:rPr>
              <w:t>Commenter recommends that the Division modify the language of Section 9789.40.1, and elsewhere within the proposed regulations to remove any reference of a bifurcated dispensing fee based upon Medi-Cal pharmacy volume and insert language implementing a single dispensing fee for all pharmacies more in line with current workers’ compensation dispensing fees found in other states.</w:t>
            </w:r>
          </w:p>
        </w:tc>
        <w:tc>
          <w:tcPr>
            <w:tcW w:w="2677" w:type="dxa"/>
          </w:tcPr>
          <w:p w14:paraId="50FBA0C2" w14:textId="77777777" w:rsidR="000E4491" w:rsidRPr="00F842F4" w:rsidRDefault="000E4491" w:rsidP="000E4491">
            <w:pPr>
              <w:rPr>
                <w:rFonts w:ascii="Arial" w:hAnsi="Arial" w:cs="Arial"/>
                <w:sz w:val="24"/>
                <w:szCs w:val="24"/>
              </w:rPr>
            </w:pPr>
            <w:r w:rsidRPr="00F842F4">
              <w:rPr>
                <w:rFonts w:ascii="Arial" w:hAnsi="Arial" w:cs="Arial"/>
                <w:sz w:val="24"/>
                <w:szCs w:val="24"/>
              </w:rPr>
              <w:lastRenderedPageBreak/>
              <w:t>Keven C. Tribout</w:t>
            </w:r>
          </w:p>
          <w:p w14:paraId="6053124F" w14:textId="77777777" w:rsidR="000E4491" w:rsidRPr="00F842F4" w:rsidRDefault="000E4491" w:rsidP="000E4491">
            <w:pPr>
              <w:rPr>
                <w:rFonts w:ascii="Arial" w:hAnsi="Arial" w:cs="Arial"/>
                <w:sz w:val="24"/>
                <w:szCs w:val="24"/>
              </w:rPr>
            </w:pPr>
            <w:r w:rsidRPr="00F842F4">
              <w:rPr>
                <w:rFonts w:ascii="Arial" w:hAnsi="Arial" w:cs="Arial"/>
                <w:sz w:val="24"/>
                <w:szCs w:val="24"/>
              </w:rPr>
              <w:t xml:space="preserve">Vice President, Public Policy &amp; Regulatory Affairs, Optum </w:t>
            </w:r>
            <w:r w:rsidRPr="00F842F4">
              <w:rPr>
                <w:rFonts w:ascii="Arial" w:hAnsi="Arial" w:cs="Arial"/>
                <w:sz w:val="24"/>
                <w:szCs w:val="24"/>
              </w:rPr>
              <w:lastRenderedPageBreak/>
              <w:t>Workers’ Compensation</w:t>
            </w:r>
          </w:p>
          <w:p w14:paraId="6DF246C0" w14:textId="77777777" w:rsidR="000E4491" w:rsidRPr="00F842F4" w:rsidRDefault="000E4491" w:rsidP="000E4491">
            <w:pPr>
              <w:rPr>
                <w:rFonts w:ascii="Arial" w:hAnsi="Arial" w:cs="Arial"/>
                <w:sz w:val="24"/>
                <w:szCs w:val="24"/>
              </w:rPr>
            </w:pPr>
            <w:r w:rsidRPr="00F842F4">
              <w:rPr>
                <w:rFonts w:ascii="Arial" w:hAnsi="Arial" w:cs="Arial"/>
                <w:sz w:val="24"/>
                <w:szCs w:val="24"/>
              </w:rPr>
              <w:t xml:space="preserve">April 11, 2024 </w:t>
            </w:r>
          </w:p>
          <w:p w14:paraId="172E93FA" w14:textId="02911CBB" w:rsidR="000E4491" w:rsidRPr="006F2F5E" w:rsidRDefault="000E4491" w:rsidP="000E4491">
            <w:pPr>
              <w:rPr>
                <w:rFonts w:ascii="Arial" w:hAnsi="Arial" w:cs="Arial"/>
                <w:sz w:val="24"/>
                <w:szCs w:val="24"/>
                <w:highlight w:val="green"/>
              </w:rPr>
            </w:pPr>
            <w:r w:rsidRPr="00F842F4">
              <w:rPr>
                <w:rFonts w:ascii="Arial" w:hAnsi="Arial" w:cs="Arial"/>
                <w:sz w:val="24"/>
                <w:szCs w:val="24"/>
              </w:rPr>
              <w:t>Written Comment</w:t>
            </w:r>
          </w:p>
        </w:tc>
        <w:tc>
          <w:tcPr>
            <w:tcW w:w="2903" w:type="dxa"/>
          </w:tcPr>
          <w:p w14:paraId="15FFDED9" w14:textId="3050A56C" w:rsidR="00730265" w:rsidRDefault="00730265" w:rsidP="00730265">
            <w:pPr>
              <w:spacing w:after="120"/>
              <w:rPr>
                <w:rFonts w:ascii="Arial" w:hAnsi="Arial" w:cs="Arial"/>
                <w:sz w:val="24"/>
                <w:szCs w:val="24"/>
              </w:rPr>
            </w:pPr>
            <w:r>
              <w:rPr>
                <w:rFonts w:ascii="Arial" w:hAnsi="Arial" w:cs="Arial"/>
                <w:sz w:val="24"/>
                <w:szCs w:val="24"/>
              </w:rPr>
              <w:lastRenderedPageBreak/>
              <w:t xml:space="preserve">Agree with commenter </w:t>
            </w:r>
            <w:proofErr w:type="gramStart"/>
            <w:r>
              <w:rPr>
                <w:rFonts w:ascii="Arial" w:hAnsi="Arial" w:cs="Arial"/>
                <w:sz w:val="24"/>
                <w:szCs w:val="24"/>
              </w:rPr>
              <w:t>in regard to</w:t>
            </w:r>
            <w:proofErr w:type="gramEnd"/>
            <w:r>
              <w:rPr>
                <w:rFonts w:ascii="Arial" w:hAnsi="Arial" w:cs="Arial"/>
                <w:sz w:val="24"/>
                <w:szCs w:val="24"/>
              </w:rPr>
              <w:t xml:space="preserve"> the benefit of providing additional clarification on the frequency of the posting </w:t>
            </w:r>
            <w:r>
              <w:rPr>
                <w:rFonts w:ascii="Arial" w:hAnsi="Arial" w:cs="Arial"/>
                <w:sz w:val="24"/>
                <w:szCs w:val="24"/>
              </w:rPr>
              <w:lastRenderedPageBreak/>
              <w:t>of updated Medi-Cal NPI Files, timeframe to implement each, and issue of retroactivity.</w:t>
            </w:r>
          </w:p>
          <w:p w14:paraId="116AC9C4" w14:textId="1414DC6E" w:rsidR="000E4491" w:rsidRDefault="009C4A9D" w:rsidP="000E4491">
            <w:pPr>
              <w:rPr>
                <w:rFonts w:ascii="Arial" w:hAnsi="Arial" w:cs="Arial"/>
                <w:sz w:val="24"/>
                <w:szCs w:val="24"/>
              </w:rPr>
            </w:pPr>
            <w:r>
              <w:rPr>
                <w:rFonts w:ascii="Arial" w:hAnsi="Arial" w:cs="Arial"/>
                <w:sz w:val="24"/>
                <w:szCs w:val="24"/>
              </w:rPr>
              <w:t>Disagree with the contention that DWC should not adopt the Medi-Cal two-tier dispensing fee. The fee schedule statute requires the regulation to follow the Medi-Cal structure. Labor Code § 5307.1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xml:space="preserve">…” [Emphasis added.]  Also, note that the language regarding compounded drugs indicates the use of the </w:t>
            </w:r>
            <w:r>
              <w:rPr>
                <w:rFonts w:ascii="Arial" w:hAnsi="Arial" w:cs="Arial"/>
                <w:sz w:val="24"/>
                <w:szCs w:val="24"/>
              </w:rPr>
              <w:lastRenderedPageBreak/>
              <w:t xml:space="preserve">Medi-Cal dispensing fee; section 5307.1(e)(2) states the maximum fee is </w:t>
            </w:r>
            <w:r>
              <w:rPr>
                <w:rFonts w:ascii="Verdana" w:hAnsi="Verdana"/>
                <w:color w:val="333333"/>
                <w:sz w:val="22"/>
                <w:szCs w:val="22"/>
                <w:shd w:val="clear" w:color="auto" w:fill="FFFFFF"/>
              </w:rPr>
              <w:t>“</w:t>
            </w:r>
            <w:r w:rsidRPr="00B85449">
              <w:rPr>
                <w:rFonts w:ascii="Arial" w:hAnsi="Arial" w:cs="Arial"/>
                <w:sz w:val="24"/>
                <w:szCs w:val="24"/>
              </w:rPr>
              <w:t xml:space="preserve">based on the sum of the allowable fee for each ingredient plus a dispensing fee </w:t>
            </w:r>
            <w:r w:rsidRPr="00B85449">
              <w:rPr>
                <w:rFonts w:ascii="Arial" w:hAnsi="Arial" w:cs="Arial"/>
                <w:i/>
                <w:iCs/>
                <w:sz w:val="24"/>
                <w:szCs w:val="24"/>
              </w:rPr>
              <w:t>equal to the dispensing fee allowed by the Medi-Cal payment systems</w:t>
            </w:r>
            <w:r w:rsidRPr="00B85449">
              <w:rPr>
                <w:rFonts w:ascii="Arial" w:hAnsi="Arial" w:cs="Arial"/>
                <w:sz w:val="24"/>
                <w:szCs w:val="24"/>
              </w:rPr>
              <w:t>.</w:t>
            </w:r>
            <w:r>
              <w:rPr>
                <w:rFonts w:ascii="Arial" w:hAnsi="Arial" w:cs="Arial"/>
                <w:sz w:val="24"/>
                <w:szCs w:val="24"/>
              </w:rPr>
              <w:t>” [Emphasis added.]</w:t>
            </w:r>
          </w:p>
          <w:p w14:paraId="03E6C03F" w14:textId="3CF061BE" w:rsidR="009C4A9D" w:rsidRDefault="009C4A9D" w:rsidP="000E4491">
            <w:pPr>
              <w:rPr>
                <w:rFonts w:ascii="Arial" w:hAnsi="Arial" w:cs="Arial"/>
                <w:sz w:val="24"/>
                <w:szCs w:val="24"/>
              </w:rPr>
            </w:pPr>
            <w:r>
              <w:rPr>
                <w:rFonts w:ascii="Arial" w:hAnsi="Arial" w:cs="Arial"/>
                <w:sz w:val="24"/>
                <w:szCs w:val="24"/>
              </w:rPr>
              <w:t xml:space="preserve">Regarding the commenter’s opposition based on cost increase, it should be noted that the </w:t>
            </w:r>
            <w:r w:rsidR="00072402">
              <w:rPr>
                <w:rFonts w:ascii="Arial" w:hAnsi="Arial" w:cs="Arial"/>
                <w:sz w:val="24"/>
                <w:szCs w:val="24"/>
              </w:rPr>
              <w:t>dispensing fee has been unchanged from $7.25 since 2004.</w:t>
            </w:r>
            <w:r w:rsidR="00730265">
              <w:rPr>
                <w:rFonts w:ascii="Arial" w:hAnsi="Arial" w:cs="Arial"/>
                <w:sz w:val="24"/>
                <w:szCs w:val="24"/>
              </w:rPr>
              <w:t xml:space="preserve"> In addition, the Medi-Cal dispensing fee levels were set chosen by Medi-Cal </w:t>
            </w:r>
            <w:proofErr w:type="gramStart"/>
            <w:r w:rsidR="00730265">
              <w:rPr>
                <w:rFonts w:ascii="Arial" w:hAnsi="Arial" w:cs="Arial"/>
                <w:sz w:val="24"/>
                <w:szCs w:val="24"/>
              </w:rPr>
              <w:t>in light of</w:t>
            </w:r>
            <w:proofErr w:type="gramEnd"/>
            <w:r w:rsidR="00730265">
              <w:rPr>
                <w:rFonts w:ascii="Arial" w:hAnsi="Arial" w:cs="Arial"/>
                <w:sz w:val="24"/>
                <w:szCs w:val="24"/>
              </w:rPr>
              <w:t xml:space="preserve"> the Mercer report which analyzed costs in relation to number of prescriptions filled per year.</w:t>
            </w:r>
          </w:p>
          <w:p w14:paraId="057E4206" w14:textId="36A8E258" w:rsidR="00072402" w:rsidRDefault="00072402" w:rsidP="00CC767D">
            <w:pPr>
              <w:spacing w:after="120"/>
              <w:rPr>
                <w:rFonts w:ascii="Arial" w:hAnsi="Arial" w:cs="Arial"/>
                <w:sz w:val="24"/>
                <w:szCs w:val="24"/>
              </w:rPr>
            </w:pPr>
            <w:r>
              <w:rPr>
                <w:rFonts w:ascii="Arial" w:hAnsi="Arial" w:cs="Arial"/>
                <w:sz w:val="24"/>
                <w:szCs w:val="24"/>
              </w:rPr>
              <w:lastRenderedPageBreak/>
              <w:t xml:space="preserve">Regarding commenter’s </w:t>
            </w:r>
            <w:r w:rsidR="00F842F4">
              <w:rPr>
                <w:rFonts w:ascii="Arial" w:hAnsi="Arial" w:cs="Arial"/>
                <w:sz w:val="24"/>
                <w:szCs w:val="24"/>
              </w:rPr>
              <w:t>assertion</w:t>
            </w:r>
            <w:r>
              <w:rPr>
                <w:rFonts w:ascii="Arial" w:hAnsi="Arial" w:cs="Arial"/>
                <w:sz w:val="24"/>
                <w:szCs w:val="24"/>
              </w:rPr>
              <w:t xml:space="preserve"> of the complexity of a two-tier dispensing fee, it should be noted that beginning in 2004</w:t>
            </w:r>
            <w:r w:rsidR="00730265">
              <w:rPr>
                <w:rFonts w:ascii="Arial" w:hAnsi="Arial" w:cs="Arial"/>
                <w:sz w:val="24"/>
                <w:szCs w:val="24"/>
              </w:rPr>
              <w:t>,</w:t>
            </w:r>
            <w:r>
              <w:rPr>
                <w:rFonts w:ascii="Arial" w:hAnsi="Arial" w:cs="Arial"/>
                <w:sz w:val="24"/>
                <w:szCs w:val="24"/>
              </w:rPr>
              <w:t xml:space="preserve"> DWC followed the Medi-Cal system in place at that time which provided an additional $.75 where the patient is in a nursing home, thus allowing $7.25, or $8.00 where the patient is in a nursing home. Thus</w:t>
            </w:r>
            <w:r w:rsidR="00E57365">
              <w:rPr>
                <w:rFonts w:ascii="Arial" w:hAnsi="Arial" w:cs="Arial"/>
                <w:sz w:val="24"/>
                <w:szCs w:val="24"/>
              </w:rPr>
              <w:t>,</w:t>
            </w:r>
            <w:r>
              <w:rPr>
                <w:rFonts w:ascii="Arial" w:hAnsi="Arial" w:cs="Arial"/>
                <w:sz w:val="24"/>
                <w:szCs w:val="24"/>
              </w:rPr>
              <w:t xml:space="preserve"> the concept of two different </w:t>
            </w:r>
            <w:r w:rsidR="00CC767D">
              <w:rPr>
                <w:rFonts w:ascii="Arial" w:hAnsi="Arial" w:cs="Arial"/>
                <w:sz w:val="24"/>
                <w:szCs w:val="24"/>
              </w:rPr>
              <w:t>dispensing fees is not a novel concept for California workers’ compensation.</w:t>
            </w:r>
          </w:p>
          <w:p w14:paraId="6EACEE15" w14:textId="52023DED" w:rsidR="00CC767D" w:rsidRDefault="00CC767D" w:rsidP="000E4491">
            <w:pPr>
              <w:rPr>
                <w:rFonts w:ascii="Arial" w:hAnsi="Arial" w:cs="Arial"/>
                <w:sz w:val="24"/>
                <w:szCs w:val="24"/>
              </w:rPr>
            </w:pPr>
            <w:r>
              <w:rPr>
                <w:rFonts w:ascii="Arial" w:hAnsi="Arial" w:cs="Arial"/>
                <w:sz w:val="24"/>
                <w:szCs w:val="24"/>
              </w:rPr>
              <w:t>In response to the specific questions:</w:t>
            </w:r>
          </w:p>
          <w:p w14:paraId="71179B94" w14:textId="12230C5D" w:rsidR="00CC767D" w:rsidRDefault="00CC767D" w:rsidP="000E4491">
            <w:pPr>
              <w:rPr>
                <w:rFonts w:ascii="Arial" w:hAnsi="Arial" w:cs="Arial"/>
                <w:sz w:val="24"/>
                <w:szCs w:val="24"/>
              </w:rPr>
            </w:pPr>
            <w:r>
              <w:rPr>
                <w:rFonts w:ascii="Arial" w:hAnsi="Arial" w:cs="Arial"/>
                <w:sz w:val="24"/>
                <w:szCs w:val="24"/>
              </w:rPr>
              <w:t xml:space="preserve">1) </w:t>
            </w:r>
            <w:r w:rsidR="00E57365">
              <w:rPr>
                <w:rFonts w:ascii="Arial" w:hAnsi="Arial" w:cs="Arial"/>
                <w:sz w:val="24"/>
                <w:szCs w:val="24"/>
              </w:rPr>
              <w:t xml:space="preserve">The Medi-Cal NPI file is received from the Medi-Cal vendor on a weekly basis and will be posted weekly on the </w:t>
            </w:r>
            <w:r w:rsidR="00E57365">
              <w:rPr>
                <w:rFonts w:ascii="Arial" w:hAnsi="Arial" w:cs="Arial"/>
                <w:sz w:val="24"/>
                <w:szCs w:val="24"/>
              </w:rPr>
              <w:lastRenderedPageBreak/>
              <w:t>DWC website for system participants to utilize.</w:t>
            </w:r>
          </w:p>
          <w:p w14:paraId="77AD1226" w14:textId="1D77D23D" w:rsidR="00E57365" w:rsidRDefault="00F842F4" w:rsidP="000E4491">
            <w:pPr>
              <w:rPr>
                <w:rFonts w:ascii="Arial" w:hAnsi="Arial" w:cs="Arial"/>
                <w:sz w:val="24"/>
                <w:szCs w:val="24"/>
              </w:rPr>
            </w:pPr>
            <w:r>
              <w:rPr>
                <w:rFonts w:ascii="Arial" w:hAnsi="Arial" w:cs="Arial"/>
                <w:sz w:val="24"/>
                <w:szCs w:val="24"/>
              </w:rPr>
              <w:t>2) Payers will want to load each weekly update into their payment system as soon as possible after posting on the DWC website. To provide a regulatory timeframe to maximize accurate payments, DWC will modify the regulation to set a timeframe for implementing each new Medi-Cal NPI file.</w:t>
            </w:r>
          </w:p>
          <w:p w14:paraId="70EFABE5" w14:textId="4D84FE05" w:rsidR="00072402" w:rsidRPr="006F2F5E" w:rsidRDefault="00072402" w:rsidP="000E4491">
            <w:pPr>
              <w:rPr>
                <w:rFonts w:ascii="Arial" w:hAnsi="Arial" w:cs="Arial"/>
                <w:sz w:val="24"/>
                <w:szCs w:val="24"/>
                <w:highlight w:val="green"/>
              </w:rPr>
            </w:pPr>
          </w:p>
        </w:tc>
        <w:tc>
          <w:tcPr>
            <w:tcW w:w="2325" w:type="dxa"/>
          </w:tcPr>
          <w:p w14:paraId="35A2545F" w14:textId="5F2CA4FA" w:rsidR="000E4491" w:rsidRPr="006F2F5E" w:rsidRDefault="00CC767D" w:rsidP="000E4491">
            <w:pPr>
              <w:rPr>
                <w:rFonts w:ascii="Arial" w:hAnsi="Arial" w:cs="Arial"/>
                <w:sz w:val="24"/>
                <w:szCs w:val="24"/>
                <w:highlight w:val="green"/>
              </w:rPr>
            </w:pPr>
            <w:r>
              <w:rPr>
                <w:rFonts w:ascii="Arial" w:hAnsi="Arial" w:cs="Arial"/>
                <w:sz w:val="24"/>
                <w:szCs w:val="24"/>
              </w:rPr>
              <w:lastRenderedPageBreak/>
              <w:t>The proposal is modified to add a new section 9789.40.1 which</w:t>
            </w:r>
            <w:r w:rsidR="00F842F4">
              <w:rPr>
                <w:rFonts w:ascii="Arial" w:hAnsi="Arial" w:cs="Arial"/>
                <w:sz w:val="24"/>
                <w:szCs w:val="24"/>
              </w:rPr>
              <w:t xml:space="preserve">, </w:t>
            </w:r>
            <w:r w:rsidR="00F842F4" w:rsidRPr="00F842F4">
              <w:rPr>
                <w:rFonts w:ascii="Arial" w:hAnsi="Arial" w:cs="Arial"/>
                <w:i/>
                <w:iCs/>
                <w:sz w:val="24"/>
                <w:szCs w:val="24"/>
              </w:rPr>
              <w:t>inter alia</w:t>
            </w:r>
            <w:r w:rsidR="00F842F4">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addresses the frequency of NPI file updates</w:t>
            </w:r>
            <w:r w:rsidR="00E57365">
              <w:rPr>
                <w:rFonts w:ascii="Arial" w:hAnsi="Arial" w:cs="Arial"/>
                <w:sz w:val="24"/>
                <w:szCs w:val="24"/>
              </w:rPr>
              <w:t xml:space="preserve"> (weekly absent extenuating circumstances)</w:t>
            </w:r>
            <w:r>
              <w:rPr>
                <w:rFonts w:ascii="Arial" w:hAnsi="Arial" w:cs="Arial"/>
                <w:sz w:val="24"/>
                <w:szCs w:val="24"/>
              </w:rPr>
              <w:t xml:space="preserve"> and provides guidance on </w:t>
            </w:r>
            <w:r w:rsidR="00E57365">
              <w:rPr>
                <w:rFonts w:ascii="Arial" w:hAnsi="Arial" w:cs="Arial"/>
                <w:sz w:val="24"/>
                <w:szCs w:val="24"/>
              </w:rPr>
              <w:t>timeframe to implement</w:t>
            </w:r>
            <w:r>
              <w:rPr>
                <w:rFonts w:ascii="Arial" w:hAnsi="Arial" w:cs="Arial"/>
                <w:sz w:val="24"/>
                <w:szCs w:val="24"/>
              </w:rPr>
              <w:t xml:space="preserve"> changes to the file</w:t>
            </w:r>
            <w:r w:rsidR="00E57365">
              <w:rPr>
                <w:rFonts w:ascii="Arial" w:hAnsi="Arial" w:cs="Arial"/>
                <w:sz w:val="24"/>
                <w:szCs w:val="24"/>
              </w:rPr>
              <w:t xml:space="preserve"> (by the 2</w:t>
            </w:r>
            <w:r w:rsidR="00E57365" w:rsidRPr="00E57365">
              <w:rPr>
                <w:rFonts w:ascii="Arial" w:hAnsi="Arial" w:cs="Arial"/>
                <w:sz w:val="24"/>
                <w:szCs w:val="24"/>
                <w:vertAlign w:val="superscript"/>
              </w:rPr>
              <w:t>nd</w:t>
            </w:r>
            <w:r w:rsidR="00E57365">
              <w:rPr>
                <w:rFonts w:ascii="Arial" w:hAnsi="Arial" w:cs="Arial"/>
                <w:sz w:val="24"/>
                <w:szCs w:val="24"/>
              </w:rPr>
              <w:t xml:space="preserve"> calendar day after posting on DWC website)</w:t>
            </w:r>
            <w:r>
              <w:rPr>
                <w:rFonts w:ascii="Arial" w:hAnsi="Arial" w:cs="Arial"/>
                <w:sz w:val="24"/>
                <w:szCs w:val="24"/>
              </w:rPr>
              <w:t xml:space="preserve"> and issues of retroactivity</w:t>
            </w:r>
            <w:r w:rsidR="00E57365">
              <w:rPr>
                <w:rFonts w:ascii="Arial" w:hAnsi="Arial" w:cs="Arial"/>
                <w:sz w:val="24"/>
                <w:szCs w:val="24"/>
              </w:rPr>
              <w:t xml:space="preserve"> (payer will re-adjudicate upon submission of a request for second review by the provider</w:t>
            </w:r>
            <w:r>
              <w:rPr>
                <w:rFonts w:ascii="Arial" w:hAnsi="Arial" w:cs="Arial"/>
                <w:sz w:val="24"/>
                <w:szCs w:val="24"/>
              </w:rPr>
              <w:t>.</w:t>
            </w:r>
          </w:p>
        </w:tc>
      </w:tr>
      <w:tr w:rsidR="000E4491" w:rsidRPr="00C072DC" w14:paraId="12A0AF9C" w14:textId="77777777" w:rsidTr="00296934">
        <w:trPr>
          <w:trHeight w:val="100"/>
        </w:trPr>
        <w:tc>
          <w:tcPr>
            <w:tcW w:w="2088" w:type="dxa"/>
          </w:tcPr>
          <w:p w14:paraId="281DE619" w14:textId="77777777" w:rsidR="000E4491" w:rsidRDefault="000E4491" w:rsidP="000E4491">
            <w:pPr>
              <w:rPr>
                <w:rFonts w:ascii="Arial" w:hAnsi="Arial" w:cs="Arial"/>
                <w:sz w:val="24"/>
                <w:szCs w:val="24"/>
              </w:rPr>
            </w:pPr>
            <w:r>
              <w:rPr>
                <w:rFonts w:ascii="Arial" w:hAnsi="Arial" w:cs="Arial"/>
                <w:sz w:val="24"/>
                <w:szCs w:val="24"/>
              </w:rPr>
              <w:lastRenderedPageBreak/>
              <w:t xml:space="preserve">9789.40.2(c)(2) </w:t>
            </w:r>
          </w:p>
          <w:p w14:paraId="18D889F1" w14:textId="5618901F" w:rsidR="000E4491" w:rsidRPr="00C072DC" w:rsidRDefault="000E4491" w:rsidP="000E4491">
            <w:pPr>
              <w:rPr>
                <w:rFonts w:ascii="Arial" w:hAnsi="Arial" w:cs="Arial"/>
                <w:sz w:val="24"/>
                <w:szCs w:val="24"/>
              </w:rPr>
            </w:pPr>
            <w:r>
              <w:rPr>
                <w:rFonts w:ascii="Arial" w:hAnsi="Arial" w:cs="Arial"/>
                <w:sz w:val="24"/>
                <w:szCs w:val="24"/>
              </w:rPr>
              <w:t>9789.40.6(c)(2)</w:t>
            </w:r>
          </w:p>
        </w:tc>
        <w:tc>
          <w:tcPr>
            <w:tcW w:w="3960" w:type="dxa"/>
          </w:tcPr>
          <w:p w14:paraId="3A3DC8F8" w14:textId="060E36D4" w:rsidR="000E4491" w:rsidRDefault="000E4491" w:rsidP="006F2F5E">
            <w:pPr>
              <w:pStyle w:val="Default"/>
              <w:spacing w:after="120"/>
            </w:pPr>
            <w:r>
              <w:t>Commenter opines that the</w:t>
            </w:r>
            <w:r w:rsidRPr="00EE4EB4">
              <w:t xml:space="preserve"> language regarding special reimbursement for </w:t>
            </w:r>
            <w:r w:rsidRPr="00EE4EB4">
              <w:rPr>
                <w:i/>
                <w:iCs/>
              </w:rPr>
              <w:t xml:space="preserve">“unfinished” </w:t>
            </w:r>
            <w:r w:rsidRPr="00EE4EB4">
              <w:t xml:space="preserve">products used in a compound </w:t>
            </w:r>
            <w:r w:rsidRPr="003845EE">
              <w:t>should be simplified</w:t>
            </w:r>
            <w:r w:rsidRPr="00EE4EB4">
              <w:t xml:space="preserve">. </w:t>
            </w:r>
            <w:r>
              <w:t>Commenter</w:t>
            </w:r>
            <w:r w:rsidRPr="00EE4EB4">
              <w:t xml:space="preserve"> understand</w:t>
            </w:r>
            <w:r>
              <w:t>s</w:t>
            </w:r>
            <w:r w:rsidRPr="00EE4EB4">
              <w:t xml:space="preserve"> the goal to set reimbursement for these products, which may not be reimbursable by Medi-Cal but could be under workers’ compensation. However, </w:t>
            </w:r>
            <w:r w:rsidRPr="00EE4EB4">
              <w:lastRenderedPageBreak/>
              <w:t xml:space="preserve">since NDCs are required for each compound ingredient, defaulting to WAC as a reimbursement benchmark for these ingredients rather than a percentage of </w:t>
            </w:r>
            <w:r w:rsidRPr="00EE4EB4">
              <w:rPr>
                <w:i/>
                <w:iCs/>
              </w:rPr>
              <w:t xml:space="preserve">“documented paid cost” </w:t>
            </w:r>
            <w:r w:rsidRPr="00EE4EB4">
              <w:t>may be sufficient</w:t>
            </w:r>
            <w:r w:rsidR="003845EE">
              <w:t xml:space="preserve"> and </w:t>
            </w:r>
            <w:r w:rsidRPr="00EE4EB4">
              <w:t xml:space="preserve">should still have an associated </w:t>
            </w:r>
            <w:r w:rsidRPr="003845EE">
              <w:t>WAC reimbursement rate which should be utilized for standardized reimbursement</w:t>
            </w:r>
            <w:r w:rsidRPr="00EE4EB4">
              <w:t xml:space="preserve">. </w:t>
            </w:r>
            <w:r w:rsidR="006F2F5E">
              <w:t>M</w:t>
            </w:r>
            <w:r w:rsidRPr="00EE4EB4">
              <w:t>ost pharmacies will find providing documentation of their paid costs cumbersome.</w:t>
            </w:r>
          </w:p>
          <w:p w14:paraId="18A9B543" w14:textId="2F73BA0A" w:rsidR="000E4491" w:rsidRDefault="000E4491" w:rsidP="006F2F5E">
            <w:pPr>
              <w:pStyle w:val="Default"/>
              <w:spacing w:after="120"/>
            </w:pPr>
            <w:r w:rsidRPr="00EE4EB4">
              <w:t xml:space="preserve">As the DWC noted in its initial statement of reasons, the NCPDP electronic billing standard(s), used by system stakeholders and adopted by the DWC’s billing regulations, do not include a method to submit documentation, so it is not feasible to require documentation of </w:t>
            </w:r>
            <w:r w:rsidRPr="00EE4EB4">
              <w:rPr>
                <w:i/>
                <w:iCs/>
              </w:rPr>
              <w:t xml:space="preserve">‘paid cost’ </w:t>
            </w:r>
            <w:r w:rsidRPr="00EE4EB4">
              <w:t>at time of bill submittal. Using a standard benchmark may also reduce friction in the system in terms of independent bill review.</w:t>
            </w:r>
          </w:p>
          <w:p w14:paraId="1E14214B" w14:textId="6F6FA930" w:rsidR="000E4491" w:rsidRPr="00EE4EB4" w:rsidRDefault="000E4491" w:rsidP="006F2F5E">
            <w:pPr>
              <w:pStyle w:val="Default"/>
              <w:spacing w:after="120"/>
            </w:pPr>
            <w:r>
              <w:lastRenderedPageBreak/>
              <w:t xml:space="preserve">Commenter recommends the following </w:t>
            </w:r>
            <w:r w:rsidRPr="00EE4EB4">
              <w:t>amend</w:t>
            </w:r>
            <w:r>
              <w:t>ed</w:t>
            </w:r>
            <w:r w:rsidRPr="00EE4EB4">
              <w:t xml:space="preserve"> </w:t>
            </w:r>
            <w:r>
              <w:t>language:</w:t>
            </w:r>
          </w:p>
          <w:p w14:paraId="258EE9BA" w14:textId="07639FDF" w:rsidR="000E4491" w:rsidRDefault="006F2F5E" w:rsidP="006F2F5E">
            <w:pPr>
              <w:pStyle w:val="Default"/>
              <w:spacing w:after="120"/>
            </w:pPr>
            <w:r>
              <w:t>“</w:t>
            </w:r>
            <w:r w:rsidR="000E4491" w:rsidRPr="00EE4EB4">
              <w:t>Where the compounded drug is composed of unfinished drug product(s), the “drug ingredient cost” shall be the WAC of the drug ingredient.</w:t>
            </w:r>
            <w:r w:rsidR="000E4491">
              <w:t>”</w:t>
            </w:r>
          </w:p>
          <w:p w14:paraId="463093A1" w14:textId="76A9466E" w:rsidR="000E4491" w:rsidRPr="00CE70CF" w:rsidRDefault="000E4491" w:rsidP="006F2F5E">
            <w:pPr>
              <w:pStyle w:val="Default"/>
              <w:spacing w:after="120"/>
            </w:pPr>
            <w:r w:rsidRPr="00EE4EB4">
              <w:t>This would also be consistent with proposed Section 9789.40.4(c), which already contains a ‘catch all’ provision defaulting reimbursement for not otherwise specified drugs to the WAC for the drugs NDC.</w:t>
            </w:r>
          </w:p>
        </w:tc>
        <w:tc>
          <w:tcPr>
            <w:tcW w:w="2677" w:type="dxa"/>
          </w:tcPr>
          <w:p w14:paraId="515BB8F4" w14:textId="77777777" w:rsidR="000E4491" w:rsidRDefault="000E4491" w:rsidP="000E4491">
            <w:pPr>
              <w:rPr>
                <w:rFonts w:ascii="Arial" w:hAnsi="Arial" w:cs="Arial"/>
                <w:sz w:val="24"/>
                <w:szCs w:val="24"/>
              </w:rPr>
            </w:pPr>
            <w:r>
              <w:rPr>
                <w:rFonts w:ascii="Arial" w:hAnsi="Arial" w:cs="Arial"/>
                <w:sz w:val="24"/>
                <w:szCs w:val="24"/>
              </w:rPr>
              <w:lastRenderedPageBreak/>
              <w:t>Keven C. Tribout</w:t>
            </w:r>
          </w:p>
          <w:p w14:paraId="46D35596" w14:textId="77777777" w:rsidR="000E4491" w:rsidRDefault="000E4491" w:rsidP="000E4491">
            <w:pPr>
              <w:rPr>
                <w:rFonts w:ascii="Arial" w:hAnsi="Arial" w:cs="Arial"/>
                <w:sz w:val="24"/>
                <w:szCs w:val="24"/>
              </w:rPr>
            </w:pPr>
            <w:r>
              <w:rPr>
                <w:rFonts w:ascii="Arial" w:hAnsi="Arial" w:cs="Arial"/>
                <w:sz w:val="24"/>
                <w:szCs w:val="24"/>
              </w:rPr>
              <w:t>Vice President, Public Policy &amp; Regulatory Affairs, Optum Workers’ Compensation</w:t>
            </w:r>
          </w:p>
          <w:p w14:paraId="34873961" w14:textId="77777777" w:rsidR="000E4491" w:rsidRDefault="000E4491" w:rsidP="000E4491">
            <w:pPr>
              <w:rPr>
                <w:rFonts w:ascii="Arial" w:hAnsi="Arial" w:cs="Arial"/>
                <w:sz w:val="24"/>
                <w:szCs w:val="24"/>
              </w:rPr>
            </w:pPr>
            <w:r>
              <w:rPr>
                <w:rFonts w:ascii="Arial" w:hAnsi="Arial" w:cs="Arial"/>
                <w:sz w:val="24"/>
                <w:szCs w:val="24"/>
              </w:rPr>
              <w:t xml:space="preserve">April 11, 2024 </w:t>
            </w:r>
          </w:p>
          <w:p w14:paraId="509C605A" w14:textId="42B10891" w:rsidR="000E4491" w:rsidRPr="00C072DC" w:rsidRDefault="000E4491" w:rsidP="000E4491">
            <w:pPr>
              <w:rPr>
                <w:rFonts w:ascii="Arial" w:hAnsi="Arial" w:cs="Arial"/>
                <w:sz w:val="24"/>
                <w:szCs w:val="24"/>
              </w:rPr>
            </w:pPr>
            <w:r>
              <w:rPr>
                <w:rFonts w:ascii="Arial" w:hAnsi="Arial" w:cs="Arial"/>
                <w:sz w:val="24"/>
                <w:szCs w:val="24"/>
              </w:rPr>
              <w:t>Written Comment</w:t>
            </w:r>
          </w:p>
        </w:tc>
        <w:tc>
          <w:tcPr>
            <w:tcW w:w="2903" w:type="dxa"/>
          </w:tcPr>
          <w:p w14:paraId="0C472A11" w14:textId="242BEE4D" w:rsidR="007D66DA" w:rsidRDefault="007D66DA" w:rsidP="000E4491">
            <w:pPr>
              <w:rPr>
                <w:rFonts w:ascii="Arial" w:hAnsi="Arial" w:cs="Arial"/>
                <w:sz w:val="24"/>
                <w:szCs w:val="24"/>
              </w:rPr>
            </w:pPr>
            <w:r>
              <w:rPr>
                <w:rFonts w:ascii="Arial" w:hAnsi="Arial" w:cs="Arial"/>
                <w:sz w:val="24"/>
                <w:szCs w:val="24"/>
              </w:rPr>
              <w:t xml:space="preserve">Disagree that the fee schedule should be set at WAC for all unfinished drug products. Since Medi-Cal does not pay for the bulk active pharmaceutical ingredients, they do not have a surveyed price such as NADAC. </w:t>
            </w:r>
            <w:proofErr w:type="gramStart"/>
            <w:r>
              <w:rPr>
                <w:rFonts w:ascii="Arial" w:hAnsi="Arial" w:cs="Arial"/>
                <w:sz w:val="24"/>
                <w:szCs w:val="24"/>
              </w:rPr>
              <w:t xml:space="preserve">In </w:t>
            </w:r>
            <w:r>
              <w:rPr>
                <w:rFonts w:ascii="Arial" w:hAnsi="Arial" w:cs="Arial"/>
                <w:sz w:val="24"/>
                <w:szCs w:val="24"/>
              </w:rPr>
              <w:lastRenderedPageBreak/>
              <w:t>order to</w:t>
            </w:r>
            <w:proofErr w:type="gramEnd"/>
            <w:r>
              <w:rPr>
                <w:rFonts w:ascii="Arial" w:hAnsi="Arial" w:cs="Arial"/>
                <w:sz w:val="24"/>
                <w:szCs w:val="24"/>
              </w:rPr>
              <w:t xml:space="preserve"> avoid the possibility of inflated pricing, DWC has determined that documented paid cost plus 10% would provide a reasonable approach.</w:t>
            </w:r>
          </w:p>
          <w:p w14:paraId="133F571C" w14:textId="7E8996FA" w:rsidR="000E4491" w:rsidRDefault="007D66DA" w:rsidP="000E4491">
            <w:pPr>
              <w:rPr>
                <w:rFonts w:ascii="Arial" w:hAnsi="Arial" w:cs="Arial"/>
                <w:sz w:val="24"/>
                <w:szCs w:val="24"/>
              </w:rPr>
            </w:pPr>
            <w:r>
              <w:rPr>
                <w:rFonts w:ascii="Arial" w:hAnsi="Arial" w:cs="Arial"/>
                <w:sz w:val="24"/>
                <w:szCs w:val="24"/>
              </w:rPr>
              <w:t>It is true that the standard NCPDP electronic billing standard does not have a mechanism for submitting documentation. However, for pharmacies, the proposed section 9789.40.</w:t>
            </w:r>
            <w:r w:rsidR="00270798">
              <w:rPr>
                <w:rFonts w:ascii="Arial" w:hAnsi="Arial" w:cs="Arial"/>
                <w:sz w:val="24"/>
                <w:szCs w:val="24"/>
              </w:rPr>
              <w:t>2 (which will be renumbered 9789.40.3), subdivision (f), does not require submission of documentation with every bill, but rather states:</w:t>
            </w:r>
          </w:p>
          <w:p w14:paraId="67D4BDB9" w14:textId="77777777" w:rsidR="00270798" w:rsidRDefault="00270798" w:rsidP="000E4491">
            <w:pPr>
              <w:rPr>
                <w:rFonts w:ascii="Arial" w:hAnsi="Arial" w:cs="Arial"/>
                <w:sz w:val="24"/>
                <w:szCs w:val="24"/>
              </w:rPr>
            </w:pPr>
            <w:r>
              <w:rPr>
                <w:rFonts w:ascii="Arial" w:hAnsi="Arial" w:cs="Arial"/>
                <w:sz w:val="24"/>
                <w:szCs w:val="24"/>
              </w:rPr>
              <w:t>“</w:t>
            </w:r>
            <w:r w:rsidRPr="00270798">
              <w:rPr>
                <w:rFonts w:ascii="Arial" w:hAnsi="Arial" w:cs="Arial"/>
                <w:sz w:val="24"/>
                <w:szCs w:val="24"/>
              </w:rPr>
              <w:t xml:space="preserve">The pharmacy must submit documentation of paid costs upon request </w:t>
            </w:r>
            <w:r w:rsidRPr="00270798">
              <w:rPr>
                <w:rFonts w:ascii="Arial" w:hAnsi="Arial" w:cs="Arial"/>
                <w:sz w:val="24"/>
                <w:szCs w:val="24"/>
              </w:rPr>
              <w:lastRenderedPageBreak/>
              <w:t>by the claims administrator.</w:t>
            </w:r>
            <w:r>
              <w:rPr>
                <w:rFonts w:ascii="Arial" w:hAnsi="Arial" w:cs="Arial"/>
                <w:sz w:val="24"/>
                <w:szCs w:val="24"/>
              </w:rPr>
              <w:t>”</w:t>
            </w:r>
          </w:p>
          <w:p w14:paraId="7473EC04" w14:textId="2CFF89B3" w:rsidR="00270798" w:rsidRDefault="00270798" w:rsidP="000E4491">
            <w:pPr>
              <w:rPr>
                <w:rFonts w:ascii="Arial" w:hAnsi="Arial" w:cs="Arial"/>
                <w:sz w:val="24"/>
                <w:szCs w:val="24"/>
              </w:rPr>
            </w:pPr>
            <w:r>
              <w:rPr>
                <w:rFonts w:ascii="Arial" w:hAnsi="Arial" w:cs="Arial"/>
                <w:sz w:val="24"/>
                <w:szCs w:val="24"/>
              </w:rPr>
              <w:t>In contrast, for physicians, documentation must be submitted with the bill as indicated by proposed section 9789.40.6(b) (to be renumbered 9789.40.7(b)), which states in relevant part:</w:t>
            </w:r>
          </w:p>
          <w:p w14:paraId="1A2946DF" w14:textId="14ADD3AA" w:rsidR="00270798" w:rsidRPr="00C072DC" w:rsidRDefault="00270798" w:rsidP="00B64CF2">
            <w:pPr>
              <w:spacing w:after="120"/>
              <w:rPr>
                <w:rFonts w:ascii="Arial" w:hAnsi="Arial" w:cs="Arial"/>
                <w:sz w:val="24"/>
                <w:szCs w:val="24"/>
              </w:rPr>
            </w:pPr>
            <w:r>
              <w:rPr>
                <w:rFonts w:ascii="Arial" w:hAnsi="Arial" w:cs="Arial"/>
                <w:sz w:val="24"/>
                <w:szCs w:val="24"/>
              </w:rPr>
              <w:t>“</w:t>
            </w:r>
            <w:r w:rsidRPr="00270798">
              <w:rPr>
                <w:rFonts w:ascii="Arial" w:hAnsi="Arial" w:cs="Arial"/>
                <w:sz w:val="24"/>
                <w:szCs w:val="24"/>
              </w:rPr>
              <w:t>The physician must submit documentation of paid costs and prospective authorization to support a bill for a compounded drug at the time of billing.</w:t>
            </w:r>
            <w:r>
              <w:rPr>
                <w:rFonts w:ascii="Arial" w:hAnsi="Arial" w:cs="Arial"/>
                <w:sz w:val="24"/>
                <w:szCs w:val="24"/>
              </w:rPr>
              <w:t>” For physicians</w:t>
            </w:r>
            <w:r w:rsidR="00B64CF2">
              <w:rPr>
                <w:rFonts w:ascii="Arial" w:hAnsi="Arial" w:cs="Arial"/>
                <w:sz w:val="24"/>
                <w:szCs w:val="24"/>
              </w:rPr>
              <w:t xml:space="preserve"> submitting a</w:t>
            </w:r>
            <w:r>
              <w:rPr>
                <w:rFonts w:ascii="Arial" w:hAnsi="Arial" w:cs="Arial"/>
                <w:sz w:val="24"/>
                <w:szCs w:val="24"/>
              </w:rPr>
              <w:t xml:space="preserve"> paper CMS Healthcare Claim Form 1500, documentation is easily transmitted together with the bill. </w:t>
            </w:r>
            <w:r w:rsidR="00B64CF2">
              <w:rPr>
                <w:rFonts w:ascii="Arial" w:hAnsi="Arial" w:cs="Arial"/>
                <w:sz w:val="24"/>
                <w:szCs w:val="24"/>
              </w:rPr>
              <w:t xml:space="preserve">If the physician is submitting an electronic bill using the standard X12 837 Healthcare </w:t>
            </w:r>
            <w:r w:rsidR="00B64CF2">
              <w:rPr>
                <w:rFonts w:ascii="Arial" w:hAnsi="Arial" w:cs="Arial"/>
                <w:sz w:val="24"/>
                <w:szCs w:val="24"/>
              </w:rPr>
              <w:lastRenderedPageBreak/>
              <w:t>Claim transaction, there is a mechanism to send the documentation to support the bill electronically.</w:t>
            </w:r>
          </w:p>
        </w:tc>
        <w:tc>
          <w:tcPr>
            <w:tcW w:w="2325" w:type="dxa"/>
          </w:tcPr>
          <w:p w14:paraId="3C909B40" w14:textId="5362FC4A" w:rsidR="000E4491" w:rsidRPr="00C072DC" w:rsidRDefault="007D66DA" w:rsidP="000E4491">
            <w:pPr>
              <w:rPr>
                <w:rFonts w:ascii="Arial" w:hAnsi="Arial" w:cs="Arial"/>
                <w:sz w:val="24"/>
                <w:szCs w:val="24"/>
              </w:rPr>
            </w:pPr>
            <w:r>
              <w:rPr>
                <w:rFonts w:ascii="Arial" w:hAnsi="Arial" w:cs="Arial"/>
                <w:sz w:val="24"/>
                <w:szCs w:val="24"/>
              </w:rPr>
              <w:lastRenderedPageBreak/>
              <w:t>No action necessary.</w:t>
            </w:r>
          </w:p>
        </w:tc>
      </w:tr>
      <w:tr w:rsidR="000E4491" w:rsidRPr="00C072DC" w14:paraId="73B65882" w14:textId="77777777" w:rsidTr="00296934">
        <w:trPr>
          <w:trHeight w:val="100"/>
        </w:trPr>
        <w:tc>
          <w:tcPr>
            <w:tcW w:w="2088" w:type="dxa"/>
          </w:tcPr>
          <w:p w14:paraId="397DA07B" w14:textId="4CA63A3D" w:rsidR="000E4491" w:rsidRPr="00C072DC" w:rsidRDefault="000E4491" w:rsidP="000E4491">
            <w:pPr>
              <w:rPr>
                <w:rFonts w:ascii="Arial" w:hAnsi="Arial" w:cs="Arial"/>
                <w:sz w:val="24"/>
                <w:szCs w:val="24"/>
              </w:rPr>
            </w:pPr>
            <w:r>
              <w:rPr>
                <w:rFonts w:ascii="Arial" w:hAnsi="Arial" w:cs="Arial"/>
                <w:sz w:val="24"/>
                <w:szCs w:val="24"/>
              </w:rPr>
              <w:lastRenderedPageBreak/>
              <w:t>9789.40.3</w:t>
            </w:r>
          </w:p>
        </w:tc>
        <w:tc>
          <w:tcPr>
            <w:tcW w:w="3960" w:type="dxa"/>
          </w:tcPr>
          <w:p w14:paraId="238259FD" w14:textId="6B4166FB" w:rsidR="000E4491" w:rsidRPr="00C81DE7" w:rsidRDefault="000E4491" w:rsidP="006F2F5E">
            <w:pPr>
              <w:spacing w:after="120"/>
              <w:rPr>
                <w:rFonts w:ascii="Arial" w:hAnsi="Arial" w:cs="Arial"/>
                <w:sz w:val="24"/>
                <w:szCs w:val="24"/>
              </w:rPr>
            </w:pPr>
            <w:r>
              <w:rPr>
                <w:rFonts w:ascii="Arial" w:hAnsi="Arial" w:cs="Arial"/>
                <w:sz w:val="24"/>
                <w:szCs w:val="24"/>
              </w:rPr>
              <w:t>Commenter states that</w:t>
            </w:r>
            <w:r w:rsidRPr="00C81DE7">
              <w:rPr>
                <w:rFonts w:ascii="Arial" w:hAnsi="Arial" w:cs="Arial"/>
                <w:sz w:val="24"/>
                <w:szCs w:val="24"/>
              </w:rPr>
              <w:t xml:space="preserve"> the language in </w:t>
            </w:r>
            <w:r>
              <w:rPr>
                <w:rFonts w:ascii="Arial" w:hAnsi="Arial" w:cs="Arial"/>
                <w:sz w:val="24"/>
                <w:szCs w:val="24"/>
              </w:rPr>
              <w:t>this section,</w:t>
            </w:r>
            <w:r w:rsidRPr="00C81DE7">
              <w:rPr>
                <w:rFonts w:ascii="Arial" w:hAnsi="Arial" w:cs="Arial"/>
                <w:sz w:val="24"/>
                <w:szCs w:val="24"/>
              </w:rPr>
              <w:t xml:space="preserve"> specifically regarding application of a compounding sterility fee(s) and route of administration fee(s), including utilization of the </w:t>
            </w:r>
            <w:r w:rsidRPr="00C81DE7">
              <w:rPr>
                <w:rFonts w:ascii="Arial" w:hAnsi="Arial" w:cs="Arial"/>
                <w:i/>
                <w:iCs/>
                <w:sz w:val="24"/>
                <w:szCs w:val="24"/>
              </w:rPr>
              <w:t xml:space="preserve">Fee Table, </w:t>
            </w:r>
            <w:r w:rsidRPr="00C81DE7">
              <w:rPr>
                <w:rFonts w:ascii="Arial" w:hAnsi="Arial" w:cs="Arial"/>
                <w:sz w:val="24"/>
                <w:szCs w:val="24"/>
              </w:rPr>
              <w:t xml:space="preserve">is unnecessary and overly complicated. </w:t>
            </w:r>
            <w:r>
              <w:rPr>
                <w:rFonts w:ascii="Arial" w:hAnsi="Arial" w:cs="Arial"/>
                <w:sz w:val="24"/>
                <w:szCs w:val="24"/>
              </w:rPr>
              <w:t>Commenter opines that these</w:t>
            </w:r>
            <w:r w:rsidRPr="00C81DE7">
              <w:rPr>
                <w:rFonts w:ascii="Arial" w:hAnsi="Arial" w:cs="Arial"/>
                <w:sz w:val="24"/>
                <w:szCs w:val="24"/>
              </w:rPr>
              <w:t xml:space="preserve"> newly proposed fees and utilization of fee table(s) again highlights the dangers of artificially applying Medi-Cal requirements onto the workers’ compensation system. Calculation of these additional fees will prove to be cumbersome for the 100’s of workers’ compensation system stakeholders versus one single payer in the Medi-Cal system. </w:t>
            </w:r>
            <w:r>
              <w:rPr>
                <w:rFonts w:ascii="Arial" w:hAnsi="Arial" w:cs="Arial"/>
                <w:sz w:val="24"/>
                <w:szCs w:val="24"/>
              </w:rPr>
              <w:t>Commenter is</w:t>
            </w:r>
            <w:r w:rsidRPr="00C81DE7">
              <w:rPr>
                <w:rFonts w:ascii="Arial" w:hAnsi="Arial" w:cs="Arial"/>
                <w:sz w:val="24"/>
                <w:szCs w:val="24"/>
              </w:rPr>
              <w:t xml:space="preserve"> concerned </w:t>
            </w:r>
            <w:r>
              <w:rPr>
                <w:rFonts w:ascii="Arial" w:hAnsi="Arial" w:cs="Arial"/>
                <w:sz w:val="24"/>
                <w:szCs w:val="24"/>
              </w:rPr>
              <w:t xml:space="preserve">that </w:t>
            </w:r>
            <w:r w:rsidRPr="00C81DE7">
              <w:rPr>
                <w:rFonts w:ascii="Arial" w:hAnsi="Arial" w:cs="Arial"/>
                <w:sz w:val="24"/>
                <w:szCs w:val="24"/>
              </w:rPr>
              <w:t xml:space="preserve">these more complex calculations </w:t>
            </w:r>
            <w:r w:rsidRPr="00C81DE7">
              <w:rPr>
                <w:rFonts w:ascii="Arial" w:hAnsi="Arial" w:cs="Arial"/>
                <w:sz w:val="24"/>
                <w:szCs w:val="24"/>
              </w:rPr>
              <w:lastRenderedPageBreak/>
              <w:t>may also be a future issue of contention between parties in IBR and fee related disputes</w:t>
            </w:r>
            <w:r w:rsidR="00B64CF2">
              <w:rPr>
                <w:rFonts w:ascii="Arial" w:hAnsi="Arial" w:cs="Arial"/>
                <w:sz w:val="24"/>
                <w:szCs w:val="24"/>
              </w:rPr>
              <w:t>.</w:t>
            </w:r>
          </w:p>
        </w:tc>
        <w:tc>
          <w:tcPr>
            <w:tcW w:w="2677" w:type="dxa"/>
          </w:tcPr>
          <w:p w14:paraId="1CA283B6" w14:textId="77777777" w:rsidR="000E4491" w:rsidRDefault="000E4491" w:rsidP="000E4491">
            <w:pPr>
              <w:rPr>
                <w:rFonts w:ascii="Arial" w:hAnsi="Arial" w:cs="Arial"/>
                <w:sz w:val="24"/>
                <w:szCs w:val="24"/>
              </w:rPr>
            </w:pPr>
            <w:r>
              <w:rPr>
                <w:rFonts w:ascii="Arial" w:hAnsi="Arial" w:cs="Arial"/>
                <w:sz w:val="24"/>
                <w:szCs w:val="24"/>
              </w:rPr>
              <w:lastRenderedPageBreak/>
              <w:t>Keven C. Tribout</w:t>
            </w:r>
          </w:p>
          <w:p w14:paraId="21A39936" w14:textId="77777777" w:rsidR="000E4491" w:rsidRDefault="000E4491" w:rsidP="000E4491">
            <w:pPr>
              <w:rPr>
                <w:rFonts w:ascii="Arial" w:hAnsi="Arial" w:cs="Arial"/>
                <w:sz w:val="24"/>
                <w:szCs w:val="24"/>
              </w:rPr>
            </w:pPr>
            <w:r>
              <w:rPr>
                <w:rFonts w:ascii="Arial" w:hAnsi="Arial" w:cs="Arial"/>
                <w:sz w:val="24"/>
                <w:szCs w:val="24"/>
              </w:rPr>
              <w:t>Vice President, Public Policy &amp; Regulatory Affairs, Optum Workers’ Compensation</w:t>
            </w:r>
          </w:p>
          <w:p w14:paraId="1C397A05" w14:textId="77777777" w:rsidR="000E4491" w:rsidRDefault="000E4491" w:rsidP="000E4491">
            <w:pPr>
              <w:rPr>
                <w:rFonts w:ascii="Arial" w:hAnsi="Arial" w:cs="Arial"/>
                <w:sz w:val="24"/>
                <w:szCs w:val="24"/>
              </w:rPr>
            </w:pPr>
            <w:r>
              <w:rPr>
                <w:rFonts w:ascii="Arial" w:hAnsi="Arial" w:cs="Arial"/>
                <w:sz w:val="24"/>
                <w:szCs w:val="24"/>
              </w:rPr>
              <w:t xml:space="preserve">April 11, 2024 </w:t>
            </w:r>
          </w:p>
          <w:p w14:paraId="5AC30770" w14:textId="640ADDA4" w:rsidR="000E4491" w:rsidRPr="00C072DC" w:rsidRDefault="000E4491" w:rsidP="000E4491">
            <w:pPr>
              <w:rPr>
                <w:rFonts w:ascii="Arial" w:hAnsi="Arial" w:cs="Arial"/>
                <w:sz w:val="24"/>
                <w:szCs w:val="24"/>
              </w:rPr>
            </w:pPr>
            <w:r>
              <w:rPr>
                <w:rFonts w:ascii="Arial" w:hAnsi="Arial" w:cs="Arial"/>
                <w:sz w:val="24"/>
                <w:szCs w:val="24"/>
              </w:rPr>
              <w:t>Written Comment</w:t>
            </w:r>
          </w:p>
        </w:tc>
        <w:tc>
          <w:tcPr>
            <w:tcW w:w="2903" w:type="dxa"/>
          </w:tcPr>
          <w:p w14:paraId="47188925" w14:textId="77777777" w:rsidR="00B64CF2" w:rsidRDefault="00B64CF2" w:rsidP="00B64CF2">
            <w:pPr>
              <w:rPr>
                <w:rFonts w:ascii="Arial" w:hAnsi="Arial" w:cs="Arial"/>
                <w:sz w:val="24"/>
                <w:szCs w:val="24"/>
              </w:rPr>
            </w:pPr>
            <w:r>
              <w:rPr>
                <w:rFonts w:ascii="Arial" w:hAnsi="Arial" w:cs="Arial"/>
                <w:sz w:val="24"/>
                <w:szCs w:val="24"/>
              </w:rPr>
              <w:t>Disagree. The statute requires the regulation to follow the Medi-Cal structure. Labor Code section 5307.1(a)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[Emphasis added.]</w:t>
            </w:r>
          </w:p>
          <w:p w14:paraId="614F6DA6" w14:textId="77777777" w:rsidR="00B64CF2" w:rsidRDefault="00B64CF2" w:rsidP="00B64CF2">
            <w:pPr>
              <w:rPr>
                <w:rFonts w:ascii="Arial" w:hAnsi="Arial" w:cs="Arial"/>
                <w:sz w:val="24"/>
                <w:szCs w:val="24"/>
              </w:rPr>
            </w:pPr>
            <w:r>
              <w:rPr>
                <w:rFonts w:ascii="Arial" w:hAnsi="Arial" w:cs="Arial"/>
                <w:sz w:val="24"/>
                <w:szCs w:val="24"/>
              </w:rPr>
              <w:t>Commenter expresses concern that “…</w:t>
            </w:r>
            <w:r w:rsidRPr="00B64CF2">
              <w:rPr>
                <w:rFonts w:ascii="Arial" w:hAnsi="Arial" w:cs="Arial"/>
                <w:sz w:val="24"/>
                <w:szCs w:val="24"/>
              </w:rPr>
              <w:t xml:space="preserve">application of a compounding sterility fee(s) and route of administration fee(s), including utilization of the </w:t>
            </w:r>
            <w:r w:rsidRPr="00B64CF2">
              <w:rPr>
                <w:rFonts w:ascii="Arial" w:hAnsi="Arial" w:cs="Arial"/>
                <w:i/>
                <w:iCs/>
                <w:sz w:val="24"/>
                <w:szCs w:val="24"/>
              </w:rPr>
              <w:lastRenderedPageBreak/>
              <w:t xml:space="preserve">Fee Table, </w:t>
            </w:r>
            <w:r w:rsidRPr="00B64CF2">
              <w:rPr>
                <w:rFonts w:ascii="Arial" w:hAnsi="Arial" w:cs="Arial"/>
                <w:sz w:val="24"/>
                <w:szCs w:val="24"/>
              </w:rPr>
              <w:t>is unnecessary and overly complicated</w:t>
            </w:r>
            <w:r>
              <w:rPr>
                <w:rFonts w:ascii="Arial" w:hAnsi="Arial" w:cs="Arial"/>
                <w:sz w:val="24"/>
                <w:szCs w:val="24"/>
              </w:rPr>
              <w:t>” and opposes “[t]</w:t>
            </w:r>
            <w:proofErr w:type="spellStart"/>
            <w:r>
              <w:rPr>
                <w:rFonts w:ascii="Arial" w:hAnsi="Arial" w:cs="Arial"/>
                <w:sz w:val="24"/>
                <w:szCs w:val="24"/>
              </w:rPr>
              <w:t>hese</w:t>
            </w:r>
            <w:proofErr w:type="spellEnd"/>
            <w:r>
              <w:rPr>
                <w:rFonts w:ascii="Arial" w:hAnsi="Arial" w:cs="Arial"/>
                <w:sz w:val="24"/>
                <w:szCs w:val="24"/>
              </w:rPr>
              <w:t xml:space="preserve"> newly proposed fees and utilization of fee table(s)…”</w:t>
            </w:r>
          </w:p>
          <w:p w14:paraId="07014D4D" w14:textId="174B73FF" w:rsidR="000E4491" w:rsidRPr="00C072DC" w:rsidRDefault="00B64CF2" w:rsidP="00B64CF2">
            <w:pPr>
              <w:rPr>
                <w:rFonts w:ascii="Arial" w:hAnsi="Arial" w:cs="Arial"/>
                <w:sz w:val="24"/>
                <w:szCs w:val="24"/>
              </w:rPr>
            </w:pPr>
            <w:r>
              <w:rPr>
                <w:rFonts w:ascii="Arial" w:hAnsi="Arial" w:cs="Arial"/>
                <w:sz w:val="24"/>
                <w:szCs w:val="24"/>
              </w:rPr>
              <w:t xml:space="preserve">Commenter appears to be unaware of the fact that </w:t>
            </w:r>
            <w:r>
              <w:rPr>
                <w:rFonts w:ascii="Arial" w:hAnsi="Arial" w:cs="Arial"/>
                <w:color w:val="000000"/>
                <w:sz w:val="24"/>
                <w:szCs w:val="24"/>
              </w:rPr>
              <w:t xml:space="preserve">the compounding fees and sterility fee </w:t>
            </w:r>
            <w:r w:rsidR="008C0A35">
              <w:rPr>
                <w:rFonts w:ascii="Arial" w:hAnsi="Arial" w:cs="Arial"/>
                <w:color w:val="000000"/>
                <w:sz w:val="24"/>
                <w:szCs w:val="24"/>
              </w:rPr>
              <w:t xml:space="preserve">are currently in effect, </w:t>
            </w:r>
            <w:r>
              <w:rPr>
                <w:rFonts w:ascii="Arial" w:hAnsi="Arial" w:cs="Arial"/>
                <w:color w:val="000000"/>
                <w:sz w:val="24"/>
                <w:szCs w:val="24"/>
              </w:rPr>
              <w:t xml:space="preserve">based on Medi-Cal Compound Dosage Form, and Route of Administration Table 2024 </w:t>
            </w:r>
            <w:r w:rsidR="008C0A35">
              <w:rPr>
                <w:rFonts w:ascii="Arial" w:hAnsi="Arial" w:cs="Arial"/>
                <w:color w:val="000000"/>
                <w:sz w:val="24"/>
                <w:szCs w:val="24"/>
              </w:rPr>
              <w:t>which has been</w:t>
            </w:r>
            <w:r>
              <w:rPr>
                <w:rFonts w:ascii="Arial" w:hAnsi="Arial" w:cs="Arial"/>
                <w:color w:val="000000"/>
                <w:sz w:val="24"/>
                <w:szCs w:val="24"/>
              </w:rPr>
              <w:t xml:space="preserve"> posted on the DWC website since the year 2004 when the workers’ compensation pharmaceutical fee schedule became tied to Medi-Cal. For clarity the table has been broken into two parts</w:t>
            </w:r>
            <w:r w:rsidR="008C0A35">
              <w:rPr>
                <w:rFonts w:ascii="Arial" w:hAnsi="Arial" w:cs="Arial"/>
                <w:color w:val="000000"/>
                <w:sz w:val="24"/>
                <w:szCs w:val="24"/>
              </w:rPr>
              <w:t xml:space="preserve"> in the current regulatory proposal. However, </w:t>
            </w:r>
            <w:r>
              <w:rPr>
                <w:rFonts w:ascii="Arial" w:hAnsi="Arial" w:cs="Arial"/>
                <w:color w:val="000000"/>
                <w:sz w:val="24"/>
                <w:szCs w:val="24"/>
              </w:rPr>
              <w:t xml:space="preserve">the </w:t>
            </w:r>
            <w:r w:rsidR="008C0A35">
              <w:rPr>
                <w:rFonts w:ascii="Arial" w:hAnsi="Arial" w:cs="Arial"/>
                <w:color w:val="000000"/>
                <w:sz w:val="24"/>
                <w:szCs w:val="24"/>
              </w:rPr>
              <w:lastRenderedPageBreak/>
              <w:t xml:space="preserve">compounding and sterility </w:t>
            </w:r>
            <w:r>
              <w:rPr>
                <w:rFonts w:ascii="Arial" w:hAnsi="Arial" w:cs="Arial"/>
                <w:color w:val="000000"/>
                <w:sz w:val="24"/>
                <w:szCs w:val="24"/>
              </w:rPr>
              <w:t>Medi-Cal fees</w:t>
            </w:r>
            <w:r w:rsidR="008C0A35">
              <w:rPr>
                <w:rFonts w:ascii="Arial" w:hAnsi="Arial" w:cs="Arial"/>
                <w:color w:val="000000"/>
                <w:sz w:val="24"/>
                <w:szCs w:val="24"/>
              </w:rPr>
              <w:t xml:space="preserve"> in the proposal</w:t>
            </w:r>
            <w:r>
              <w:rPr>
                <w:rFonts w:ascii="Arial" w:hAnsi="Arial" w:cs="Arial"/>
                <w:color w:val="000000"/>
                <w:sz w:val="24"/>
                <w:szCs w:val="24"/>
              </w:rPr>
              <w:t xml:space="preserve"> are </w:t>
            </w:r>
            <w:r w:rsidR="008C0A35">
              <w:rPr>
                <w:rFonts w:ascii="Arial" w:hAnsi="Arial" w:cs="Arial"/>
                <w:color w:val="000000"/>
                <w:sz w:val="24"/>
                <w:szCs w:val="24"/>
              </w:rPr>
              <w:t>the same fees and structure as applicable in California workers’ compensation for over 20 years, since</w:t>
            </w:r>
            <w:r>
              <w:rPr>
                <w:rFonts w:ascii="Arial" w:hAnsi="Arial" w:cs="Arial"/>
                <w:color w:val="000000"/>
                <w:sz w:val="24"/>
                <w:szCs w:val="24"/>
              </w:rPr>
              <w:t xml:space="preserve"> workers’ compensation began to be benchmarked to Medi-Cal</w:t>
            </w:r>
            <w:r w:rsidR="008C0A35">
              <w:rPr>
                <w:rFonts w:ascii="Arial" w:hAnsi="Arial" w:cs="Arial"/>
                <w:color w:val="000000"/>
                <w:sz w:val="24"/>
                <w:szCs w:val="24"/>
              </w:rPr>
              <w:t xml:space="preserve"> in the year 2004</w:t>
            </w:r>
            <w:r>
              <w:rPr>
                <w:rFonts w:ascii="Arial" w:hAnsi="Arial" w:cs="Arial"/>
                <w:color w:val="000000"/>
                <w:sz w:val="24"/>
                <w:szCs w:val="24"/>
              </w:rPr>
              <w:t>. Therefore, this is not a new burden on the workers’ compensation payers; they should have been paying according to the Medi-Cal system and table as posted by DWC in 2004.</w:t>
            </w:r>
          </w:p>
        </w:tc>
        <w:tc>
          <w:tcPr>
            <w:tcW w:w="2325" w:type="dxa"/>
          </w:tcPr>
          <w:p w14:paraId="57FF2EE1" w14:textId="2B905CB5" w:rsidR="000E4491" w:rsidRPr="00C072DC" w:rsidRDefault="00B64CF2" w:rsidP="000E4491">
            <w:pPr>
              <w:rPr>
                <w:rFonts w:ascii="Arial" w:hAnsi="Arial" w:cs="Arial"/>
                <w:sz w:val="24"/>
                <w:szCs w:val="24"/>
              </w:rPr>
            </w:pPr>
            <w:r>
              <w:rPr>
                <w:rFonts w:ascii="Arial" w:hAnsi="Arial" w:cs="Arial"/>
                <w:sz w:val="24"/>
                <w:szCs w:val="24"/>
              </w:rPr>
              <w:lastRenderedPageBreak/>
              <w:t>No action necessary.</w:t>
            </w:r>
          </w:p>
        </w:tc>
      </w:tr>
      <w:tr w:rsidR="000E4491" w:rsidRPr="00C072DC" w14:paraId="5AFDE89B" w14:textId="77777777" w:rsidTr="00296934">
        <w:trPr>
          <w:trHeight w:val="100"/>
        </w:trPr>
        <w:tc>
          <w:tcPr>
            <w:tcW w:w="2088" w:type="dxa"/>
          </w:tcPr>
          <w:p w14:paraId="356E6D36" w14:textId="3814BA1C" w:rsidR="000E4491" w:rsidRPr="00C072DC" w:rsidRDefault="00652014" w:rsidP="000E4491">
            <w:pPr>
              <w:rPr>
                <w:rFonts w:ascii="Arial" w:hAnsi="Arial" w:cs="Arial"/>
                <w:sz w:val="24"/>
                <w:szCs w:val="24"/>
              </w:rPr>
            </w:pPr>
            <w:r>
              <w:rPr>
                <w:rFonts w:ascii="Arial" w:hAnsi="Arial" w:cs="Arial"/>
                <w:sz w:val="24"/>
                <w:szCs w:val="24"/>
              </w:rPr>
              <w:lastRenderedPageBreak/>
              <w:t>Multiple sections</w:t>
            </w:r>
          </w:p>
        </w:tc>
        <w:tc>
          <w:tcPr>
            <w:tcW w:w="3960" w:type="dxa"/>
          </w:tcPr>
          <w:p w14:paraId="68607F5D" w14:textId="7B014C49" w:rsidR="000E4491" w:rsidRPr="00C072DC" w:rsidRDefault="000E4491" w:rsidP="003D4419">
            <w:pPr>
              <w:spacing w:after="120"/>
              <w:rPr>
                <w:rFonts w:ascii="Arial" w:hAnsi="Arial" w:cs="Arial"/>
                <w:sz w:val="24"/>
                <w:szCs w:val="24"/>
              </w:rPr>
            </w:pPr>
            <w:r>
              <w:rPr>
                <w:rFonts w:ascii="Arial" w:hAnsi="Arial" w:cs="Arial"/>
                <w:sz w:val="24"/>
                <w:szCs w:val="24"/>
              </w:rPr>
              <w:t xml:space="preserve">Commenter opines that given the complexity and scope of the proposed rule changes, a minimum of six months (or 180 days) is necessary to implement the extensive system changes needed to accommodate these new rules. </w:t>
            </w:r>
            <w:proofErr w:type="gramStart"/>
            <w:r>
              <w:rPr>
                <w:rFonts w:ascii="Arial" w:hAnsi="Arial" w:cs="Arial"/>
                <w:sz w:val="24"/>
                <w:szCs w:val="24"/>
              </w:rPr>
              <w:t>Typically</w:t>
            </w:r>
            <w:proofErr w:type="gramEnd"/>
            <w:r>
              <w:rPr>
                <w:rFonts w:ascii="Arial" w:hAnsi="Arial" w:cs="Arial"/>
                <w:sz w:val="24"/>
                <w:szCs w:val="24"/>
              </w:rPr>
              <w:t xml:space="preserve"> their members </w:t>
            </w:r>
            <w:r>
              <w:rPr>
                <w:rFonts w:ascii="Arial" w:hAnsi="Arial" w:cs="Arial"/>
                <w:sz w:val="24"/>
                <w:szCs w:val="24"/>
              </w:rPr>
              <w:lastRenderedPageBreak/>
              <w:t>have been able to implement most changes proposed by DWC within a 90-day timeframe; however, this proposal involves a complete departure from the historical methodology for pricing and paying pharmaceutical bills, so additional lead time is required.</w:t>
            </w:r>
          </w:p>
        </w:tc>
        <w:tc>
          <w:tcPr>
            <w:tcW w:w="2677" w:type="dxa"/>
          </w:tcPr>
          <w:p w14:paraId="3A23D9DF" w14:textId="77777777" w:rsidR="000E4491" w:rsidRDefault="000E4491" w:rsidP="000E4491">
            <w:pPr>
              <w:rPr>
                <w:rFonts w:ascii="Arial" w:hAnsi="Arial" w:cs="Arial"/>
                <w:bCs/>
                <w:sz w:val="24"/>
                <w:szCs w:val="24"/>
              </w:rPr>
            </w:pPr>
            <w:r>
              <w:rPr>
                <w:rFonts w:ascii="Arial" w:hAnsi="Arial" w:cs="Arial"/>
                <w:bCs/>
                <w:sz w:val="24"/>
                <w:szCs w:val="24"/>
              </w:rPr>
              <w:lastRenderedPageBreak/>
              <w:t>Lisa Anne Hurt-Forsythe, Vice President, Government Affairs</w:t>
            </w:r>
          </w:p>
          <w:p w14:paraId="2A4F433C" w14:textId="77777777" w:rsidR="000E4491" w:rsidRDefault="000E4491" w:rsidP="000E4491">
            <w:pPr>
              <w:rPr>
                <w:rFonts w:ascii="Arial" w:hAnsi="Arial" w:cs="Arial"/>
                <w:bCs/>
                <w:sz w:val="24"/>
                <w:szCs w:val="24"/>
              </w:rPr>
            </w:pPr>
            <w:r>
              <w:rPr>
                <w:rFonts w:ascii="Arial" w:hAnsi="Arial" w:cs="Arial"/>
                <w:bCs/>
                <w:sz w:val="24"/>
                <w:szCs w:val="24"/>
              </w:rPr>
              <w:t>AAPAN</w:t>
            </w:r>
          </w:p>
          <w:p w14:paraId="17878EFB" w14:textId="77777777" w:rsidR="000E4491" w:rsidRDefault="000E4491" w:rsidP="000E4491">
            <w:pPr>
              <w:rPr>
                <w:rFonts w:ascii="Arial" w:hAnsi="Arial" w:cs="Arial"/>
                <w:bCs/>
                <w:sz w:val="24"/>
                <w:szCs w:val="24"/>
              </w:rPr>
            </w:pPr>
            <w:r>
              <w:rPr>
                <w:rFonts w:ascii="Arial" w:hAnsi="Arial" w:cs="Arial"/>
                <w:bCs/>
                <w:sz w:val="24"/>
                <w:szCs w:val="24"/>
              </w:rPr>
              <w:t>April 11, 2024</w:t>
            </w:r>
          </w:p>
          <w:p w14:paraId="59030F51" w14:textId="3B9A8BC4" w:rsidR="000E4491" w:rsidRPr="002842EE" w:rsidRDefault="000E4491" w:rsidP="000E4491">
            <w:pPr>
              <w:rPr>
                <w:rFonts w:ascii="Arial" w:hAnsi="Arial" w:cs="Arial"/>
                <w:bCs/>
                <w:sz w:val="24"/>
                <w:szCs w:val="24"/>
              </w:rPr>
            </w:pPr>
            <w:r>
              <w:rPr>
                <w:rFonts w:ascii="Arial" w:hAnsi="Arial" w:cs="Arial"/>
                <w:bCs/>
                <w:sz w:val="24"/>
                <w:szCs w:val="24"/>
              </w:rPr>
              <w:t>Written and Oral comment</w:t>
            </w:r>
          </w:p>
        </w:tc>
        <w:tc>
          <w:tcPr>
            <w:tcW w:w="2903" w:type="dxa"/>
          </w:tcPr>
          <w:p w14:paraId="1DF055A1" w14:textId="77777777" w:rsidR="003E5D30" w:rsidRDefault="003E5D30" w:rsidP="003E5D30">
            <w:pPr>
              <w:rPr>
                <w:rFonts w:ascii="Arial" w:hAnsi="Arial" w:cs="Arial"/>
                <w:sz w:val="24"/>
                <w:szCs w:val="24"/>
              </w:rPr>
            </w:pPr>
            <w:r>
              <w:rPr>
                <w:rFonts w:ascii="Arial" w:hAnsi="Arial" w:cs="Arial"/>
                <w:sz w:val="24"/>
                <w:szCs w:val="24"/>
              </w:rPr>
              <w:t>Agree in part.</w:t>
            </w:r>
          </w:p>
          <w:p w14:paraId="656F6BEB" w14:textId="2811C141" w:rsidR="000E4491" w:rsidRPr="00C072DC" w:rsidRDefault="003E5D30" w:rsidP="003E5D30">
            <w:pPr>
              <w:rPr>
                <w:rFonts w:ascii="Arial" w:hAnsi="Arial" w:cs="Arial"/>
                <w:sz w:val="24"/>
                <w:szCs w:val="24"/>
              </w:rPr>
            </w:pPr>
            <w:r>
              <w:rPr>
                <w:rFonts w:ascii="Arial" w:hAnsi="Arial" w:cs="Arial"/>
                <w:sz w:val="24"/>
                <w:szCs w:val="24"/>
              </w:rPr>
              <w:t xml:space="preserve">DWC agrees insofar as it would be appropriate to allow 180 days for implementation </w:t>
            </w:r>
            <w:proofErr w:type="gramStart"/>
            <w:r>
              <w:rPr>
                <w:rFonts w:ascii="Arial" w:hAnsi="Arial" w:cs="Arial"/>
                <w:sz w:val="24"/>
                <w:szCs w:val="24"/>
              </w:rPr>
              <w:t>in light of</w:t>
            </w:r>
            <w:proofErr w:type="gramEnd"/>
            <w:r>
              <w:rPr>
                <w:rFonts w:ascii="Arial" w:hAnsi="Arial" w:cs="Arial"/>
                <w:sz w:val="24"/>
                <w:szCs w:val="24"/>
              </w:rPr>
              <w:t xml:space="preserve"> the system changes that will be needed.</w:t>
            </w:r>
          </w:p>
        </w:tc>
        <w:tc>
          <w:tcPr>
            <w:tcW w:w="2325" w:type="dxa"/>
          </w:tcPr>
          <w:p w14:paraId="7E8BF9DF" w14:textId="5174A3B4" w:rsidR="000E4491" w:rsidRPr="00C072DC" w:rsidRDefault="003E5D30" w:rsidP="000E4491">
            <w:pPr>
              <w:rPr>
                <w:rFonts w:ascii="Arial" w:hAnsi="Arial" w:cs="Arial"/>
                <w:sz w:val="24"/>
                <w:szCs w:val="24"/>
              </w:rPr>
            </w:pPr>
            <w:r>
              <w:rPr>
                <w:rFonts w:ascii="Arial" w:hAnsi="Arial" w:cs="Arial"/>
                <w:sz w:val="24"/>
                <w:szCs w:val="24"/>
              </w:rPr>
              <w:t xml:space="preserve">Modify proposal to provide an effective date of the first day of the month following 180 days after the regulation is filed with the Secretary of State, </w:t>
            </w:r>
            <w:r>
              <w:rPr>
                <w:rFonts w:ascii="Arial" w:hAnsi="Arial" w:cs="Arial"/>
                <w:sz w:val="24"/>
                <w:szCs w:val="24"/>
              </w:rPr>
              <w:lastRenderedPageBreak/>
              <w:t>rather than 90 days after the regulations are filed with the Secretary of State.</w:t>
            </w:r>
          </w:p>
        </w:tc>
      </w:tr>
      <w:tr w:rsidR="000E4491" w:rsidRPr="00C072DC" w14:paraId="46D7F1D2" w14:textId="77777777" w:rsidTr="00296934">
        <w:trPr>
          <w:trHeight w:val="100"/>
        </w:trPr>
        <w:tc>
          <w:tcPr>
            <w:tcW w:w="2088" w:type="dxa"/>
          </w:tcPr>
          <w:p w14:paraId="59D1613E" w14:textId="21DF3F3F" w:rsidR="000E4491" w:rsidRPr="00C072DC" w:rsidRDefault="000E4491" w:rsidP="000E4491">
            <w:pPr>
              <w:rPr>
                <w:rFonts w:ascii="Arial" w:hAnsi="Arial" w:cs="Arial"/>
                <w:sz w:val="24"/>
                <w:szCs w:val="24"/>
              </w:rPr>
            </w:pPr>
            <w:r>
              <w:rPr>
                <w:rFonts w:ascii="Arial" w:hAnsi="Arial" w:cs="Arial"/>
                <w:sz w:val="24"/>
                <w:szCs w:val="24"/>
              </w:rPr>
              <w:lastRenderedPageBreak/>
              <w:t>9789.40.1</w:t>
            </w:r>
          </w:p>
        </w:tc>
        <w:tc>
          <w:tcPr>
            <w:tcW w:w="3960" w:type="dxa"/>
          </w:tcPr>
          <w:p w14:paraId="1400E361" w14:textId="5E7482F3" w:rsidR="000E4491" w:rsidRDefault="000E4491" w:rsidP="003D4419">
            <w:pPr>
              <w:spacing w:after="120"/>
              <w:rPr>
                <w:rFonts w:ascii="Arial" w:hAnsi="Arial" w:cs="Arial"/>
                <w:sz w:val="24"/>
                <w:szCs w:val="24"/>
              </w:rPr>
            </w:pPr>
            <w:r>
              <w:rPr>
                <w:rFonts w:ascii="Arial" w:hAnsi="Arial" w:cs="Arial"/>
                <w:sz w:val="24"/>
                <w:szCs w:val="24"/>
              </w:rPr>
              <w:t>Commenter appreciates the efforts that DWC has made to reduce overall system costs but opines that the technological and operational changes necessary to implement a two-tiered dispensing fee are larger than the cost savings recognized.</w:t>
            </w:r>
          </w:p>
          <w:p w14:paraId="508C66AF" w14:textId="37660C46" w:rsidR="000E4491" w:rsidRPr="00C072DC" w:rsidRDefault="000E4491" w:rsidP="003D4419">
            <w:pPr>
              <w:spacing w:after="120"/>
              <w:rPr>
                <w:rFonts w:ascii="Arial" w:hAnsi="Arial" w:cs="Arial"/>
                <w:sz w:val="24"/>
                <w:szCs w:val="24"/>
              </w:rPr>
            </w:pPr>
            <w:r>
              <w:rPr>
                <w:rFonts w:ascii="Arial" w:hAnsi="Arial" w:cs="Arial"/>
                <w:sz w:val="24"/>
                <w:szCs w:val="24"/>
              </w:rPr>
              <w:t xml:space="preserve">Commenter recommends that the proposed rules should be amended to contain a single dispensing fee, regardless of the operational volume of the pharmacy in question.  </w:t>
            </w:r>
            <w:r w:rsidR="003D4419">
              <w:rPr>
                <w:rFonts w:ascii="Arial" w:hAnsi="Arial" w:cs="Arial"/>
                <w:sz w:val="24"/>
                <w:szCs w:val="24"/>
              </w:rPr>
              <w:t>A</w:t>
            </w:r>
            <w:r>
              <w:rPr>
                <w:rFonts w:ascii="Arial" w:hAnsi="Arial" w:cs="Arial"/>
                <w:sz w:val="24"/>
                <w:szCs w:val="24"/>
              </w:rPr>
              <w:t xml:space="preserve"> single equitable and cost-neutral dispensing fee can be arrived at by performing a high-level analysis to determine how many pharmacies </w:t>
            </w:r>
            <w:r>
              <w:rPr>
                <w:rFonts w:ascii="Arial" w:hAnsi="Arial" w:cs="Arial"/>
                <w:sz w:val="24"/>
                <w:szCs w:val="24"/>
              </w:rPr>
              <w:lastRenderedPageBreak/>
              <w:t>fall into each tier today to arrive at a single figure that would likely end up somewhere in the middle between the two tiers suggested.</w:t>
            </w:r>
          </w:p>
        </w:tc>
        <w:tc>
          <w:tcPr>
            <w:tcW w:w="2677" w:type="dxa"/>
          </w:tcPr>
          <w:p w14:paraId="63C14331" w14:textId="77777777" w:rsidR="000E4491" w:rsidRDefault="000E4491" w:rsidP="000E4491">
            <w:pPr>
              <w:rPr>
                <w:rFonts w:ascii="Arial" w:hAnsi="Arial" w:cs="Arial"/>
                <w:bCs/>
                <w:sz w:val="24"/>
                <w:szCs w:val="24"/>
              </w:rPr>
            </w:pPr>
            <w:r>
              <w:rPr>
                <w:rFonts w:ascii="Arial" w:hAnsi="Arial" w:cs="Arial"/>
                <w:bCs/>
                <w:sz w:val="24"/>
                <w:szCs w:val="24"/>
              </w:rPr>
              <w:lastRenderedPageBreak/>
              <w:t>Lisa Anne Hurt-Forsythe, Vice President, Government Affairs</w:t>
            </w:r>
          </w:p>
          <w:p w14:paraId="083B9CB9" w14:textId="77777777" w:rsidR="000E4491" w:rsidRDefault="000E4491" w:rsidP="000E4491">
            <w:pPr>
              <w:rPr>
                <w:rFonts w:ascii="Arial" w:hAnsi="Arial" w:cs="Arial"/>
                <w:bCs/>
                <w:sz w:val="24"/>
                <w:szCs w:val="24"/>
              </w:rPr>
            </w:pPr>
            <w:r>
              <w:rPr>
                <w:rFonts w:ascii="Arial" w:hAnsi="Arial" w:cs="Arial"/>
                <w:bCs/>
                <w:sz w:val="24"/>
                <w:szCs w:val="24"/>
              </w:rPr>
              <w:t>AAPAN</w:t>
            </w:r>
          </w:p>
          <w:p w14:paraId="71F82A97" w14:textId="77777777" w:rsidR="000E4491" w:rsidRDefault="000E4491" w:rsidP="000E4491">
            <w:pPr>
              <w:rPr>
                <w:rFonts w:ascii="Arial" w:hAnsi="Arial" w:cs="Arial"/>
                <w:bCs/>
                <w:sz w:val="24"/>
                <w:szCs w:val="24"/>
              </w:rPr>
            </w:pPr>
            <w:r>
              <w:rPr>
                <w:rFonts w:ascii="Arial" w:hAnsi="Arial" w:cs="Arial"/>
                <w:bCs/>
                <w:sz w:val="24"/>
                <w:szCs w:val="24"/>
              </w:rPr>
              <w:t>April 11, 2024</w:t>
            </w:r>
          </w:p>
          <w:p w14:paraId="354C1547" w14:textId="5886C456" w:rsidR="000E4491" w:rsidRPr="00C072DC" w:rsidRDefault="000E4491" w:rsidP="000E4491">
            <w:pPr>
              <w:tabs>
                <w:tab w:val="right" w:pos="2124"/>
              </w:tabs>
              <w:rPr>
                <w:rFonts w:ascii="Arial" w:hAnsi="Arial" w:cs="Arial"/>
                <w:b/>
                <w:sz w:val="24"/>
                <w:szCs w:val="24"/>
              </w:rPr>
            </w:pPr>
            <w:r>
              <w:rPr>
                <w:rFonts w:ascii="Arial" w:hAnsi="Arial" w:cs="Arial"/>
                <w:bCs/>
                <w:sz w:val="24"/>
                <w:szCs w:val="24"/>
              </w:rPr>
              <w:t>Written and Oral comment</w:t>
            </w:r>
          </w:p>
        </w:tc>
        <w:tc>
          <w:tcPr>
            <w:tcW w:w="2903" w:type="dxa"/>
          </w:tcPr>
          <w:p w14:paraId="42D90621" w14:textId="5C8AE473" w:rsidR="000E4491" w:rsidRPr="00C072DC" w:rsidRDefault="003D4419" w:rsidP="00244ABE">
            <w:pPr>
              <w:spacing w:after="120"/>
              <w:rPr>
                <w:rFonts w:ascii="Arial" w:hAnsi="Arial" w:cs="Arial"/>
                <w:sz w:val="24"/>
                <w:szCs w:val="24"/>
              </w:rPr>
            </w:pPr>
            <w:r>
              <w:rPr>
                <w:rFonts w:ascii="Arial" w:hAnsi="Arial" w:cs="Arial"/>
                <w:sz w:val="24"/>
                <w:szCs w:val="24"/>
              </w:rPr>
              <w:t xml:space="preserve">Disagree with the contention that DWC should adopt a single dispensing fee. </w:t>
            </w:r>
            <w:r w:rsidR="00A33F1F">
              <w:rPr>
                <w:rFonts w:ascii="Arial" w:hAnsi="Arial" w:cs="Arial"/>
                <w:sz w:val="24"/>
                <w:szCs w:val="24"/>
              </w:rPr>
              <w:t>The fee schedule statute requires the regulation to follow the Medi-Cal structure. Labor Code section 5307.1 states in pertinent part that for drugs and pharmacy services “…</w:t>
            </w:r>
            <w:r w:rsidR="00A33F1F" w:rsidRPr="00B85449">
              <w:rPr>
                <w:rFonts w:ascii="Arial" w:hAnsi="Arial" w:cs="Arial"/>
                <w:sz w:val="24"/>
                <w:szCs w:val="24"/>
              </w:rPr>
              <w:t xml:space="preserve">all fees shall be in accordance with the </w:t>
            </w:r>
            <w:r w:rsidR="00A33F1F" w:rsidRPr="002A1DAA">
              <w:rPr>
                <w:rFonts w:ascii="Arial" w:hAnsi="Arial" w:cs="Arial"/>
                <w:i/>
                <w:iCs/>
                <w:sz w:val="24"/>
                <w:szCs w:val="24"/>
              </w:rPr>
              <w:t>fee-related structure and rules</w:t>
            </w:r>
            <w:r w:rsidR="00A33F1F" w:rsidRPr="00B85449">
              <w:rPr>
                <w:rFonts w:ascii="Arial" w:hAnsi="Arial" w:cs="Arial"/>
                <w:sz w:val="24"/>
                <w:szCs w:val="24"/>
              </w:rPr>
              <w:t xml:space="preserve"> of the relevant </w:t>
            </w:r>
            <w:r w:rsidR="00A33F1F">
              <w:rPr>
                <w:rFonts w:ascii="Arial" w:hAnsi="Arial" w:cs="Arial"/>
                <w:sz w:val="24"/>
                <w:szCs w:val="24"/>
              </w:rPr>
              <w:t>…</w:t>
            </w:r>
            <w:r w:rsidR="00A33F1F" w:rsidRPr="00B85449">
              <w:rPr>
                <w:rFonts w:ascii="Arial" w:hAnsi="Arial" w:cs="Arial"/>
                <w:sz w:val="24"/>
                <w:szCs w:val="24"/>
              </w:rPr>
              <w:t xml:space="preserve"> Medi-Cal payment system</w:t>
            </w:r>
            <w:r w:rsidR="00A33F1F">
              <w:rPr>
                <w:rFonts w:ascii="Arial" w:hAnsi="Arial" w:cs="Arial"/>
                <w:sz w:val="24"/>
                <w:szCs w:val="24"/>
              </w:rPr>
              <w:t xml:space="preserve">…” [Emphasis added.]  </w:t>
            </w:r>
            <w:r w:rsidR="00EB2AEC">
              <w:rPr>
                <w:rFonts w:ascii="Arial" w:hAnsi="Arial" w:cs="Arial"/>
                <w:sz w:val="24"/>
                <w:szCs w:val="24"/>
              </w:rPr>
              <w:t xml:space="preserve">Also, note that </w:t>
            </w:r>
            <w:r w:rsidR="00EB2AEC">
              <w:rPr>
                <w:rFonts w:ascii="Arial" w:hAnsi="Arial" w:cs="Arial"/>
                <w:sz w:val="24"/>
                <w:szCs w:val="24"/>
              </w:rPr>
              <w:lastRenderedPageBreak/>
              <w:t>the language r</w:t>
            </w:r>
            <w:r w:rsidR="00A33F1F">
              <w:rPr>
                <w:rFonts w:ascii="Arial" w:hAnsi="Arial" w:cs="Arial"/>
                <w:sz w:val="24"/>
                <w:szCs w:val="24"/>
              </w:rPr>
              <w:t>egarding compounded drugs</w:t>
            </w:r>
            <w:r w:rsidR="00EB2AEC">
              <w:rPr>
                <w:rFonts w:ascii="Arial" w:hAnsi="Arial" w:cs="Arial"/>
                <w:sz w:val="24"/>
                <w:szCs w:val="24"/>
              </w:rPr>
              <w:t xml:space="preserve"> indicates the use of the Medi-Cal dispensing fee;</w:t>
            </w:r>
            <w:r w:rsidR="00A33F1F">
              <w:rPr>
                <w:rFonts w:ascii="Arial" w:hAnsi="Arial" w:cs="Arial"/>
                <w:sz w:val="24"/>
                <w:szCs w:val="24"/>
              </w:rPr>
              <w:t xml:space="preserve"> section 5307.1(e)(2) states the maximum fee is </w:t>
            </w:r>
            <w:r w:rsidR="00A33F1F">
              <w:rPr>
                <w:rFonts w:ascii="Verdana" w:hAnsi="Verdana"/>
                <w:color w:val="333333"/>
                <w:sz w:val="22"/>
                <w:szCs w:val="22"/>
                <w:shd w:val="clear" w:color="auto" w:fill="FFFFFF"/>
              </w:rPr>
              <w:t>“</w:t>
            </w:r>
            <w:r w:rsidR="00A33F1F" w:rsidRPr="00B85449">
              <w:rPr>
                <w:rFonts w:ascii="Arial" w:hAnsi="Arial" w:cs="Arial"/>
                <w:sz w:val="24"/>
                <w:szCs w:val="24"/>
              </w:rPr>
              <w:t xml:space="preserve">based on the sum of the allowable fee for each ingredient plus a dispensing fee </w:t>
            </w:r>
            <w:r w:rsidR="00A33F1F" w:rsidRPr="00B85449">
              <w:rPr>
                <w:rFonts w:ascii="Arial" w:hAnsi="Arial" w:cs="Arial"/>
                <w:i/>
                <w:iCs/>
                <w:sz w:val="24"/>
                <w:szCs w:val="24"/>
              </w:rPr>
              <w:t>equal to the dispensing fee allowed by the Medi-Cal payment systems</w:t>
            </w:r>
            <w:r w:rsidR="00A33F1F" w:rsidRPr="00B85449">
              <w:rPr>
                <w:rFonts w:ascii="Arial" w:hAnsi="Arial" w:cs="Arial"/>
                <w:sz w:val="24"/>
                <w:szCs w:val="24"/>
              </w:rPr>
              <w:t>.</w:t>
            </w:r>
            <w:r w:rsidR="00A33F1F">
              <w:rPr>
                <w:rFonts w:ascii="Arial" w:hAnsi="Arial" w:cs="Arial"/>
                <w:sz w:val="24"/>
                <w:szCs w:val="24"/>
              </w:rPr>
              <w:t>” [Emphasis added.]</w:t>
            </w:r>
          </w:p>
        </w:tc>
        <w:tc>
          <w:tcPr>
            <w:tcW w:w="2325" w:type="dxa"/>
          </w:tcPr>
          <w:p w14:paraId="1ACD08D1" w14:textId="2F732878" w:rsidR="000E4491" w:rsidRPr="00C072DC" w:rsidRDefault="003D4419" w:rsidP="000E4491">
            <w:pPr>
              <w:rPr>
                <w:rFonts w:ascii="Arial" w:hAnsi="Arial" w:cs="Arial"/>
                <w:sz w:val="24"/>
                <w:szCs w:val="24"/>
              </w:rPr>
            </w:pPr>
            <w:r>
              <w:rPr>
                <w:rFonts w:ascii="Arial" w:hAnsi="Arial" w:cs="Arial"/>
                <w:sz w:val="24"/>
                <w:szCs w:val="24"/>
              </w:rPr>
              <w:lastRenderedPageBreak/>
              <w:t>No action necessary.</w:t>
            </w:r>
          </w:p>
        </w:tc>
      </w:tr>
      <w:tr w:rsidR="000E4491" w:rsidRPr="00C072DC" w14:paraId="3E5E9A4F" w14:textId="77777777" w:rsidTr="00296934">
        <w:trPr>
          <w:trHeight w:val="100"/>
        </w:trPr>
        <w:tc>
          <w:tcPr>
            <w:tcW w:w="2088" w:type="dxa"/>
          </w:tcPr>
          <w:p w14:paraId="6564F275" w14:textId="4127F17F" w:rsidR="000E4491" w:rsidRPr="00C072DC" w:rsidRDefault="000E4491" w:rsidP="000E4491">
            <w:pPr>
              <w:rPr>
                <w:rFonts w:ascii="Arial" w:hAnsi="Arial" w:cs="Arial"/>
                <w:sz w:val="24"/>
                <w:szCs w:val="24"/>
              </w:rPr>
            </w:pPr>
            <w:r>
              <w:rPr>
                <w:rFonts w:ascii="Arial" w:hAnsi="Arial" w:cs="Arial"/>
                <w:sz w:val="24"/>
                <w:szCs w:val="24"/>
              </w:rPr>
              <w:t>9789.40.2</w:t>
            </w:r>
          </w:p>
        </w:tc>
        <w:tc>
          <w:tcPr>
            <w:tcW w:w="3960" w:type="dxa"/>
          </w:tcPr>
          <w:p w14:paraId="48A20221" w14:textId="5555EA54" w:rsidR="000E4491" w:rsidRPr="00BE50AC" w:rsidRDefault="000E4491" w:rsidP="000E4491">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w:t>
            </w:r>
            <w:r w:rsidRPr="00BE50AC">
              <w:rPr>
                <w:rFonts w:ascii="Arial" w:hAnsi="Arial" w:cs="Arial"/>
                <w:color w:val="000000"/>
                <w:sz w:val="24"/>
                <w:szCs w:val="24"/>
              </w:rPr>
              <w:t xml:space="preserve"> proposed rules provide a complex solution for “unfinished” compound ingredients. </w:t>
            </w:r>
            <w:r w:rsidRPr="009220EA">
              <w:rPr>
                <w:rFonts w:ascii="Arial" w:hAnsi="Arial" w:cs="Arial"/>
                <w:color w:val="000000"/>
                <w:sz w:val="24"/>
                <w:szCs w:val="24"/>
              </w:rPr>
              <w:t>Commenter recommends that “d</w:t>
            </w:r>
            <w:r w:rsidRPr="00BE50AC">
              <w:rPr>
                <w:rFonts w:ascii="Arial" w:hAnsi="Arial" w:cs="Arial"/>
                <w:color w:val="000000"/>
                <w:sz w:val="24"/>
                <w:szCs w:val="24"/>
              </w:rPr>
              <w:t xml:space="preserve">rug ingredient cost” should be tied to an established benchmark such as the WAC of the drug ingredient. This would eliminate the difficulties associated with obtaining “documented paid cost”. This would also be consistent with </w:t>
            </w:r>
            <w:r w:rsidRPr="00BE50AC">
              <w:rPr>
                <w:rFonts w:ascii="Arial" w:hAnsi="Arial" w:cs="Arial"/>
                <w:color w:val="000000"/>
                <w:sz w:val="24"/>
                <w:szCs w:val="24"/>
              </w:rPr>
              <w:lastRenderedPageBreak/>
              <w:t xml:space="preserve">proposed Section 9789.40.4(c), which contains a provision allowing use of WAC for a drug’s NDC in a situation where the rules do not already have an existing reimbursement methodology. </w:t>
            </w:r>
          </w:p>
          <w:p w14:paraId="6CB6654B" w14:textId="77777777" w:rsidR="000E4491" w:rsidRPr="00BE50AC" w:rsidRDefault="000E4491" w:rsidP="000E4491">
            <w:pPr>
              <w:rPr>
                <w:rFonts w:ascii="Arial" w:hAnsi="Arial" w:cs="Arial"/>
                <w:sz w:val="24"/>
                <w:szCs w:val="24"/>
              </w:rPr>
            </w:pPr>
          </w:p>
        </w:tc>
        <w:tc>
          <w:tcPr>
            <w:tcW w:w="2677" w:type="dxa"/>
          </w:tcPr>
          <w:p w14:paraId="53CF76FA" w14:textId="77777777" w:rsidR="000E4491" w:rsidRDefault="000E4491" w:rsidP="000E4491">
            <w:pPr>
              <w:rPr>
                <w:rFonts w:ascii="Arial" w:hAnsi="Arial" w:cs="Arial"/>
                <w:bCs/>
                <w:sz w:val="24"/>
                <w:szCs w:val="24"/>
              </w:rPr>
            </w:pPr>
            <w:r>
              <w:rPr>
                <w:rFonts w:ascii="Arial" w:hAnsi="Arial" w:cs="Arial"/>
                <w:bCs/>
                <w:sz w:val="24"/>
                <w:szCs w:val="24"/>
              </w:rPr>
              <w:lastRenderedPageBreak/>
              <w:t>Lisa Anne Hurt-Forsythe, Vice President, Government Affairs</w:t>
            </w:r>
          </w:p>
          <w:p w14:paraId="591436C0" w14:textId="77777777" w:rsidR="000E4491" w:rsidRDefault="000E4491" w:rsidP="000E4491">
            <w:pPr>
              <w:rPr>
                <w:rFonts w:ascii="Arial" w:hAnsi="Arial" w:cs="Arial"/>
                <w:bCs/>
                <w:sz w:val="24"/>
                <w:szCs w:val="24"/>
              </w:rPr>
            </w:pPr>
            <w:r>
              <w:rPr>
                <w:rFonts w:ascii="Arial" w:hAnsi="Arial" w:cs="Arial"/>
                <w:bCs/>
                <w:sz w:val="24"/>
                <w:szCs w:val="24"/>
              </w:rPr>
              <w:t>AAPAN</w:t>
            </w:r>
          </w:p>
          <w:p w14:paraId="77854D19" w14:textId="77777777" w:rsidR="000E4491" w:rsidRDefault="000E4491" w:rsidP="000E4491">
            <w:pPr>
              <w:rPr>
                <w:rFonts w:ascii="Arial" w:hAnsi="Arial" w:cs="Arial"/>
                <w:bCs/>
                <w:sz w:val="24"/>
                <w:szCs w:val="24"/>
              </w:rPr>
            </w:pPr>
            <w:r>
              <w:rPr>
                <w:rFonts w:ascii="Arial" w:hAnsi="Arial" w:cs="Arial"/>
                <w:bCs/>
                <w:sz w:val="24"/>
                <w:szCs w:val="24"/>
              </w:rPr>
              <w:t>April 11, 2024</w:t>
            </w:r>
          </w:p>
          <w:p w14:paraId="2C58D294" w14:textId="4FEBA0C2" w:rsidR="000E4491" w:rsidRPr="00C072DC" w:rsidRDefault="000E4491" w:rsidP="000E4491">
            <w:pPr>
              <w:rPr>
                <w:rFonts w:ascii="Arial" w:hAnsi="Arial" w:cs="Arial"/>
                <w:sz w:val="24"/>
                <w:szCs w:val="24"/>
              </w:rPr>
            </w:pPr>
            <w:r>
              <w:rPr>
                <w:rFonts w:ascii="Arial" w:hAnsi="Arial" w:cs="Arial"/>
                <w:bCs/>
                <w:sz w:val="24"/>
                <w:szCs w:val="24"/>
              </w:rPr>
              <w:t>Written and Oral comment</w:t>
            </w:r>
          </w:p>
        </w:tc>
        <w:tc>
          <w:tcPr>
            <w:tcW w:w="2903" w:type="dxa"/>
          </w:tcPr>
          <w:p w14:paraId="122CDA31" w14:textId="4A5BEADC" w:rsidR="00570887" w:rsidRDefault="00570887" w:rsidP="00570887">
            <w:pPr>
              <w:rPr>
                <w:rFonts w:ascii="Arial" w:hAnsi="Arial" w:cs="Arial"/>
                <w:sz w:val="24"/>
                <w:szCs w:val="24"/>
              </w:rPr>
            </w:pPr>
            <w:r>
              <w:rPr>
                <w:rFonts w:ascii="Arial" w:hAnsi="Arial" w:cs="Arial"/>
                <w:sz w:val="24"/>
                <w:szCs w:val="24"/>
              </w:rPr>
              <w:t xml:space="preserve">Disagree. See response above to comment regarding §9789.40.2(c)(2), and §9789.40.6(c)(2) submitted by Keven C. Tribout, Vice President, Public Policy &amp; Regulatory Affairs, Optum Workers’ Compensation, on April 11, 2024 </w:t>
            </w:r>
          </w:p>
          <w:p w14:paraId="669333A2" w14:textId="5DBB3A6E" w:rsidR="000E4491" w:rsidRPr="00C072DC" w:rsidRDefault="000E4491" w:rsidP="00570887">
            <w:pPr>
              <w:rPr>
                <w:rFonts w:ascii="Arial" w:hAnsi="Arial" w:cs="Arial"/>
                <w:sz w:val="24"/>
                <w:szCs w:val="24"/>
              </w:rPr>
            </w:pPr>
          </w:p>
        </w:tc>
        <w:tc>
          <w:tcPr>
            <w:tcW w:w="2325" w:type="dxa"/>
          </w:tcPr>
          <w:p w14:paraId="3830ACB6" w14:textId="18751B77" w:rsidR="000E4491" w:rsidRPr="00C072DC" w:rsidRDefault="00570887" w:rsidP="000E4491">
            <w:pPr>
              <w:rPr>
                <w:rFonts w:ascii="Arial" w:hAnsi="Arial" w:cs="Arial"/>
                <w:sz w:val="24"/>
                <w:szCs w:val="24"/>
              </w:rPr>
            </w:pPr>
            <w:r>
              <w:rPr>
                <w:rFonts w:ascii="Arial" w:hAnsi="Arial" w:cs="Arial"/>
                <w:sz w:val="24"/>
                <w:szCs w:val="24"/>
              </w:rPr>
              <w:lastRenderedPageBreak/>
              <w:t>No action necessary.</w:t>
            </w:r>
          </w:p>
        </w:tc>
      </w:tr>
      <w:tr w:rsidR="000E4491" w:rsidRPr="00C072DC" w14:paraId="74EF741B" w14:textId="77777777" w:rsidTr="00296934">
        <w:trPr>
          <w:trHeight w:val="100"/>
        </w:trPr>
        <w:tc>
          <w:tcPr>
            <w:tcW w:w="2088" w:type="dxa"/>
          </w:tcPr>
          <w:p w14:paraId="1C8F9CED" w14:textId="4FE6E72F" w:rsidR="000E4491" w:rsidRDefault="000E4491" w:rsidP="000E4491">
            <w:pPr>
              <w:rPr>
                <w:rFonts w:ascii="Arial" w:hAnsi="Arial" w:cs="Arial"/>
                <w:sz w:val="24"/>
                <w:szCs w:val="24"/>
              </w:rPr>
            </w:pPr>
            <w:r>
              <w:rPr>
                <w:rFonts w:ascii="Arial" w:hAnsi="Arial" w:cs="Arial"/>
                <w:sz w:val="24"/>
                <w:szCs w:val="24"/>
              </w:rPr>
              <w:t>9789.40.3</w:t>
            </w:r>
          </w:p>
        </w:tc>
        <w:tc>
          <w:tcPr>
            <w:tcW w:w="3960" w:type="dxa"/>
          </w:tcPr>
          <w:p w14:paraId="525A33DF" w14:textId="6A101DC6" w:rsidR="000E4491" w:rsidRDefault="000E4491" w:rsidP="000E4491">
            <w:pPr>
              <w:autoSpaceDE w:val="0"/>
              <w:autoSpaceDN w:val="0"/>
              <w:adjustRightInd w:val="0"/>
              <w:spacing w:after="115"/>
              <w:rPr>
                <w:rFonts w:ascii="Arial" w:hAnsi="Arial" w:cs="Arial"/>
                <w:color w:val="000000"/>
                <w:sz w:val="24"/>
                <w:szCs w:val="24"/>
              </w:rPr>
            </w:pPr>
            <w:r>
              <w:rPr>
                <w:rFonts w:ascii="Arial" w:hAnsi="Arial" w:cs="Arial"/>
                <w:color w:val="000000"/>
                <w:sz w:val="24"/>
                <w:szCs w:val="24"/>
              </w:rPr>
              <w:t>Commenter opines that a single, uniform compounding fee would suffice and would eliminate unnecessary complication in the proposed rules.</w:t>
            </w:r>
          </w:p>
          <w:p w14:paraId="4C83E00D" w14:textId="4B7E4993" w:rsidR="000E4491" w:rsidRDefault="000E4491" w:rsidP="000E4491">
            <w:pPr>
              <w:autoSpaceDE w:val="0"/>
              <w:autoSpaceDN w:val="0"/>
              <w:adjustRightInd w:val="0"/>
              <w:spacing w:after="115"/>
              <w:rPr>
                <w:rFonts w:ascii="Arial" w:hAnsi="Arial" w:cs="Arial"/>
                <w:color w:val="000000"/>
                <w:sz w:val="24"/>
                <w:szCs w:val="24"/>
              </w:rPr>
            </w:pPr>
            <w:r>
              <w:rPr>
                <w:rFonts w:ascii="Arial" w:hAnsi="Arial" w:cs="Arial"/>
                <w:color w:val="000000"/>
                <w:sz w:val="24"/>
                <w:szCs w:val="24"/>
              </w:rPr>
              <w:t>Commenter appreciates the DWC’s efforts of ensure the safety of compounded medications by including consideration of sterilization and routes of administration but commenter states that incorporating these considerations into the compounding fee greatly increases the administrative burden associated with implementing and operationalizing the fee.</w:t>
            </w:r>
          </w:p>
        </w:tc>
        <w:tc>
          <w:tcPr>
            <w:tcW w:w="2677" w:type="dxa"/>
          </w:tcPr>
          <w:p w14:paraId="394D7A44" w14:textId="77777777" w:rsidR="000E4491" w:rsidRDefault="000E4491" w:rsidP="000E4491">
            <w:pPr>
              <w:rPr>
                <w:rFonts w:ascii="Arial" w:hAnsi="Arial" w:cs="Arial"/>
                <w:bCs/>
                <w:sz w:val="24"/>
                <w:szCs w:val="24"/>
              </w:rPr>
            </w:pPr>
            <w:r>
              <w:rPr>
                <w:rFonts w:ascii="Arial" w:hAnsi="Arial" w:cs="Arial"/>
                <w:bCs/>
                <w:sz w:val="24"/>
                <w:szCs w:val="24"/>
              </w:rPr>
              <w:t>Lisa Anne Hurt-Forsythe, Vice President, Government Affairs</w:t>
            </w:r>
          </w:p>
          <w:p w14:paraId="6C584816" w14:textId="77777777" w:rsidR="000E4491" w:rsidRDefault="000E4491" w:rsidP="000E4491">
            <w:pPr>
              <w:rPr>
                <w:rFonts w:ascii="Arial" w:hAnsi="Arial" w:cs="Arial"/>
                <w:bCs/>
                <w:sz w:val="24"/>
                <w:szCs w:val="24"/>
              </w:rPr>
            </w:pPr>
            <w:r>
              <w:rPr>
                <w:rFonts w:ascii="Arial" w:hAnsi="Arial" w:cs="Arial"/>
                <w:bCs/>
                <w:sz w:val="24"/>
                <w:szCs w:val="24"/>
              </w:rPr>
              <w:t>AAPAN</w:t>
            </w:r>
          </w:p>
          <w:p w14:paraId="11D2557A" w14:textId="77777777" w:rsidR="000E4491" w:rsidRDefault="000E4491" w:rsidP="000E4491">
            <w:pPr>
              <w:rPr>
                <w:rFonts w:ascii="Arial" w:hAnsi="Arial" w:cs="Arial"/>
                <w:bCs/>
                <w:sz w:val="24"/>
                <w:szCs w:val="24"/>
              </w:rPr>
            </w:pPr>
            <w:r>
              <w:rPr>
                <w:rFonts w:ascii="Arial" w:hAnsi="Arial" w:cs="Arial"/>
                <w:bCs/>
                <w:sz w:val="24"/>
                <w:szCs w:val="24"/>
              </w:rPr>
              <w:t>April 11, 2024</w:t>
            </w:r>
          </w:p>
          <w:p w14:paraId="7A373626" w14:textId="4D25E8EF" w:rsidR="000E4491" w:rsidRDefault="000E4491" w:rsidP="000E4491">
            <w:pPr>
              <w:rPr>
                <w:rFonts w:ascii="Arial" w:hAnsi="Arial" w:cs="Arial"/>
                <w:bCs/>
                <w:sz w:val="24"/>
                <w:szCs w:val="24"/>
              </w:rPr>
            </w:pPr>
            <w:r>
              <w:rPr>
                <w:rFonts w:ascii="Arial" w:hAnsi="Arial" w:cs="Arial"/>
                <w:bCs/>
                <w:sz w:val="24"/>
                <w:szCs w:val="24"/>
              </w:rPr>
              <w:t>Written and Oral comment</w:t>
            </w:r>
          </w:p>
        </w:tc>
        <w:tc>
          <w:tcPr>
            <w:tcW w:w="2903" w:type="dxa"/>
          </w:tcPr>
          <w:p w14:paraId="57403808" w14:textId="77777777" w:rsidR="000E4491" w:rsidRDefault="00244ABE" w:rsidP="000E4491">
            <w:pPr>
              <w:rPr>
                <w:rFonts w:ascii="Arial" w:hAnsi="Arial" w:cs="Arial"/>
                <w:sz w:val="24"/>
                <w:szCs w:val="24"/>
              </w:rPr>
            </w:pPr>
            <w:r>
              <w:rPr>
                <w:rFonts w:ascii="Arial" w:hAnsi="Arial" w:cs="Arial"/>
                <w:sz w:val="24"/>
                <w:szCs w:val="24"/>
              </w:rPr>
              <w:t>Disagree. The statute requires the regulation to follow the Medi-Cal structure. Labor Code section 5307.1(a)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[Emphasis added.]</w:t>
            </w:r>
          </w:p>
          <w:p w14:paraId="3325516F" w14:textId="3D48C76D" w:rsidR="00DF2692" w:rsidRPr="00C072DC" w:rsidRDefault="00244ABE" w:rsidP="00F46FEF">
            <w:pPr>
              <w:spacing w:after="120"/>
              <w:rPr>
                <w:rFonts w:ascii="Arial" w:hAnsi="Arial" w:cs="Arial"/>
                <w:sz w:val="24"/>
                <w:szCs w:val="24"/>
              </w:rPr>
            </w:pPr>
            <w:r>
              <w:rPr>
                <w:rFonts w:ascii="Arial" w:hAnsi="Arial" w:cs="Arial"/>
                <w:sz w:val="24"/>
                <w:szCs w:val="24"/>
              </w:rPr>
              <w:t xml:space="preserve">Commenter expresses concern that </w:t>
            </w:r>
            <w:r>
              <w:rPr>
                <w:rFonts w:ascii="Arial" w:hAnsi="Arial" w:cs="Arial"/>
                <w:color w:val="000000"/>
                <w:sz w:val="24"/>
                <w:szCs w:val="24"/>
              </w:rPr>
              <w:t>consideration of sterilization and routes of administration</w:t>
            </w:r>
            <w:r w:rsidR="00DF2692">
              <w:rPr>
                <w:rFonts w:ascii="Arial" w:hAnsi="Arial" w:cs="Arial"/>
                <w:color w:val="000000"/>
                <w:sz w:val="24"/>
                <w:szCs w:val="24"/>
              </w:rPr>
              <w:t xml:space="preserve"> in the compounding fee</w:t>
            </w:r>
            <w:r>
              <w:rPr>
                <w:rFonts w:ascii="Arial" w:hAnsi="Arial" w:cs="Arial"/>
                <w:color w:val="000000"/>
                <w:sz w:val="24"/>
                <w:szCs w:val="24"/>
              </w:rPr>
              <w:t xml:space="preserve"> </w:t>
            </w:r>
            <w:r>
              <w:rPr>
                <w:rFonts w:ascii="Arial" w:hAnsi="Arial" w:cs="Arial"/>
                <w:color w:val="000000"/>
                <w:sz w:val="24"/>
                <w:szCs w:val="24"/>
              </w:rPr>
              <w:lastRenderedPageBreak/>
              <w:t>“greatly increases the administrative burden associated with implementing and operationalizing the fee</w:t>
            </w:r>
            <w:r w:rsidR="00DF2692">
              <w:rPr>
                <w:rFonts w:ascii="Arial" w:hAnsi="Arial" w:cs="Arial"/>
                <w:color w:val="000000"/>
                <w:sz w:val="24"/>
                <w:szCs w:val="24"/>
              </w:rPr>
              <w:t>…</w:t>
            </w:r>
            <w:r>
              <w:rPr>
                <w:rFonts w:ascii="Arial" w:hAnsi="Arial" w:cs="Arial"/>
                <w:color w:val="000000"/>
                <w:sz w:val="24"/>
                <w:szCs w:val="24"/>
              </w:rPr>
              <w:t>”</w:t>
            </w:r>
            <w:r w:rsidR="00DF2692">
              <w:rPr>
                <w:rFonts w:ascii="Arial" w:hAnsi="Arial" w:cs="Arial"/>
                <w:color w:val="000000"/>
                <w:sz w:val="24"/>
                <w:szCs w:val="24"/>
              </w:rPr>
              <w:t xml:space="preserve"> However, the compounding fees and sterility fee based on Medi-Cal Compound Dosage Form, and Route of Administration Table 2024 have been in effect and posted on the DWC website since the year 2004 when the workers’ compensation pharmaceutical fee schedule became tied to Medi-Cal. For clarity the table has been broken into two parts; and the Medi-Cal fees are currently the same as when workers’ compensation began to be benchmarked to Medi-Cal. Therefore, this </w:t>
            </w:r>
            <w:r w:rsidR="00DF2692">
              <w:rPr>
                <w:rFonts w:ascii="Arial" w:hAnsi="Arial" w:cs="Arial"/>
                <w:color w:val="000000"/>
                <w:sz w:val="24"/>
                <w:szCs w:val="24"/>
              </w:rPr>
              <w:lastRenderedPageBreak/>
              <w:t>is not a new burden on the workers’ compensation payers; they should have been paying according to the Medi-Cal system and table as posted by DWC in 2004.</w:t>
            </w:r>
          </w:p>
        </w:tc>
        <w:tc>
          <w:tcPr>
            <w:tcW w:w="2325" w:type="dxa"/>
          </w:tcPr>
          <w:p w14:paraId="39B1CC17" w14:textId="2DB25B73" w:rsidR="000E4491" w:rsidRPr="00C072DC" w:rsidRDefault="00DF2692" w:rsidP="000E4491">
            <w:pPr>
              <w:rPr>
                <w:rFonts w:ascii="Arial" w:hAnsi="Arial" w:cs="Arial"/>
                <w:sz w:val="24"/>
                <w:szCs w:val="24"/>
              </w:rPr>
            </w:pPr>
            <w:r w:rsidRPr="00652014">
              <w:rPr>
                <w:rFonts w:ascii="Arial" w:hAnsi="Arial" w:cs="Arial"/>
                <w:sz w:val="24"/>
                <w:szCs w:val="24"/>
              </w:rPr>
              <w:lastRenderedPageBreak/>
              <w:t>No action necessary.</w:t>
            </w:r>
          </w:p>
        </w:tc>
      </w:tr>
      <w:tr w:rsidR="000E4491" w:rsidRPr="00C072DC" w14:paraId="77379CA0" w14:textId="77777777" w:rsidTr="00296934">
        <w:trPr>
          <w:trHeight w:val="100"/>
        </w:trPr>
        <w:tc>
          <w:tcPr>
            <w:tcW w:w="2088" w:type="dxa"/>
          </w:tcPr>
          <w:p w14:paraId="27AC3363" w14:textId="55E34F62" w:rsidR="000E4491" w:rsidRDefault="000E4491" w:rsidP="000E4491">
            <w:pPr>
              <w:rPr>
                <w:rFonts w:ascii="Arial" w:hAnsi="Arial" w:cs="Arial"/>
                <w:sz w:val="24"/>
                <w:szCs w:val="24"/>
              </w:rPr>
            </w:pPr>
            <w:r>
              <w:rPr>
                <w:rFonts w:ascii="Arial" w:hAnsi="Arial" w:cs="Arial"/>
                <w:sz w:val="24"/>
                <w:szCs w:val="24"/>
              </w:rPr>
              <w:lastRenderedPageBreak/>
              <w:t>9789.40.5(f)</w:t>
            </w:r>
          </w:p>
        </w:tc>
        <w:tc>
          <w:tcPr>
            <w:tcW w:w="3960" w:type="dxa"/>
          </w:tcPr>
          <w:p w14:paraId="262CCD76" w14:textId="476C44CA" w:rsidR="000E4491" w:rsidRPr="00275744" w:rsidRDefault="000E4491" w:rsidP="000E4491">
            <w:pPr>
              <w:autoSpaceDE w:val="0"/>
              <w:autoSpaceDN w:val="0"/>
              <w:adjustRightInd w:val="0"/>
              <w:rPr>
                <w:rFonts w:ascii="Arial" w:hAnsi="Arial" w:cs="Arial"/>
                <w:color w:val="000000"/>
                <w:sz w:val="24"/>
                <w:szCs w:val="24"/>
              </w:rPr>
            </w:pPr>
            <w:r>
              <w:rPr>
                <w:rFonts w:ascii="Arial" w:hAnsi="Arial" w:cs="Arial"/>
                <w:color w:val="000000"/>
                <w:sz w:val="24"/>
                <w:szCs w:val="24"/>
              </w:rPr>
              <w:t>Commenter supports the elimination of the physician dispensing fee</w:t>
            </w:r>
            <w:r w:rsidRPr="00275744">
              <w:rPr>
                <w:rFonts w:ascii="Arial" w:hAnsi="Arial" w:cs="Arial"/>
                <w:color w:val="000000"/>
                <w:sz w:val="24"/>
                <w:szCs w:val="24"/>
              </w:rPr>
              <w:t xml:space="preserve">. Many states have eliminated the practice of physician dispensing entirely; others have greatly curtailed the practice. Workers’ compensation pharmacy benefit managers, working in tandem with contracted traditional pharmacies, provide an invaluable role in assuring that injured workers are receiving appropriate medications using clinical tools that: </w:t>
            </w:r>
          </w:p>
          <w:p w14:paraId="1FD2F199" w14:textId="77777777" w:rsidR="000E4491" w:rsidRPr="00275744" w:rsidRDefault="000E4491" w:rsidP="000E4491">
            <w:pPr>
              <w:numPr>
                <w:ilvl w:val="0"/>
                <w:numId w:val="20"/>
              </w:numPr>
              <w:autoSpaceDE w:val="0"/>
              <w:autoSpaceDN w:val="0"/>
              <w:adjustRightInd w:val="0"/>
              <w:spacing w:after="64"/>
              <w:ind w:left="360" w:hanging="360"/>
              <w:rPr>
                <w:rFonts w:ascii="Arial" w:hAnsi="Arial" w:cs="Arial"/>
                <w:color w:val="000000"/>
                <w:sz w:val="24"/>
                <w:szCs w:val="24"/>
              </w:rPr>
            </w:pPr>
            <w:r w:rsidRPr="00275744">
              <w:rPr>
                <w:rFonts w:ascii="Arial" w:hAnsi="Arial" w:cs="Arial"/>
                <w:color w:val="000000"/>
                <w:sz w:val="24"/>
                <w:szCs w:val="24"/>
              </w:rPr>
              <w:t xml:space="preserve">provide verification of potential drug interactions, </w:t>
            </w:r>
          </w:p>
          <w:p w14:paraId="7A8B4A3A" w14:textId="77777777" w:rsidR="000E4491" w:rsidRPr="00275744" w:rsidRDefault="000E4491" w:rsidP="000E4491">
            <w:pPr>
              <w:numPr>
                <w:ilvl w:val="0"/>
                <w:numId w:val="20"/>
              </w:numPr>
              <w:autoSpaceDE w:val="0"/>
              <w:autoSpaceDN w:val="0"/>
              <w:adjustRightInd w:val="0"/>
              <w:spacing w:after="64"/>
              <w:ind w:left="360" w:hanging="360"/>
              <w:rPr>
                <w:rFonts w:ascii="Arial" w:hAnsi="Arial" w:cs="Arial"/>
                <w:color w:val="000000"/>
                <w:sz w:val="24"/>
                <w:szCs w:val="24"/>
              </w:rPr>
            </w:pPr>
            <w:r w:rsidRPr="00275744">
              <w:rPr>
                <w:rFonts w:ascii="Arial" w:hAnsi="Arial" w:cs="Arial"/>
                <w:color w:val="000000"/>
                <w:sz w:val="24"/>
                <w:szCs w:val="24"/>
              </w:rPr>
              <w:t xml:space="preserve">assess appropriateness of dispensed medications </w:t>
            </w:r>
            <w:r w:rsidRPr="00275744">
              <w:rPr>
                <w:rFonts w:ascii="Arial" w:hAnsi="Arial" w:cs="Arial"/>
                <w:i/>
                <w:iCs/>
                <w:color w:val="000000"/>
                <w:sz w:val="24"/>
                <w:szCs w:val="24"/>
              </w:rPr>
              <w:t xml:space="preserve">vis ‛a </w:t>
            </w:r>
            <w:r w:rsidRPr="00275744">
              <w:rPr>
                <w:rFonts w:ascii="Arial" w:hAnsi="Arial" w:cs="Arial"/>
                <w:i/>
                <w:iCs/>
                <w:color w:val="000000"/>
                <w:sz w:val="24"/>
                <w:szCs w:val="24"/>
              </w:rPr>
              <w:lastRenderedPageBreak/>
              <w:t xml:space="preserve">vis </w:t>
            </w:r>
            <w:r w:rsidRPr="00275744">
              <w:rPr>
                <w:rFonts w:ascii="Arial" w:hAnsi="Arial" w:cs="Arial"/>
                <w:color w:val="000000"/>
                <w:sz w:val="24"/>
                <w:szCs w:val="24"/>
              </w:rPr>
              <w:t xml:space="preserve">body parts and conditions claimed, </w:t>
            </w:r>
          </w:p>
          <w:p w14:paraId="4CAB967E" w14:textId="6B108195" w:rsidR="000E4491" w:rsidRPr="00275744" w:rsidRDefault="000E4491" w:rsidP="00EA321E">
            <w:pPr>
              <w:numPr>
                <w:ilvl w:val="0"/>
                <w:numId w:val="20"/>
              </w:numPr>
              <w:autoSpaceDE w:val="0"/>
              <w:autoSpaceDN w:val="0"/>
              <w:adjustRightInd w:val="0"/>
              <w:spacing w:after="120"/>
              <w:ind w:left="360" w:hanging="360"/>
              <w:rPr>
                <w:rFonts w:ascii="Arial" w:hAnsi="Arial" w:cs="Arial"/>
                <w:color w:val="000000"/>
                <w:sz w:val="24"/>
                <w:szCs w:val="24"/>
              </w:rPr>
            </w:pPr>
            <w:r w:rsidRPr="00275744">
              <w:rPr>
                <w:rFonts w:ascii="Arial" w:hAnsi="Arial" w:cs="Arial"/>
                <w:color w:val="000000"/>
                <w:sz w:val="24"/>
                <w:szCs w:val="24"/>
              </w:rPr>
              <w:t xml:space="preserve">provide immediate information related to the compensability of the claim, </w:t>
            </w:r>
            <w:r w:rsidRPr="00275744">
              <w:rPr>
                <w:rFonts w:ascii="Arial" w:hAnsi="Arial" w:cs="Arial"/>
                <w:i/>
                <w:iCs/>
                <w:color w:val="000000"/>
                <w:sz w:val="24"/>
                <w:szCs w:val="24"/>
              </w:rPr>
              <w:t>etc. etc.</w:t>
            </w:r>
          </w:p>
          <w:p w14:paraId="143C2413" w14:textId="61490AE8" w:rsidR="000E4491" w:rsidRPr="00275744" w:rsidRDefault="000E4491" w:rsidP="000E4491">
            <w:pPr>
              <w:autoSpaceDE w:val="0"/>
              <w:autoSpaceDN w:val="0"/>
              <w:adjustRightInd w:val="0"/>
              <w:spacing w:after="115"/>
              <w:rPr>
                <w:rFonts w:ascii="Arial" w:hAnsi="Arial" w:cs="Arial"/>
                <w:color w:val="000000"/>
                <w:sz w:val="24"/>
                <w:szCs w:val="24"/>
              </w:rPr>
            </w:pPr>
            <w:r w:rsidRPr="00275744">
              <w:rPr>
                <w:rFonts w:ascii="Arial" w:hAnsi="Arial" w:cs="Arial"/>
                <w:color w:val="000000"/>
                <w:sz w:val="24"/>
                <w:szCs w:val="24"/>
              </w:rPr>
              <w:t xml:space="preserve">Bypassing these safeguards with physician dispensing practices has been an on-going challenge within the Worker’s Compensation system. </w:t>
            </w:r>
            <w:r>
              <w:rPr>
                <w:rFonts w:ascii="Arial" w:hAnsi="Arial" w:cs="Arial"/>
                <w:color w:val="000000"/>
                <w:sz w:val="24"/>
                <w:szCs w:val="24"/>
              </w:rPr>
              <w:t>Commenter supports</w:t>
            </w:r>
            <w:r w:rsidRPr="00275744">
              <w:rPr>
                <w:rFonts w:ascii="Arial" w:hAnsi="Arial" w:cs="Arial"/>
                <w:color w:val="000000"/>
                <w:sz w:val="24"/>
                <w:szCs w:val="24"/>
              </w:rPr>
              <w:t xml:space="preserve"> the division’s efforts to curtail this practice and remove incentives for the dispensing of often-higher-cost and clinically</w:t>
            </w:r>
            <w:r>
              <w:rPr>
                <w:rFonts w:ascii="Arial" w:hAnsi="Arial" w:cs="Arial"/>
                <w:color w:val="000000"/>
                <w:sz w:val="24"/>
                <w:szCs w:val="24"/>
              </w:rPr>
              <w:t xml:space="preserve"> </w:t>
            </w:r>
            <w:r w:rsidRPr="00275744">
              <w:rPr>
                <w:rFonts w:ascii="Arial" w:hAnsi="Arial" w:cs="Arial"/>
                <w:color w:val="000000"/>
                <w:sz w:val="24"/>
                <w:szCs w:val="24"/>
              </w:rPr>
              <w:t>unnecessary/inappropriate medications that may have limited or potentially negative implications for the injured worker.</w:t>
            </w:r>
          </w:p>
        </w:tc>
        <w:tc>
          <w:tcPr>
            <w:tcW w:w="2677" w:type="dxa"/>
          </w:tcPr>
          <w:p w14:paraId="4EC00E1A" w14:textId="77777777" w:rsidR="000E4491" w:rsidRDefault="000E4491" w:rsidP="000E4491">
            <w:pPr>
              <w:rPr>
                <w:rFonts w:ascii="Arial" w:hAnsi="Arial" w:cs="Arial"/>
                <w:bCs/>
                <w:sz w:val="24"/>
                <w:szCs w:val="24"/>
              </w:rPr>
            </w:pPr>
            <w:r>
              <w:rPr>
                <w:rFonts w:ascii="Arial" w:hAnsi="Arial" w:cs="Arial"/>
                <w:bCs/>
                <w:sz w:val="24"/>
                <w:szCs w:val="24"/>
              </w:rPr>
              <w:lastRenderedPageBreak/>
              <w:t>Lisa Anne Hurt-Forsythe, Vice President, Government Affairs</w:t>
            </w:r>
          </w:p>
          <w:p w14:paraId="38E9E8F9" w14:textId="77777777" w:rsidR="000E4491" w:rsidRDefault="000E4491" w:rsidP="000E4491">
            <w:pPr>
              <w:rPr>
                <w:rFonts w:ascii="Arial" w:hAnsi="Arial" w:cs="Arial"/>
                <w:bCs/>
                <w:sz w:val="24"/>
                <w:szCs w:val="24"/>
              </w:rPr>
            </w:pPr>
            <w:r>
              <w:rPr>
                <w:rFonts w:ascii="Arial" w:hAnsi="Arial" w:cs="Arial"/>
                <w:bCs/>
                <w:sz w:val="24"/>
                <w:szCs w:val="24"/>
              </w:rPr>
              <w:t>AAPAN</w:t>
            </w:r>
          </w:p>
          <w:p w14:paraId="009B693C" w14:textId="77777777" w:rsidR="000E4491" w:rsidRDefault="000E4491" w:rsidP="000E4491">
            <w:pPr>
              <w:rPr>
                <w:rFonts w:ascii="Arial" w:hAnsi="Arial" w:cs="Arial"/>
                <w:bCs/>
                <w:sz w:val="24"/>
                <w:szCs w:val="24"/>
              </w:rPr>
            </w:pPr>
            <w:r>
              <w:rPr>
                <w:rFonts w:ascii="Arial" w:hAnsi="Arial" w:cs="Arial"/>
                <w:bCs/>
                <w:sz w:val="24"/>
                <w:szCs w:val="24"/>
              </w:rPr>
              <w:t>April 11, 2024</w:t>
            </w:r>
          </w:p>
          <w:p w14:paraId="6240AED6" w14:textId="6520CEED" w:rsidR="000E4491" w:rsidRDefault="000E4491" w:rsidP="000E4491">
            <w:pPr>
              <w:rPr>
                <w:rFonts w:ascii="Arial" w:hAnsi="Arial" w:cs="Arial"/>
                <w:bCs/>
                <w:sz w:val="24"/>
                <w:szCs w:val="24"/>
              </w:rPr>
            </w:pPr>
            <w:r>
              <w:rPr>
                <w:rFonts w:ascii="Arial" w:hAnsi="Arial" w:cs="Arial"/>
                <w:bCs/>
                <w:sz w:val="24"/>
                <w:szCs w:val="24"/>
              </w:rPr>
              <w:t>Written and Oral comment</w:t>
            </w:r>
          </w:p>
        </w:tc>
        <w:tc>
          <w:tcPr>
            <w:tcW w:w="2903" w:type="dxa"/>
          </w:tcPr>
          <w:p w14:paraId="603781AA" w14:textId="4735F355" w:rsidR="00652014" w:rsidRDefault="00652014" w:rsidP="00652014">
            <w:pPr>
              <w:rPr>
                <w:rFonts w:ascii="Arial" w:hAnsi="Arial" w:cs="Arial"/>
                <w:sz w:val="24"/>
                <w:szCs w:val="24"/>
              </w:rPr>
            </w:pPr>
            <w:r>
              <w:rPr>
                <w:rFonts w:ascii="Arial" w:hAnsi="Arial" w:cs="Arial"/>
                <w:sz w:val="24"/>
                <w:szCs w:val="24"/>
              </w:rPr>
              <w:t xml:space="preserve">Disagree that the proposal to discontinue the physician dispensing fee should go forward. DWC has reevaluated the proposal to discontinue the physician dispensing fee and will modify the proposal to allow the physician a maximum fee of $10.05, which is the Medi-Cal lower tier fee. For explanation of DWC rationale for the modification, see the response to the comment regarding </w:t>
            </w:r>
            <w:r>
              <w:rPr>
                <w:rFonts w:ascii="Arial" w:hAnsi="Arial" w:cs="Arial"/>
                <w:sz w:val="24"/>
                <w:szCs w:val="24"/>
              </w:rPr>
              <w:lastRenderedPageBreak/>
              <w:t>§9789.40.5(f) submitted by Diane Przepiorski, Executive Director, California Orthopaedic Association (COA), April 11, 2024</w:t>
            </w:r>
          </w:p>
          <w:p w14:paraId="668041F3" w14:textId="4C762F66" w:rsidR="00652014" w:rsidRPr="00C072DC" w:rsidRDefault="00652014" w:rsidP="000E4491">
            <w:pPr>
              <w:rPr>
                <w:rFonts w:ascii="Arial" w:hAnsi="Arial" w:cs="Arial"/>
                <w:sz w:val="24"/>
                <w:szCs w:val="24"/>
              </w:rPr>
            </w:pPr>
          </w:p>
        </w:tc>
        <w:tc>
          <w:tcPr>
            <w:tcW w:w="2325" w:type="dxa"/>
          </w:tcPr>
          <w:p w14:paraId="616EEAEE" w14:textId="403BFCD7" w:rsidR="000E4491" w:rsidRPr="00C072DC" w:rsidRDefault="00652014" w:rsidP="000E4491">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§9789.41.)</w:t>
            </w:r>
          </w:p>
        </w:tc>
      </w:tr>
      <w:tr w:rsidR="000E4491" w:rsidRPr="00C072DC" w14:paraId="5047CFC6" w14:textId="77777777" w:rsidTr="00296934">
        <w:trPr>
          <w:trHeight w:val="100"/>
        </w:trPr>
        <w:tc>
          <w:tcPr>
            <w:tcW w:w="2088" w:type="dxa"/>
          </w:tcPr>
          <w:p w14:paraId="4E529A85" w14:textId="27840E14" w:rsidR="000E4491" w:rsidRPr="00C072DC" w:rsidRDefault="000E4491" w:rsidP="000E4491">
            <w:pPr>
              <w:rPr>
                <w:rFonts w:ascii="Arial" w:hAnsi="Arial" w:cs="Arial"/>
                <w:sz w:val="24"/>
                <w:szCs w:val="24"/>
              </w:rPr>
            </w:pPr>
            <w:r>
              <w:rPr>
                <w:rFonts w:ascii="Arial" w:hAnsi="Arial" w:cs="Arial"/>
                <w:sz w:val="24"/>
                <w:szCs w:val="24"/>
              </w:rPr>
              <w:t>General Comment</w:t>
            </w:r>
          </w:p>
        </w:tc>
        <w:tc>
          <w:tcPr>
            <w:tcW w:w="3960" w:type="dxa"/>
          </w:tcPr>
          <w:p w14:paraId="756F5BD6" w14:textId="77777777" w:rsidR="000E4491" w:rsidRDefault="000E4491" w:rsidP="000E4491">
            <w:pPr>
              <w:autoSpaceDE w:val="0"/>
              <w:autoSpaceDN w:val="0"/>
              <w:adjustRightInd w:val="0"/>
              <w:spacing w:after="115"/>
              <w:rPr>
                <w:rFonts w:ascii="Arial" w:hAnsi="Arial" w:cs="Arial"/>
                <w:color w:val="000000"/>
                <w:sz w:val="24"/>
                <w:szCs w:val="24"/>
              </w:rPr>
            </w:pPr>
            <w:r>
              <w:rPr>
                <w:rFonts w:ascii="Arial" w:hAnsi="Arial" w:cs="Arial"/>
                <w:color w:val="000000"/>
                <w:sz w:val="24"/>
                <w:szCs w:val="24"/>
              </w:rPr>
              <w:t>Commenter recommends that the</w:t>
            </w:r>
            <w:r w:rsidRPr="00F93775">
              <w:rPr>
                <w:rFonts w:ascii="Arial" w:hAnsi="Arial" w:cs="Arial"/>
                <w:color w:val="000000"/>
                <w:sz w:val="24"/>
                <w:szCs w:val="24"/>
              </w:rPr>
              <w:t xml:space="preserve"> proposed rules be amended to specifically allow a payor to deny payment for medications that have not obtained proper pre-authorization, such as any of the following scenarios: </w:t>
            </w:r>
          </w:p>
          <w:p w14:paraId="3845E9B7" w14:textId="145E0195" w:rsidR="000E4491" w:rsidRPr="009C44C6" w:rsidRDefault="000E4491" w:rsidP="000E4491">
            <w:pPr>
              <w:pStyle w:val="ListParagraph"/>
              <w:numPr>
                <w:ilvl w:val="0"/>
                <w:numId w:val="19"/>
              </w:numPr>
              <w:autoSpaceDE w:val="0"/>
              <w:autoSpaceDN w:val="0"/>
              <w:adjustRightInd w:val="0"/>
              <w:spacing w:after="115"/>
              <w:rPr>
                <w:rFonts w:ascii="Arial" w:hAnsi="Arial" w:cs="Arial"/>
                <w:color w:val="000000"/>
                <w:sz w:val="24"/>
                <w:szCs w:val="24"/>
              </w:rPr>
            </w:pPr>
            <w:r w:rsidRPr="009C44C6">
              <w:rPr>
                <w:rFonts w:ascii="Arial" w:hAnsi="Arial" w:cs="Arial"/>
                <w:color w:val="000000"/>
                <w:sz w:val="24"/>
                <w:szCs w:val="24"/>
              </w:rPr>
              <w:lastRenderedPageBreak/>
              <w:t xml:space="preserve">Compounded medications with no pre-authorization </w:t>
            </w:r>
          </w:p>
          <w:p w14:paraId="6D23D836" w14:textId="77777777" w:rsidR="000E4491" w:rsidRPr="00F93775" w:rsidRDefault="000E4491" w:rsidP="000E4491">
            <w:pPr>
              <w:numPr>
                <w:ilvl w:val="1"/>
                <w:numId w:val="18"/>
              </w:numPr>
              <w:autoSpaceDE w:val="0"/>
              <w:autoSpaceDN w:val="0"/>
              <w:adjustRightInd w:val="0"/>
              <w:spacing w:after="115"/>
              <w:rPr>
                <w:rFonts w:ascii="Arial" w:hAnsi="Arial" w:cs="Arial"/>
                <w:color w:val="000000"/>
                <w:sz w:val="24"/>
                <w:szCs w:val="24"/>
              </w:rPr>
            </w:pPr>
            <w:r w:rsidRPr="00F93775">
              <w:rPr>
                <w:rFonts w:ascii="Arial" w:hAnsi="Arial" w:cs="Arial"/>
                <w:color w:val="000000"/>
                <w:sz w:val="24"/>
                <w:szCs w:val="24"/>
              </w:rPr>
              <w:t xml:space="preserve">Physician-dispensed medications with no pre-authorization, and </w:t>
            </w:r>
          </w:p>
          <w:p w14:paraId="5FCE6036" w14:textId="2641BBC1" w:rsidR="000E4491" w:rsidRPr="00F93775" w:rsidRDefault="000E4491" w:rsidP="000E4491">
            <w:pPr>
              <w:numPr>
                <w:ilvl w:val="1"/>
                <w:numId w:val="18"/>
              </w:numPr>
              <w:autoSpaceDE w:val="0"/>
              <w:autoSpaceDN w:val="0"/>
              <w:adjustRightInd w:val="0"/>
              <w:rPr>
                <w:rFonts w:ascii="Arial" w:hAnsi="Arial" w:cs="Arial"/>
                <w:color w:val="000000"/>
                <w:sz w:val="24"/>
                <w:szCs w:val="24"/>
              </w:rPr>
            </w:pPr>
            <w:r w:rsidRPr="00F93775">
              <w:rPr>
                <w:rFonts w:ascii="Arial" w:hAnsi="Arial" w:cs="Arial"/>
                <w:color w:val="000000"/>
                <w:sz w:val="24"/>
                <w:szCs w:val="24"/>
              </w:rPr>
              <w:t xml:space="preserve">Compounded, physician-dispensed medications with no pre-authorization. </w:t>
            </w:r>
          </w:p>
          <w:p w14:paraId="51FEC7A4" w14:textId="77777777" w:rsidR="000E4491" w:rsidRPr="00F93775" w:rsidRDefault="000E4491" w:rsidP="000E4491">
            <w:pPr>
              <w:rPr>
                <w:rFonts w:ascii="Arial" w:hAnsi="Arial" w:cs="Arial"/>
                <w:sz w:val="24"/>
                <w:szCs w:val="24"/>
              </w:rPr>
            </w:pPr>
          </w:p>
        </w:tc>
        <w:tc>
          <w:tcPr>
            <w:tcW w:w="2677" w:type="dxa"/>
          </w:tcPr>
          <w:p w14:paraId="546B38F9" w14:textId="77777777" w:rsidR="000E4491" w:rsidRDefault="000E4491" w:rsidP="000E4491">
            <w:pPr>
              <w:rPr>
                <w:rFonts w:ascii="Arial" w:hAnsi="Arial" w:cs="Arial"/>
                <w:bCs/>
                <w:sz w:val="24"/>
                <w:szCs w:val="24"/>
              </w:rPr>
            </w:pPr>
            <w:r>
              <w:rPr>
                <w:rFonts w:ascii="Arial" w:hAnsi="Arial" w:cs="Arial"/>
                <w:bCs/>
                <w:sz w:val="24"/>
                <w:szCs w:val="24"/>
              </w:rPr>
              <w:lastRenderedPageBreak/>
              <w:t>Lisa Anne Hurt-Forsythe, Vice President, Government Affairs</w:t>
            </w:r>
          </w:p>
          <w:p w14:paraId="30757A81" w14:textId="77777777" w:rsidR="000E4491" w:rsidRDefault="000E4491" w:rsidP="000E4491">
            <w:pPr>
              <w:rPr>
                <w:rFonts w:ascii="Arial" w:hAnsi="Arial" w:cs="Arial"/>
                <w:bCs/>
                <w:sz w:val="24"/>
                <w:szCs w:val="24"/>
              </w:rPr>
            </w:pPr>
            <w:r>
              <w:rPr>
                <w:rFonts w:ascii="Arial" w:hAnsi="Arial" w:cs="Arial"/>
                <w:bCs/>
                <w:sz w:val="24"/>
                <w:szCs w:val="24"/>
              </w:rPr>
              <w:t>AAPAN</w:t>
            </w:r>
          </w:p>
          <w:p w14:paraId="25E97CBC" w14:textId="77777777" w:rsidR="000E4491" w:rsidRDefault="000E4491" w:rsidP="000E4491">
            <w:pPr>
              <w:rPr>
                <w:rFonts w:ascii="Arial" w:hAnsi="Arial" w:cs="Arial"/>
                <w:bCs/>
                <w:sz w:val="24"/>
                <w:szCs w:val="24"/>
              </w:rPr>
            </w:pPr>
            <w:r>
              <w:rPr>
                <w:rFonts w:ascii="Arial" w:hAnsi="Arial" w:cs="Arial"/>
                <w:bCs/>
                <w:sz w:val="24"/>
                <w:szCs w:val="24"/>
              </w:rPr>
              <w:t>April 11, 2024</w:t>
            </w:r>
          </w:p>
          <w:p w14:paraId="363DCAED" w14:textId="0962F1EC" w:rsidR="000E4491" w:rsidRPr="00C072DC" w:rsidRDefault="000E4491" w:rsidP="000E4491">
            <w:pPr>
              <w:rPr>
                <w:rFonts w:ascii="Arial" w:hAnsi="Arial" w:cs="Arial"/>
                <w:sz w:val="24"/>
                <w:szCs w:val="24"/>
              </w:rPr>
            </w:pPr>
            <w:r>
              <w:rPr>
                <w:rFonts w:ascii="Arial" w:hAnsi="Arial" w:cs="Arial"/>
                <w:bCs/>
                <w:sz w:val="24"/>
                <w:szCs w:val="24"/>
              </w:rPr>
              <w:t>Written and Oral comment</w:t>
            </w:r>
          </w:p>
        </w:tc>
        <w:tc>
          <w:tcPr>
            <w:tcW w:w="2903" w:type="dxa"/>
          </w:tcPr>
          <w:p w14:paraId="7B418E22" w14:textId="77777777" w:rsidR="00F5121A" w:rsidRDefault="00F5121A" w:rsidP="00F5121A">
            <w:pPr>
              <w:rPr>
                <w:rFonts w:ascii="Arial" w:hAnsi="Arial" w:cs="Arial"/>
                <w:sz w:val="24"/>
                <w:szCs w:val="24"/>
              </w:rPr>
            </w:pPr>
            <w:r>
              <w:rPr>
                <w:rFonts w:ascii="Arial" w:hAnsi="Arial" w:cs="Arial"/>
                <w:sz w:val="24"/>
                <w:szCs w:val="24"/>
              </w:rPr>
              <w:t>Disagree.</w:t>
            </w:r>
          </w:p>
          <w:p w14:paraId="7B9EB299" w14:textId="5998F22B" w:rsidR="000E4491" w:rsidRPr="00C072DC" w:rsidRDefault="00F5121A" w:rsidP="00F5121A">
            <w:pPr>
              <w:spacing w:after="120"/>
              <w:rPr>
                <w:rFonts w:ascii="Arial" w:hAnsi="Arial" w:cs="Arial"/>
                <w:sz w:val="24"/>
                <w:szCs w:val="24"/>
              </w:rPr>
            </w:pPr>
            <w:r>
              <w:rPr>
                <w:rFonts w:ascii="Arial" w:hAnsi="Arial" w:cs="Arial"/>
                <w:sz w:val="24"/>
                <w:szCs w:val="24"/>
              </w:rPr>
              <w:t>Labor Code §4600, subdivision (a) provides that medical treatment “</w:t>
            </w:r>
            <w:r w:rsidRPr="00CD1081">
              <w:rPr>
                <w:rFonts w:ascii="Arial" w:hAnsi="Arial" w:cs="Arial"/>
                <w:sz w:val="24"/>
                <w:szCs w:val="24"/>
              </w:rPr>
              <w:t xml:space="preserve">that is reasonably required to cure or relieve the injured worker from the effects of the </w:t>
            </w:r>
            <w:r w:rsidRPr="00CD1081">
              <w:rPr>
                <w:rFonts w:ascii="Arial" w:hAnsi="Arial" w:cs="Arial"/>
                <w:sz w:val="24"/>
                <w:szCs w:val="24"/>
              </w:rPr>
              <w:lastRenderedPageBreak/>
              <w:t>worker’s injury shall be provided by the employer</w:t>
            </w:r>
            <w:r>
              <w:rPr>
                <w:rFonts w:ascii="Arial" w:hAnsi="Arial" w:cs="Arial"/>
                <w:sz w:val="24"/>
                <w:szCs w:val="24"/>
              </w:rPr>
              <w:t>.” The process for obtaining prior authorization is governed by the utilization review statute (Labor Code §4610) and implementing regulations. The medical necessity of a medication that did not receive prospective authorization can be reviewed on retrospective review.</w:t>
            </w:r>
          </w:p>
        </w:tc>
        <w:tc>
          <w:tcPr>
            <w:tcW w:w="2325" w:type="dxa"/>
          </w:tcPr>
          <w:p w14:paraId="123682E2" w14:textId="780FE796" w:rsidR="000E4491" w:rsidRPr="00C072DC" w:rsidRDefault="00D90CE2" w:rsidP="000E4491">
            <w:pPr>
              <w:rPr>
                <w:rFonts w:ascii="Arial" w:hAnsi="Arial" w:cs="Arial"/>
                <w:sz w:val="24"/>
                <w:szCs w:val="24"/>
              </w:rPr>
            </w:pPr>
            <w:r>
              <w:rPr>
                <w:rFonts w:ascii="Arial" w:hAnsi="Arial" w:cs="Arial"/>
                <w:sz w:val="24"/>
                <w:szCs w:val="24"/>
              </w:rPr>
              <w:lastRenderedPageBreak/>
              <w:t>No action necessary.</w:t>
            </w:r>
          </w:p>
        </w:tc>
      </w:tr>
      <w:tr w:rsidR="003768BA" w:rsidRPr="00C072DC" w14:paraId="7BF8828C" w14:textId="77777777" w:rsidTr="00296934">
        <w:trPr>
          <w:trHeight w:val="100"/>
        </w:trPr>
        <w:tc>
          <w:tcPr>
            <w:tcW w:w="2088" w:type="dxa"/>
          </w:tcPr>
          <w:p w14:paraId="05A82328" w14:textId="1E5976CC" w:rsidR="003768BA" w:rsidRDefault="003768BA" w:rsidP="003768BA">
            <w:pPr>
              <w:rPr>
                <w:rFonts w:ascii="Arial" w:hAnsi="Arial" w:cs="Arial"/>
                <w:sz w:val="24"/>
                <w:szCs w:val="24"/>
              </w:rPr>
            </w:pPr>
            <w:r>
              <w:rPr>
                <w:rFonts w:ascii="Arial" w:hAnsi="Arial" w:cs="Arial"/>
                <w:sz w:val="24"/>
                <w:szCs w:val="24"/>
              </w:rPr>
              <w:t>9789.111</w:t>
            </w:r>
          </w:p>
          <w:p w14:paraId="0ABCE0C7" w14:textId="6CE41936" w:rsidR="003768BA" w:rsidRDefault="003768BA" w:rsidP="003768BA">
            <w:pPr>
              <w:rPr>
                <w:rFonts w:ascii="Arial" w:hAnsi="Arial" w:cs="Arial"/>
                <w:sz w:val="24"/>
                <w:szCs w:val="24"/>
              </w:rPr>
            </w:pPr>
            <w:r>
              <w:rPr>
                <w:rFonts w:ascii="Arial" w:hAnsi="Arial" w:cs="Arial"/>
                <w:sz w:val="24"/>
                <w:szCs w:val="24"/>
              </w:rPr>
              <w:t>9789.40</w:t>
            </w:r>
          </w:p>
          <w:p w14:paraId="24B5C1DD" w14:textId="13201BDD" w:rsidR="003768BA" w:rsidRDefault="003768BA" w:rsidP="003768BA">
            <w:pPr>
              <w:rPr>
                <w:rFonts w:ascii="Arial" w:hAnsi="Arial" w:cs="Arial"/>
                <w:sz w:val="24"/>
                <w:szCs w:val="24"/>
              </w:rPr>
            </w:pPr>
            <w:r>
              <w:rPr>
                <w:rFonts w:ascii="Arial" w:hAnsi="Arial" w:cs="Arial"/>
                <w:sz w:val="24"/>
                <w:szCs w:val="24"/>
              </w:rPr>
              <w:t>9789.40.1</w:t>
            </w:r>
          </w:p>
          <w:p w14:paraId="44614AE9" w14:textId="59D453BD" w:rsidR="003768BA" w:rsidRDefault="003768BA" w:rsidP="003768BA">
            <w:pPr>
              <w:rPr>
                <w:rFonts w:ascii="Arial" w:hAnsi="Arial" w:cs="Arial"/>
                <w:sz w:val="24"/>
                <w:szCs w:val="24"/>
              </w:rPr>
            </w:pPr>
            <w:r>
              <w:rPr>
                <w:rFonts w:ascii="Arial" w:hAnsi="Arial" w:cs="Arial"/>
                <w:sz w:val="24"/>
                <w:szCs w:val="24"/>
              </w:rPr>
              <w:t>9789.40.2</w:t>
            </w:r>
          </w:p>
          <w:p w14:paraId="4D2554AC" w14:textId="77777777" w:rsidR="003768BA" w:rsidRDefault="003768BA" w:rsidP="003768BA">
            <w:pPr>
              <w:rPr>
                <w:rFonts w:ascii="Arial" w:hAnsi="Arial" w:cs="Arial"/>
                <w:sz w:val="24"/>
                <w:szCs w:val="24"/>
              </w:rPr>
            </w:pPr>
            <w:r>
              <w:rPr>
                <w:rFonts w:ascii="Arial" w:hAnsi="Arial" w:cs="Arial"/>
                <w:sz w:val="24"/>
                <w:szCs w:val="24"/>
              </w:rPr>
              <w:t>9789.40.3</w:t>
            </w:r>
          </w:p>
          <w:p w14:paraId="4327B370" w14:textId="77777777" w:rsidR="003768BA" w:rsidRDefault="003768BA" w:rsidP="003768BA">
            <w:pPr>
              <w:rPr>
                <w:rFonts w:ascii="Arial" w:hAnsi="Arial" w:cs="Arial"/>
                <w:sz w:val="24"/>
                <w:szCs w:val="24"/>
              </w:rPr>
            </w:pPr>
            <w:r>
              <w:rPr>
                <w:rFonts w:ascii="Arial" w:hAnsi="Arial" w:cs="Arial"/>
                <w:sz w:val="24"/>
                <w:szCs w:val="24"/>
              </w:rPr>
              <w:t>9789.40.4</w:t>
            </w:r>
          </w:p>
          <w:p w14:paraId="14E2A0EC" w14:textId="77777777" w:rsidR="003768BA" w:rsidRDefault="003768BA" w:rsidP="003768BA">
            <w:pPr>
              <w:rPr>
                <w:rFonts w:ascii="Arial" w:hAnsi="Arial" w:cs="Arial"/>
                <w:sz w:val="24"/>
                <w:szCs w:val="24"/>
              </w:rPr>
            </w:pPr>
            <w:r>
              <w:rPr>
                <w:rFonts w:ascii="Arial" w:hAnsi="Arial" w:cs="Arial"/>
                <w:sz w:val="24"/>
                <w:szCs w:val="24"/>
              </w:rPr>
              <w:t>9789.40.5</w:t>
            </w:r>
          </w:p>
          <w:p w14:paraId="7D863A36" w14:textId="77777777" w:rsidR="003768BA" w:rsidRDefault="003768BA" w:rsidP="003768BA">
            <w:pPr>
              <w:rPr>
                <w:rFonts w:ascii="Arial" w:hAnsi="Arial" w:cs="Arial"/>
                <w:sz w:val="24"/>
                <w:szCs w:val="24"/>
              </w:rPr>
            </w:pPr>
            <w:r>
              <w:rPr>
                <w:rFonts w:ascii="Arial" w:hAnsi="Arial" w:cs="Arial"/>
                <w:sz w:val="24"/>
                <w:szCs w:val="24"/>
              </w:rPr>
              <w:t>9789.40.6</w:t>
            </w:r>
          </w:p>
          <w:p w14:paraId="6DFAB731" w14:textId="692F2B9A" w:rsidR="003768BA" w:rsidRPr="00C072DC" w:rsidRDefault="003768BA" w:rsidP="003768BA">
            <w:pPr>
              <w:rPr>
                <w:rFonts w:ascii="Arial" w:hAnsi="Arial" w:cs="Arial"/>
                <w:sz w:val="24"/>
                <w:szCs w:val="24"/>
              </w:rPr>
            </w:pPr>
          </w:p>
        </w:tc>
        <w:tc>
          <w:tcPr>
            <w:tcW w:w="3960" w:type="dxa"/>
          </w:tcPr>
          <w:p w14:paraId="4652D1F4" w14:textId="1506D48C" w:rsidR="003768BA" w:rsidRPr="00C072DC" w:rsidRDefault="003768BA" w:rsidP="003768BA">
            <w:pPr>
              <w:rPr>
                <w:rFonts w:ascii="Arial" w:hAnsi="Arial" w:cs="Arial"/>
                <w:sz w:val="24"/>
                <w:szCs w:val="24"/>
              </w:rPr>
            </w:pPr>
            <w:r>
              <w:rPr>
                <w:rFonts w:ascii="Arial" w:hAnsi="Arial" w:cs="Arial"/>
                <w:sz w:val="24"/>
                <w:szCs w:val="24"/>
              </w:rPr>
              <w:t>Commenter recommends an implementation period of at least 180 days rather than the 90 days proposed throughout this rulemaking to allow adequate time for necessary system changes, including integrating new data files and data file formats and programming for multiple dispensing fees.</w:t>
            </w:r>
          </w:p>
        </w:tc>
        <w:tc>
          <w:tcPr>
            <w:tcW w:w="2677" w:type="dxa"/>
          </w:tcPr>
          <w:p w14:paraId="6F45F72C" w14:textId="77777777" w:rsidR="003768BA" w:rsidRDefault="003768BA" w:rsidP="003768BA">
            <w:pPr>
              <w:rPr>
                <w:rFonts w:ascii="Arial" w:hAnsi="Arial" w:cs="Arial"/>
                <w:sz w:val="24"/>
                <w:szCs w:val="24"/>
              </w:rPr>
            </w:pPr>
            <w:r>
              <w:rPr>
                <w:rFonts w:ascii="Arial" w:hAnsi="Arial" w:cs="Arial"/>
                <w:sz w:val="24"/>
                <w:szCs w:val="24"/>
              </w:rPr>
              <w:t>Sara Widener-Brightwell, SVP Claims &amp; General Counsel</w:t>
            </w:r>
          </w:p>
          <w:p w14:paraId="78B115F0" w14:textId="77777777" w:rsidR="003768BA" w:rsidRDefault="003768BA" w:rsidP="003768BA">
            <w:pPr>
              <w:rPr>
                <w:rFonts w:ascii="Arial" w:hAnsi="Arial" w:cs="Arial"/>
                <w:sz w:val="24"/>
                <w:szCs w:val="24"/>
              </w:rPr>
            </w:pPr>
            <w:r>
              <w:rPr>
                <w:rFonts w:ascii="Arial" w:hAnsi="Arial" w:cs="Arial"/>
                <w:sz w:val="24"/>
                <w:szCs w:val="24"/>
              </w:rPr>
              <w:t>California Workers’ Compensation Institute (CWCI)</w:t>
            </w:r>
          </w:p>
          <w:p w14:paraId="2F367C39" w14:textId="77777777" w:rsidR="003768BA" w:rsidRDefault="003768BA" w:rsidP="003768BA">
            <w:pPr>
              <w:rPr>
                <w:rFonts w:ascii="Arial" w:hAnsi="Arial" w:cs="Arial"/>
                <w:sz w:val="24"/>
                <w:szCs w:val="24"/>
              </w:rPr>
            </w:pPr>
            <w:r>
              <w:rPr>
                <w:rFonts w:ascii="Arial" w:hAnsi="Arial" w:cs="Arial"/>
                <w:sz w:val="24"/>
                <w:szCs w:val="24"/>
              </w:rPr>
              <w:t>Written Comment</w:t>
            </w:r>
          </w:p>
          <w:p w14:paraId="724D60EB" w14:textId="33104330" w:rsidR="003768BA" w:rsidRPr="00C072DC" w:rsidRDefault="003768BA" w:rsidP="003768BA">
            <w:pPr>
              <w:rPr>
                <w:rFonts w:ascii="Arial" w:hAnsi="Arial" w:cs="Arial"/>
                <w:sz w:val="24"/>
                <w:szCs w:val="24"/>
              </w:rPr>
            </w:pPr>
            <w:r>
              <w:rPr>
                <w:rFonts w:ascii="Arial" w:hAnsi="Arial" w:cs="Arial"/>
                <w:sz w:val="24"/>
                <w:szCs w:val="24"/>
              </w:rPr>
              <w:t>April 11, 2024</w:t>
            </w:r>
          </w:p>
        </w:tc>
        <w:tc>
          <w:tcPr>
            <w:tcW w:w="2903" w:type="dxa"/>
          </w:tcPr>
          <w:p w14:paraId="1D8C0B10" w14:textId="6958FAD5" w:rsidR="003768BA" w:rsidRPr="00C072DC" w:rsidRDefault="003768BA" w:rsidP="00805365">
            <w:pPr>
              <w:rPr>
                <w:rFonts w:ascii="Arial" w:hAnsi="Arial" w:cs="Arial"/>
                <w:sz w:val="24"/>
                <w:szCs w:val="24"/>
              </w:rPr>
            </w:pPr>
            <w:r>
              <w:rPr>
                <w:rFonts w:ascii="Arial" w:hAnsi="Arial" w:cs="Arial"/>
                <w:sz w:val="24"/>
                <w:szCs w:val="24"/>
              </w:rPr>
              <w:t xml:space="preserve">Agree </w:t>
            </w:r>
            <w:r w:rsidR="00805365">
              <w:rPr>
                <w:rFonts w:ascii="Arial" w:hAnsi="Arial" w:cs="Arial"/>
                <w:sz w:val="24"/>
                <w:szCs w:val="24"/>
              </w:rPr>
              <w:t>that</w:t>
            </w:r>
            <w:r>
              <w:rPr>
                <w:rFonts w:ascii="Arial" w:hAnsi="Arial" w:cs="Arial"/>
                <w:sz w:val="24"/>
                <w:szCs w:val="24"/>
              </w:rPr>
              <w:t xml:space="preserve"> it would be appropriate to allow 180 days for implementation </w:t>
            </w:r>
            <w:proofErr w:type="gramStart"/>
            <w:r>
              <w:rPr>
                <w:rFonts w:ascii="Arial" w:hAnsi="Arial" w:cs="Arial"/>
                <w:sz w:val="24"/>
                <w:szCs w:val="24"/>
              </w:rPr>
              <w:t>in light of</w:t>
            </w:r>
            <w:proofErr w:type="gramEnd"/>
            <w:r>
              <w:rPr>
                <w:rFonts w:ascii="Arial" w:hAnsi="Arial" w:cs="Arial"/>
                <w:sz w:val="24"/>
                <w:szCs w:val="24"/>
              </w:rPr>
              <w:t xml:space="preserve"> the system changes that will be needed.</w:t>
            </w:r>
          </w:p>
        </w:tc>
        <w:tc>
          <w:tcPr>
            <w:tcW w:w="2325" w:type="dxa"/>
          </w:tcPr>
          <w:p w14:paraId="209129AD" w14:textId="1804BA9C" w:rsidR="003768BA" w:rsidRPr="00C072DC" w:rsidRDefault="0034770F" w:rsidP="00943CE0">
            <w:pPr>
              <w:spacing w:after="120"/>
              <w:rPr>
                <w:rFonts w:ascii="Arial" w:hAnsi="Arial" w:cs="Arial"/>
                <w:sz w:val="24"/>
                <w:szCs w:val="24"/>
              </w:rPr>
            </w:pPr>
            <w:r>
              <w:rPr>
                <w:rFonts w:ascii="Arial" w:hAnsi="Arial" w:cs="Arial"/>
                <w:sz w:val="24"/>
                <w:szCs w:val="24"/>
              </w:rPr>
              <w:t xml:space="preserve">Modify proposal to provide an effective date of the first day of the month following 180 days after the regulation is filed with the Secretary of State, rather than 90 days after the </w:t>
            </w:r>
            <w:r>
              <w:rPr>
                <w:rFonts w:ascii="Arial" w:hAnsi="Arial" w:cs="Arial"/>
                <w:sz w:val="24"/>
                <w:szCs w:val="24"/>
              </w:rPr>
              <w:lastRenderedPageBreak/>
              <w:t>regulations are filed with the Secretary of State.</w:t>
            </w:r>
          </w:p>
        </w:tc>
      </w:tr>
      <w:tr w:rsidR="00341DBC" w:rsidRPr="00C072DC" w14:paraId="582B8F01" w14:textId="77777777" w:rsidTr="00296934">
        <w:trPr>
          <w:trHeight w:val="100"/>
        </w:trPr>
        <w:tc>
          <w:tcPr>
            <w:tcW w:w="2088" w:type="dxa"/>
          </w:tcPr>
          <w:p w14:paraId="07B5379D" w14:textId="3A8315C9" w:rsidR="00341DBC" w:rsidRPr="00C072DC" w:rsidRDefault="00341DBC" w:rsidP="00341DBC">
            <w:pPr>
              <w:rPr>
                <w:rFonts w:ascii="Arial" w:hAnsi="Arial" w:cs="Arial"/>
                <w:sz w:val="24"/>
                <w:szCs w:val="24"/>
              </w:rPr>
            </w:pPr>
            <w:r>
              <w:rPr>
                <w:rFonts w:ascii="Arial" w:hAnsi="Arial" w:cs="Arial"/>
                <w:sz w:val="24"/>
                <w:szCs w:val="24"/>
              </w:rPr>
              <w:lastRenderedPageBreak/>
              <w:t>9789.111</w:t>
            </w:r>
          </w:p>
        </w:tc>
        <w:tc>
          <w:tcPr>
            <w:tcW w:w="3960" w:type="dxa"/>
          </w:tcPr>
          <w:p w14:paraId="4E233429" w14:textId="75869729" w:rsidR="00341DBC" w:rsidRPr="00C7202C" w:rsidRDefault="00341DBC" w:rsidP="00341DBC">
            <w:pPr>
              <w:spacing w:after="120"/>
              <w:rPr>
                <w:rFonts w:ascii="Arial" w:hAnsi="Arial" w:cs="Arial"/>
                <w:bCs/>
                <w:sz w:val="24"/>
                <w:szCs w:val="24"/>
              </w:rPr>
            </w:pPr>
            <w:r>
              <w:rPr>
                <w:rFonts w:ascii="Arial" w:hAnsi="Arial" w:cs="Arial"/>
                <w:bCs/>
                <w:sz w:val="24"/>
                <w:szCs w:val="24"/>
              </w:rPr>
              <w:t xml:space="preserve">Commenter recommends extending the timeframe for the effective date of these regulations from the currently proposed 90 days to six months from the date of adoption. </w:t>
            </w:r>
            <w:proofErr w:type="gramStart"/>
            <w:r>
              <w:rPr>
                <w:rFonts w:ascii="Arial" w:hAnsi="Arial" w:cs="Arial"/>
                <w:bCs/>
                <w:sz w:val="24"/>
                <w:szCs w:val="24"/>
              </w:rPr>
              <w:t>Commenter</w:t>
            </w:r>
            <w:proofErr w:type="gramEnd"/>
            <w:r>
              <w:rPr>
                <w:rFonts w:ascii="Arial" w:hAnsi="Arial" w:cs="Arial"/>
                <w:bCs/>
                <w:sz w:val="24"/>
                <w:szCs w:val="24"/>
              </w:rPr>
              <w:t xml:space="preserve"> opines that six months is a more suitable time frame given that most IT development work is planned on a quarterly basis. Commenter states that it is not viable for any organization to begin development work prior to the release of the finalized regulatory language; and opines that if they were to do so, it could potentially necessitate re-work, which is costly and wasteful. Commenter states that a </w:t>
            </w:r>
            <w:proofErr w:type="gramStart"/>
            <w:r>
              <w:rPr>
                <w:rFonts w:ascii="Arial" w:hAnsi="Arial" w:cs="Arial"/>
                <w:bCs/>
                <w:sz w:val="24"/>
                <w:szCs w:val="24"/>
              </w:rPr>
              <w:t>6 month</w:t>
            </w:r>
            <w:proofErr w:type="gramEnd"/>
            <w:r>
              <w:rPr>
                <w:rFonts w:ascii="Arial" w:hAnsi="Arial" w:cs="Arial"/>
                <w:bCs/>
                <w:sz w:val="24"/>
                <w:szCs w:val="24"/>
              </w:rPr>
              <w:t xml:space="preserve"> timeframe from the date of adoption to the effective date would facilitate the required system modifications, and ensure </w:t>
            </w:r>
            <w:proofErr w:type="gramStart"/>
            <w:r>
              <w:rPr>
                <w:rFonts w:ascii="Arial" w:hAnsi="Arial" w:cs="Arial"/>
                <w:bCs/>
                <w:sz w:val="24"/>
                <w:szCs w:val="24"/>
              </w:rPr>
              <w:lastRenderedPageBreak/>
              <w:t>stakeholder</w:t>
            </w:r>
            <w:proofErr w:type="gramEnd"/>
            <w:r>
              <w:rPr>
                <w:rFonts w:ascii="Arial" w:hAnsi="Arial" w:cs="Arial"/>
                <w:bCs/>
                <w:sz w:val="24"/>
                <w:szCs w:val="24"/>
              </w:rPr>
              <w:t xml:space="preserve"> are able to easily comply with the new rules.</w:t>
            </w:r>
          </w:p>
        </w:tc>
        <w:tc>
          <w:tcPr>
            <w:tcW w:w="2677" w:type="dxa"/>
          </w:tcPr>
          <w:p w14:paraId="5498A800" w14:textId="77777777" w:rsidR="00341DBC" w:rsidRDefault="00341DBC" w:rsidP="00341DBC">
            <w:pPr>
              <w:rPr>
                <w:rFonts w:ascii="Arial" w:hAnsi="Arial" w:cs="Arial"/>
                <w:sz w:val="24"/>
                <w:szCs w:val="24"/>
              </w:rPr>
            </w:pPr>
            <w:r>
              <w:rPr>
                <w:rFonts w:ascii="Arial" w:hAnsi="Arial" w:cs="Arial"/>
                <w:sz w:val="24"/>
                <w:szCs w:val="24"/>
              </w:rPr>
              <w:lastRenderedPageBreak/>
              <w:t>Tracy Euler, Manager</w:t>
            </w:r>
          </w:p>
          <w:p w14:paraId="6CD574A5" w14:textId="77777777" w:rsidR="00341DBC" w:rsidRDefault="00341DBC" w:rsidP="00341DBC">
            <w:pPr>
              <w:rPr>
                <w:rFonts w:ascii="Arial" w:hAnsi="Arial" w:cs="Arial"/>
                <w:sz w:val="24"/>
                <w:szCs w:val="24"/>
              </w:rPr>
            </w:pPr>
            <w:r>
              <w:rPr>
                <w:rFonts w:ascii="Arial" w:hAnsi="Arial" w:cs="Arial"/>
                <w:sz w:val="24"/>
                <w:szCs w:val="24"/>
              </w:rPr>
              <w:t xml:space="preserve">Advocacy &amp; Compliance </w:t>
            </w:r>
          </w:p>
          <w:p w14:paraId="64544DCE" w14:textId="77777777" w:rsidR="00341DBC" w:rsidRDefault="00341DBC" w:rsidP="00341DBC">
            <w:pPr>
              <w:rPr>
                <w:rFonts w:ascii="Arial" w:hAnsi="Arial" w:cs="Arial"/>
                <w:sz w:val="24"/>
                <w:szCs w:val="24"/>
              </w:rPr>
            </w:pPr>
            <w:proofErr w:type="spellStart"/>
            <w:r>
              <w:rPr>
                <w:rFonts w:ascii="Arial" w:hAnsi="Arial" w:cs="Arial"/>
                <w:sz w:val="24"/>
                <w:szCs w:val="24"/>
              </w:rPr>
              <w:t>HealtheSystems</w:t>
            </w:r>
            <w:proofErr w:type="spellEnd"/>
          </w:p>
          <w:p w14:paraId="07F35D9C" w14:textId="77777777" w:rsidR="00341DBC" w:rsidRDefault="00341DBC" w:rsidP="00341DBC">
            <w:pPr>
              <w:rPr>
                <w:rFonts w:ascii="Arial" w:hAnsi="Arial" w:cs="Arial"/>
                <w:sz w:val="24"/>
                <w:szCs w:val="24"/>
              </w:rPr>
            </w:pPr>
            <w:r>
              <w:rPr>
                <w:rFonts w:ascii="Arial" w:hAnsi="Arial" w:cs="Arial"/>
                <w:sz w:val="24"/>
                <w:szCs w:val="24"/>
              </w:rPr>
              <w:t xml:space="preserve">April 8, 2024 </w:t>
            </w:r>
          </w:p>
          <w:p w14:paraId="2C6E9F5C" w14:textId="77777777" w:rsidR="00341DBC" w:rsidRDefault="00341DBC" w:rsidP="00341DBC">
            <w:pPr>
              <w:rPr>
                <w:rFonts w:ascii="Arial" w:hAnsi="Arial" w:cs="Arial"/>
                <w:sz w:val="24"/>
                <w:szCs w:val="24"/>
              </w:rPr>
            </w:pPr>
            <w:r>
              <w:rPr>
                <w:rFonts w:ascii="Arial" w:hAnsi="Arial" w:cs="Arial"/>
                <w:sz w:val="24"/>
                <w:szCs w:val="24"/>
              </w:rPr>
              <w:t>Written Comment</w:t>
            </w:r>
          </w:p>
          <w:p w14:paraId="0346B4ED" w14:textId="77777777" w:rsidR="00341DBC" w:rsidRDefault="00341DBC" w:rsidP="00341DBC">
            <w:pPr>
              <w:rPr>
                <w:rFonts w:ascii="Arial" w:hAnsi="Arial" w:cs="Arial"/>
                <w:sz w:val="24"/>
                <w:szCs w:val="24"/>
              </w:rPr>
            </w:pPr>
            <w:r>
              <w:rPr>
                <w:rFonts w:ascii="Arial" w:hAnsi="Arial" w:cs="Arial"/>
                <w:sz w:val="24"/>
                <w:szCs w:val="24"/>
              </w:rPr>
              <w:t>April 11,2024</w:t>
            </w:r>
          </w:p>
          <w:p w14:paraId="3794F697" w14:textId="31579020" w:rsidR="00341DBC" w:rsidRPr="00C072DC" w:rsidRDefault="00341DBC" w:rsidP="00341DBC">
            <w:pPr>
              <w:rPr>
                <w:rFonts w:ascii="Arial" w:hAnsi="Arial" w:cs="Arial"/>
                <w:sz w:val="24"/>
                <w:szCs w:val="24"/>
              </w:rPr>
            </w:pPr>
            <w:r>
              <w:rPr>
                <w:rFonts w:ascii="Arial" w:hAnsi="Arial" w:cs="Arial"/>
                <w:sz w:val="24"/>
                <w:szCs w:val="24"/>
              </w:rPr>
              <w:t>Oral Comment</w:t>
            </w:r>
          </w:p>
        </w:tc>
        <w:tc>
          <w:tcPr>
            <w:tcW w:w="2903" w:type="dxa"/>
          </w:tcPr>
          <w:p w14:paraId="68C4D5B2" w14:textId="0B37918D" w:rsidR="00341DBC" w:rsidRPr="00C072DC" w:rsidRDefault="00341DBC" w:rsidP="00341DBC">
            <w:pPr>
              <w:rPr>
                <w:rFonts w:ascii="Arial" w:hAnsi="Arial" w:cs="Arial"/>
                <w:sz w:val="24"/>
                <w:szCs w:val="24"/>
              </w:rPr>
            </w:pPr>
            <w:r>
              <w:rPr>
                <w:rFonts w:ascii="Arial" w:hAnsi="Arial" w:cs="Arial"/>
                <w:sz w:val="24"/>
                <w:szCs w:val="24"/>
              </w:rPr>
              <w:t xml:space="preserve">Agree that it would be appropriate to allow 180 days for implementation </w:t>
            </w:r>
            <w:proofErr w:type="gramStart"/>
            <w:r>
              <w:rPr>
                <w:rFonts w:ascii="Arial" w:hAnsi="Arial" w:cs="Arial"/>
                <w:sz w:val="24"/>
                <w:szCs w:val="24"/>
              </w:rPr>
              <w:t>in light of</w:t>
            </w:r>
            <w:proofErr w:type="gramEnd"/>
            <w:r>
              <w:rPr>
                <w:rFonts w:ascii="Arial" w:hAnsi="Arial" w:cs="Arial"/>
                <w:sz w:val="24"/>
                <w:szCs w:val="24"/>
              </w:rPr>
              <w:t xml:space="preserve"> the system changes that will be needed.</w:t>
            </w:r>
          </w:p>
        </w:tc>
        <w:tc>
          <w:tcPr>
            <w:tcW w:w="2325" w:type="dxa"/>
          </w:tcPr>
          <w:p w14:paraId="6246FB82" w14:textId="6DD79447" w:rsidR="00341DBC" w:rsidRPr="00C072DC" w:rsidRDefault="00341DBC" w:rsidP="00341DBC">
            <w:pPr>
              <w:rPr>
                <w:rFonts w:ascii="Arial" w:hAnsi="Arial" w:cs="Arial"/>
                <w:sz w:val="24"/>
                <w:szCs w:val="24"/>
              </w:rPr>
            </w:pPr>
            <w:r>
              <w:rPr>
                <w:rFonts w:ascii="Arial" w:hAnsi="Arial" w:cs="Arial"/>
                <w:sz w:val="24"/>
                <w:szCs w:val="24"/>
              </w:rPr>
              <w:t>Modify proposal to provide an effective date of the first day of the month following 180 days after the regulation is filed with the Secretary of State, rather than 90 days after the regulations are filed with the Secretary of State.</w:t>
            </w:r>
          </w:p>
        </w:tc>
      </w:tr>
      <w:tr w:rsidR="00DF74A4" w:rsidRPr="00C072DC" w14:paraId="5A98283D" w14:textId="77777777" w:rsidTr="00296934">
        <w:trPr>
          <w:trHeight w:val="100"/>
        </w:trPr>
        <w:tc>
          <w:tcPr>
            <w:tcW w:w="2088" w:type="dxa"/>
          </w:tcPr>
          <w:p w14:paraId="1A19FEF8" w14:textId="3B50A374" w:rsidR="00DF74A4" w:rsidRPr="00C072DC" w:rsidRDefault="00DF74A4" w:rsidP="00DF74A4">
            <w:pPr>
              <w:rPr>
                <w:rFonts w:ascii="Arial" w:hAnsi="Arial" w:cs="Arial"/>
                <w:sz w:val="24"/>
                <w:szCs w:val="24"/>
              </w:rPr>
            </w:pPr>
            <w:r>
              <w:rPr>
                <w:rFonts w:ascii="Arial" w:hAnsi="Arial" w:cs="Arial"/>
                <w:sz w:val="24"/>
                <w:szCs w:val="24"/>
              </w:rPr>
              <w:t>9789.40.1</w:t>
            </w:r>
          </w:p>
        </w:tc>
        <w:tc>
          <w:tcPr>
            <w:tcW w:w="3960" w:type="dxa"/>
          </w:tcPr>
          <w:p w14:paraId="183EB27F" w14:textId="77777777" w:rsidR="00DF74A4" w:rsidRDefault="00DF74A4" w:rsidP="00DF74A4">
            <w:pPr>
              <w:spacing w:after="120"/>
              <w:rPr>
                <w:rFonts w:ascii="Arial" w:hAnsi="Arial" w:cs="Arial"/>
                <w:sz w:val="24"/>
                <w:szCs w:val="24"/>
              </w:rPr>
            </w:pPr>
            <w:r>
              <w:rPr>
                <w:rFonts w:ascii="Arial" w:hAnsi="Arial" w:cs="Arial"/>
                <w:sz w:val="24"/>
                <w:szCs w:val="24"/>
              </w:rPr>
              <w:t>Commenter states that the proposed two-tiered dispensing fee contingent upon the volume of prescriptions filled by the pharmacy in the previous calendar year is a novel approach for workers’ compensation claims and necessitates system development and opines that this requirement adds a layer of complexity without providing any benefit to patient care.</w:t>
            </w:r>
          </w:p>
          <w:p w14:paraId="72572F41" w14:textId="39A414A5" w:rsidR="00DF74A4" w:rsidRPr="00C072DC" w:rsidRDefault="00DF74A4" w:rsidP="00DF74A4">
            <w:pPr>
              <w:spacing w:after="120"/>
              <w:rPr>
                <w:rFonts w:ascii="Arial" w:hAnsi="Arial" w:cs="Arial"/>
                <w:sz w:val="24"/>
                <w:szCs w:val="24"/>
              </w:rPr>
            </w:pPr>
            <w:r>
              <w:rPr>
                <w:rFonts w:ascii="Arial" w:hAnsi="Arial" w:cs="Arial"/>
                <w:sz w:val="24"/>
                <w:szCs w:val="24"/>
              </w:rPr>
              <w:t xml:space="preserve">Commenter recommends that the DWC consider a singular, uniform dispensing fee.  Commenter opines that this approach would sufficiently compensate pharmacist for their professional services, irrespective of a pharmacy’s size or prescription volume and would simplify the adjudication process for the pharmacy benefit managers </w:t>
            </w:r>
            <w:r>
              <w:rPr>
                <w:rFonts w:ascii="Arial" w:hAnsi="Arial" w:cs="Arial"/>
                <w:sz w:val="24"/>
                <w:szCs w:val="24"/>
              </w:rPr>
              <w:lastRenderedPageBreak/>
              <w:t>and payers who are required to implement this change.</w:t>
            </w:r>
          </w:p>
        </w:tc>
        <w:tc>
          <w:tcPr>
            <w:tcW w:w="2677" w:type="dxa"/>
          </w:tcPr>
          <w:p w14:paraId="6E716DE6" w14:textId="77777777" w:rsidR="00DF74A4" w:rsidRDefault="00DF74A4" w:rsidP="00DF74A4">
            <w:pPr>
              <w:rPr>
                <w:rFonts w:ascii="Arial" w:hAnsi="Arial" w:cs="Arial"/>
                <w:sz w:val="24"/>
                <w:szCs w:val="24"/>
              </w:rPr>
            </w:pPr>
            <w:r>
              <w:rPr>
                <w:rFonts w:ascii="Arial" w:hAnsi="Arial" w:cs="Arial"/>
                <w:sz w:val="24"/>
                <w:szCs w:val="24"/>
              </w:rPr>
              <w:lastRenderedPageBreak/>
              <w:t>Tracy Euler, Manager</w:t>
            </w:r>
          </w:p>
          <w:p w14:paraId="1091FE1A" w14:textId="77777777" w:rsidR="00DF74A4" w:rsidRDefault="00DF74A4" w:rsidP="00DF74A4">
            <w:pPr>
              <w:rPr>
                <w:rFonts w:ascii="Arial" w:hAnsi="Arial" w:cs="Arial"/>
                <w:sz w:val="24"/>
                <w:szCs w:val="24"/>
              </w:rPr>
            </w:pPr>
            <w:r>
              <w:rPr>
                <w:rFonts w:ascii="Arial" w:hAnsi="Arial" w:cs="Arial"/>
                <w:sz w:val="24"/>
                <w:szCs w:val="24"/>
              </w:rPr>
              <w:t xml:space="preserve">Advocacy &amp; Compliance </w:t>
            </w:r>
          </w:p>
          <w:p w14:paraId="4BCDF480" w14:textId="77777777" w:rsidR="00DF74A4" w:rsidRDefault="00DF74A4" w:rsidP="00DF74A4">
            <w:pPr>
              <w:rPr>
                <w:rFonts w:ascii="Arial" w:hAnsi="Arial" w:cs="Arial"/>
                <w:sz w:val="24"/>
                <w:szCs w:val="24"/>
              </w:rPr>
            </w:pPr>
            <w:proofErr w:type="spellStart"/>
            <w:r>
              <w:rPr>
                <w:rFonts w:ascii="Arial" w:hAnsi="Arial" w:cs="Arial"/>
                <w:sz w:val="24"/>
                <w:szCs w:val="24"/>
              </w:rPr>
              <w:t>HealtheSystems</w:t>
            </w:r>
            <w:proofErr w:type="spellEnd"/>
          </w:p>
          <w:p w14:paraId="3729B029" w14:textId="77777777" w:rsidR="00DF74A4" w:rsidRDefault="00DF74A4" w:rsidP="00DF74A4">
            <w:pPr>
              <w:rPr>
                <w:rFonts w:ascii="Arial" w:hAnsi="Arial" w:cs="Arial"/>
                <w:sz w:val="24"/>
                <w:szCs w:val="24"/>
              </w:rPr>
            </w:pPr>
            <w:r>
              <w:rPr>
                <w:rFonts w:ascii="Arial" w:hAnsi="Arial" w:cs="Arial"/>
                <w:sz w:val="24"/>
                <w:szCs w:val="24"/>
              </w:rPr>
              <w:t xml:space="preserve">April 8, 2024 </w:t>
            </w:r>
          </w:p>
          <w:p w14:paraId="5D7E084C" w14:textId="77777777" w:rsidR="00DF74A4" w:rsidRDefault="00DF74A4" w:rsidP="00DF74A4">
            <w:pPr>
              <w:rPr>
                <w:rFonts w:ascii="Arial" w:hAnsi="Arial" w:cs="Arial"/>
                <w:sz w:val="24"/>
                <w:szCs w:val="24"/>
              </w:rPr>
            </w:pPr>
            <w:r>
              <w:rPr>
                <w:rFonts w:ascii="Arial" w:hAnsi="Arial" w:cs="Arial"/>
                <w:sz w:val="24"/>
                <w:szCs w:val="24"/>
              </w:rPr>
              <w:t>Written Comment</w:t>
            </w:r>
          </w:p>
          <w:p w14:paraId="7D68F335" w14:textId="77777777" w:rsidR="00DF74A4" w:rsidRDefault="00DF74A4" w:rsidP="00DF74A4">
            <w:pPr>
              <w:rPr>
                <w:rFonts w:ascii="Arial" w:hAnsi="Arial" w:cs="Arial"/>
                <w:sz w:val="24"/>
                <w:szCs w:val="24"/>
              </w:rPr>
            </w:pPr>
            <w:r>
              <w:rPr>
                <w:rFonts w:ascii="Arial" w:hAnsi="Arial" w:cs="Arial"/>
                <w:sz w:val="24"/>
                <w:szCs w:val="24"/>
              </w:rPr>
              <w:t xml:space="preserve">April 11, 2024 </w:t>
            </w:r>
          </w:p>
          <w:p w14:paraId="15BCD58A" w14:textId="7BCCAE5A" w:rsidR="00DF74A4" w:rsidRPr="00C072DC" w:rsidRDefault="00DF74A4" w:rsidP="00DF74A4">
            <w:pPr>
              <w:rPr>
                <w:rFonts w:ascii="Arial" w:hAnsi="Arial" w:cs="Arial"/>
                <w:b/>
                <w:sz w:val="24"/>
                <w:szCs w:val="24"/>
              </w:rPr>
            </w:pPr>
            <w:r>
              <w:rPr>
                <w:rFonts w:ascii="Arial" w:hAnsi="Arial" w:cs="Arial"/>
                <w:sz w:val="24"/>
                <w:szCs w:val="24"/>
              </w:rPr>
              <w:t>Oral Comment</w:t>
            </w:r>
          </w:p>
        </w:tc>
        <w:tc>
          <w:tcPr>
            <w:tcW w:w="2903" w:type="dxa"/>
          </w:tcPr>
          <w:p w14:paraId="0858CB9B" w14:textId="43E9ABE5" w:rsidR="00DF74A4" w:rsidRPr="00C072DC" w:rsidRDefault="00DF74A4" w:rsidP="00DF74A4">
            <w:pPr>
              <w:spacing w:after="120"/>
              <w:rPr>
                <w:rFonts w:ascii="Arial" w:hAnsi="Arial" w:cs="Arial"/>
                <w:sz w:val="24"/>
                <w:szCs w:val="24"/>
              </w:rPr>
            </w:pPr>
            <w:r>
              <w:rPr>
                <w:rFonts w:ascii="Arial" w:hAnsi="Arial" w:cs="Arial"/>
                <w:sz w:val="24"/>
                <w:szCs w:val="24"/>
              </w:rPr>
              <w:t>Disagree with the contention that DWC should adopt a single dispensing fee. The fee schedule statute requires the regulation to follow the Medi-Cal structure. Labor Code section 5307.1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xml:space="preserve">…” [Emphasis added.]  Also, note that the language regarding compounded drugs indicates the use of the Medi-Cal dispensing fee; section 5307.1(e)(2) states the maximum fee </w:t>
            </w:r>
            <w:r>
              <w:rPr>
                <w:rFonts w:ascii="Arial" w:hAnsi="Arial" w:cs="Arial"/>
                <w:sz w:val="24"/>
                <w:szCs w:val="24"/>
              </w:rPr>
              <w:lastRenderedPageBreak/>
              <w:t xml:space="preserve">is </w:t>
            </w:r>
            <w:r>
              <w:rPr>
                <w:rFonts w:ascii="Verdana" w:hAnsi="Verdana"/>
                <w:color w:val="333333"/>
                <w:sz w:val="22"/>
                <w:szCs w:val="22"/>
                <w:shd w:val="clear" w:color="auto" w:fill="FFFFFF"/>
              </w:rPr>
              <w:t>“</w:t>
            </w:r>
            <w:r w:rsidRPr="00B85449">
              <w:rPr>
                <w:rFonts w:ascii="Arial" w:hAnsi="Arial" w:cs="Arial"/>
                <w:sz w:val="24"/>
                <w:szCs w:val="24"/>
              </w:rPr>
              <w:t xml:space="preserve">based on the sum of the allowable fee for each ingredient plus a dispensing fee </w:t>
            </w:r>
            <w:r w:rsidRPr="00B85449">
              <w:rPr>
                <w:rFonts w:ascii="Arial" w:hAnsi="Arial" w:cs="Arial"/>
                <w:i/>
                <w:iCs/>
                <w:sz w:val="24"/>
                <w:szCs w:val="24"/>
              </w:rPr>
              <w:t>equal to the dispensing fee allowed by the Medi-Cal payment systems</w:t>
            </w:r>
            <w:r w:rsidRPr="00B85449">
              <w:rPr>
                <w:rFonts w:ascii="Arial" w:hAnsi="Arial" w:cs="Arial"/>
                <w:sz w:val="24"/>
                <w:szCs w:val="24"/>
              </w:rPr>
              <w:t>.</w:t>
            </w:r>
            <w:r>
              <w:rPr>
                <w:rFonts w:ascii="Arial" w:hAnsi="Arial" w:cs="Arial"/>
                <w:sz w:val="24"/>
                <w:szCs w:val="24"/>
              </w:rPr>
              <w:t>” [Emphasis added.]</w:t>
            </w:r>
          </w:p>
        </w:tc>
        <w:tc>
          <w:tcPr>
            <w:tcW w:w="2325" w:type="dxa"/>
          </w:tcPr>
          <w:p w14:paraId="51879CD3" w14:textId="7674527F" w:rsidR="00DF74A4" w:rsidRPr="00C072DC" w:rsidRDefault="00DF74A4" w:rsidP="00DF74A4">
            <w:pPr>
              <w:rPr>
                <w:rFonts w:ascii="Arial" w:hAnsi="Arial" w:cs="Arial"/>
                <w:sz w:val="24"/>
                <w:szCs w:val="24"/>
              </w:rPr>
            </w:pPr>
            <w:r>
              <w:rPr>
                <w:rFonts w:ascii="Arial" w:hAnsi="Arial" w:cs="Arial"/>
                <w:sz w:val="24"/>
                <w:szCs w:val="24"/>
              </w:rPr>
              <w:lastRenderedPageBreak/>
              <w:t>No action necessary.</w:t>
            </w:r>
          </w:p>
        </w:tc>
      </w:tr>
      <w:tr w:rsidR="003768BA" w:rsidRPr="00C072DC" w14:paraId="09D88047" w14:textId="77777777" w:rsidTr="00296934">
        <w:trPr>
          <w:trHeight w:val="100"/>
        </w:trPr>
        <w:tc>
          <w:tcPr>
            <w:tcW w:w="2088" w:type="dxa"/>
          </w:tcPr>
          <w:p w14:paraId="689100DA" w14:textId="77777777" w:rsidR="003768BA" w:rsidRDefault="003768BA" w:rsidP="003768BA">
            <w:pPr>
              <w:rPr>
                <w:rFonts w:ascii="Arial" w:hAnsi="Arial" w:cs="Arial"/>
                <w:sz w:val="24"/>
                <w:szCs w:val="24"/>
              </w:rPr>
            </w:pPr>
            <w:r>
              <w:rPr>
                <w:rFonts w:ascii="Arial" w:hAnsi="Arial" w:cs="Arial"/>
                <w:sz w:val="24"/>
                <w:szCs w:val="24"/>
              </w:rPr>
              <w:t>9789.40.2</w:t>
            </w:r>
          </w:p>
          <w:p w14:paraId="1A4C80FB" w14:textId="1FD922AE" w:rsidR="003768BA" w:rsidRPr="00C072DC" w:rsidRDefault="003768BA" w:rsidP="003768BA">
            <w:pPr>
              <w:rPr>
                <w:rFonts w:ascii="Arial" w:hAnsi="Arial" w:cs="Arial"/>
                <w:sz w:val="24"/>
                <w:szCs w:val="24"/>
              </w:rPr>
            </w:pPr>
            <w:r>
              <w:rPr>
                <w:rFonts w:ascii="Arial" w:hAnsi="Arial" w:cs="Arial"/>
                <w:sz w:val="24"/>
                <w:szCs w:val="24"/>
              </w:rPr>
              <w:t>9789.40.5</w:t>
            </w:r>
          </w:p>
        </w:tc>
        <w:tc>
          <w:tcPr>
            <w:tcW w:w="3960" w:type="dxa"/>
          </w:tcPr>
          <w:p w14:paraId="2EE3060C" w14:textId="77777777" w:rsidR="003768BA" w:rsidRPr="000D53FE" w:rsidRDefault="003768BA" w:rsidP="00DF74A4">
            <w:pPr>
              <w:spacing w:after="120"/>
              <w:rPr>
                <w:rFonts w:ascii="Arial" w:hAnsi="Arial" w:cs="Arial"/>
                <w:sz w:val="24"/>
                <w:szCs w:val="24"/>
              </w:rPr>
            </w:pPr>
            <w:r w:rsidRPr="000D53FE">
              <w:rPr>
                <w:rFonts w:ascii="Arial" w:hAnsi="Arial" w:cs="Arial"/>
                <w:sz w:val="24"/>
                <w:szCs w:val="24"/>
              </w:rPr>
              <w:t>Commenter notes that the proposed regulation defines the compound “drug ingredient cost” for unfinished drug products as the “documented paid cost of each unfinished drug product, calculated based on units used in the compound, plus 10%, not to exceed the unfinished drug product’s WAC as published by the manufacturer.” This is the first language of this kind proposed in any workers’ compensation system, adding complexity to what is currently a streamlined and efficient process for processing compounded drug bills, in real time via point-of-sale systems.</w:t>
            </w:r>
          </w:p>
          <w:p w14:paraId="2C131958" w14:textId="01E1E6DF" w:rsidR="003768BA" w:rsidRPr="000D53FE" w:rsidRDefault="003768BA" w:rsidP="00DF74A4">
            <w:pPr>
              <w:spacing w:after="120"/>
              <w:rPr>
                <w:rFonts w:ascii="Arial" w:hAnsi="Arial" w:cs="Arial"/>
                <w:sz w:val="24"/>
                <w:szCs w:val="24"/>
              </w:rPr>
            </w:pPr>
            <w:r w:rsidRPr="000D53FE">
              <w:rPr>
                <w:rFonts w:ascii="Arial" w:hAnsi="Arial" w:cs="Arial"/>
                <w:sz w:val="24"/>
                <w:szCs w:val="24"/>
              </w:rPr>
              <w:lastRenderedPageBreak/>
              <w:t>Because most pharmacy transactions are transmitted to the payer through their PBM in real time, it is highly unlikely any pharmacist who is dispensing a compounded drug would have the pharmacy’s purchase invoices on hand to transmit along with their electronic billing. Therefore, a manual (paper) bill and paper documentation would be required after the fact for these types of services, and each bill would require manual review by the PBM, medical bill review agent and/or the claims professional.</w:t>
            </w:r>
          </w:p>
          <w:p w14:paraId="07425F79" w14:textId="77777777" w:rsidR="003768BA" w:rsidRPr="000D53FE" w:rsidRDefault="003768BA" w:rsidP="00DF74A4">
            <w:pPr>
              <w:spacing w:after="120"/>
              <w:rPr>
                <w:rFonts w:ascii="Arial" w:hAnsi="Arial" w:cs="Arial"/>
                <w:sz w:val="24"/>
                <w:szCs w:val="24"/>
              </w:rPr>
            </w:pPr>
            <w:r w:rsidRPr="000D53FE">
              <w:rPr>
                <w:rFonts w:ascii="Arial" w:hAnsi="Arial" w:cs="Arial"/>
                <w:sz w:val="24"/>
                <w:szCs w:val="24"/>
              </w:rPr>
              <w:t>Commenter opines that these provisions are unnecessary given the existing cost and utilization controls that are already in place for managing these drug products through:</w:t>
            </w:r>
          </w:p>
          <w:p w14:paraId="1E029B41" w14:textId="77777777" w:rsidR="003768BA" w:rsidRPr="000D53FE" w:rsidRDefault="003768BA" w:rsidP="00DF74A4">
            <w:pPr>
              <w:pStyle w:val="ListParagraph"/>
              <w:numPr>
                <w:ilvl w:val="0"/>
                <w:numId w:val="17"/>
              </w:numPr>
              <w:ind w:left="496"/>
              <w:rPr>
                <w:rFonts w:ascii="Arial" w:hAnsi="Arial" w:cs="Arial"/>
                <w:sz w:val="24"/>
                <w:szCs w:val="24"/>
              </w:rPr>
            </w:pPr>
            <w:r w:rsidRPr="000D53FE">
              <w:rPr>
                <w:rFonts w:ascii="Arial" w:hAnsi="Arial" w:cs="Arial"/>
                <w:sz w:val="24"/>
                <w:szCs w:val="24"/>
              </w:rPr>
              <w:t xml:space="preserve">California Labor Code 4600.2 which allows </w:t>
            </w:r>
            <w:proofErr w:type="spellStart"/>
            <w:r w:rsidRPr="000D53FE">
              <w:rPr>
                <w:rFonts w:ascii="Arial" w:hAnsi="Arial" w:cs="Arial"/>
                <w:sz w:val="24"/>
                <w:szCs w:val="24"/>
              </w:rPr>
              <w:t>payers</w:t>
            </w:r>
            <w:proofErr w:type="spellEnd"/>
            <w:r w:rsidRPr="000D53FE">
              <w:rPr>
                <w:rFonts w:ascii="Arial" w:hAnsi="Arial" w:cs="Arial"/>
                <w:sz w:val="24"/>
                <w:szCs w:val="24"/>
              </w:rPr>
              <w:t xml:space="preserve"> to utilize a network of pharmacies, and hold those pharmacies </w:t>
            </w:r>
            <w:r w:rsidRPr="000D53FE">
              <w:rPr>
                <w:rFonts w:ascii="Arial" w:hAnsi="Arial" w:cs="Arial"/>
                <w:sz w:val="24"/>
                <w:szCs w:val="24"/>
              </w:rPr>
              <w:lastRenderedPageBreak/>
              <w:t xml:space="preserve">accountable for cost effective dispensing through their contracts with a pharmacy benefit network and, </w:t>
            </w:r>
          </w:p>
          <w:p w14:paraId="4999A3BA" w14:textId="6BE567E9" w:rsidR="003768BA" w:rsidRPr="000D53FE" w:rsidRDefault="003768BA" w:rsidP="00DF74A4">
            <w:pPr>
              <w:pStyle w:val="ListParagraph"/>
              <w:numPr>
                <w:ilvl w:val="0"/>
                <w:numId w:val="17"/>
              </w:numPr>
              <w:spacing w:after="120"/>
              <w:ind w:left="490"/>
              <w:contextualSpacing w:val="0"/>
              <w:rPr>
                <w:rFonts w:ascii="Arial" w:hAnsi="Arial" w:cs="Arial"/>
                <w:sz w:val="24"/>
                <w:szCs w:val="24"/>
              </w:rPr>
            </w:pPr>
            <w:r w:rsidRPr="000D53FE">
              <w:rPr>
                <w:rFonts w:ascii="Arial" w:hAnsi="Arial" w:cs="Arial"/>
                <w:sz w:val="24"/>
                <w:szCs w:val="24"/>
              </w:rPr>
              <w:t xml:space="preserve">the MTUS drug formulary, which </w:t>
            </w:r>
            <w:r>
              <w:rPr>
                <w:rFonts w:ascii="Arial" w:hAnsi="Arial" w:cs="Arial"/>
                <w:sz w:val="24"/>
                <w:szCs w:val="24"/>
              </w:rPr>
              <w:t>h</w:t>
            </w:r>
            <w:r w:rsidRPr="000D53FE">
              <w:rPr>
                <w:rFonts w:ascii="Arial" w:hAnsi="Arial" w:cs="Arial"/>
                <w:sz w:val="24"/>
                <w:szCs w:val="24"/>
              </w:rPr>
              <w:t>as an established pre-authorization requirement for any compounded drug.</w:t>
            </w:r>
          </w:p>
          <w:p w14:paraId="03FCE857" w14:textId="5C086B81" w:rsidR="003768BA" w:rsidRPr="000D53FE" w:rsidRDefault="003768BA" w:rsidP="00DF74A4">
            <w:pPr>
              <w:spacing w:after="120"/>
              <w:rPr>
                <w:rFonts w:ascii="Arial" w:hAnsi="Arial" w:cs="Arial"/>
                <w:sz w:val="24"/>
                <w:szCs w:val="24"/>
              </w:rPr>
            </w:pPr>
            <w:r w:rsidRPr="000D53FE">
              <w:rPr>
                <w:rFonts w:ascii="Arial" w:hAnsi="Arial" w:cs="Arial"/>
                <w:sz w:val="24"/>
                <w:szCs w:val="24"/>
              </w:rPr>
              <w:t xml:space="preserve">To streamline this process, </w:t>
            </w:r>
            <w:r>
              <w:rPr>
                <w:rFonts w:ascii="Arial" w:hAnsi="Arial" w:cs="Arial"/>
                <w:sz w:val="24"/>
                <w:szCs w:val="24"/>
              </w:rPr>
              <w:t>commenter</w:t>
            </w:r>
            <w:r w:rsidRPr="000D53FE">
              <w:rPr>
                <w:rFonts w:ascii="Arial" w:hAnsi="Arial" w:cs="Arial"/>
                <w:sz w:val="24"/>
                <w:szCs w:val="24"/>
              </w:rPr>
              <w:t xml:space="preserve"> propose</w:t>
            </w:r>
            <w:r>
              <w:rPr>
                <w:rFonts w:ascii="Arial" w:hAnsi="Arial" w:cs="Arial"/>
                <w:sz w:val="24"/>
                <w:szCs w:val="24"/>
              </w:rPr>
              <w:t>s</w:t>
            </w:r>
            <w:r w:rsidRPr="000D53FE">
              <w:rPr>
                <w:rFonts w:ascii="Arial" w:hAnsi="Arial" w:cs="Arial"/>
                <w:sz w:val="24"/>
                <w:szCs w:val="24"/>
              </w:rPr>
              <w:t xml:space="preserve"> adopting an established benchmark for reimbursement of these drug products. Employing the same payment allowance permissible under Medi-Cal for compounded drug components could be effective. If a</w:t>
            </w:r>
            <w:r w:rsidR="00E95A2C">
              <w:rPr>
                <w:rFonts w:ascii="Arial" w:hAnsi="Arial" w:cs="Arial"/>
                <w:sz w:val="24"/>
                <w:szCs w:val="24"/>
              </w:rPr>
              <w:t>n NDC</w:t>
            </w:r>
            <w:r w:rsidRPr="000D53FE">
              <w:rPr>
                <w:rFonts w:ascii="Arial" w:hAnsi="Arial" w:cs="Arial"/>
                <w:sz w:val="24"/>
                <w:szCs w:val="24"/>
              </w:rPr>
              <w:t xml:space="preserve"> for a compounded drug component is absent from the Medi-Cal database and unavailable in National Drug Acquisition Cost (NADAC) or Wholesale Acquisition Cost (WAC), then the maximum drug ingredient fee should not surpass the cost of the lowest-priced therapeutically equivalent </w:t>
            </w:r>
            <w:r w:rsidRPr="000D53FE">
              <w:rPr>
                <w:rFonts w:ascii="Arial" w:hAnsi="Arial" w:cs="Arial"/>
                <w:sz w:val="24"/>
                <w:szCs w:val="24"/>
              </w:rPr>
              <w:lastRenderedPageBreak/>
              <w:t>drug. This payment cap methodology mirrors the existing framework in section 9789.40, 9789.40.1, and 9789.40.5 of the Fee Schedule for drugs not listed in the Medi-Cal database.</w:t>
            </w:r>
          </w:p>
        </w:tc>
        <w:tc>
          <w:tcPr>
            <w:tcW w:w="2677" w:type="dxa"/>
          </w:tcPr>
          <w:p w14:paraId="5F344AD5" w14:textId="77777777" w:rsidR="003768BA" w:rsidRDefault="003768BA" w:rsidP="003768BA">
            <w:pPr>
              <w:rPr>
                <w:rFonts w:ascii="Arial" w:hAnsi="Arial" w:cs="Arial"/>
                <w:sz w:val="24"/>
                <w:szCs w:val="24"/>
              </w:rPr>
            </w:pPr>
            <w:r>
              <w:rPr>
                <w:rFonts w:ascii="Arial" w:hAnsi="Arial" w:cs="Arial"/>
                <w:sz w:val="24"/>
                <w:szCs w:val="24"/>
              </w:rPr>
              <w:lastRenderedPageBreak/>
              <w:t>Tracy Euler, Manager</w:t>
            </w:r>
          </w:p>
          <w:p w14:paraId="7427B41A" w14:textId="77777777" w:rsidR="003768BA" w:rsidRDefault="003768BA" w:rsidP="003768BA">
            <w:pPr>
              <w:rPr>
                <w:rFonts w:ascii="Arial" w:hAnsi="Arial" w:cs="Arial"/>
                <w:sz w:val="24"/>
                <w:szCs w:val="24"/>
              </w:rPr>
            </w:pPr>
            <w:r>
              <w:rPr>
                <w:rFonts w:ascii="Arial" w:hAnsi="Arial" w:cs="Arial"/>
                <w:sz w:val="24"/>
                <w:szCs w:val="24"/>
              </w:rPr>
              <w:t xml:space="preserve">Advocacy &amp; Compliance </w:t>
            </w:r>
          </w:p>
          <w:p w14:paraId="32354AC6" w14:textId="77777777" w:rsidR="003768BA" w:rsidRDefault="003768BA" w:rsidP="003768BA">
            <w:pPr>
              <w:rPr>
                <w:rFonts w:ascii="Arial" w:hAnsi="Arial" w:cs="Arial"/>
                <w:sz w:val="24"/>
                <w:szCs w:val="24"/>
              </w:rPr>
            </w:pPr>
            <w:proofErr w:type="spellStart"/>
            <w:r>
              <w:rPr>
                <w:rFonts w:ascii="Arial" w:hAnsi="Arial" w:cs="Arial"/>
                <w:sz w:val="24"/>
                <w:szCs w:val="24"/>
              </w:rPr>
              <w:t>HealtheSystems</w:t>
            </w:r>
            <w:proofErr w:type="spellEnd"/>
          </w:p>
          <w:p w14:paraId="41825530" w14:textId="77777777" w:rsidR="003768BA" w:rsidRDefault="003768BA" w:rsidP="003768BA">
            <w:pPr>
              <w:rPr>
                <w:rFonts w:ascii="Arial" w:hAnsi="Arial" w:cs="Arial"/>
                <w:sz w:val="24"/>
                <w:szCs w:val="24"/>
              </w:rPr>
            </w:pPr>
            <w:r>
              <w:rPr>
                <w:rFonts w:ascii="Arial" w:hAnsi="Arial" w:cs="Arial"/>
                <w:sz w:val="24"/>
                <w:szCs w:val="24"/>
              </w:rPr>
              <w:t xml:space="preserve">April 8, 2024 </w:t>
            </w:r>
          </w:p>
          <w:p w14:paraId="186A0C34" w14:textId="400AE250" w:rsidR="003768BA" w:rsidRPr="00C072DC" w:rsidRDefault="003768BA" w:rsidP="003768BA">
            <w:pPr>
              <w:rPr>
                <w:rFonts w:ascii="Arial" w:hAnsi="Arial" w:cs="Arial"/>
                <w:b/>
                <w:sz w:val="24"/>
                <w:szCs w:val="24"/>
              </w:rPr>
            </w:pPr>
            <w:r>
              <w:rPr>
                <w:rFonts w:ascii="Arial" w:hAnsi="Arial" w:cs="Arial"/>
                <w:sz w:val="24"/>
                <w:szCs w:val="24"/>
              </w:rPr>
              <w:t>Written Comment</w:t>
            </w:r>
          </w:p>
        </w:tc>
        <w:tc>
          <w:tcPr>
            <w:tcW w:w="2903" w:type="dxa"/>
          </w:tcPr>
          <w:p w14:paraId="66F473D2" w14:textId="77777777" w:rsidR="003768BA" w:rsidRDefault="00E95A2C" w:rsidP="003768BA">
            <w:pPr>
              <w:rPr>
                <w:rFonts w:ascii="Arial" w:hAnsi="Arial" w:cs="Arial"/>
                <w:sz w:val="24"/>
                <w:szCs w:val="24"/>
              </w:rPr>
            </w:pPr>
            <w:r>
              <w:rPr>
                <w:rFonts w:ascii="Arial" w:hAnsi="Arial" w:cs="Arial"/>
                <w:sz w:val="24"/>
                <w:szCs w:val="24"/>
              </w:rPr>
              <w:t>Disagree.</w:t>
            </w:r>
          </w:p>
          <w:p w14:paraId="146556B7" w14:textId="29ABAED9" w:rsidR="00E95A2C" w:rsidRDefault="00E95A2C" w:rsidP="00E95A2C">
            <w:pPr>
              <w:rPr>
                <w:rFonts w:ascii="Arial" w:hAnsi="Arial" w:cs="Arial"/>
                <w:sz w:val="24"/>
                <w:szCs w:val="24"/>
              </w:rPr>
            </w:pPr>
            <w:r>
              <w:rPr>
                <w:rFonts w:ascii="Arial" w:hAnsi="Arial" w:cs="Arial"/>
                <w:sz w:val="24"/>
                <w:szCs w:val="24"/>
              </w:rPr>
              <w:t>See response above to comment regarding 9789.40.2 and 9789.40.6 submitted by Keven C. Tribout, Vice President, Public Policy &amp; Regulatory Affairs, Optum Workers’ Compensation</w:t>
            </w:r>
          </w:p>
          <w:p w14:paraId="0EBC7962" w14:textId="57917083" w:rsidR="00E95A2C" w:rsidRDefault="00E95A2C" w:rsidP="00EA282B">
            <w:pPr>
              <w:spacing w:after="120"/>
              <w:rPr>
                <w:rFonts w:ascii="Arial" w:hAnsi="Arial" w:cs="Arial"/>
                <w:sz w:val="24"/>
                <w:szCs w:val="24"/>
              </w:rPr>
            </w:pPr>
            <w:r>
              <w:rPr>
                <w:rFonts w:ascii="Arial" w:hAnsi="Arial" w:cs="Arial"/>
                <w:sz w:val="24"/>
                <w:szCs w:val="24"/>
              </w:rPr>
              <w:t>April 11, 2024</w:t>
            </w:r>
          </w:p>
          <w:p w14:paraId="7846958E" w14:textId="290B34B8" w:rsidR="00E95A2C" w:rsidRDefault="00E95A2C" w:rsidP="00E95A2C">
            <w:pPr>
              <w:rPr>
                <w:rFonts w:ascii="Arial" w:hAnsi="Arial" w:cs="Arial"/>
                <w:sz w:val="24"/>
                <w:szCs w:val="24"/>
              </w:rPr>
            </w:pPr>
            <w:r>
              <w:rPr>
                <w:rFonts w:ascii="Arial" w:hAnsi="Arial" w:cs="Arial"/>
                <w:sz w:val="24"/>
                <w:szCs w:val="24"/>
              </w:rPr>
              <w:t>In addition, commenter’s suggestion to use the “</w:t>
            </w:r>
            <w:r w:rsidRPr="000D53FE">
              <w:rPr>
                <w:rFonts w:ascii="Arial" w:hAnsi="Arial" w:cs="Arial"/>
                <w:sz w:val="24"/>
                <w:szCs w:val="24"/>
              </w:rPr>
              <w:t>lowest-priced therapeutically equivalent drug</w:t>
            </w:r>
            <w:r>
              <w:rPr>
                <w:rFonts w:ascii="Arial" w:hAnsi="Arial" w:cs="Arial"/>
                <w:sz w:val="24"/>
                <w:szCs w:val="24"/>
              </w:rPr>
              <w:t xml:space="preserve">” for an NDC if a compound drug ingredient is absent from </w:t>
            </w:r>
            <w:r>
              <w:rPr>
                <w:rFonts w:ascii="Arial" w:hAnsi="Arial" w:cs="Arial"/>
                <w:sz w:val="24"/>
                <w:szCs w:val="24"/>
              </w:rPr>
              <w:lastRenderedPageBreak/>
              <w:t>the Medi-Cal database would not provide a methodology for bulk drug ingredients</w:t>
            </w:r>
            <w:r w:rsidR="00EA282B">
              <w:rPr>
                <w:rFonts w:ascii="Arial" w:hAnsi="Arial" w:cs="Arial"/>
                <w:sz w:val="24"/>
                <w:szCs w:val="24"/>
              </w:rPr>
              <w:t xml:space="preserve">, only for finished drug products. The preface to the </w:t>
            </w:r>
            <w:hyperlink r:id="rId8" w:anchor=":~:text=FDA%20classifies%20as%20therapeutically%20equivalent,dosage%20form%20and%20route%20of" w:history="1">
              <w:r w:rsidR="00EA282B" w:rsidRPr="00EA282B">
                <w:rPr>
                  <w:rStyle w:val="Hyperlink"/>
                  <w:rFonts w:ascii="Arial" w:hAnsi="Arial" w:cs="Arial"/>
                  <w:sz w:val="24"/>
                  <w:szCs w:val="24"/>
                </w:rPr>
                <w:t>FDA’s Orange Book</w:t>
              </w:r>
            </w:hyperlink>
            <w:r w:rsidR="00EA282B">
              <w:rPr>
                <w:rFonts w:ascii="Arial" w:hAnsi="Arial" w:cs="Arial"/>
                <w:sz w:val="24"/>
                <w:szCs w:val="24"/>
              </w:rPr>
              <w:t xml:space="preserve"> states as follows:</w:t>
            </w:r>
          </w:p>
          <w:p w14:paraId="3762DC04" w14:textId="4EB6DAC3" w:rsidR="00E95A2C" w:rsidRPr="00C072DC" w:rsidRDefault="00EA282B" w:rsidP="00001474">
            <w:pPr>
              <w:spacing w:after="120"/>
              <w:rPr>
                <w:rFonts w:ascii="Arial" w:hAnsi="Arial" w:cs="Arial"/>
                <w:sz w:val="24"/>
                <w:szCs w:val="24"/>
              </w:rPr>
            </w:pPr>
            <w:r>
              <w:rPr>
                <w:rFonts w:ascii="Arial" w:hAnsi="Arial" w:cs="Arial"/>
                <w:sz w:val="24"/>
                <w:szCs w:val="24"/>
              </w:rPr>
              <w:t>“</w:t>
            </w:r>
            <w:r w:rsidRPr="00EA282B">
              <w:rPr>
                <w:rFonts w:ascii="Arial" w:hAnsi="Arial" w:cs="Arial"/>
                <w:sz w:val="24"/>
                <w:szCs w:val="24"/>
              </w:rPr>
              <w:t xml:space="preserve">FDA classifies as therapeutically equivalent those drug products that meet the following general criteria: (1) they are approved as safe and effective; (2) they are pharmaceutical equivalents in that they (a) contain identical amounts of the identical active drug ingredient in the identical dosage form and route of administration, and (b) meet compendial or other applicable standards of strength, quality, purity, and </w:t>
            </w:r>
            <w:r w:rsidRPr="00EA282B">
              <w:rPr>
                <w:rFonts w:ascii="Arial" w:hAnsi="Arial" w:cs="Arial"/>
                <w:sz w:val="24"/>
                <w:szCs w:val="24"/>
              </w:rPr>
              <w:lastRenderedPageBreak/>
              <w:t>identity; (3) they are bioequivalent in that (a) they do not present a known or potential bioequivalence problem, and they meet an acceptable in vitro standard, or (b) if they do present such a known or potential problem, they are shown to meet an appropriate bioequivalence standard; (4) they are adequately labeled; and (5) they are manufactured in compliance with Current Good Manufacturing Practice regulations.</w:t>
            </w:r>
            <w:r>
              <w:rPr>
                <w:rFonts w:ascii="Arial" w:hAnsi="Arial" w:cs="Arial"/>
                <w:sz w:val="24"/>
                <w:szCs w:val="24"/>
              </w:rPr>
              <w:t>”</w:t>
            </w:r>
          </w:p>
        </w:tc>
        <w:tc>
          <w:tcPr>
            <w:tcW w:w="2325" w:type="dxa"/>
          </w:tcPr>
          <w:p w14:paraId="669F56F9" w14:textId="2343FA31" w:rsidR="003768BA" w:rsidRPr="00C072DC" w:rsidRDefault="00E95A2C" w:rsidP="003768BA">
            <w:pPr>
              <w:rPr>
                <w:rFonts w:ascii="Arial" w:hAnsi="Arial" w:cs="Arial"/>
                <w:sz w:val="24"/>
                <w:szCs w:val="24"/>
              </w:rPr>
            </w:pPr>
            <w:r>
              <w:rPr>
                <w:rFonts w:ascii="Arial" w:hAnsi="Arial" w:cs="Arial"/>
                <w:sz w:val="24"/>
                <w:szCs w:val="24"/>
              </w:rPr>
              <w:lastRenderedPageBreak/>
              <w:t>No action necessary.</w:t>
            </w:r>
          </w:p>
        </w:tc>
      </w:tr>
      <w:tr w:rsidR="003768BA" w:rsidRPr="00C072DC" w14:paraId="101F2919" w14:textId="77777777" w:rsidTr="00296934">
        <w:trPr>
          <w:trHeight w:val="100"/>
        </w:trPr>
        <w:tc>
          <w:tcPr>
            <w:tcW w:w="2088" w:type="dxa"/>
          </w:tcPr>
          <w:p w14:paraId="51BDD3E5" w14:textId="166D44B2" w:rsidR="003768BA" w:rsidRPr="00C072DC" w:rsidRDefault="003768BA" w:rsidP="003768BA">
            <w:pPr>
              <w:rPr>
                <w:rFonts w:ascii="Arial" w:hAnsi="Arial" w:cs="Arial"/>
                <w:sz w:val="24"/>
                <w:szCs w:val="24"/>
              </w:rPr>
            </w:pPr>
            <w:r>
              <w:rPr>
                <w:rFonts w:ascii="Arial" w:hAnsi="Arial" w:cs="Arial"/>
                <w:sz w:val="24"/>
                <w:szCs w:val="24"/>
              </w:rPr>
              <w:lastRenderedPageBreak/>
              <w:t>9789.40.1</w:t>
            </w:r>
          </w:p>
        </w:tc>
        <w:tc>
          <w:tcPr>
            <w:tcW w:w="3960" w:type="dxa"/>
          </w:tcPr>
          <w:p w14:paraId="195B856F" w14:textId="0806C921" w:rsidR="003768BA" w:rsidRDefault="003768BA" w:rsidP="00001474">
            <w:pPr>
              <w:pStyle w:val="Heading1"/>
              <w:spacing w:after="120"/>
              <w:jc w:val="left"/>
              <w:rPr>
                <w:rFonts w:ascii="Arial" w:hAnsi="Arial" w:cs="Arial"/>
                <w:b w:val="0"/>
                <w:sz w:val="24"/>
                <w:szCs w:val="24"/>
              </w:rPr>
            </w:pPr>
            <w:r>
              <w:rPr>
                <w:rFonts w:ascii="Arial" w:hAnsi="Arial" w:cs="Arial"/>
                <w:b w:val="0"/>
                <w:sz w:val="24"/>
                <w:szCs w:val="24"/>
              </w:rPr>
              <w:t xml:space="preserve">Commenter states that the workers’ compensation market is </w:t>
            </w:r>
            <w:proofErr w:type="gramStart"/>
            <w:r>
              <w:rPr>
                <w:rFonts w:ascii="Arial" w:hAnsi="Arial" w:cs="Arial"/>
                <w:b w:val="0"/>
                <w:sz w:val="24"/>
                <w:szCs w:val="24"/>
              </w:rPr>
              <w:t>intricate</w:t>
            </w:r>
            <w:proofErr w:type="gramEnd"/>
            <w:r>
              <w:rPr>
                <w:rFonts w:ascii="Arial" w:hAnsi="Arial" w:cs="Arial"/>
                <w:b w:val="0"/>
                <w:sz w:val="24"/>
                <w:szCs w:val="24"/>
              </w:rPr>
              <w:t xml:space="preserve"> and she has concerns regarding the proposed two tiered pharmacy dispensing fee based on a pharmacy’s higher or lower Medi-Cal volume.  Commenter opines that, as proposed, it will be problematic to implement necessary code changes, testing, Q</w:t>
            </w:r>
            <w:r w:rsidR="00001474">
              <w:rPr>
                <w:rFonts w:ascii="Arial" w:hAnsi="Arial" w:cs="Arial"/>
                <w:b w:val="0"/>
                <w:sz w:val="24"/>
                <w:szCs w:val="24"/>
              </w:rPr>
              <w:t>A</w:t>
            </w:r>
            <w:r>
              <w:rPr>
                <w:rFonts w:ascii="Arial" w:hAnsi="Arial" w:cs="Arial"/>
                <w:b w:val="0"/>
                <w:sz w:val="24"/>
                <w:szCs w:val="24"/>
              </w:rPr>
              <w:t xml:space="preserve"> and deployment within the 90- day implementation timeframe, increasing error probabilities and administrative cost to all parties.</w:t>
            </w:r>
          </w:p>
          <w:p w14:paraId="457BAD5E" w14:textId="77777777" w:rsidR="003768BA" w:rsidRDefault="003768BA" w:rsidP="00943CE0">
            <w:pPr>
              <w:spacing w:after="120"/>
              <w:rPr>
                <w:rFonts w:ascii="Arial" w:hAnsi="Arial" w:cs="Arial"/>
                <w:sz w:val="24"/>
                <w:szCs w:val="24"/>
              </w:rPr>
            </w:pPr>
            <w:r>
              <w:rPr>
                <w:rFonts w:ascii="Arial" w:hAnsi="Arial" w:cs="Arial"/>
                <w:sz w:val="24"/>
                <w:szCs w:val="24"/>
              </w:rPr>
              <w:t xml:space="preserve">Commenter requests that the DWC partner with the industry to provide a complete and accurate data file with NPI production data prior to the adoption of this proposed rule and extend the </w:t>
            </w:r>
            <w:r>
              <w:rPr>
                <w:rFonts w:ascii="Arial" w:hAnsi="Arial" w:cs="Arial"/>
                <w:sz w:val="24"/>
                <w:szCs w:val="24"/>
              </w:rPr>
              <w:lastRenderedPageBreak/>
              <w:t>effective date to one year after adoption.</w:t>
            </w:r>
          </w:p>
          <w:p w14:paraId="7A76E98E" w14:textId="0AA4789A" w:rsidR="003768BA" w:rsidRPr="00D47E15" w:rsidRDefault="003768BA" w:rsidP="00001474">
            <w:pPr>
              <w:pStyle w:val="Default"/>
              <w:spacing w:after="120"/>
            </w:pPr>
            <w:r>
              <w:t>Commenter recommends that</w:t>
            </w:r>
            <w:r w:rsidRPr="00D47E15">
              <w:t xml:space="preserve"> the NPI file be updated no more frequently than annually and</w:t>
            </w:r>
            <w:r>
              <w:t xml:space="preserve"> that</w:t>
            </w:r>
            <w:r w:rsidRPr="00D47E15">
              <w:t xml:space="preserve"> changes not be effective retrospectively. To avoid claims processing and pharmacy confusion, </w:t>
            </w:r>
            <w:r>
              <w:t xml:space="preserve">her </w:t>
            </w:r>
            <w:r w:rsidRPr="00D47E15">
              <w:t xml:space="preserve">recommendation would be to assign any new pharmacies to the lower volume dispensing fee tier their first year. This would benefit both the pharmacies and pharmacy benefit administrators by eliminating claims processing confusion associated with operationalizing the state’s unique NPI list multiple times per year. </w:t>
            </w:r>
            <w:r>
              <w:t>Commenter also</w:t>
            </w:r>
            <w:r w:rsidRPr="00D47E15">
              <w:t xml:space="preserve"> recommend</w:t>
            </w:r>
            <w:r>
              <w:t>s that</w:t>
            </w:r>
            <w:r w:rsidRPr="00D47E15">
              <w:t xml:space="preserve"> any NPI updates in the NPI file be effective 30 days after file publication to eliminate </w:t>
            </w:r>
            <w:r w:rsidRPr="00D47E15">
              <w:rPr>
                <w:color w:val="auto"/>
              </w:rPr>
              <w:t xml:space="preserve">claims reconciliation, payment and billing issues. This will avoid unnecessary disruption to current </w:t>
            </w:r>
            <w:r w:rsidRPr="00D47E15">
              <w:rPr>
                <w:color w:val="auto"/>
              </w:rPr>
              <w:lastRenderedPageBreak/>
              <w:t>PBM processes supporting pharmacies and payers.</w:t>
            </w:r>
          </w:p>
        </w:tc>
        <w:tc>
          <w:tcPr>
            <w:tcW w:w="2677" w:type="dxa"/>
          </w:tcPr>
          <w:p w14:paraId="16A6DBBA" w14:textId="7550CBBB" w:rsidR="003768BA" w:rsidRDefault="003768BA" w:rsidP="003768BA">
            <w:pPr>
              <w:rPr>
                <w:rFonts w:ascii="Arial" w:hAnsi="Arial" w:cs="Arial"/>
                <w:bCs/>
                <w:sz w:val="24"/>
                <w:szCs w:val="24"/>
              </w:rPr>
            </w:pPr>
            <w:r>
              <w:rPr>
                <w:rFonts w:ascii="Arial" w:hAnsi="Arial" w:cs="Arial"/>
                <w:bCs/>
                <w:sz w:val="24"/>
                <w:szCs w:val="24"/>
              </w:rPr>
              <w:lastRenderedPageBreak/>
              <w:t>Wendy C</w:t>
            </w:r>
            <w:r w:rsidR="007105C5">
              <w:rPr>
                <w:rFonts w:ascii="Arial" w:hAnsi="Arial" w:cs="Arial"/>
                <w:bCs/>
                <w:sz w:val="24"/>
                <w:szCs w:val="24"/>
              </w:rPr>
              <w:t>l</w:t>
            </w:r>
            <w:r>
              <w:rPr>
                <w:rFonts w:ascii="Arial" w:hAnsi="Arial" w:cs="Arial"/>
                <w:bCs/>
                <w:sz w:val="24"/>
                <w:szCs w:val="24"/>
              </w:rPr>
              <w:t>oe</w:t>
            </w:r>
          </w:p>
          <w:p w14:paraId="46651F7F" w14:textId="77777777" w:rsidR="003768BA" w:rsidRDefault="003768BA" w:rsidP="003768BA">
            <w:pPr>
              <w:rPr>
                <w:rFonts w:ascii="Arial" w:hAnsi="Arial" w:cs="Arial"/>
                <w:bCs/>
                <w:sz w:val="24"/>
                <w:szCs w:val="24"/>
              </w:rPr>
            </w:pPr>
            <w:proofErr w:type="spellStart"/>
            <w:r>
              <w:rPr>
                <w:rFonts w:ascii="Arial" w:hAnsi="Arial" w:cs="Arial"/>
                <w:bCs/>
                <w:sz w:val="24"/>
                <w:szCs w:val="24"/>
              </w:rPr>
              <w:t>MyMatrixx</w:t>
            </w:r>
            <w:proofErr w:type="spellEnd"/>
          </w:p>
          <w:p w14:paraId="1438651A" w14:textId="77777777" w:rsidR="003768BA" w:rsidRDefault="003768BA" w:rsidP="003768BA">
            <w:pPr>
              <w:rPr>
                <w:rFonts w:ascii="Arial" w:hAnsi="Arial" w:cs="Arial"/>
                <w:bCs/>
                <w:sz w:val="24"/>
                <w:szCs w:val="24"/>
              </w:rPr>
            </w:pPr>
            <w:r>
              <w:rPr>
                <w:rFonts w:ascii="Arial" w:hAnsi="Arial" w:cs="Arial"/>
                <w:bCs/>
                <w:sz w:val="24"/>
                <w:szCs w:val="24"/>
              </w:rPr>
              <w:t>April 11, 2024</w:t>
            </w:r>
          </w:p>
          <w:p w14:paraId="3EEAE5F8" w14:textId="5B52887C" w:rsidR="003768BA" w:rsidRPr="007E7486" w:rsidRDefault="003768BA" w:rsidP="003768BA">
            <w:pPr>
              <w:rPr>
                <w:rFonts w:ascii="Arial" w:hAnsi="Arial" w:cs="Arial"/>
                <w:bCs/>
                <w:sz w:val="24"/>
                <w:szCs w:val="24"/>
              </w:rPr>
            </w:pPr>
            <w:r>
              <w:rPr>
                <w:rFonts w:ascii="Arial" w:hAnsi="Arial" w:cs="Arial"/>
                <w:bCs/>
                <w:sz w:val="24"/>
                <w:szCs w:val="24"/>
              </w:rPr>
              <w:t>Written Comment</w:t>
            </w:r>
          </w:p>
        </w:tc>
        <w:tc>
          <w:tcPr>
            <w:tcW w:w="2903" w:type="dxa"/>
          </w:tcPr>
          <w:p w14:paraId="379A5F73" w14:textId="77777777" w:rsidR="003768BA" w:rsidRDefault="00943CE0" w:rsidP="00943CE0">
            <w:pPr>
              <w:spacing w:after="120"/>
              <w:rPr>
                <w:rFonts w:ascii="Arial" w:hAnsi="Arial" w:cs="Arial"/>
                <w:sz w:val="24"/>
                <w:szCs w:val="24"/>
              </w:rPr>
            </w:pPr>
            <w:r>
              <w:rPr>
                <w:rFonts w:ascii="Arial" w:hAnsi="Arial" w:cs="Arial"/>
                <w:sz w:val="24"/>
                <w:szCs w:val="24"/>
              </w:rPr>
              <w:t xml:space="preserve">Agree in part insofar as the DWC recognizes that 90 days appears to be an inadequate </w:t>
            </w:r>
            <w:proofErr w:type="gramStart"/>
            <w:r>
              <w:rPr>
                <w:rFonts w:ascii="Arial" w:hAnsi="Arial" w:cs="Arial"/>
                <w:sz w:val="24"/>
                <w:szCs w:val="24"/>
              </w:rPr>
              <w:t>time period</w:t>
            </w:r>
            <w:proofErr w:type="gramEnd"/>
            <w:r>
              <w:rPr>
                <w:rFonts w:ascii="Arial" w:hAnsi="Arial" w:cs="Arial"/>
                <w:sz w:val="24"/>
                <w:szCs w:val="24"/>
              </w:rPr>
              <w:t xml:space="preserve"> for implementation. </w:t>
            </w:r>
            <w:proofErr w:type="gramStart"/>
            <w:r>
              <w:rPr>
                <w:rFonts w:ascii="Arial" w:hAnsi="Arial" w:cs="Arial"/>
                <w:sz w:val="24"/>
                <w:szCs w:val="24"/>
              </w:rPr>
              <w:t>In light of</w:t>
            </w:r>
            <w:proofErr w:type="gramEnd"/>
            <w:r>
              <w:rPr>
                <w:rFonts w:ascii="Arial" w:hAnsi="Arial" w:cs="Arial"/>
                <w:sz w:val="24"/>
                <w:szCs w:val="24"/>
              </w:rPr>
              <w:t xml:space="preserve"> the many comments received suggesting that 180 days is an adequate period for implementation, DWC will issue a modified proposal making the changes effective on the first day of the month following 180 days after the regulations are filed with the Secretary of State. DWC has balanced the time </w:t>
            </w:r>
            <w:r>
              <w:rPr>
                <w:rFonts w:ascii="Arial" w:hAnsi="Arial" w:cs="Arial"/>
                <w:sz w:val="24"/>
                <w:szCs w:val="24"/>
              </w:rPr>
              <w:lastRenderedPageBreak/>
              <w:t>needed for implementation with the need to update the fee schedule as soon as possible.</w:t>
            </w:r>
          </w:p>
          <w:p w14:paraId="0E47164B" w14:textId="432C8F21" w:rsidR="00943CE0" w:rsidRDefault="00943CE0" w:rsidP="003768BA">
            <w:pPr>
              <w:rPr>
                <w:rFonts w:ascii="Arial" w:hAnsi="Arial" w:cs="Arial"/>
                <w:sz w:val="24"/>
                <w:szCs w:val="24"/>
              </w:rPr>
            </w:pPr>
            <w:r>
              <w:rPr>
                <w:rFonts w:ascii="Arial" w:hAnsi="Arial" w:cs="Arial"/>
                <w:sz w:val="24"/>
                <w:szCs w:val="24"/>
              </w:rPr>
              <w:t>DWC disagrees with the suggestion to update the NPI file no more frequently than annually. Labor Code §5307.1, subdivision (g)</w:t>
            </w:r>
            <w:r w:rsidRPr="00943CE0">
              <w:rPr>
                <w:rFonts w:ascii="Arial" w:hAnsi="Arial" w:cs="Arial"/>
                <w:sz w:val="24"/>
                <w:szCs w:val="24"/>
              </w:rPr>
              <w:t>(1)(A)</w:t>
            </w:r>
            <w:r w:rsidR="00AD690C">
              <w:rPr>
                <w:rFonts w:ascii="Arial" w:hAnsi="Arial" w:cs="Arial"/>
                <w:sz w:val="24"/>
                <w:szCs w:val="24"/>
              </w:rPr>
              <w:t>,</w:t>
            </w:r>
            <w:r>
              <w:rPr>
                <w:rFonts w:ascii="Arial" w:hAnsi="Arial" w:cs="Arial"/>
                <w:sz w:val="24"/>
                <w:szCs w:val="24"/>
              </w:rPr>
              <w:t xml:space="preserve"> states in relevant part:</w:t>
            </w:r>
          </w:p>
          <w:p w14:paraId="20EF32D7" w14:textId="7BCA76A3" w:rsidR="00943CE0" w:rsidRDefault="00943CE0" w:rsidP="003768BA">
            <w:pPr>
              <w:rPr>
                <w:rFonts w:ascii="Arial" w:hAnsi="Arial" w:cs="Arial"/>
                <w:sz w:val="24"/>
                <w:szCs w:val="24"/>
              </w:rPr>
            </w:pPr>
            <w:r>
              <w:rPr>
                <w:rFonts w:ascii="Arial" w:hAnsi="Arial" w:cs="Arial"/>
                <w:sz w:val="24"/>
                <w:szCs w:val="24"/>
              </w:rPr>
              <w:t>“</w:t>
            </w:r>
            <w:r w:rsidRPr="00943CE0">
              <w:rPr>
                <w:rFonts w:ascii="Arial" w:hAnsi="Arial" w:cs="Arial"/>
                <w:sz w:val="24"/>
                <w:szCs w:val="24"/>
              </w:rPr>
              <w:t>Notwithstanding any other law, the official medical fee schedule shall be adjusted to conform to any relevant changes in the Medicare and Medi-Cal payment systems no later than 60 days after the effective date of those changes</w:t>
            </w:r>
            <w:r>
              <w:rPr>
                <w:rFonts w:ascii="Arial" w:hAnsi="Arial" w:cs="Arial"/>
                <w:sz w:val="24"/>
                <w:szCs w:val="24"/>
              </w:rPr>
              <w:t>…”</w:t>
            </w:r>
          </w:p>
          <w:p w14:paraId="69A23932" w14:textId="75204E7A" w:rsidR="00AD690C" w:rsidRDefault="00AD690C" w:rsidP="003768BA">
            <w:pPr>
              <w:rPr>
                <w:rFonts w:ascii="Arial" w:hAnsi="Arial" w:cs="Arial"/>
                <w:sz w:val="24"/>
                <w:szCs w:val="24"/>
              </w:rPr>
            </w:pPr>
            <w:r>
              <w:rPr>
                <w:rFonts w:ascii="Arial" w:hAnsi="Arial" w:cs="Arial"/>
                <w:sz w:val="24"/>
                <w:szCs w:val="24"/>
              </w:rPr>
              <w:t xml:space="preserve">In regard to the suggestion to assign any new pharmacies to the lower volume tier for </w:t>
            </w:r>
            <w:r>
              <w:rPr>
                <w:rFonts w:ascii="Arial" w:hAnsi="Arial" w:cs="Arial"/>
                <w:sz w:val="24"/>
                <w:szCs w:val="24"/>
              </w:rPr>
              <w:lastRenderedPageBreak/>
              <w:t>their first year, this is basically the methodology followed by Medi-Cal. Note that DWC will not be assigning a pharmacy to a tier; DWC is adopting the NPI Medi-Cal list, which will include pharmacies enrolled with Medi-Cal who are qualified for the higher tier by virtue of the annual attestation, or whose enrollment if effective after the attestation cutoff date. The use of the Medi-Cal NPI list by workers’ compensation is very straightforward; on the date of dispensing, does the pharmacy NPI fall within the eligibility dates listed on the Medi-Cal NPI file?</w:t>
            </w:r>
          </w:p>
          <w:p w14:paraId="54853ED3" w14:textId="72A2B692" w:rsidR="00943CE0" w:rsidRPr="00C072DC" w:rsidRDefault="00943CE0" w:rsidP="003768BA">
            <w:pPr>
              <w:rPr>
                <w:rFonts w:ascii="Arial" w:hAnsi="Arial" w:cs="Arial"/>
                <w:sz w:val="24"/>
                <w:szCs w:val="24"/>
              </w:rPr>
            </w:pPr>
          </w:p>
        </w:tc>
        <w:tc>
          <w:tcPr>
            <w:tcW w:w="2325" w:type="dxa"/>
          </w:tcPr>
          <w:p w14:paraId="16C7F56E" w14:textId="5C269345" w:rsidR="003768BA" w:rsidRPr="00C072DC" w:rsidRDefault="00943CE0" w:rsidP="003768BA">
            <w:pPr>
              <w:rPr>
                <w:rFonts w:ascii="Arial" w:hAnsi="Arial" w:cs="Arial"/>
                <w:sz w:val="24"/>
                <w:szCs w:val="24"/>
              </w:rPr>
            </w:pPr>
            <w:r>
              <w:rPr>
                <w:rFonts w:ascii="Arial" w:hAnsi="Arial" w:cs="Arial"/>
                <w:sz w:val="24"/>
                <w:szCs w:val="24"/>
              </w:rPr>
              <w:lastRenderedPageBreak/>
              <w:t>Modify proposal to provide an effective date of the first day of the month following 180 days after the regulation is filed with the Secretary of State, rather than 90 days after the regulations are filed with the Secretary of State.</w:t>
            </w:r>
          </w:p>
        </w:tc>
      </w:tr>
      <w:tr w:rsidR="003768BA" w:rsidRPr="00C072DC" w14:paraId="627B13EA" w14:textId="77777777" w:rsidTr="00296934">
        <w:trPr>
          <w:trHeight w:val="100"/>
        </w:trPr>
        <w:tc>
          <w:tcPr>
            <w:tcW w:w="2088" w:type="dxa"/>
          </w:tcPr>
          <w:p w14:paraId="16785709" w14:textId="7F5A602D" w:rsidR="003768BA" w:rsidRPr="00C072DC" w:rsidRDefault="003768BA" w:rsidP="003768BA">
            <w:pPr>
              <w:rPr>
                <w:rFonts w:ascii="Arial" w:hAnsi="Arial" w:cs="Arial"/>
                <w:sz w:val="24"/>
                <w:szCs w:val="24"/>
              </w:rPr>
            </w:pPr>
            <w:r>
              <w:rPr>
                <w:rFonts w:ascii="Arial" w:hAnsi="Arial" w:cs="Arial"/>
                <w:sz w:val="24"/>
                <w:szCs w:val="24"/>
              </w:rPr>
              <w:lastRenderedPageBreak/>
              <w:t>General Comment</w:t>
            </w:r>
          </w:p>
        </w:tc>
        <w:tc>
          <w:tcPr>
            <w:tcW w:w="3960" w:type="dxa"/>
          </w:tcPr>
          <w:p w14:paraId="21AFBB87" w14:textId="33816E4B" w:rsidR="003768BA" w:rsidRPr="00AF200F" w:rsidRDefault="003768BA" w:rsidP="00912ADE">
            <w:pPr>
              <w:autoSpaceDE w:val="0"/>
              <w:autoSpaceDN w:val="0"/>
              <w:adjustRightInd w:val="0"/>
              <w:spacing w:after="120"/>
              <w:rPr>
                <w:rFonts w:ascii="Arial" w:hAnsi="Arial" w:cs="Arial"/>
                <w:sz w:val="24"/>
                <w:szCs w:val="24"/>
              </w:rPr>
            </w:pPr>
            <w:r>
              <w:rPr>
                <w:rFonts w:ascii="Arial" w:hAnsi="Arial" w:cs="Arial"/>
                <w:sz w:val="24"/>
                <w:szCs w:val="24"/>
              </w:rPr>
              <w:t>Commenter notes that</w:t>
            </w:r>
            <w:r w:rsidRPr="00AF200F">
              <w:rPr>
                <w:rFonts w:ascii="Arial" w:hAnsi="Arial" w:cs="Arial"/>
                <w:sz w:val="24"/>
                <w:szCs w:val="24"/>
              </w:rPr>
              <w:t xml:space="preserve"> the state Labor Code requires the California Division of Workers Compensation to use the Medi-Cal fee schedule. Considering an increase of up to 53% for dispensing fees, </w:t>
            </w:r>
            <w:r>
              <w:rPr>
                <w:rFonts w:ascii="Arial" w:hAnsi="Arial" w:cs="Arial"/>
                <w:sz w:val="24"/>
                <w:szCs w:val="24"/>
              </w:rPr>
              <w:t xml:space="preserve">commenter opines that </w:t>
            </w:r>
            <w:r w:rsidRPr="00AF200F">
              <w:rPr>
                <w:rFonts w:ascii="Arial" w:hAnsi="Arial" w:cs="Arial"/>
                <w:sz w:val="24"/>
                <w:szCs w:val="24"/>
              </w:rPr>
              <w:t xml:space="preserve">this rule is financially unreasonable and creates considerable burden to carriers and employers operating in the state of California. </w:t>
            </w:r>
            <w:r>
              <w:rPr>
                <w:rFonts w:ascii="Arial" w:hAnsi="Arial" w:cs="Arial"/>
                <w:sz w:val="24"/>
                <w:szCs w:val="24"/>
              </w:rPr>
              <w:t>Commenter recommends that</w:t>
            </w:r>
            <w:r w:rsidRPr="00AF200F">
              <w:rPr>
                <w:rFonts w:ascii="Arial" w:hAnsi="Arial" w:cs="Arial"/>
                <w:sz w:val="24"/>
                <w:szCs w:val="24"/>
              </w:rPr>
              <w:t xml:space="preserve"> the Division of Workers Compensation deviate from the Medi-Cal fee schedule, as was done through the legislative process by amending the Labor Code section 5307 in 2011. This effectively altered the fee schedule related to physician dispensing fee schedules for workers compensation </w:t>
            </w:r>
            <w:proofErr w:type="gramStart"/>
            <w:r w:rsidRPr="00AF200F">
              <w:rPr>
                <w:rFonts w:ascii="Arial" w:hAnsi="Arial" w:cs="Arial"/>
                <w:sz w:val="24"/>
                <w:szCs w:val="24"/>
              </w:rPr>
              <w:t>programs, and</w:t>
            </w:r>
            <w:proofErr w:type="gramEnd"/>
            <w:r w:rsidRPr="00AF200F">
              <w:rPr>
                <w:rFonts w:ascii="Arial" w:hAnsi="Arial" w:cs="Arial"/>
                <w:sz w:val="24"/>
                <w:szCs w:val="24"/>
              </w:rPr>
              <w:t xml:space="preserve"> recognized the injured workers population as unique and differing from Medi-Cal members and the Medicaid program.</w:t>
            </w:r>
          </w:p>
        </w:tc>
        <w:tc>
          <w:tcPr>
            <w:tcW w:w="2677" w:type="dxa"/>
          </w:tcPr>
          <w:p w14:paraId="69F4543E" w14:textId="37A4C12A" w:rsidR="003768BA" w:rsidRDefault="003768BA" w:rsidP="003768BA">
            <w:pPr>
              <w:rPr>
                <w:rFonts w:ascii="Arial" w:hAnsi="Arial" w:cs="Arial"/>
                <w:bCs/>
                <w:sz w:val="24"/>
                <w:szCs w:val="24"/>
              </w:rPr>
            </w:pPr>
            <w:r>
              <w:rPr>
                <w:rFonts w:ascii="Arial" w:hAnsi="Arial" w:cs="Arial"/>
                <w:bCs/>
                <w:sz w:val="24"/>
                <w:szCs w:val="24"/>
              </w:rPr>
              <w:t>Wendy C</w:t>
            </w:r>
            <w:r w:rsidR="007105C5">
              <w:rPr>
                <w:rFonts w:ascii="Arial" w:hAnsi="Arial" w:cs="Arial"/>
                <w:bCs/>
                <w:sz w:val="24"/>
                <w:szCs w:val="24"/>
              </w:rPr>
              <w:t>l</w:t>
            </w:r>
            <w:r>
              <w:rPr>
                <w:rFonts w:ascii="Arial" w:hAnsi="Arial" w:cs="Arial"/>
                <w:bCs/>
                <w:sz w:val="24"/>
                <w:szCs w:val="24"/>
              </w:rPr>
              <w:t>oe</w:t>
            </w:r>
          </w:p>
          <w:p w14:paraId="5D50C668" w14:textId="77777777" w:rsidR="003768BA" w:rsidRDefault="003768BA" w:rsidP="003768BA">
            <w:pPr>
              <w:rPr>
                <w:rFonts w:ascii="Arial" w:hAnsi="Arial" w:cs="Arial"/>
                <w:bCs/>
                <w:sz w:val="24"/>
                <w:szCs w:val="24"/>
              </w:rPr>
            </w:pPr>
            <w:proofErr w:type="spellStart"/>
            <w:r>
              <w:rPr>
                <w:rFonts w:ascii="Arial" w:hAnsi="Arial" w:cs="Arial"/>
                <w:bCs/>
                <w:sz w:val="24"/>
                <w:szCs w:val="24"/>
              </w:rPr>
              <w:t>MyMatrixx</w:t>
            </w:r>
            <w:proofErr w:type="spellEnd"/>
          </w:p>
          <w:p w14:paraId="7ED87598" w14:textId="77777777" w:rsidR="003768BA" w:rsidRDefault="003768BA" w:rsidP="003768BA">
            <w:pPr>
              <w:rPr>
                <w:rFonts w:ascii="Arial" w:hAnsi="Arial" w:cs="Arial"/>
                <w:bCs/>
                <w:sz w:val="24"/>
                <w:szCs w:val="24"/>
              </w:rPr>
            </w:pPr>
            <w:r>
              <w:rPr>
                <w:rFonts w:ascii="Arial" w:hAnsi="Arial" w:cs="Arial"/>
                <w:bCs/>
                <w:sz w:val="24"/>
                <w:szCs w:val="24"/>
              </w:rPr>
              <w:t>April 11, 2024</w:t>
            </w:r>
          </w:p>
          <w:p w14:paraId="6DB9F9EA" w14:textId="5124450C" w:rsidR="003768BA" w:rsidRPr="00C072DC" w:rsidRDefault="003768BA" w:rsidP="003768BA">
            <w:pPr>
              <w:rPr>
                <w:rFonts w:ascii="Arial" w:hAnsi="Arial" w:cs="Arial"/>
                <w:b/>
                <w:sz w:val="24"/>
                <w:szCs w:val="24"/>
              </w:rPr>
            </w:pPr>
            <w:r>
              <w:rPr>
                <w:rFonts w:ascii="Arial" w:hAnsi="Arial" w:cs="Arial"/>
                <w:bCs/>
                <w:sz w:val="24"/>
                <w:szCs w:val="24"/>
              </w:rPr>
              <w:t>Written Comment</w:t>
            </w:r>
          </w:p>
        </w:tc>
        <w:tc>
          <w:tcPr>
            <w:tcW w:w="2903" w:type="dxa"/>
          </w:tcPr>
          <w:p w14:paraId="726C5111" w14:textId="77777777" w:rsidR="0085766A" w:rsidRDefault="0085766A" w:rsidP="0085766A">
            <w:pPr>
              <w:spacing w:after="120"/>
              <w:rPr>
                <w:rFonts w:ascii="Arial" w:hAnsi="Arial" w:cs="Arial"/>
                <w:sz w:val="24"/>
                <w:szCs w:val="24"/>
              </w:rPr>
            </w:pPr>
            <w:r>
              <w:rPr>
                <w:rFonts w:ascii="Arial" w:hAnsi="Arial" w:cs="Arial"/>
                <w:sz w:val="24"/>
                <w:szCs w:val="24"/>
              </w:rPr>
              <w:t>Agree that the Labor Code requires the DWC to use the Medi-Cal fee schedule for pharmaceuticals.</w:t>
            </w:r>
          </w:p>
          <w:p w14:paraId="0C14F03D" w14:textId="5A7DE937" w:rsidR="0085766A" w:rsidRDefault="00AD690C" w:rsidP="0085766A">
            <w:pPr>
              <w:spacing w:after="120"/>
              <w:rPr>
                <w:rFonts w:ascii="Arial" w:hAnsi="Arial" w:cs="Arial"/>
                <w:sz w:val="24"/>
                <w:szCs w:val="24"/>
              </w:rPr>
            </w:pPr>
            <w:r>
              <w:rPr>
                <w:rFonts w:ascii="Arial" w:hAnsi="Arial" w:cs="Arial"/>
                <w:sz w:val="24"/>
                <w:szCs w:val="24"/>
              </w:rPr>
              <w:t>Disagree</w:t>
            </w:r>
            <w:r w:rsidR="0085766A">
              <w:rPr>
                <w:rFonts w:ascii="Arial" w:hAnsi="Arial" w:cs="Arial"/>
                <w:sz w:val="24"/>
                <w:szCs w:val="24"/>
              </w:rPr>
              <w:t xml:space="preserve"> with the suggestion to deviate from the Medi-Cal fee schedule for dispensing fees</w:t>
            </w:r>
            <w:r>
              <w:rPr>
                <w:rFonts w:ascii="Arial" w:hAnsi="Arial" w:cs="Arial"/>
                <w:sz w:val="24"/>
                <w:szCs w:val="24"/>
              </w:rPr>
              <w:t>.</w:t>
            </w:r>
            <w:r w:rsidR="0085766A">
              <w:rPr>
                <w:rFonts w:ascii="Arial" w:hAnsi="Arial" w:cs="Arial"/>
                <w:sz w:val="24"/>
                <w:szCs w:val="24"/>
              </w:rPr>
              <w:t xml:space="preserve"> Labor Code §5307.1(a) </w:t>
            </w:r>
            <w:r w:rsidR="001252F6">
              <w:rPr>
                <w:rFonts w:ascii="Arial" w:hAnsi="Arial" w:cs="Arial"/>
                <w:sz w:val="24"/>
                <w:szCs w:val="24"/>
              </w:rPr>
              <w:t>requires the</w:t>
            </w:r>
            <w:r w:rsidR="0085766A">
              <w:rPr>
                <w:rFonts w:ascii="Arial" w:hAnsi="Arial" w:cs="Arial"/>
                <w:sz w:val="24"/>
                <w:szCs w:val="24"/>
              </w:rPr>
              <w:t xml:space="preserve"> fees to be “</w:t>
            </w:r>
            <w:r w:rsidR="0085766A" w:rsidRPr="0085766A">
              <w:rPr>
                <w:rFonts w:ascii="Arial" w:hAnsi="Arial" w:cs="Arial"/>
                <w:sz w:val="24"/>
                <w:szCs w:val="24"/>
              </w:rPr>
              <w:t xml:space="preserve">in accordance with the fee-related structure and rules of the relevant </w:t>
            </w:r>
            <w:r w:rsidR="0085766A">
              <w:rPr>
                <w:rFonts w:ascii="Arial" w:hAnsi="Arial" w:cs="Arial"/>
                <w:sz w:val="24"/>
                <w:szCs w:val="24"/>
              </w:rPr>
              <w:t>…</w:t>
            </w:r>
            <w:r w:rsidR="0085766A" w:rsidRPr="0085766A">
              <w:rPr>
                <w:rFonts w:ascii="Arial" w:hAnsi="Arial" w:cs="Arial"/>
                <w:sz w:val="24"/>
                <w:szCs w:val="24"/>
              </w:rPr>
              <w:t xml:space="preserve"> Medi-Cal payment systems</w:t>
            </w:r>
            <w:r w:rsidR="0085766A">
              <w:rPr>
                <w:rFonts w:ascii="Arial" w:hAnsi="Arial" w:cs="Arial"/>
                <w:sz w:val="24"/>
                <w:szCs w:val="24"/>
              </w:rPr>
              <w:t>.”</w:t>
            </w:r>
          </w:p>
          <w:p w14:paraId="12B577FA" w14:textId="1A962D48" w:rsidR="003768BA" w:rsidRPr="00C072DC" w:rsidRDefault="0085766A" w:rsidP="0085766A">
            <w:pPr>
              <w:spacing w:after="120"/>
              <w:rPr>
                <w:rFonts w:ascii="Arial" w:hAnsi="Arial" w:cs="Arial"/>
                <w:sz w:val="24"/>
                <w:szCs w:val="24"/>
              </w:rPr>
            </w:pPr>
            <w:r>
              <w:rPr>
                <w:rFonts w:ascii="Arial" w:hAnsi="Arial" w:cs="Arial"/>
                <w:sz w:val="24"/>
                <w:szCs w:val="24"/>
              </w:rPr>
              <w:t xml:space="preserve">Legislation passed in 2011, effective 2012, added additional caps on physician dispensed drugs. However, this was done by the legislature, not by DWC. As an administrative agency DWC issues regulations </w:t>
            </w:r>
            <w:r>
              <w:rPr>
                <w:rFonts w:ascii="Arial" w:hAnsi="Arial" w:cs="Arial"/>
                <w:sz w:val="24"/>
                <w:szCs w:val="24"/>
              </w:rPr>
              <w:lastRenderedPageBreak/>
              <w:t>to implement, interpret, and make specific legislative enactments. DWC does not have authority to alter the statutory mandate to adopt a pharmaceutical fee schedule based upon the fee-related structure and rules of Medi-Cal, which includes the dispensing fee.</w:t>
            </w:r>
          </w:p>
        </w:tc>
        <w:tc>
          <w:tcPr>
            <w:tcW w:w="2325" w:type="dxa"/>
          </w:tcPr>
          <w:p w14:paraId="56C86FEF" w14:textId="2E8DC8A5" w:rsidR="003768BA" w:rsidRPr="00C072DC" w:rsidRDefault="0085766A" w:rsidP="003768BA">
            <w:pPr>
              <w:rPr>
                <w:rFonts w:ascii="Arial" w:hAnsi="Arial" w:cs="Arial"/>
                <w:sz w:val="24"/>
                <w:szCs w:val="24"/>
              </w:rPr>
            </w:pPr>
            <w:r>
              <w:rPr>
                <w:rFonts w:ascii="Arial" w:hAnsi="Arial" w:cs="Arial"/>
                <w:sz w:val="24"/>
                <w:szCs w:val="24"/>
              </w:rPr>
              <w:lastRenderedPageBreak/>
              <w:t>No action necessary.</w:t>
            </w:r>
          </w:p>
        </w:tc>
      </w:tr>
      <w:tr w:rsidR="00421AC4" w:rsidRPr="00C072DC" w14:paraId="329B459D" w14:textId="77777777" w:rsidTr="00296934">
        <w:trPr>
          <w:trHeight w:val="100"/>
        </w:trPr>
        <w:tc>
          <w:tcPr>
            <w:tcW w:w="2088" w:type="dxa"/>
          </w:tcPr>
          <w:p w14:paraId="26B7EE06" w14:textId="5E3D95B8" w:rsidR="00421AC4" w:rsidRPr="00C072DC" w:rsidRDefault="00421AC4" w:rsidP="00421AC4">
            <w:pPr>
              <w:rPr>
                <w:rFonts w:ascii="Arial" w:hAnsi="Arial" w:cs="Arial"/>
                <w:sz w:val="24"/>
                <w:szCs w:val="24"/>
              </w:rPr>
            </w:pPr>
            <w:r>
              <w:rPr>
                <w:rFonts w:ascii="Arial" w:hAnsi="Arial" w:cs="Arial"/>
                <w:sz w:val="24"/>
                <w:szCs w:val="24"/>
              </w:rPr>
              <w:t>9789.40.5(f)</w:t>
            </w:r>
          </w:p>
        </w:tc>
        <w:tc>
          <w:tcPr>
            <w:tcW w:w="3960" w:type="dxa"/>
          </w:tcPr>
          <w:p w14:paraId="6C783F62" w14:textId="5D282E74" w:rsidR="00421AC4" w:rsidRPr="00AA5D4E" w:rsidRDefault="00421AC4" w:rsidP="00421AC4">
            <w:pPr>
              <w:spacing w:after="240"/>
              <w:rPr>
                <w:rFonts w:ascii="Arial" w:hAnsi="Arial" w:cs="Arial"/>
                <w:sz w:val="24"/>
                <w:szCs w:val="24"/>
              </w:rPr>
            </w:pPr>
            <w:r w:rsidRPr="00AA5D4E">
              <w:rPr>
                <w:rFonts w:ascii="Arial" w:hAnsi="Arial" w:cs="Arial"/>
                <w:sz w:val="24"/>
                <w:szCs w:val="24"/>
              </w:rPr>
              <w:t>Commenter recommends that the Medi-Cal professional dispensing fee be applied for physician dispensed drugs.</w:t>
            </w:r>
          </w:p>
          <w:p w14:paraId="2B2CD346" w14:textId="77777777" w:rsidR="00421AC4" w:rsidRPr="00AA5D4E" w:rsidRDefault="00421AC4" w:rsidP="00421AC4">
            <w:pPr>
              <w:spacing w:after="240"/>
              <w:rPr>
                <w:rFonts w:ascii="Arial" w:hAnsi="Arial" w:cs="Arial"/>
                <w:sz w:val="24"/>
                <w:szCs w:val="24"/>
              </w:rPr>
            </w:pPr>
            <w:r w:rsidRPr="00AA5D4E">
              <w:rPr>
                <w:rFonts w:ascii="Arial" w:hAnsi="Arial" w:cs="Arial"/>
                <w:sz w:val="24"/>
                <w:szCs w:val="24"/>
              </w:rPr>
              <w:t xml:space="preserve">Commenter supports the right of physicians to dispense prescription and nonprescription medications from their clinics or offices as a way of providing more efficient and economic care to the patient, thereby increasing patient compliance with the treatment plan prescribed by the physician and </w:t>
            </w:r>
            <w:r w:rsidRPr="00AA5D4E">
              <w:rPr>
                <w:rFonts w:ascii="Arial" w:hAnsi="Arial" w:cs="Arial"/>
                <w:sz w:val="24"/>
                <w:szCs w:val="24"/>
              </w:rPr>
              <w:lastRenderedPageBreak/>
              <w:t>increasing access to care, improving individual health outcomes and reducing system costs.</w:t>
            </w:r>
          </w:p>
          <w:p w14:paraId="2D6A4002" w14:textId="3484BCE2" w:rsidR="00421AC4" w:rsidRDefault="00421AC4" w:rsidP="00421AC4">
            <w:pPr>
              <w:pStyle w:val="Default"/>
              <w:spacing w:after="120"/>
            </w:pPr>
            <w:r w:rsidRPr="00AA5D4E">
              <w:t>Studies have found high rates of medication non-adherence, with many patients failing to fill prescriptions, leading to greater disease morbidity and increases in health care costs</w:t>
            </w:r>
            <w:r>
              <w:t>.</w:t>
            </w:r>
            <w:r w:rsidRPr="00AA5D4E">
              <w:t xml:space="preserve"> In-office dispensing eliminates the need for patients to travel to a pharmacy and navigate the complexities of the worker’s compensation system. If physicians cease dispensing, patients will face new, unnecessary barriers to accessing their medications, potentially increasing medication non-adherence.</w:t>
            </w:r>
          </w:p>
          <w:p w14:paraId="793312E0" w14:textId="3BC9BC24" w:rsidR="00421AC4" w:rsidRPr="00AA5D4E" w:rsidRDefault="00421AC4" w:rsidP="00421AC4">
            <w:pPr>
              <w:spacing w:after="240"/>
              <w:rPr>
                <w:rFonts w:ascii="Arial" w:hAnsi="Arial" w:cs="Arial"/>
                <w:sz w:val="24"/>
                <w:szCs w:val="24"/>
              </w:rPr>
            </w:pPr>
            <w:r>
              <w:rPr>
                <w:rFonts w:ascii="Arial" w:hAnsi="Arial" w:cs="Arial"/>
                <w:color w:val="000000"/>
                <w:sz w:val="24"/>
                <w:szCs w:val="24"/>
              </w:rPr>
              <w:t>E</w:t>
            </w:r>
            <w:r w:rsidRPr="00AA5D4E">
              <w:rPr>
                <w:rFonts w:ascii="Arial" w:hAnsi="Arial" w:cs="Arial"/>
                <w:color w:val="000000"/>
                <w:sz w:val="24"/>
                <w:szCs w:val="24"/>
              </w:rPr>
              <w:t xml:space="preserve">liminating the </w:t>
            </w:r>
            <w:r>
              <w:rPr>
                <w:rFonts w:ascii="Arial" w:hAnsi="Arial" w:cs="Arial"/>
                <w:color w:val="000000"/>
                <w:sz w:val="24"/>
                <w:szCs w:val="24"/>
              </w:rPr>
              <w:t xml:space="preserve">physician </w:t>
            </w:r>
            <w:r w:rsidRPr="00AA5D4E">
              <w:rPr>
                <w:rFonts w:ascii="Arial" w:hAnsi="Arial" w:cs="Arial"/>
                <w:color w:val="000000"/>
                <w:sz w:val="24"/>
                <w:szCs w:val="24"/>
              </w:rPr>
              <w:t>dispensing fee will make it cost-prohibitive for physicians to continue in-office dispensing. Physicians incur</w:t>
            </w:r>
            <w:r>
              <w:rPr>
                <w:rFonts w:ascii="Arial" w:hAnsi="Arial" w:cs="Arial"/>
                <w:color w:val="000000"/>
                <w:sz w:val="24"/>
                <w:szCs w:val="24"/>
              </w:rPr>
              <w:t xml:space="preserve"> costs</w:t>
            </w:r>
            <w:r w:rsidRPr="00AA5D4E">
              <w:rPr>
                <w:rFonts w:ascii="Arial" w:hAnsi="Arial" w:cs="Arial"/>
                <w:color w:val="000000"/>
                <w:sz w:val="24"/>
                <w:szCs w:val="24"/>
              </w:rPr>
              <w:t xml:space="preserve"> that are not </w:t>
            </w:r>
            <w:r w:rsidRPr="00AA5D4E">
              <w:rPr>
                <w:rFonts w:ascii="Arial" w:hAnsi="Arial" w:cs="Arial"/>
                <w:color w:val="000000"/>
                <w:sz w:val="24"/>
                <w:szCs w:val="24"/>
              </w:rPr>
              <w:lastRenderedPageBreak/>
              <w:t>covered by the E&amp;M reimbursement rates. With the proposed changes to the allowance for many medications, the total reimbursement to physicians will not cover the actual cost of the medication and dispensing it to the patient.</w:t>
            </w:r>
          </w:p>
        </w:tc>
        <w:tc>
          <w:tcPr>
            <w:tcW w:w="2677" w:type="dxa"/>
          </w:tcPr>
          <w:p w14:paraId="32E1B993" w14:textId="77777777" w:rsidR="00421AC4" w:rsidRDefault="00421AC4" w:rsidP="00421AC4">
            <w:pPr>
              <w:rPr>
                <w:rFonts w:ascii="Arial" w:hAnsi="Arial" w:cs="Arial"/>
                <w:sz w:val="24"/>
                <w:szCs w:val="24"/>
              </w:rPr>
            </w:pPr>
            <w:r>
              <w:rPr>
                <w:rFonts w:ascii="Arial" w:hAnsi="Arial" w:cs="Arial"/>
                <w:sz w:val="24"/>
                <w:szCs w:val="24"/>
              </w:rPr>
              <w:lastRenderedPageBreak/>
              <w:t>Lucas Evensen</w:t>
            </w:r>
          </w:p>
          <w:p w14:paraId="0929DA2A" w14:textId="77777777" w:rsidR="00421AC4" w:rsidRDefault="00421AC4" w:rsidP="00421AC4">
            <w:pPr>
              <w:rPr>
                <w:rFonts w:ascii="Arial" w:hAnsi="Arial" w:cs="Arial"/>
                <w:sz w:val="24"/>
                <w:szCs w:val="24"/>
              </w:rPr>
            </w:pPr>
            <w:r>
              <w:rPr>
                <w:rFonts w:ascii="Arial" w:hAnsi="Arial" w:cs="Arial"/>
                <w:sz w:val="24"/>
                <w:szCs w:val="24"/>
              </w:rPr>
              <w:t>Associate Director</w:t>
            </w:r>
          </w:p>
          <w:p w14:paraId="42CB2718" w14:textId="77777777" w:rsidR="00421AC4" w:rsidRDefault="00421AC4" w:rsidP="00421AC4">
            <w:pPr>
              <w:rPr>
                <w:rFonts w:ascii="Arial" w:hAnsi="Arial" w:cs="Arial"/>
                <w:sz w:val="24"/>
                <w:szCs w:val="24"/>
              </w:rPr>
            </w:pPr>
            <w:r>
              <w:rPr>
                <w:rFonts w:ascii="Arial" w:hAnsi="Arial" w:cs="Arial"/>
                <w:sz w:val="24"/>
                <w:szCs w:val="24"/>
              </w:rPr>
              <w:t>California Medical Association (CMA)</w:t>
            </w:r>
          </w:p>
          <w:p w14:paraId="408E6673" w14:textId="77777777" w:rsidR="00421AC4" w:rsidRDefault="00421AC4" w:rsidP="00421AC4">
            <w:pPr>
              <w:rPr>
                <w:rFonts w:ascii="Arial" w:hAnsi="Arial" w:cs="Arial"/>
                <w:sz w:val="24"/>
                <w:szCs w:val="24"/>
              </w:rPr>
            </w:pPr>
            <w:r>
              <w:rPr>
                <w:rFonts w:ascii="Arial" w:hAnsi="Arial" w:cs="Arial"/>
                <w:sz w:val="24"/>
                <w:szCs w:val="24"/>
              </w:rPr>
              <w:t>April 11, 2024</w:t>
            </w:r>
          </w:p>
          <w:p w14:paraId="37680C25" w14:textId="4C70509C" w:rsidR="00421AC4" w:rsidRPr="00C072DC" w:rsidRDefault="00421AC4" w:rsidP="00421AC4">
            <w:pPr>
              <w:rPr>
                <w:rFonts w:ascii="Arial" w:hAnsi="Arial" w:cs="Arial"/>
                <w:sz w:val="24"/>
                <w:szCs w:val="24"/>
              </w:rPr>
            </w:pPr>
            <w:r>
              <w:rPr>
                <w:rFonts w:ascii="Arial" w:hAnsi="Arial" w:cs="Arial"/>
                <w:sz w:val="24"/>
                <w:szCs w:val="24"/>
              </w:rPr>
              <w:t>Written Comment</w:t>
            </w:r>
          </w:p>
        </w:tc>
        <w:tc>
          <w:tcPr>
            <w:tcW w:w="2903" w:type="dxa"/>
          </w:tcPr>
          <w:p w14:paraId="7DEAF667" w14:textId="77777777" w:rsidR="00421AC4" w:rsidRDefault="00421AC4" w:rsidP="00421AC4">
            <w:pPr>
              <w:rPr>
                <w:rFonts w:ascii="Arial" w:hAnsi="Arial" w:cs="Arial"/>
                <w:sz w:val="24"/>
                <w:szCs w:val="24"/>
              </w:rPr>
            </w:pPr>
            <w:r>
              <w:rPr>
                <w:rFonts w:ascii="Arial" w:hAnsi="Arial" w:cs="Arial"/>
                <w:sz w:val="24"/>
                <w:szCs w:val="24"/>
              </w:rPr>
              <w:t xml:space="preserve">Agree in part, insofar as DWC has determined that physicians should be allowed the dispensing fee, at a maximum rate of $10.05, which is the lower Medi-Cal dispensing fee tier which is applicable except for </w:t>
            </w:r>
            <w:r>
              <w:rPr>
                <w:rFonts w:ascii="Arial" w:hAnsi="Arial" w:cs="Arial"/>
                <w:i/>
                <w:iCs/>
                <w:sz w:val="24"/>
                <w:szCs w:val="24"/>
              </w:rPr>
              <w:t>pharmacies listed on the Medi-Cal NPI file</w:t>
            </w:r>
            <w:r>
              <w:rPr>
                <w:rFonts w:ascii="Arial" w:hAnsi="Arial" w:cs="Arial"/>
                <w:sz w:val="24"/>
                <w:szCs w:val="24"/>
              </w:rPr>
              <w:t>.</w:t>
            </w:r>
          </w:p>
          <w:p w14:paraId="2DA6A928" w14:textId="39FBCF92" w:rsidR="00421AC4" w:rsidRPr="00C072DC" w:rsidRDefault="00421AC4" w:rsidP="00421AC4">
            <w:pPr>
              <w:rPr>
                <w:rFonts w:ascii="Arial" w:hAnsi="Arial" w:cs="Arial"/>
                <w:sz w:val="24"/>
                <w:szCs w:val="24"/>
              </w:rPr>
            </w:pPr>
            <w:r>
              <w:rPr>
                <w:rFonts w:ascii="Arial" w:hAnsi="Arial" w:cs="Arial"/>
                <w:sz w:val="24"/>
                <w:szCs w:val="24"/>
              </w:rPr>
              <w:t xml:space="preserve">See response above to the written comment </w:t>
            </w:r>
            <w:r>
              <w:rPr>
                <w:rFonts w:ascii="Arial" w:hAnsi="Arial" w:cs="Arial"/>
                <w:sz w:val="24"/>
                <w:szCs w:val="24"/>
              </w:rPr>
              <w:lastRenderedPageBreak/>
              <w:t xml:space="preserve">submitted by </w:t>
            </w:r>
            <w:r w:rsidRPr="001F6D8F">
              <w:rPr>
                <w:rFonts w:ascii="Arial" w:hAnsi="Arial" w:cs="Arial"/>
                <w:sz w:val="24"/>
                <w:szCs w:val="24"/>
              </w:rPr>
              <w:t>Diane Przepiorski</w:t>
            </w:r>
            <w:r>
              <w:rPr>
                <w:rFonts w:ascii="Arial" w:hAnsi="Arial" w:cs="Arial"/>
                <w:sz w:val="24"/>
                <w:szCs w:val="24"/>
              </w:rPr>
              <w:t xml:space="preserve">, </w:t>
            </w:r>
            <w:r w:rsidRPr="001F6D8F">
              <w:rPr>
                <w:rFonts w:ascii="Arial" w:hAnsi="Arial" w:cs="Arial"/>
                <w:sz w:val="24"/>
                <w:szCs w:val="24"/>
              </w:rPr>
              <w:t>Executive Director</w:t>
            </w:r>
            <w:r>
              <w:rPr>
                <w:rFonts w:ascii="Arial" w:hAnsi="Arial" w:cs="Arial"/>
                <w:sz w:val="24"/>
                <w:szCs w:val="24"/>
              </w:rPr>
              <w:t xml:space="preserve">, </w:t>
            </w:r>
            <w:r w:rsidRPr="001F6D8F">
              <w:rPr>
                <w:rFonts w:ascii="Arial" w:hAnsi="Arial" w:cs="Arial"/>
                <w:sz w:val="24"/>
                <w:szCs w:val="24"/>
              </w:rPr>
              <w:t>California Orthopaedic Association (COA)</w:t>
            </w:r>
            <w:r>
              <w:rPr>
                <w:rFonts w:ascii="Arial" w:hAnsi="Arial" w:cs="Arial"/>
                <w:sz w:val="24"/>
                <w:szCs w:val="24"/>
              </w:rPr>
              <w:t xml:space="preserve">, </w:t>
            </w:r>
            <w:r w:rsidRPr="001F6D8F">
              <w:rPr>
                <w:rFonts w:ascii="Arial" w:hAnsi="Arial" w:cs="Arial"/>
                <w:sz w:val="24"/>
                <w:szCs w:val="24"/>
              </w:rPr>
              <w:t>April 11, 202</w:t>
            </w:r>
            <w:r>
              <w:rPr>
                <w:rFonts w:ascii="Arial" w:hAnsi="Arial" w:cs="Arial"/>
                <w:sz w:val="24"/>
                <w:szCs w:val="24"/>
              </w:rPr>
              <w:t>4.</w:t>
            </w:r>
          </w:p>
        </w:tc>
        <w:tc>
          <w:tcPr>
            <w:tcW w:w="2325" w:type="dxa"/>
          </w:tcPr>
          <w:p w14:paraId="6DB42278" w14:textId="0C56DB26" w:rsidR="00421AC4" w:rsidRPr="00C072DC" w:rsidRDefault="00421AC4" w:rsidP="00421AC4">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§9789.41.)</w:t>
            </w:r>
          </w:p>
        </w:tc>
      </w:tr>
      <w:tr w:rsidR="003768BA" w:rsidRPr="00C072DC" w14:paraId="34134D91" w14:textId="77777777" w:rsidTr="00296934">
        <w:trPr>
          <w:trHeight w:val="100"/>
        </w:trPr>
        <w:tc>
          <w:tcPr>
            <w:tcW w:w="2088" w:type="dxa"/>
          </w:tcPr>
          <w:p w14:paraId="345B027C" w14:textId="2758E446" w:rsidR="003768BA" w:rsidRDefault="003768BA" w:rsidP="003768BA">
            <w:pPr>
              <w:rPr>
                <w:rFonts w:ascii="Arial" w:hAnsi="Arial" w:cs="Arial"/>
                <w:sz w:val="24"/>
                <w:szCs w:val="24"/>
              </w:rPr>
            </w:pPr>
            <w:r>
              <w:rPr>
                <w:rFonts w:ascii="Arial" w:hAnsi="Arial" w:cs="Arial"/>
                <w:sz w:val="24"/>
                <w:szCs w:val="24"/>
              </w:rPr>
              <w:lastRenderedPageBreak/>
              <w:t>9789.40.5(f)</w:t>
            </w:r>
          </w:p>
        </w:tc>
        <w:tc>
          <w:tcPr>
            <w:tcW w:w="3960" w:type="dxa"/>
          </w:tcPr>
          <w:p w14:paraId="034099C4" w14:textId="2DCC868F" w:rsidR="003768BA" w:rsidRDefault="003768BA" w:rsidP="00607AA7">
            <w:pPr>
              <w:autoSpaceDE w:val="0"/>
              <w:autoSpaceDN w:val="0"/>
              <w:adjustRightInd w:val="0"/>
              <w:spacing w:after="120"/>
              <w:rPr>
                <w:rFonts w:ascii="Arial" w:hAnsi="Arial" w:cs="Arial"/>
                <w:sz w:val="24"/>
                <w:szCs w:val="24"/>
              </w:rPr>
            </w:pPr>
            <w:r>
              <w:rPr>
                <w:rFonts w:ascii="Arial" w:hAnsi="Arial" w:cs="Arial"/>
                <w:sz w:val="24"/>
                <w:szCs w:val="24"/>
              </w:rPr>
              <w:t>Commenter doesn’t see any value in eliminating a point of distribution by eliminating the physicians’ dispensing fee.</w:t>
            </w:r>
          </w:p>
          <w:p w14:paraId="227B1D6D" w14:textId="294A01EB" w:rsidR="003768BA" w:rsidRPr="001A1E93" w:rsidRDefault="003768BA" w:rsidP="00607AA7">
            <w:pPr>
              <w:autoSpaceDE w:val="0"/>
              <w:autoSpaceDN w:val="0"/>
              <w:adjustRightInd w:val="0"/>
              <w:spacing w:after="120"/>
              <w:rPr>
                <w:rFonts w:ascii="Arial" w:hAnsi="Arial" w:cs="Arial"/>
                <w:sz w:val="24"/>
                <w:szCs w:val="24"/>
              </w:rPr>
            </w:pPr>
            <w:r>
              <w:rPr>
                <w:rFonts w:ascii="Arial" w:hAnsi="Arial" w:cs="Arial"/>
                <w:sz w:val="24"/>
                <w:szCs w:val="24"/>
              </w:rPr>
              <w:t xml:space="preserve">Commenter opines that this will centralize the distribution through MPNs that are entities that provide physician services and are contracted to provide everything through a single portal or single method. Commenter states that this puts MPNs in the position of making more money when the physicians do not dispense because they will go through </w:t>
            </w:r>
            <w:proofErr w:type="gramStart"/>
            <w:r>
              <w:rPr>
                <w:rFonts w:ascii="Arial" w:hAnsi="Arial" w:cs="Arial"/>
                <w:sz w:val="24"/>
                <w:szCs w:val="24"/>
              </w:rPr>
              <w:t>their</w:t>
            </w:r>
            <w:proofErr w:type="gramEnd"/>
            <w:r>
              <w:rPr>
                <w:rFonts w:ascii="Arial" w:hAnsi="Arial" w:cs="Arial"/>
                <w:sz w:val="24"/>
                <w:szCs w:val="24"/>
              </w:rPr>
              <w:t xml:space="preserve"> </w:t>
            </w:r>
            <w:proofErr w:type="gramStart"/>
            <w:r>
              <w:rPr>
                <w:rFonts w:ascii="Arial" w:hAnsi="Arial" w:cs="Arial"/>
                <w:sz w:val="24"/>
                <w:szCs w:val="24"/>
              </w:rPr>
              <w:t>in house</w:t>
            </w:r>
            <w:proofErr w:type="gramEnd"/>
            <w:r>
              <w:rPr>
                <w:rFonts w:ascii="Arial" w:hAnsi="Arial" w:cs="Arial"/>
                <w:sz w:val="24"/>
                <w:szCs w:val="24"/>
              </w:rPr>
              <w:t xml:space="preserve"> PBM.</w:t>
            </w:r>
          </w:p>
        </w:tc>
        <w:tc>
          <w:tcPr>
            <w:tcW w:w="2677" w:type="dxa"/>
          </w:tcPr>
          <w:p w14:paraId="4EC174AB" w14:textId="77777777" w:rsidR="003768BA" w:rsidRDefault="003768BA" w:rsidP="003768BA">
            <w:pPr>
              <w:rPr>
                <w:rFonts w:ascii="Arial" w:hAnsi="Arial" w:cs="Arial"/>
                <w:bCs/>
                <w:sz w:val="24"/>
                <w:szCs w:val="24"/>
              </w:rPr>
            </w:pPr>
            <w:r>
              <w:rPr>
                <w:rFonts w:ascii="Arial" w:hAnsi="Arial" w:cs="Arial"/>
                <w:bCs/>
                <w:sz w:val="24"/>
                <w:szCs w:val="24"/>
              </w:rPr>
              <w:t>Stephen J Cattolica</w:t>
            </w:r>
          </w:p>
          <w:p w14:paraId="6EA5A141" w14:textId="77777777" w:rsidR="003768BA" w:rsidRDefault="003768BA" w:rsidP="003768BA">
            <w:pPr>
              <w:rPr>
                <w:rFonts w:ascii="Arial" w:hAnsi="Arial" w:cs="Arial"/>
                <w:bCs/>
                <w:sz w:val="24"/>
                <w:szCs w:val="24"/>
              </w:rPr>
            </w:pPr>
            <w:r>
              <w:rPr>
                <w:rFonts w:ascii="Arial" w:hAnsi="Arial" w:cs="Arial"/>
                <w:bCs/>
                <w:sz w:val="24"/>
                <w:szCs w:val="24"/>
              </w:rPr>
              <w:t xml:space="preserve">SC Advocates for </w:t>
            </w:r>
          </w:p>
          <w:p w14:paraId="63283259" w14:textId="77777777" w:rsidR="003768BA" w:rsidRDefault="003768BA" w:rsidP="003768BA">
            <w:pPr>
              <w:rPr>
                <w:rFonts w:ascii="Arial" w:hAnsi="Arial" w:cs="Arial"/>
                <w:bCs/>
                <w:sz w:val="24"/>
                <w:szCs w:val="24"/>
              </w:rPr>
            </w:pPr>
            <w:r>
              <w:rPr>
                <w:rFonts w:ascii="Arial" w:hAnsi="Arial" w:cs="Arial"/>
                <w:bCs/>
                <w:sz w:val="24"/>
                <w:szCs w:val="24"/>
              </w:rPr>
              <w:t>California Neurology Society and California Society of Physical Medicine and Rehabilitation</w:t>
            </w:r>
          </w:p>
          <w:p w14:paraId="1820645D" w14:textId="77777777" w:rsidR="003768BA" w:rsidRDefault="003768BA" w:rsidP="003768BA">
            <w:pPr>
              <w:rPr>
                <w:rFonts w:ascii="Arial" w:hAnsi="Arial" w:cs="Arial"/>
                <w:bCs/>
                <w:sz w:val="24"/>
                <w:szCs w:val="24"/>
              </w:rPr>
            </w:pPr>
            <w:r>
              <w:rPr>
                <w:rFonts w:ascii="Arial" w:hAnsi="Arial" w:cs="Arial"/>
                <w:bCs/>
                <w:sz w:val="24"/>
                <w:szCs w:val="24"/>
              </w:rPr>
              <w:t>April 11, 2024</w:t>
            </w:r>
          </w:p>
          <w:p w14:paraId="682491EC" w14:textId="293FD32D" w:rsidR="003768BA" w:rsidRDefault="003768BA" w:rsidP="003768BA">
            <w:pPr>
              <w:rPr>
                <w:rFonts w:ascii="Arial" w:hAnsi="Arial" w:cs="Arial"/>
                <w:bCs/>
                <w:sz w:val="24"/>
                <w:szCs w:val="24"/>
              </w:rPr>
            </w:pPr>
            <w:r>
              <w:rPr>
                <w:rFonts w:ascii="Arial" w:hAnsi="Arial" w:cs="Arial"/>
                <w:bCs/>
                <w:sz w:val="24"/>
                <w:szCs w:val="24"/>
              </w:rPr>
              <w:t>Oral Comment</w:t>
            </w:r>
          </w:p>
        </w:tc>
        <w:tc>
          <w:tcPr>
            <w:tcW w:w="2903" w:type="dxa"/>
          </w:tcPr>
          <w:p w14:paraId="062D99C1" w14:textId="72278A29" w:rsidR="00607AA7" w:rsidRDefault="00607AA7" w:rsidP="00607AA7">
            <w:pPr>
              <w:rPr>
                <w:rFonts w:ascii="Arial" w:hAnsi="Arial" w:cs="Arial"/>
                <w:sz w:val="24"/>
                <w:szCs w:val="24"/>
              </w:rPr>
            </w:pPr>
            <w:r>
              <w:rPr>
                <w:rFonts w:ascii="Arial" w:hAnsi="Arial" w:cs="Arial"/>
                <w:sz w:val="24"/>
                <w:szCs w:val="24"/>
              </w:rPr>
              <w:t xml:space="preserve">Disagree with the assertion that the proposed regulations “eliminate a point of distribution.” The proposal does not prohibit physician dispensing. Nevertheless, DWC has considered comments in relating to the physician dispensing fee and will modify the proposal to restore the physician dispensing fee, for the reasons set forth above in the response above to the comment relating to </w:t>
            </w:r>
            <w:r>
              <w:rPr>
                <w:rFonts w:ascii="Arial" w:hAnsi="Arial" w:cs="Arial"/>
                <w:sz w:val="24"/>
                <w:szCs w:val="24"/>
              </w:rPr>
              <w:lastRenderedPageBreak/>
              <w:t>§9789.40.5(f) submitted by Diane Przepiorski, Executive Director, California Orthopaedic Association (COA), April 11, 2024.</w:t>
            </w:r>
          </w:p>
          <w:p w14:paraId="5DFEF4D5" w14:textId="1E703291" w:rsidR="003768BA" w:rsidRPr="00607AA7" w:rsidRDefault="003768BA" w:rsidP="003768BA">
            <w:pPr>
              <w:rPr>
                <w:rFonts w:ascii="Arial" w:hAnsi="Arial" w:cs="Arial"/>
                <w:sz w:val="24"/>
                <w:szCs w:val="24"/>
              </w:rPr>
            </w:pPr>
          </w:p>
        </w:tc>
        <w:tc>
          <w:tcPr>
            <w:tcW w:w="2325" w:type="dxa"/>
          </w:tcPr>
          <w:p w14:paraId="19037103" w14:textId="77856DEA" w:rsidR="003768BA" w:rsidRPr="00607AA7" w:rsidRDefault="00607AA7" w:rsidP="003768BA">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w:t>
            </w:r>
            <w:r w:rsidR="008B278B">
              <w:rPr>
                <w:rFonts w:ascii="Arial" w:hAnsi="Arial" w:cs="Arial"/>
                <w:sz w:val="24"/>
                <w:szCs w:val="24"/>
              </w:rPr>
              <w:t>0.</w:t>
            </w:r>
            <w:r>
              <w:rPr>
                <w:rFonts w:ascii="Arial" w:hAnsi="Arial" w:cs="Arial"/>
                <w:sz w:val="24"/>
                <w:szCs w:val="24"/>
              </w:rPr>
              <w:t>1.)</w:t>
            </w:r>
          </w:p>
        </w:tc>
      </w:tr>
      <w:tr w:rsidR="003768BA" w:rsidRPr="00C072DC" w14:paraId="64944AB6" w14:textId="77777777" w:rsidTr="00296934">
        <w:trPr>
          <w:trHeight w:val="100"/>
        </w:trPr>
        <w:tc>
          <w:tcPr>
            <w:tcW w:w="2088" w:type="dxa"/>
          </w:tcPr>
          <w:p w14:paraId="09CA60CB" w14:textId="0EE42FE9" w:rsidR="003768BA" w:rsidRPr="00C072DC" w:rsidRDefault="003768BA" w:rsidP="003768BA">
            <w:pPr>
              <w:rPr>
                <w:rFonts w:ascii="Arial" w:hAnsi="Arial" w:cs="Arial"/>
                <w:sz w:val="24"/>
                <w:szCs w:val="24"/>
              </w:rPr>
            </w:pPr>
            <w:r>
              <w:rPr>
                <w:rFonts w:ascii="Arial" w:hAnsi="Arial" w:cs="Arial"/>
                <w:sz w:val="24"/>
                <w:szCs w:val="24"/>
              </w:rPr>
              <w:t>9789.40.5(f)</w:t>
            </w:r>
          </w:p>
        </w:tc>
        <w:tc>
          <w:tcPr>
            <w:tcW w:w="3960" w:type="dxa"/>
          </w:tcPr>
          <w:p w14:paraId="5E94C634" w14:textId="77777777" w:rsidR="003768BA" w:rsidRPr="001A1E93" w:rsidRDefault="003768BA" w:rsidP="005F75F8">
            <w:pPr>
              <w:autoSpaceDE w:val="0"/>
              <w:autoSpaceDN w:val="0"/>
              <w:adjustRightInd w:val="0"/>
              <w:spacing w:after="120"/>
              <w:rPr>
                <w:rFonts w:ascii="Arial" w:hAnsi="Arial" w:cs="Arial"/>
                <w:sz w:val="24"/>
                <w:szCs w:val="24"/>
              </w:rPr>
            </w:pPr>
            <w:r w:rsidRPr="001A1E93">
              <w:rPr>
                <w:rFonts w:ascii="Arial" w:hAnsi="Arial" w:cs="Arial"/>
                <w:sz w:val="24"/>
                <w:szCs w:val="24"/>
              </w:rPr>
              <w:t>Commenter acknowledges that the history of physician dispensing in California includes a litany of abuse, but the presence of MPNs (LC 4616), the Drug Formulary, and accompanying regulatory structure developed over the past 10 – 15 years has abated much of what was the wild west of workers compensation within prescription delivery.</w:t>
            </w:r>
          </w:p>
          <w:p w14:paraId="5D8083E5" w14:textId="3517768A" w:rsidR="003768BA" w:rsidRDefault="003768BA" w:rsidP="00B51F88">
            <w:pPr>
              <w:autoSpaceDE w:val="0"/>
              <w:autoSpaceDN w:val="0"/>
              <w:adjustRightInd w:val="0"/>
              <w:spacing w:after="120"/>
              <w:rPr>
                <w:rFonts w:ascii="Arial" w:hAnsi="Arial" w:cs="Arial"/>
                <w:sz w:val="24"/>
                <w:szCs w:val="24"/>
              </w:rPr>
            </w:pPr>
            <w:r>
              <w:rPr>
                <w:rFonts w:ascii="Arial" w:hAnsi="Arial" w:cs="Arial"/>
                <w:sz w:val="24"/>
                <w:szCs w:val="24"/>
              </w:rPr>
              <w:t xml:space="preserve">Commenter opines that there </w:t>
            </w:r>
            <w:r w:rsidRPr="001A1E93">
              <w:rPr>
                <w:rFonts w:ascii="Arial" w:hAnsi="Arial" w:cs="Arial"/>
                <w:sz w:val="24"/>
                <w:szCs w:val="24"/>
              </w:rPr>
              <w:t>is no data that justifies prohibiting physician dispensing, especially as applied to initial visits by the</w:t>
            </w:r>
            <w:r>
              <w:rPr>
                <w:rFonts w:ascii="Arial" w:hAnsi="Arial" w:cs="Arial"/>
                <w:sz w:val="24"/>
                <w:szCs w:val="24"/>
              </w:rPr>
              <w:t xml:space="preserve"> </w:t>
            </w:r>
            <w:r w:rsidRPr="001A1E93">
              <w:rPr>
                <w:rFonts w:ascii="Arial" w:hAnsi="Arial" w:cs="Arial"/>
                <w:sz w:val="24"/>
                <w:szCs w:val="24"/>
              </w:rPr>
              <w:t xml:space="preserve">injured worker. Regardless of any other consideration, the first treater has a </w:t>
            </w:r>
            <w:r w:rsidRPr="001A1E93">
              <w:rPr>
                <w:rFonts w:ascii="Arial" w:hAnsi="Arial" w:cs="Arial"/>
                <w:b/>
                <w:bCs/>
                <w:sz w:val="24"/>
                <w:szCs w:val="24"/>
              </w:rPr>
              <w:t xml:space="preserve">duty of care </w:t>
            </w:r>
            <w:r w:rsidRPr="001A1E93">
              <w:rPr>
                <w:rFonts w:ascii="Arial" w:hAnsi="Arial" w:cs="Arial"/>
                <w:sz w:val="24"/>
                <w:szCs w:val="24"/>
              </w:rPr>
              <w:t>that trumps the</w:t>
            </w:r>
            <w:r>
              <w:rPr>
                <w:rFonts w:ascii="Arial" w:hAnsi="Arial" w:cs="Arial"/>
                <w:sz w:val="24"/>
                <w:szCs w:val="24"/>
              </w:rPr>
              <w:t xml:space="preserve"> </w:t>
            </w:r>
            <w:r w:rsidRPr="001A1E93">
              <w:rPr>
                <w:rFonts w:ascii="Arial" w:hAnsi="Arial" w:cs="Arial"/>
                <w:sz w:val="24"/>
                <w:szCs w:val="24"/>
              </w:rPr>
              <w:t xml:space="preserve">administrative concerns of any </w:t>
            </w:r>
            <w:r w:rsidRPr="001A1E93">
              <w:rPr>
                <w:rFonts w:ascii="Arial" w:hAnsi="Arial" w:cs="Arial"/>
                <w:sz w:val="24"/>
                <w:szCs w:val="24"/>
              </w:rPr>
              <w:lastRenderedPageBreak/>
              <w:t>health care system – work-related or not. There is no question that providers take</w:t>
            </w:r>
            <w:r>
              <w:rPr>
                <w:rFonts w:ascii="Arial" w:hAnsi="Arial" w:cs="Arial"/>
                <w:sz w:val="24"/>
                <w:szCs w:val="24"/>
              </w:rPr>
              <w:t xml:space="preserve"> </w:t>
            </w:r>
            <w:r w:rsidRPr="001A1E93">
              <w:rPr>
                <w:rFonts w:ascii="Arial" w:hAnsi="Arial" w:cs="Arial"/>
                <w:sz w:val="24"/>
                <w:szCs w:val="24"/>
              </w:rPr>
              <w:t xml:space="preserve">advantage of that duty of care. </w:t>
            </w:r>
            <w:r>
              <w:rPr>
                <w:rFonts w:ascii="Arial" w:hAnsi="Arial" w:cs="Arial"/>
                <w:sz w:val="24"/>
                <w:szCs w:val="24"/>
              </w:rPr>
              <w:t xml:space="preserve">Commenter does </w:t>
            </w:r>
            <w:r w:rsidR="005F75F8">
              <w:rPr>
                <w:rFonts w:ascii="Arial" w:hAnsi="Arial" w:cs="Arial"/>
                <w:sz w:val="24"/>
                <w:szCs w:val="24"/>
              </w:rPr>
              <w:t xml:space="preserve">not </w:t>
            </w:r>
            <w:r>
              <w:rPr>
                <w:rFonts w:ascii="Arial" w:hAnsi="Arial" w:cs="Arial"/>
                <w:sz w:val="24"/>
                <w:szCs w:val="24"/>
              </w:rPr>
              <w:t>think that</w:t>
            </w:r>
            <w:r w:rsidRPr="001A1E93">
              <w:rPr>
                <w:rFonts w:ascii="Arial" w:hAnsi="Arial" w:cs="Arial"/>
                <w:sz w:val="24"/>
                <w:szCs w:val="24"/>
              </w:rPr>
              <w:t xml:space="preserve"> the Division, with this recommendation to disallow</w:t>
            </w:r>
            <w:r w:rsidR="005F75F8">
              <w:rPr>
                <w:rFonts w:ascii="Arial" w:hAnsi="Arial" w:cs="Arial"/>
                <w:sz w:val="24"/>
                <w:szCs w:val="24"/>
              </w:rPr>
              <w:t xml:space="preserve"> </w:t>
            </w:r>
            <w:r w:rsidRPr="001A1E93">
              <w:rPr>
                <w:rFonts w:ascii="Arial" w:hAnsi="Arial" w:cs="Arial"/>
                <w:sz w:val="24"/>
                <w:szCs w:val="24"/>
              </w:rPr>
              <w:t>physician dispensing, means to prevent care, including medicines, from being administered if called for and</w:t>
            </w:r>
            <w:r>
              <w:rPr>
                <w:rFonts w:ascii="Arial" w:hAnsi="Arial" w:cs="Arial"/>
                <w:sz w:val="24"/>
                <w:szCs w:val="24"/>
              </w:rPr>
              <w:t xml:space="preserve"> </w:t>
            </w:r>
            <w:r w:rsidRPr="001A1E93">
              <w:rPr>
                <w:rFonts w:ascii="Arial" w:hAnsi="Arial" w:cs="Arial"/>
                <w:sz w:val="24"/>
                <w:szCs w:val="24"/>
              </w:rPr>
              <w:t>circumstances do not support an elongated approval process.</w:t>
            </w:r>
          </w:p>
          <w:p w14:paraId="313E3422" w14:textId="21A5691D" w:rsidR="003768BA" w:rsidRDefault="003768BA" w:rsidP="00B51F88">
            <w:pPr>
              <w:autoSpaceDE w:val="0"/>
              <w:autoSpaceDN w:val="0"/>
              <w:adjustRightInd w:val="0"/>
              <w:spacing w:after="120"/>
              <w:rPr>
                <w:rFonts w:ascii="Arial" w:hAnsi="Arial" w:cs="Arial"/>
                <w:sz w:val="24"/>
                <w:szCs w:val="24"/>
              </w:rPr>
            </w:pPr>
            <w:r w:rsidRPr="00C362CA">
              <w:rPr>
                <w:rFonts w:ascii="Arial" w:hAnsi="Arial" w:cs="Arial"/>
                <w:sz w:val="24"/>
                <w:szCs w:val="24"/>
              </w:rPr>
              <w:t>Commenter recommends that if the Division believes that the MPN</w:t>
            </w:r>
            <w:r w:rsidRPr="001A1E93">
              <w:rPr>
                <w:rFonts w:ascii="Arial" w:hAnsi="Arial" w:cs="Arial"/>
                <w:b/>
                <w:bCs/>
                <w:sz w:val="24"/>
                <w:szCs w:val="24"/>
              </w:rPr>
              <w:t xml:space="preserve"> </w:t>
            </w:r>
            <w:r>
              <w:rPr>
                <w:rFonts w:ascii="Arial" w:hAnsi="Arial" w:cs="Arial"/>
                <w:sz w:val="24"/>
                <w:szCs w:val="24"/>
              </w:rPr>
              <w:t>“</w:t>
            </w:r>
            <w:r w:rsidRPr="001A1E93">
              <w:rPr>
                <w:rFonts w:ascii="Arial" w:hAnsi="Arial" w:cs="Arial"/>
                <w:sz w:val="24"/>
                <w:szCs w:val="24"/>
              </w:rPr>
              <w:t>entities,” including those with an in-house Prescription Benefit</w:t>
            </w:r>
            <w:r>
              <w:rPr>
                <w:rFonts w:ascii="Arial" w:hAnsi="Arial" w:cs="Arial"/>
                <w:sz w:val="24"/>
                <w:szCs w:val="24"/>
              </w:rPr>
              <w:t xml:space="preserve"> </w:t>
            </w:r>
            <w:r w:rsidRPr="001A1E93">
              <w:rPr>
                <w:rFonts w:ascii="Arial" w:hAnsi="Arial" w:cs="Arial"/>
                <w:sz w:val="24"/>
                <w:szCs w:val="24"/>
              </w:rPr>
              <w:t>Manager (PBM), can do a better job of determining the medical necessity, then we suggest the physician</w:t>
            </w:r>
            <w:r>
              <w:rPr>
                <w:rFonts w:ascii="Arial" w:hAnsi="Arial" w:cs="Arial"/>
                <w:sz w:val="24"/>
                <w:szCs w:val="24"/>
              </w:rPr>
              <w:t xml:space="preserve"> </w:t>
            </w:r>
            <w:r w:rsidRPr="001A1E93">
              <w:rPr>
                <w:rFonts w:ascii="Arial" w:hAnsi="Arial" w:cs="Arial"/>
                <w:sz w:val="24"/>
                <w:szCs w:val="24"/>
              </w:rPr>
              <w:t xml:space="preserve">dispensing prohibition be limited after the first two </w:t>
            </w:r>
            <w:r>
              <w:rPr>
                <w:rFonts w:ascii="Arial" w:hAnsi="Arial" w:cs="Arial"/>
                <w:sz w:val="24"/>
                <w:szCs w:val="24"/>
              </w:rPr>
              <w:t xml:space="preserve">or three </w:t>
            </w:r>
            <w:r w:rsidRPr="001A1E93">
              <w:rPr>
                <w:rFonts w:ascii="Arial" w:hAnsi="Arial" w:cs="Arial"/>
                <w:sz w:val="24"/>
                <w:szCs w:val="24"/>
              </w:rPr>
              <w:t>visits, subject only to the denial of liability if it is</w:t>
            </w:r>
            <w:r>
              <w:rPr>
                <w:rFonts w:ascii="Arial" w:hAnsi="Arial" w:cs="Arial"/>
                <w:sz w:val="24"/>
                <w:szCs w:val="24"/>
              </w:rPr>
              <w:t xml:space="preserve"> </w:t>
            </w:r>
            <w:r w:rsidRPr="001A1E93">
              <w:rPr>
                <w:rFonts w:ascii="Arial" w:hAnsi="Arial" w:cs="Arial"/>
                <w:sz w:val="24"/>
                <w:szCs w:val="24"/>
              </w:rPr>
              <w:t xml:space="preserve">determined between the two dates. Keeping in mind that the DWC’s Drug Formulary and all incumbent rules remain in </w:t>
            </w:r>
            <w:r w:rsidRPr="001A1E93">
              <w:rPr>
                <w:rFonts w:ascii="Arial" w:hAnsi="Arial" w:cs="Arial"/>
                <w:sz w:val="24"/>
                <w:szCs w:val="24"/>
              </w:rPr>
              <w:lastRenderedPageBreak/>
              <w:t>force, this scenario may be much easier to implement and oversee.</w:t>
            </w:r>
          </w:p>
          <w:p w14:paraId="1F496FBC" w14:textId="77777777" w:rsidR="003768BA" w:rsidRDefault="003768BA" w:rsidP="00B51F88">
            <w:pPr>
              <w:autoSpaceDE w:val="0"/>
              <w:autoSpaceDN w:val="0"/>
              <w:adjustRightInd w:val="0"/>
              <w:spacing w:after="120"/>
              <w:rPr>
                <w:rFonts w:ascii="Arial" w:hAnsi="Arial" w:cs="Arial"/>
                <w:sz w:val="24"/>
                <w:szCs w:val="24"/>
              </w:rPr>
            </w:pPr>
            <w:r>
              <w:rPr>
                <w:rFonts w:ascii="Arial" w:hAnsi="Arial" w:cs="Arial"/>
                <w:sz w:val="24"/>
                <w:szCs w:val="24"/>
              </w:rPr>
              <w:t>Commenter states that there</w:t>
            </w:r>
            <w:r w:rsidRPr="001A1E93">
              <w:rPr>
                <w:rFonts w:ascii="Arial" w:hAnsi="Arial" w:cs="Arial"/>
                <w:sz w:val="24"/>
                <w:szCs w:val="24"/>
              </w:rPr>
              <w:t xml:space="preserve"> is a well-documented, if relatively infrequent UR/MTUS tug-of-war between claims and medical</w:t>
            </w:r>
            <w:r>
              <w:rPr>
                <w:rFonts w:ascii="Arial" w:hAnsi="Arial" w:cs="Arial"/>
                <w:sz w:val="24"/>
                <w:szCs w:val="24"/>
              </w:rPr>
              <w:t xml:space="preserve"> </w:t>
            </w:r>
            <w:r w:rsidRPr="001A1E93">
              <w:rPr>
                <w:rFonts w:ascii="Arial" w:hAnsi="Arial" w:cs="Arial"/>
                <w:sz w:val="24"/>
                <w:szCs w:val="24"/>
              </w:rPr>
              <w:t xml:space="preserve">even when the MTUS and Formulary support the treating physician’s RFA. </w:t>
            </w:r>
            <w:r>
              <w:rPr>
                <w:rFonts w:ascii="Arial" w:hAnsi="Arial" w:cs="Arial"/>
                <w:sz w:val="24"/>
                <w:szCs w:val="24"/>
              </w:rPr>
              <w:t>Commenter opines that “splitting</w:t>
            </w:r>
            <w:r w:rsidRPr="001A1E93">
              <w:rPr>
                <w:rFonts w:ascii="Arial" w:hAnsi="Arial" w:cs="Arial"/>
                <w:sz w:val="24"/>
                <w:szCs w:val="24"/>
              </w:rPr>
              <w:t xml:space="preserve"> up the team” by giving</w:t>
            </w:r>
            <w:r>
              <w:rPr>
                <w:rFonts w:ascii="Arial" w:hAnsi="Arial" w:cs="Arial"/>
                <w:sz w:val="24"/>
                <w:szCs w:val="24"/>
              </w:rPr>
              <w:t xml:space="preserve"> </w:t>
            </w:r>
            <w:r w:rsidRPr="001A1E93">
              <w:rPr>
                <w:rFonts w:ascii="Arial" w:hAnsi="Arial" w:cs="Arial"/>
                <w:sz w:val="24"/>
                <w:szCs w:val="24"/>
              </w:rPr>
              <w:t>the PBM (which is not part of the URAC accredited UR plan) decision making responsibility ignores the</w:t>
            </w:r>
            <w:r>
              <w:rPr>
                <w:rFonts w:ascii="Arial" w:hAnsi="Arial" w:cs="Arial"/>
                <w:sz w:val="24"/>
                <w:szCs w:val="24"/>
              </w:rPr>
              <w:t xml:space="preserve"> </w:t>
            </w:r>
            <w:r w:rsidRPr="001A1E93">
              <w:rPr>
                <w:rFonts w:ascii="Arial" w:hAnsi="Arial" w:cs="Arial"/>
                <w:sz w:val="24"/>
                <w:szCs w:val="24"/>
              </w:rPr>
              <w:t>professional liability still retained by the treating physician.</w:t>
            </w:r>
          </w:p>
          <w:p w14:paraId="33F00D89" w14:textId="6D9EE2A2" w:rsidR="003768BA" w:rsidRPr="00324991" w:rsidRDefault="003768BA" w:rsidP="003768BA">
            <w:pPr>
              <w:autoSpaceDE w:val="0"/>
              <w:autoSpaceDN w:val="0"/>
              <w:adjustRightInd w:val="0"/>
              <w:rPr>
                <w:rFonts w:ascii="Arial" w:hAnsi="Arial" w:cs="Arial"/>
                <w:sz w:val="24"/>
                <w:szCs w:val="24"/>
              </w:rPr>
            </w:pPr>
            <w:r>
              <w:rPr>
                <w:rFonts w:ascii="Arial" w:hAnsi="Arial" w:cs="Arial"/>
                <w:sz w:val="24"/>
                <w:szCs w:val="24"/>
              </w:rPr>
              <w:t xml:space="preserve">Commenter requests that the subsequent changes </w:t>
            </w:r>
            <w:r w:rsidRPr="00B647DB">
              <w:rPr>
                <w:rFonts w:ascii="Arial" w:hAnsi="Arial" w:cs="Arial"/>
                <w:sz w:val="24"/>
                <w:szCs w:val="24"/>
              </w:rPr>
              <w:t>reinstate</w:t>
            </w:r>
            <w:r>
              <w:rPr>
                <w:rFonts w:ascii="Arial" w:hAnsi="Arial" w:cs="Arial"/>
                <w:sz w:val="24"/>
                <w:szCs w:val="24"/>
              </w:rPr>
              <w:t xml:space="preserve"> </w:t>
            </w:r>
            <w:r w:rsidRPr="00B647DB">
              <w:rPr>
                <w:rFonts w:ascii="Arial" w:hAnsi="Arial" w:cs="Arial"/>
                <w:sz w:val="24"/>
                <w:szCs w:val="24"/>
              </w:rPr>
              <w:t>physician dispensing for the first two or three visits and a fair working relationship between the PTP</w:t>
            </w:r>
            <w:r>
              <w:rPr>
                <w:rFonts w:ascii="Arial" w:hAnsi="Arial" w:cs="Arial"/>
                <w:sz w:val="24"/>
                <w:szCs w:val="24"/>
              </w:rPr>
              <w:t xml:space="preserve"> </w:t>
            </w:r>
            <w:r w:rsidRPr="00B647DB">
              <w:rPr>
                <w:rFonts w:ascii="Arial" w:hAnsi="Arial" w:cs="Arial"/>
                <w:sz w:val="24"/>
                <w:szCs w:val="24"/>
              </w:rPr>
              <w:t>and MPN/PBM. With respect to professional responsibility, the physician bears it all while those other two partners</w:t>
            </w:r>
            <w:r>
              <w:rPr>
                <w:rFonts w:ascii="Arial" w:hAnsi="Arial" w:cs="Arial"/>
                <w:sz w:val="24"/>
                <w:szCs w:val="24"/>
              </w:rPr>
              <w:t xml:space="preserve"> </w:t>
            </w:r>
            <w:r w:rsidRPr="00B647DB">
              <w:rPr>
                <w:rFonts w:ascii="Arial" w:hAnsi="Arial" w:cs="Arial"/>
                <w:sz w:val="24"/>
                <w:szCs w:val="24"/>
              </w:rPr>
              <w:t xml:space="preserve">in the </w:t>
            </w:r>
            <w:r w:rsidRPr="00B647DB">
              <w:rPr>
                <w:rFonts w:ascii="Arial" w:hAnsi="Arial" w:cs="Arial"/>
                <w:sz w:val="24"/>
                <w:szCs w:val="24"/>
              </w:rPr>
              <w:lastRenderedPageBreak/>
              <w:t>healthcare delivery process bear none.</w:t>
            </w:r>
          </w:p>
        </w:tc>
        <w:tc>
          <w:tcPr>
            <w:tcW w:w="2677" w:type="dxa"/>
          </w:tcPr>
          <w:p w14:paraId="51AF4602" w14:textId="77777777" w:rsidR="003768BA" w:rsidRDefault="003768BA" w:rsidP="003768BA">
            <w:pPr>
              <w:rPr>
                <w:rFonts w:ascii="Arial" w:hAnsi="Arial" w:cs="Arial"/>
                <w:bCs/>
                <w:sz w:val="24"/>
                <w:szCs w:val="24"/>
              </w:rPr>
            </w:pPr>
            <w:r>
              <w:rPr>
                <w:rFonts w:ascii="Arial" w:hAnsi="Arial" w:cs="Arial"/>
                <w:bCs/>
                <w:sz w:val="24"/>
                <w:szCs w:val="24"/>
              </w:rPr>
              <w:lastRenderedPageBreak/>
              <w:t>Stephen J Cattolica</w:t>
            </w:r>
          </w:p>
          <w:p w14:paraId="4151C8C2" w14:textId="77777777" w:rsidR="003768BA" w:rsidRDefault="003768BA" w:rsidP="003768BA">
            <w:pPr>
              <w:rPr>
                <w:rFonts w:ascii="Arial" w:hAnsi="Arial" w:cs="Arial"/>
                <w:bCs/>
                <w:sz w:val="24"/>
                <w:szCs w:val="24"/>
              </w:rPr>
            </w:pPr>
            <w:r>
              <w:rPr>
                <w:rFonts w:ascii="Arial" w:hAnsi="Arial" w:cs="Arial"/>
                <w:bCs/>
                <w:sz w:val="24"/>
                <w:szCs w:val="24"/>
              </w:rPr>
              <w:t xml:space="preserve">SC Advocates for </w:t>
            </w:r>
          </w:p>
          <w:p w14:paraId="34DEA15E" w14:textId="77777777" w:rsidR="003768BA" w:rsidRDefault="003768BA" w:rsidP="003768BA">
            <w:pPr>
              <w:rPr>
                <w:rFonts w:ascii="Arial" w:hAnsi="Arial" w:cs="Arial"/>
                <w:bCs/>
                <w:sz w:val="24"/>
                <w:szCs w:val="24"/>
              </w:rPr>
            </w:pPr>
            <w:r>
              <w:rPr>
                <w:rFonts w:ascii="Arial" w:hAnsi="Arial" w:cs="Arial"/>
                <w:bCs/>
                <w:sz w:val="24"/>
                <w:szCs w:val="24"/>
              </w:rPr>
              <w:t>California Neurology Society and California Society of Physical Medicine and Rehabilitation</w:t>
            </w:r>
          </w:p>
          <w:p w14:paraId="3118BB9C" w14:textId="77777777" w:rsidR="003768BA" w:rsidRDefault="003768BA" w:rsidP="003768BA">
            <w:pPr>
              <w:rPr>
                <w:rFonts w:ascii="Arial" w:hAnsi="Arial" w:cs="Arial"/>
                <w:bCs/>
                <w:sz w:val="24"/>
                <w:szCs w:val="24"/>
              </w:rPr>
            </w:pPr>
            <w:r>
              <w:rPr>
                <w:rFonts w:ascii="Arial" w:hAnsi="Arial" w:cs="Arial"/>
                <w:bCs/>
                <w:sz w:val="24"/>
                <w:szCs w:val="24"/>
              </w:rPr>
              <w:t>April 11, 2024</w:t>
            </w:r>
          </w:p>
          <w:p w14:paraId="1B4406AE" w14:textId="5EAD5552" w:rsidR="003768BA" w:rsidRPr="00E928AC" w:rsidRDefault="003768BA" w:rsidP="003768BA">
            <w:pPr>
              <w:rPr>
                <w:rFonts w:ascii="Arial" w:hAnsi="Arial" w:cs="Arial"/>
                <w:bCs/>
                <w:sz w:val="24"/>
                <w:szCs w:val="24"/>
              </w:rPr>
            </w:pPr>
            <w:r>
              <w:rPr>
                <w:rFonts w:ascii="Arial" w:hAnsi="Arial" w:cs="Arial"/>
                <w:bCs/>
                <w:sz w:val="24"/>
                <w:szCs w:val="24"/>
              </w:rPr>
              <w:t>Written Comment</w:t>
            </w:r>
          </w:p>
        </w:tc>
        <w:tc>
          <w:tcPr>
            <w:tcW w:w="2903" w:type="dxa"/>
          </w:tcPr>
          <w:p w14:paraId="35B928E2" w14:textId="166C69E2" w:rsidR="00FF54BB" w:rsidRDefault="00FF54BB" w:rsidP="003768BA">
            <w:pPr>
              <w:rPr>
                <w:rFonts w:ascii="Arial" w:hAnsi="Arial" w:cs="Arial"/>
                <w:sz w:val="24"/>
                <w:szCs w:val="24"/>
              </w:rPr>
            </w:pPr>
            <w:r>
              <w:rPr>
                <w:rFonts w:ascii="Arial" w:hAnsi="Arial" w:cs="Arial"/>
                <w:sz w:val="24"/>
                <w:szCs w:val="24"/>
              </w:rPr>
              <w:t>Agree with commenter in part, insofar as the Division has decided to reinstate a dispensing fee for physicians.</w:t>
            </w:r>
          </w:p>
          <w:p w14:paraId="1A549BD2" w14:textId="3EA4074F" w:rsidR="003768BA" w:rsidRDefault="005F75F8" w:rsidP="003768BA">
            <w:pPr>
              <w:rPr>
                <w:rFonts w:ascii="Arial" w:hAnsi="Arial" w:cs="Arial"/>
                <w:sz w:val="24"/>
                <w:szCs w:val="24"/>
              </w:rPr>
            </w:pPr>
            <w:r>
              <w:rPr>
                <w:rFonts w:ascii="Arial" w:hAnsi="Arial" w:cs="Arial"/>
                <w:sz w:val="24"/>
                <w:szCs w:val="24"/>
              </w:rPr>
              <w:t>Disagree with Commenter’s</w:t>
            </w:r>
            <w:r w:rsidR="00B51F88">
              <w:rPr>
                <w:rFonts w:ascii="Arial" w:hAnsi="Arial" w:cs="Arial"/>
                <w:sz w:val="24"/>
                <w:szCs w:val="24"/>
              </w:rPr>
              <w:t xml:space="preserve"> repeated suggestion that the proposed regulation “prohibits” physician dispensing</w:t>
            </w:r>
            <w:r w:rsidR="00C1655A">
              <w:rPr>
                <w:rFonts w:ascii="Arial" w:hAnsi="Arial" w:cs="Arial"/>
                <w:sz w:val="24"/>
                <w:szCs w:val="24"/>
              </w:rPr>
              <w:t>. This contention</w:t>
            </w:r>
            <w:r w:rsidR="00B51F88">
              <w:rPr>
                <w:rFonts w:ascii="Arial" w:hAnsi="Arial" w:cs="Arial"/>
                <w:sz w:val="24"/>
                <w:szCs w:val="24"/>
              </w:rPr>
              <w:t xml:space="preserve"> is erroneous. There is nothing in the proposal that </w:t>
            </w:r>
            <w:r w:rsidR="00B51F88" w:rsidRPr="00B51F88">
              <w:rPr>
                <w:rFonts w:ascii="Arial" w:hAnsi="Arial" w:cs="Arial"/>
                <w:i/>
                <w:iCs/>
                <w:sz w:val="24"/>
                <w:szCs w:val="24"/>
              </w:rPr>
              <w:t>prohibits</w:t>
            </w:r>
            <w:r w:rsidR="00B51F88">
              <w:rPr>
                <w:rFonts w:ascii="Arial" w:hAnsi="Arial" w:cs="Arial"/>
                <w:sz w:val="24"/>
                <w:szCs w:val="24"/>
              </w:rPr>
              <w:t xml:space="preserve"> physician dispensing; the proposal states merely that a </w:t>
            </w:r>
            <w:r w:rsidR="00B51F88" w:rsidRPr="005B1B37">
              <w:rPr>
                <w:rFonts w:ascii="Arial" w:hAnsi="Arial" w:cs="Arial"/>
                <w:i/>
                <w:iCs/>
                <w:sz w:val="24"/>
                <w:szCs w:val="24"/>
              </w:rPr>
              <w:t>dispensing fee</w:t>
            </w:r>
            <w:r w:rsidR="00B51F88">
              <w:rPr>
                <w:rFonts w:ascii="Arial" w:hAnsi="Arial" w:cs="Arial"/>
                <w:sz w:val="24"/>
                <w:szCs w:val="24"/>
              </w:rPr>
              <w:t xml:space="preserve"> is not payable to a physician.</w:t>
            </w:r>
          </w:p>
          <w:p w14:paraId="00CF598F" w14:textId="1B1B164F" w:rsidR="00B51F88" w:rsidRDefault="00B51F88" w:rsidP="00FF54BB">
            <w:pPr>
              <w:spacing w:after="120"/>
              <w:rPr>
                <w:rFonts w:ascii="Arial" w:hAnsi="Arial" w:cs="Arial"/>
                <w:sz w:val="24"/>
                <w:szCs w:val="24"/>
              </w:rPr>
            </w:pPr>
            <w:r>
              <w:rPr>
                <w:rFonts w:ascii="Arial" w:hAnsi="Arial" w:cs="Arial"/>
                <w:sz w:val="24"/>
                <w:szCs w:val="24"/>
              </w:rPr>
              <w:lastRenderedPageBreak/>
              <w:t xml:space="preserve">However, DWC has reconsidered the proposal </w:t>
            </w:r>
            <w:r w:rsidR="00C1655A">
              <w:rPr>
                <w:rFonts w:ascii="Arial" w:hAnsi="Arial" w:cs="Arial"/>
                <w:sz w:val="24"/>
                <w:szCs w:val="24"/>
              </w:rPr>
              <w:t xml:space="preserve">disallowing a </w:t>
            </w:r>
            <w:r>
              <w:rPr>
                <w:rFonts w:ascii="Arial" w:hAnsi="Arial" w:cs="Arial"/>
                <w:sz w:val="24"/>
                <w:szCs w:val="24"/>
              </w:rPr>
              <w:t>dispensing fee to a physician</w:t>
            </w:r>
            <w:r w:rsidR="00C1655A">
              <w:rPr>
                <w:rFonts w:ascii="Arial" w:hAnsi="Arial" w:cs="Arial"/>
                <w:sz w:val="24"/>
                <w:szCs w:val="24"/>
              </w:rPr>
              <w:t xml:space="preserve"> </w:t>
            </w:r>
            <w:proofErr w:type="gramStart"/>
            <w:r w:rsidR="00C1655A">
              <w:rPr>
                <w:rFonts w:ascii="Arial" w:hAnsi="Arial" w:cs="Arial"/>
                <w:sz w:val="24"/>
                <w:szCs w:val="24"/>
              </w:rPr>
              <w:t>in light of</w:t>
            </w:r>
            <w:proofErr w:type="gramEnd"/>
            <w:r w:rsidR="00C1655A">
              <w:rPr>
                <w:rFonts w:ascii="Arial" w:hAnsi="Arial" w:cs="Arial"/>
                <w:sz w:val="24"/>
                <w:szCs w:val="24"/>
              </w:rPr>
              <w:t xml:space="preserve"> comments received.</w:t>
            </w:r>
            <w:r>
              <w:rPr>
                <w:rFonts w:ascii="Arial" w:hAnsi="Arial" w:cs="Arial"/>
                <w:sz w:val="24"/>
                <w:szCs w:val="24"/>
              </w:rPr>
              <w:t xml:space="preserve"> </w:t>
            </w:r>
            <w:r w:rsidR="00414BE9">
              <w:rPr>
                <w:rFonts w:ascii="Arial" w:hAnsi="Arial" w:cs="Arial"/>
                <w:sz w:val="24"/>
                <w:szCs w:val="24"/>
              </w:rPr>
              <w:t xml:space="preserve">DWC has determined that physicians should be allowed the dispensing fee, at a maximum rate of $10.05, which is the lower Medi-Cal dispensing fee tier which is applicable except for </w:t>
            </w:r>
            <w:r w:rsidR="00414BE9">
              <w:rPr>
                <w:rFonts w:ascii="Arial" w:hAnsi="Arial" w:cs="Arial"/>
                <w:i/>
                <w:iCs/>
                <w:sz w:val="24"/>
                <w:szCs w:val="24"/>
              </w:rPr>
              <w:t>pharmacies listed on the Medi-Cal NPI file</w:t>
            </w:r>
            <w:r w:rsidR="00414BE9">
              <w:rPr>
                <w:rFonts w:ascii="Arial" w:hAnsi="Arial" w:cs="Arial"/>
                <w:sz w:val="24"/>
                <w:szCs w:val="24"/>
              </w:rPr>
              <w:t xml:space="preserve">. See response above to the written comment submitted by </w:t>
            </w:r>
            <w:r w:rsidR="00414BE9" w:rsidRPr="001F6D8F">
              <w:rPr>
                <w:rFonts w:ascii="Arial" w:hAnsi="Arial" w:cs="Arial"/>
                <w:sz w:val="24"/>
                <w:szCs w:val="24"/>
              </w:rPr>
              <w:t>Diane Przepiorski</w:t>
            </w:r>
            <w:r w:rsidR="00414BE9">
              <w:rPr>
                <w:rFonts w:ascii="Arial" w:hAnsi="Arial" w:cs="Arial"/>
                <w:sz w:val="24"/>
                <w:szCs w:val="24"/>
              </w:rPr>
              <w:t xml:space="preserve">, </w:t>
            </w:r>
            <w:r w:rsidR="00414BE9" w:rsidRPr="001F6D8F">
              <w:rPr>
                <w:rFonts w:ascii="Arial" w:hAnsi="Arial" w:cs="Arial"/>
                <w:sz w:val="24"/>
                <w:szCs w:val="24"/>
              </w:rPr>
              <w:t>Executive Director</w:t>
            </w:r>
            <w:r w:rsidR="00414BE9">
              <w:rPr>
                <w:rFonts w:ascii="Arial" w:hAnsi="Arial" w:cs="Arial"/>
                <w:sz w:val="24"/>
                <w:szCs w:val="24"/>
              </w:rPr>
              <w:t xml:space="preserve">, </w:t>
            </w:r>
            <w:r w:rsidR="00414BE9" w:rsidRPr="001F6D8F">
              <w:rPr>
                <w:rFonts w:ascii="Arial" w:hAnsi="Arial" w:cs="Arial"/>
                <w:sz w:val="24"/>
                <w:szCs w:val="24"/>
              </w:rPr>
              <w:t>California Orthopaedic Association (COA)</w:t>
            </w:r>
            <w:r w:rsidR="00414BE9">
              <w:rPr>
                <w:rFonts w:ascii="Arial" w:hAnsi="Arial" w:cs="Arial"/>
                <w:sz w:val="24"/>
                <w:szCs w:val="24"/>
              </w:rPr>
              <w:t xml:space="preserve">, </w:t>
            </w:r>
            <w:r w:rsidR="00414BE9" w:rsidRPr="001F6D8F">
              <w:rPr>
                <w:rFonts w:ascii="Arial" w:hAnsi="Arial" w:cs="Arial"/>
                <w:sz w:val="24"/>
                <w:szCs w:val="24"/>
              </w:rPr>
              <w:t>April 11, 202</w:t>
            </w:r>
            <w:r w:rsidR="00414BE9">
              <w:rPr>
                <w:rFonts w:ascii="Arial" w:hAnsi="Arial" w:cs="Arial"/>
                <w:sz w:val="24"/>
                <w:szCs w:val="24"/>
              </w:rPr>
              <w:t>4.</w:t>
            </w:r>
          </w:p>
          <w:p w14:paraId="436B9E25" w14:textId="4C1CE0B8" w:rsidR="008C4A70" w:rsidRDefault="00FF54BB" w:rsidP="003768BA">
            <w:pPr>
              <w:rPr>
                <w:rFonts w:ascii="Arial" w:hAnsi="Arial" w:cs="Arial"/>
                <w:sz w:val="24"/>
                <w:szCs w:val="24"/>
              </w:rPr>
            </w:pPr>
            <w:r>
              <w:rPr>
                <w:rFonts w:ascii="Arial" w:hAnsi="Arial" w:cs="Arial"/>
                <w:sz w:val="24"/>
                <w:szCs w:val="24"/>
              </w:rPr>
              <w:t xml:space="preserve">The comments referencing Utilization </w:t>
            </w:r>
            <w:r>
              <w:rPr>
                <w:rFonts w:ascii="Arial" w:hAnsi="Arial" w:cs="Arial"/>
                <w:sz w:val="24"/>
                <w:szCs w:val="24"/>
              </w:rPr>
              <w:lastRenderedPageBreak/>
              <w:t>Review (UR), Medical Treatment Utilization Schedule (MTUS), Medical Provider Networks do not relate to the proposed regulations which would govern the maximum allowable fees for pharmaceuticals.</w:t>
            </w:r>
          </w:p>
          <w:p w14:paraId="1BC106BF" w14:textId="79278B85" w:rsidR="00C1655A" w:rsidRPr="00C072DC" w:rsidRDefault="00C1655A" w:rsidP="00FF54BB">
            <w:pPr>
              <w:rPr>
                <w:rFonts w:ascii="Arial" w:hAnsi="Arial" w:cs="Arial"/>
                <w:sz w:val="24"/>
                <w:szCs w:val="24"/>
              </w:rPr>
            </w:pPr>
          </w:p>
        </w:tc>
        <w:tc>
          <w:tcPr>
            <w:tcW w:w="2325" w:type="dxa"/>
          </w:tcPr>
          <w:p w14:paraId="572C9671" w14:textId="5C3CBA43" w:rsidR="003768BA" w:rsidRPr="00C072DC" w:rsidRDefault="00C1655A" w:rsidP="003768BA">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§9789.41.)</w:t>
            </w:r>
          </w:p>
        </w:tc>
      </w:tr>
      <w:tr w:rsidR="003768BA" w:rsidRPr="00C072DC" w14:paraId="017D7C65" w14:textId="77777777" w:rsidTr="00296934">
        <w:trPr>
          <w:trHeight w:val="100"/>
        </w:trPr>
        <w:tc>
          <w:tcPr>
            <w:tcW w:w="2088" w:type="dxa"/>
          </w:tcPr>
          <w:p w14:paraId="1E1AF53E" w14:textId="77777777" w:rsidR="003768BA" w:rsidRDefault="003768BA" w:rsidP="003768BA">
            <w:pPr>
              <w:rPr>
                <w:rFonts w:ascii="Arial" w:hAnsi="Arial" w:cs="Arial"/>
                <w:sz w:val="24"/>
                <w:szCs w:val="24"/>
              </w:rPr>
            </w:pPr>
            <w:r>
              <w:rPr>
                <w:rFonts w:ascii="Arial" w:hAnsi="Arial" w:cs="Arial"/>
                <w:sz w:val="24"/>
                <w:szCs w:val="24"/>
              </w:rPr>
              <w:lastRenderedPageBreak/>
              <w:t xml:space="preserve">9789.40.1 and </w:t>
            </w:r>
          </w:p>
          <w:p w14:paraId="280303E8" w14:textId="3653C7BF" w:rsidR="003768BA" w:rsidRPr="00C072DC" w:rsidRDefault="003768BA" w:rsidP="003768BA">
            <w:pPr>
              <w:rPr>
                <w:rFonts w:ascii="Arial" w:hAnsi="Arial" w:cs="Arial"/>
                <w:sz w:val="24"/>
                <w:szCs w:val="24"/>
              </w:rPr>
            </w:pPr>
            <w:r>
              <w:rPr>
                <w:rFonts w:ascii="Arial" w:hAnsi="Arial" w:cs="Arial"/>
                <w:sz w:val="24"/>
                <w:szCs w:val="24"/>
              </w:rPr>
              <w:t>Initial Statement of Reasons</w:t>
            </w:r>
          </w:p>
        </w:tc>
        <w:tc>
          <w:tcPr>
            <w:tcW w:w="3960" w:type="dxa"/>
          </w:tcPr>
          <w:p w14:paraId="54AFA8D5" w14:textId="723D355D" w:rsidR="003768BA" w:rsidRPr="00C416FF" w:rsidRDefault="003768BA" w:rsidP="003768BA">
            <w:pPr>
              <w:autoSpaceDE w:val="0"/>
              <w:autoSpaceDN w:val="0"/>
              <w:adjustRightInd w:val="0"/>
              <w:rPr>
                <w:rFonts w:ascii="Arial" w:hAnsi="Arial" w:cs="Arial"/>
                <w:b/>
                <w:bCs/>
                <w:i/>
                <w:iCs/>
                <w:sz w:val="24"/>
                <w:szCs w:val="24"/>
              </w:rPr>
            </w:pPr>
            <w:r>
              <w:rPr>
                <w:rFonts w:ascii="Arial" w:hAnsi="Arial" w:cs="Arial"/>
                <w:sz w:val="24"/>
                <w:szCs w:val="24"/>
              </w:rPr>
              <w:t xml:space="preserve">Commenter </w:t>
            </w:r>
            <w:r w:rsidR="003D44FA">
              <w:rPr>
                <w:rFonts w:ascii="Arial" w:hAnsi="Arial" w:cs="Arial"/>
                <w:sz w:val="24"/>
                <w:szCs w:val="24"/>
              </w:rPr>
              <w:t>allege</w:t>
            </w:r>
            <w:r>
              <w:rPr>
                <w:rFonts w:ascii="Arial" w:hAnsi="Arial" w:cs="Arial"/>
                <w:sz w:val="24"/>
                <w:szCs w:val="24"/>
              </w:rPr>
              <w:t>s</w:t>
            </w:r>
            <w:r w:rsidRPr="00C416FF">
              <w:rPr>
                <w:rFonts w:ascii="Arial" w:hAnsi="Arial" w:cs="Arial"/>
                <w:sz w:val="24"/>
                <w:szCs w:val="24"/>
              </w:rPr>
              <w:t xml:space="preserve"> the Division’s intention to come into congruence with the “</w:t>
            </w:r>
            <w:r w:rsidRPr="00C416FF">
              <w:rPr>
                <w:rFonts w:ascii="Arial" w:hAnsi="Arial" w:cs="Arial"/>
                <w:b/>
                <w:bCs/>
                <w:i/>
                <w:iCs/>
                <w:sz w:val="24"/>
                <w:szCs w:val="24"/>
              </w:rPr>
              <w:t>Mercer Report, Professional</w:t>
            </w:r>
            <w:r>
              <w:rPr>
                <w:rFonts w:ascii="Arial" w:hAnsi="Arial" w:cs="Arial"/>
                <w:b/>
                <w:bCs/>
                <w:i/>
                <w:iCs/>
                <w:sz w:val="24"/>
                <w:szCs w:val="24"/>
              </w:rPr>
              <w:t xml:space="preserve"> </w:t>
            </w:r>
            <w:r w:rsidRPr="00C416FF">
              <w:rPr>
                <w:rFonts w:ascii="Arial" w:hAnsi="Arial" w:cs="Arial"/>
                <w:b/>
                <w:bCs/>
                <w:i/>
                <w:iCs/>
                <w:sz w:val="24"/>
                <w:szCs w:val="24"/>
              </w:rPr>
              <w:t>Dispensing Fee and Actual Acquisition Cost Analysis for Medi-Cal – Pharmacy Survey Report, dated January 4,</w:t>
            </w:r>
            <w:r>
              <w:rPr>
                <w:rFonts w:ascii="Arial" w:hAnsi="Arial" w:cs="Arial"/>
                <w:b/>
                <w:bCs/>
                <w:i/>
                <w:iCs/>
                <w:sz w:val="24"/>
                <w:szCs w:val="24"/>
              </w:rPr>
              <w:t xml:space="preserve"> </w:t>
            </w:r>
            <w:r w:rsidRPr="00C416FF">
              <w:rPr>
                <w:rFonts w:ascii="Arial" w:hAnsi="Arial" w:cs="Arial"/>
                <w:b/>
                <w:bCs/>
                <w:i/>
                <w:iCs/>
                <w:sz w:val="24"/>
                <w:szCs w:val="24"/>
              </w:rPr>
              <w:t>2017</w:t>
            </w:r>
            <w:r>
              <w:rPr>
                <w:rFonts w:ascii="Arial" w:hAnsi="Arial" w:cs="Arial"/>
                <w:b/>
                <w:bCs/>
                <w:i/>
                <w:iCs/>
                <w:sz w:val="24"/>
                <w:szCs w:val="24"/>
              </w:rPr>
              <w:t>.”</w:t>
            </w:r>
            <w:r w:rsidRPr="00C416FF">
              <w:rPr>
                <w:rFonts w:ascii="Arial" w:hAnsi="Arial" w:cs="Arial"/>
                <w:sz w:val="24"/>
                <w:szCs w:val="24"/>
              </w:rPr>
              <w:t xml:space="preserve">” </w:t>
            </w:r>
            <w:r>
              <w:rPr>
                <w:rFonts w:ascii="Arial" w:hAnsi="Arial" w:cs="Arial"/>
                <w:sz w:val="24"/>
                <w:szCs w:val="24"/>
              </w:rPr>
              <w:t>Commenter opines that it is</w:t>
            </w:r>
            <w:r w:rsidRPr="00C416FF">
              <w:rPr>
                <w:rFonts w:ascii="Arial" w:hAnsi="Arial" w:cs="Arial"/>
                <w:sz w:val="24"/>
                <w:szCs w:val="24"/>
              </w:rPr>
              <w:t xml:space="preserve"> important to note that </w:t>
            </w:r>
            <w:r>
              <w:rPr>
                <w:rFonts w:ascii="Arial" w:hAnsi="Arial" w:cs="Arial"/>
                <w:sz w:val="24"/>
                <w:szCs w:val="24"/>
              </w:rPr>
              <w:t xml:space="preserve">the </w:t>
            </w:r>
            <w:r w:rsidRPr="00C416FF">
              <w:rPr>
                <w:rFonts w:ascii="Arial" w:hAnsi="Arial" w:cs="Arial"/>
                <w:sz w:val="24"/>
                <w:szCs w:val="24"/>
              </w:rPr>
              <w:t xml:space="preserve">Mercer </w:t>
            </w:r>
            <w:r>
              <w:rPr>
                <w:rFonts w:ascii="Arial" w:hAnsi="Arial" w:cs="Arial"/>
                <w:sz w:val="24"/>
                <w:szCs w:val="24"/>
              </w:rPr>
              <w:t xml:space="preserve">report </w:t>
            </w:r>
            <w:r w:rsidRPr="00C416FF">
              <w:rPr>
                <w:rFonts w:ascii="Arial" w:hAnsi="Arial" w:cs="Arial"/>
                <w:sz w:val="24"/>
                <w:szCs w:val="24"/>
              </w:rPr>
              <w:t>stated</w:t>
            </w:r>
            <w:r>
              <w:rPr>
                <w:rFonts w:ascii="Arial" w:hAnsi="Arial" w:cs="Arial"/>
                <w:sz w:val="24"/>
                <w:szCs w:val="24"/>
              </w:rPr>
              <w:t xml:space="preserve"> </w:t>
            </w:r>
            <w:r w:rsidRPr="00C416FF">
              <w:rPr>
                <w:rFonts w:ascii="Arial" w:hAnsi="Arial" w:cs="Arial"/>
                <w:sz w:val="24"/>
                <w:szCs w:val="24"/>
              </w:rPr>
              <w:t>unequivocally that the Report, “</w:t>
            </w:r>
            <w:r w:rsidRPr="00C416FF">
              <w:rPr>
                <w:rFonts w:ascii="Arial" w:hAnsi="Arial" w:cs="Arial"/>
                <w:i/>
                <w:iCs/>
                <w:sz w:val="24"/>
                <w:szCs w:val="24"/>
              </w:rPr>
              <w:t>set forth options</w:t>
            </w:r>
            <w:r w:rsidRPr="00C416FF">
              <w:rPr>
                <w:rFonts w:ascii="Arial" w:hAnsi="Arial" w:cs="Arial"/>
                <w:sz w:val="24"/>
                <w:szCs w:val="24"/>
              </w:rPr>
              <w:t xml:space="preserve">” </w:t>
            </w:r>
            <w:r w:rsidRPr="00C416FF">
              <w:rPr>
                <w:rFonts w:ascii="Arial" w:hAnsi="Arial" w:cs="Arial"/>
                <w:b/>
                <w:bCs/>
                <w:sz w:val="24"/>
                <w:szCs w:val="24"/>
              </w:rPr>
              <w:t>(not mandates</w:t>
            </w:r>
            <w:r w:rsidRPr="00C416FF">
              <w:rPr>
                <w:rFonts w:ascii="Arial" w:hAnsi="Arial" w:cs="Arial"/>
                <w:sz w:val="24"/>
                <w:szCs w:val="24"/>
              </w:rPr>
              <w:t>)</w:t>
            </w:r>
          </w:p>
          <w:p w14:paraId="71ECCD24" w14:textId="77777777" w:rsidR="003768BA" w:rsidRDefault="003768BA" w:rsidP="00B22A74">
            <w:pPr>
              <w:autoSpaceDE w:val="0"/>
              <w:autoSpaceDN w:val="0"/>
              <w:adjustRightInd w:val="0"/>
              <w:spacing w:after="120"/>
              <w:rPr>
                <w:rFonts w:ascii="Arial" w:hAnsi="Arial" w:cs="Arial"/>
                <w:sz w:val="24"/>
                <w:szCs w:val="24"/>
              </w:rPr>
            </w:pPr>
            <w:r w:rsidRPr="00C416FF">
              <w:rPr>
                <w:rFonts w:ascii="Arial" w:hAnsi="Arial" w:cs="Arial"/>
                <w:sz w:val="24"/>
                <w:szCs w:val="24"/>
              </w:rPr>
              <w:t>“</w:t>
            </w:r>
            <w:proofErr w:type="gramStart"/>
            <w:r w:rsidRPr="00C416FF">
              <w:rPr>
                <w:rFonts w:ascii="Arial" w:hAnsi="Arial" w:cs="Arial"/>
                <w:i/>
                <w:iCs/>
                <w:sz w:val="24"/>
                <w:szCs w:val="24"/>
              </w:rPr>
              <w:t>for</w:t>
            </w:r>
            <w:proofErr w:type="gramEnd"/>
            <w:r w:rsidRPr="00C416FF">
              <w:rPr>
                <w:rFonts w:ascii="Arial" w:hAnsi="Arial" w:cs="Arial"/>
                <w:i/>
                <w:iCs/>
                <w:sz w:val="24"/>
                <w:szCs w:val="24"/>
              </w:rPr>
              <w:t xml:space="preserve"> a revised methodology for the drug cost reimbursement and the professional dispensing fee</w:t>
            </w:r>
            <w:r w:rsidRPr="00C416FF">
              <w:rPr>
                <w:rFonts w:ascii="Arial" w:hAnsi="Arial" w:cs="Arial"/>
                <w:sz w:val="24"/>
                <w:szCs w:val="24"/>
              </w:rPr>
              <w:t>.”</w:t>
            </w:r>
          </w:p>
          <w:p w14:paraId="2486CF26" w14:textId="19B980F9" w:rsidR="003768BA" w:rsidRPr="00C416FF" w:rsidRDefault="003768BA" w:rsidP="003768BA">
            <w:pPr>
              <w:autoSpaceDE w:val="0"/>
              <w:autoSpaceDN w:val="0"/>
              <w:adjustRightInd w:val="0"/>
              <w:rPr>
                <w:rFonts w:ascii="Arial" w:hAnsi="Arial" w:cs="Arial"/>
                <w:i/>
                <w:iCs/>
                <w:sz w:val="24"/>
                <w:szCs w:val="24"/>
              </w:rPr>
            </w:pPr>
            <w:r w:rsidRPr="00C416FF">
              <w:rPr>
                <w:rFonts w:ascii="Arial" w:hAnsi="Arial" w:cs="Arial"/>
                <w:sz w:val="24"/>
                <w:szCs w:val="24"/>
              </w:rPr>
              <w:t xml:space="preserve">The Division’s </w:t>
            </w:r>
            <w:r>
              <w:rPr>
                <w:rFonts w:ascii="Arial" w:hAnsi="Arial" w:cs="Arial"/>
                <w:sz w:val="24"/>
                <w:szCs w:val="24"/>
              </w:rPr>
              <w:t xml:space="preserve">ISOR </w:t>
            </w:r>
            <w:r w:rsidRPr="00C416FF">
              <w:rPr>
                <w:rFonts w:ascii="Arial" w:hAnsi="Arial" w:cs="Arial"/>
                <w:sz w:val="24"/>
                <w:szCs w:val="24"/>
              </w:rPr>
              <w:t>continued, “</w:t>
            </w:r>
            <w:r w:rsidRPr="00C416FF">
              <w:rPr>
                <w:rFonts w:ascii="Arial" w:hAnsi="Arial" w:cs="Arial"/>
                <w:i/>
                <w:iCs/>
                <w:sz w:val="24"/>
                <w:szCs w:val="24"/>
              </w:rPr>
              <w:t>In light of the Mercer study, DHCS selected the actual acquisition cost</w:t>
            </w:r>
          </w:p>
          <w:p w14:paraId="62C59C06" w14:textId="77777777" w:rsidR="003768BA" w:rsidRPr="00C416FF" w:rsidRDefault="003768BA" w:rsidP="003768BA">
            <w:pPr>
              <w:autoSpaceDE w:val="0"/>
              <w:autoSpaceDN w:val="0"/>
              <w:adjustRightInd w:val="0"/>
              <w:rPr>
                <w:rFonts w:ascii="Arial" w:hAnsi="Arial" w:cs="Arial"/>
                <w:i/>
                <w:iCs/>
                <w:sz w:val="24"/>
                <w:szCs w:val="24"/>
              </w:rPr>
            </w:pPr>
            <w:r w:rsidRPr="00C416FF">
              <w:rPr>
                <w:rFonts w:ascii="Arial" w:hAnsi="Arial" w:cs="Arial"/>
                <w:i/>
                <w:iCs/>
                <w:sz w:val="24"/>
                <w:szCs w:val="24"/>
              </w:rPr>
              <w:t>alternative utilizing the National Average Drug Acquisition Cost (NADAC) (or Wholesale Acquisition Cost (WAC) +0%</w:t>
            </w:r>
          </w:p>
          <w:p w14:paraId="51FF8D5C" w14:textId="77777777" w:rsidR="003768BA" w:rsidRPr="00C416FF" w:rsidRDefault="003768BA" w:rsidP="003768BA">
            <w:pPr>
              <w:autoSpaceDE w:val="0"/>
              <w:autoSpaceDN w:val="0"/>
              <w:adjustRightInd w:val="0"/>
              <w:rPr>
                <w:rFonts w:ascii="Arial" w:hAnsi="Arial" w:cs="Arial"/>
                <w:i/>
                <w:iCs/>
                <w:sz w:val="24"/>
                <w:szCs w:val="24"/>
              </w:rPr>
            </w:pPr>
            <w:r w:rsidRPr="00C416FF">
              <w:rPr>
                <w:rFonts w:ascii="Arial" w:hAnsi="Arial" w:cs="Arial"/>
                <w:i/>
                <w:iCs/>
                <w:sz w:val="24"/>
                <w:szCs w:val="24"/>
              </w:rPr>
              <w:lastRenderedPageBreak/>
              <w:t>for drugs lacking a NADAC price) in place of the Average Wholesale Price (AWP) in the drug ingredient</w:t>
            </w:r>
          </w:p>
          <w:p w14:paraId="644EEEFF" w14:textId="05629C3A" w:rsidR="003768BA" w:rsidRDefault="003768BA" w:rsidP="0096488C">
            <w:pPr>
              <w:autoSpaceDE w:val="0"/>
              <w:autoSpaceDN w:val="0"/>
              <w:adjustRightInd w:val="0"/>
              <w:spacing w:after="120"/>
              <w:rPr>
                <w:rFonts w:ascii="Arial" w:hAnsi="Arial" w:cs="Arial"/>
                <w:i/>
                <w:iCs/>
                <w:sz w:val="24"/>
                <w:szCs w:val="24"/>
              </w:rPr>
            </w:pPr>
            <w:r w:rsidRPr="00C416FF">
              <w:rPr>
                <w:rFonts w:ascii="Arial" w:hAnsi="Arial" w:cs="Arial"/>
                <w:i/>
                <w:iCs/>
                <w:sz w:val="24"/>
                <w:szCs w:val="24"/>
              </w:rPr>
              <w:t>formula.” For the professional dispensing fee, DHCS selected the two-tier dispensing fee model: $10.05</w:t>
            </w:r>
            <w:r>
              <w:rPr>
                <w:rFonts w:ascii="Arial" w:hAnsi="Arial" w:cs="Arial"/>
                <w:i/>
                <w:iCs/>
                <w:sz w:val="24"/>
                <w:szCs w:val="24"/>
              </w:rPr>
              <w:t xml:space="preserve"> </w:t>
            </w:r>
            <w:r w:rsidRPr="00C416FF">
              <w:rPr>
                <w:rFonts w:ascii="Arial" w:hAnsi="Arial" w:cs="Arial"/>
                <w:i/>
                <w:iCs/>
                <w:sz w:val="24"/>
                <w:szCs w:val="24"/>
              </w:rPr>
              <w:t>for pharmacies with total annual prescription volume of 90,000 or more, and $13.20 for pharmacies with total</w:t>
            </w:r>
            <w:r w:rsidR="0096488C">
              <w:rPr>
                <w:rFonts w:ascii="Arial" w:hAnsi="Arial" w:cs="Arial"/>
                <w:i/>
                <w:iCs/>
                <w:sz w:val="24"/>
                <w:szCs w:val="24"/>
              </w:rPr>
              <w:t xml:space="preserve"> </w:t>
            </w:r>
            <w:r w:rsidRPr="00C416FF">
              <w:rPr>
                <w:rFonts w:ascii="Arial" w:hAnsi="Arial" w:cs="Arial"/>
                <w:i/>
                <w:iCs/>
                <w:sz w:val="24"/>
                <w:szCs w:val="24"/>
              </w:rPr>
              <w:t>annual prescription volume of less than 90,000. A Medi-Cal-enrolled pharmacy wishing to receive the higher</w:t>
            </w:r>
            <w:r>
              <w:rPr>
                <w:rFonts w:ascii="Arial" w:hAnsi="Arial" w:cs="Arial"/>
                <w:i/>
                <w:iCs/>
                <w:sz w:val="24"/>
                <w:szCs w:val="24"/>
              </w:rPr>
              <w:t xml:space="preserve"> </w:t>
            </w:r>
            <w:r w:rsidRPr="00C416FF">
              <w:rPr>
                <w:rFonts w:ascii="Arial" w:hAnsi="Arial" w:cs="Arial"/>
                <w:i/>
                <w:iCs/>
                <w:sz w:val="24"/>
                <w:szCs w:val="24"/>
              </w:rPr>
              <w:t>dispensing fee submits a “self-attestation” of total claim volume for the prior calendar year during a prescribed</w:t>
            </w:r>
            <w:r>
              <w:rPr>
                <w:rFonts w:ascii="Arial" w:hAnsi="Arial" w:cs="Arial"/>
                <w:i/>
                <w:iCs/>
                <w:sz w:val="24"/>
                <w:szCs w:val="24"/>
              </w:rPr>
              <w:t xml:space="preserve"> </w:t>
            </w:r>
            <w:r w:rsidRPr="00C416FF">
              <w:rPr>
                <w:rFonts w:ascii="Arial" w:hAnsi="Arial" w:cs="Arial"/>
                <w:i/>
                <w:iCs/>
                <w:sz w:val="24"/>
                <w:szCs w:val="24"/>
              </w:rPr>
              <w:t>attestation period.”</w:t>
            </w:r>
          </w:p>
          <w:p w14:paraId="2FF92B99" w14:textId="1CFC1A26" w:rsidR="003768BA" w:rsidRPr="00C416FF" w:rsidRDefault="003768BA" w:rsidP="003768BA">
            <w:pPr>
              <w:autoSpaceDE w:val="0"/>
              <w:autoSpaceDN w:val="0"/>
              <w:adjustRightInd w:val="0"/>
              <w:rPr>
                <w:rFonts w:ascii="Arial" w:hAnsi="Arial" w:cs="Arial"/>
                <w:i/>
                <w:iCs/>
                <w:sz w:val="24"/>
                <w:szCs w:val="24"/>
              </w:rPr>
            </w:pPr>
            <w:r w:rsidRPr="00C416FF">
              <w:rPr>
                <w:rFonts w:ascii="Arial" w:hAnsi="Arial" w:cs="Arial"/>
                <w:sz w:val="24"/>
                <w:szCs w:val="24"/>
              </w:rPr>
              <w:t>Regarding "</w:t>
            </w:r>
            <w:r w:rsidRPr="00C416FF">
              <w:rPr>
                <w:rFonts w:ascii="Arial" w:hAnsi="Arial" w:cs="Arial"/>
                <w:i/>
                <w:iCs/>
                <w:sz w:val="24"/>
                <w:szCs w:val="24"/>
              </w:rPr>
              <w:t>the professional dispensing fee, DHCS selected the two-tier dispensing fee model: $10.05 for</w:t>
            </w:r>
            <w:r>
              <w:rPr>
                <w:rFonts w:ascii="Arial" w:hAnsi="Arial" w:cs="Arial"/>
                <w:i/>
                <w:iCs/>
                <w:sz w:val="24"/>
                <w:szCs w:val="24"/>
              </w:rPr>
              <w:t xml:space="preserve"> </w:t>
            </w:r>
            <w:r w:rsidRPr="00C416FF">
              <w:rPr>
                <w:rFonts w:ascii="Arial" w:hAnsi="Arial" w:cs="Arial"/>
                <w:i/>
                <w:iCs/>
                <w:sz w:val="24"/>
                <w:szCs w:val="24"/>
              </w:rPr>
              <w:t>pharmacies with total annual prescription volume of 90,000 or more, and $13.20 for pharmacies with total annual</w:t>
            </w:r>
          </w:p>
          <w:p w14:paraId="7A027AAC" w14:textId="05683845" w:rsidR="003768BA" w:rsidRDefault="003768BA" w:rsidP="00B3259A">
            <w:pPr>
              <w:autoSpaceDE w:val="0"/>
              <w:autoSpaceDN w:val="0"/>
              <w:adjustRightInd w:val="0"/>
              <w:spacing w:after="120"/>
              <w:rPr>
                <w:rFonts w:ascii="Arial" w:hAnsi="Arial" w:cs="Arial"/>
                <w:i/>
                <w:iCs/>
                <w:sz w:val="24"/>
                <w:szCs w:val="24"/>
              </w:rPr>
            </w:pPr>
            <w:r w:rsidRPr="00C416FF">
              <w:rPr>
                <w:rFonts w:ascii="Arial" w:hAnsi="Arial" w:cs="Arial"/>
                <w:i/>
                <w:iCs/>
                <w:sz w:val="24"/>
                <w:szCs w:val="24"/>
              </w:rPr>
              <w:lastRenderedPageBreak/>
              <w:t>prescription volume of less than 90,000. A Medi-Cal-enrolled pharmacy wishing to receive the higher dispensing fee</w:t>
            </w:r>
            <w:r>
              <w:rPr>
                <w:rFonts w:ascii="Arial" w:hAnsi="Arial" w:cs="Arial"/>
                <w:i/>
                <w:iCs/>
                <w:sz w:val="24"/>
                <w:szCs w:val="24"/>
              </w:rPr>
              <w:t xml:space="preserve"> </w:t>
            </w:r>
            <w:r w:rsidRPr="00C416FF">
              <w:rPr>
                <w:rFonts w:ascii="Arial" w:hAnsi="Arial" w:cs="Arial"/>
                <w:i/>
                <w:iCs/>
                <w:sz w:val="24"/>
                <w:szCs w:val="24"/>
              </w:rPr>
              <w:t>submits a “self-attestation” of total claim volume for the prior calendar year during a prescribed attestation period.”</w:t>
            </w:r>
          </w:p>
          <w:p w14:paraId="16B9A251" w14:textId="310C7FD5" w:rsidR="003768BA" w:rsidRPr="009F7F8E" w:rsidRDefault="003768BA" w:rsidP="0096488C">
            <w:pPr>
              <w:autoSpaceDE w:val="0"/>
              <w:autoSpaceDN w:val="0"/>
              <w:adjustRightInd w:val="0"/>
              <w:spacing w:after="120"/>
              <w:rPr>
                <w:rFonts w:ascii="Arial" w:hAnsi="Arial" w:cs="Arial"/>
                <w:sz w:val="24"/>
                <w:szCs w:val="24"/>
              </w:rPr>
            </w:pPr>
            <w:r>
              <w:rPr>
                <w:rFonts w:ascii="Arial" w:hAnsi="Arial" w:cs="Arial"/>
                <w:sz w:val="24"/>
                <w:szCs w:val="24"/>
              </w:rPr>
              <w:t xml:space="preserve">Commenter </w:t>
            </w:r>
            <w:r w:rsidR="0096488C">
              <w:rPr>
                <w:rFonts w:ascii="Arial" w:hAnsi="Arial" w:cs="Arial"/>
                <w:sz w:val="24"/>
                <w:szCs w:val="24"/>
              </w:rPr>
              <w:t>alleges</w:t>
            </w:r>
            <w:r w:rsidRPr="00C416FF">
              <w:rPr>
                <w:rFonts w:ascii="Arial" w:hAnsi="Arial" w:cs="Arial"/>
                <w:sz w:val="24"/>
                <w:szCs w:val="24"/>
              </w:rPr>
              <w:t xml:space="preserve"> the unworkability of any number of scripts as a threshold, the origin of the data used in an</w:t>
            </w:r>
            <w:r>
              <w:rPr>
                <w:rFonts w:ascii="Arial" w:hAnsi="Arial" w:cs="Arial"/>
                <w:sz w:val="24"/>
                <w:szCs w:val="24"/>
              </w:rPr>
              <w:t xml:space="preserve"> a</w:t>
            </w:r>
            <w:r w:rsidRPr="00C416FF">
              <w:rPr>
                <w:rFonts w:ascii="Arial" w:hAnsi="Arial" w:cs="Arial"/>
                <w:sz w:val="24"/>
                <w:szCs w:val="24"/>
              </w:rPr>
              <w:t>ttestation remains undefined. Is it defined by how many scripts an individual has written over the life of</w:t>
            </w:r>
            <w:r w:rsidR="0096488C">
              <w:rPr>
                <w:rFonts w:ascii="Arial" w:hAnsi="Arial" w:cs="Arial"/>
                <w:sz w:val="24"/>
                <w:szCs w:val="24"/>
              </w:rPr>
              <w:t xml:space="preserve"> </w:t>
            </w:r>
            <w:r w:rsidRPr="00C416FF">
              <w:rPr>
                <w:rFonts w:ascii="Arial" w:hAnsi="Arial" w:cs="Arial"/>
                <w:sz w:val="24"/>
                <w:szCs w:val="24"/>
              </w:rPr>
              <w:t xml:space="preserve">his/her practice? A combined number generated by all physicians in a medical group </w:t>
            </w:r>
            <w:proofErr w:type="gramStart"/>
            <w:r w:rsidRPr="00C416FF">
              <w:rPr>
                <w:rFonts w:ascii="Arial" w:hAnsi="Arial" w:cs="Arial"/>
                <w:sz w:val="24"/>
                <w:szCs w:val="24"/>
              </w:rPr>
              <w:t>practice?</w:t>
            </w:r>
            <w:proofErr w:type="gramEnd"/>
            <w:r w:rsidRPr="00C416FF">
              <w:rPr>
                <w:rFonts w:ascii="Arial" w:hAnsi="Arial" w:cs="Arial"/>
                <w:sz w:val="24"/>
                <w:szCs w:val="24"/>
              </w:rPr>
              <w:t xml:space="preserve"> From all</w:t>
            </w:r>
            <w:r>
              <w:rPr>
                <w:rFonts w:ascii="Arial" w:hAnsi="Arial" w:cs="Arial"/>
                <w:sz w:val="24"/>
                <w:szCs w:val="24"/>
              </w:rPr>
              <w:t xml:space="preserve"> </w:t>
            </w:r>
            <w:r w:rsidRPr="00C416FF">
              <w:rPr>
                <w:rFonts w:ascii="Arial" w:hAnsi="Arial" w:cs="Arial"/>
                <w:sz w:val="24"/>
                <w:szCs w:val="24"/>
              </w:rPr>
              <w:t>claims, both industrial and general health care? Only those for the specific payor (requiring a separate sum</w:t>
            </w:r>
            <w:r w:rsidR="0096488C">
              <w:rPr>
                <w:rFonts w:ascii="Arial" w:hAnsi="Arial" w:cs="Arial"/>
                <w:sz w:val="24"/>
                <w:szCs w:val="24"/>
              </w:rPr>
              <w:t xml:space="preserve"> </w:t>
            </w:r>
            <w:r w:rsidRPr="00C416FF">
              <w:rPr>
                <w:rFonts w:ascii="Arial" w:hAnsi="Arial" w:cs="Arial"/>
                <w:sz w:val="24"/>
                <w:szCs w:val="24"/>
              </w:rPr>
              <w:t>for each carrier or employer or TPA)? Only scripts submitted to the specific PBM processing the claim (the</w:t>
            </w:r>
            <w:r>
              <w:rPr>
                <w:rFonts w:ascii="Arial" w:hAnsi="Arial" w:cs="Arial"/>
                <w:sz w:val="24"/>
                <w:szCs w:val="24"/>
              </w:rPr>
              <w:t xml:space="preserve"> </w:t>
            </w:r>
            <w:r w:rsidRPr="00C416FF">
              <w:rPr>
                <w:rFonts w:ascii="Arial" w:hAnsi="Arial" w:cs="Arial"/>
                <w:sz w:val="24"/>
                <w:szCs w:val="24"/>
              </w:rPr>
              <w:t xml:space="preserve">provider very likely interfaces with more </w:t>
            </w:r>
            <w:r w:rsidRPr="00C416FF">
              <w:rPr>
                <w:rFonts w:ascii="Arial" w:hAnsi="Arial" w:cs="Arial"/>
                <w:sz w:val="24"/>
                <w:szCs w:val="24"/>
              </w:rPr>
              <w:lastRenderedPageBreak/>
              <w:t>than one PBM). If the doctor works at two separately owned clinics</w:t>
            </w:r>
            <w:r>
              <w:rPr>
                <w:rFonts w:ascii="Arial" w:hAnsi="Arial" w:cs="Arial"/>
                <w:sz w:val="24"/>
                <w:szCs w:val="24"/>
              </w:rPr>
              <w:t xml:space="preserve"> </w:t>
            </w:r>
            <w:r w:rsidRPr="00C416FF">
              <w:rPr>
                <w:rFonts w:ascii="Arial" w:hAnsi="Arial" w:cs="Arial"/>
                <w:sz w:val="24"/>
                <w:szCs w:val="24"/>
              </w:rPr>
              <w:t>plus a hospital, are they combined? Who will keep track?</w:t>
            </w:r>
          </w:p>
        </w:tc>
        <w:tc>
          <w:tcPr>
            <w:tcW w:w="2677" w:type="dxa"/>
          </w:tcPr>
          <w:p w14:paraId="51B7B36A" w14:textId="77777777" w:rsidR="003768BA" w:rsidRDefault="003768BA" w:rsidP="003768BA">
            <w:pPr>
              <w:rPr>
                <w:rFonts w:ascii="Arial" w:hAnsi="Arial" w:cs="Arial"/>
                <w:bCs/>
                <w:sz w:val="24"/>
                <w:szCs w:val="24"/>
              </w:rPr>
            </w:pPr>
            <w:r>
              <w:rPr>
                <w:rFonts w:ascii="Arial" w:hAnsi="Arial" w:cs="Arial"/>
                <w:bCs/>
                <w:sz w:val="24"/>
                <w:szCs w:val="24"/>
              </w:rPr>
              <w:lastRenderedPageBreak/>
              <w:t>Stephen J Cattolica</w:t>
            </w:r>
          </w:p>
          <w:p w14:paraId="0F6ADD5A" w14:textId="77777777" w:rsidR="003768BA" w:rsidRDefault="003768BA" w:rsidP="003768BA">
            <w:pPr>
              <w:rPr>
                <w:rFonts w:ascii="Arial" w:hAnsi="Arial" w:cs="Arial"/>
                <w:bCs/>
                <w:sz w:val="24"/>
                <w:szCs w:val="24"/>
              </w:rPr>
            </w:pPr>
            <w:r>
              <w:rPr>
                <w:rFonts w:ascii="Arial" w:hAnsi="Arial" w:cs="Arial"/>
                <w:bCs/>
                <w:sz w:val="24"/>
                <w:szCs w:val="24"/>
              </w:rPr>
              <w:t xml:space="preserve">SC Advocates for </w:t>
            </w:r>
          </w:p>
          <w:p w14:paraId="11BA7222" w14:textId="77777777" w:rsidR="003768BA" w:rsidRDefault="003768BA" w:rsidP="003768BA">
            <w:pPr>
              <w:rPr>
                <w:rFonts w:ascii="Arial" w:hAnsi="Arial" w:cs="Arial"/>
                <w:bCs/>
                <w:sz w:val="24"/>
                <w:szCs w:val="24"/>
              </w:rPr>
            </w:pPr>
            <w:r>
              <w:rPr>
                <w:rFonts w:ascii="Arial" w:hAnsi="Arial" w:cs="Arial"/>
                <w:bCs/>
                <w:sz w:val="24"/>
                <w:szCs w:val="24"/>
              </w:rPr>
              <w:t>California Neurology Society and California Society of Physical Medicine and Rehabilitation</w:t>
            </w:r>
          </w:p>
          <w:p w14:paraId="38B92AD0" w14:textId="77777777" w:rsidR="003768BA" w:rsidRDefault="003768BA" w:rsidP="003768BA">
            <w:pPr>
              <w:rPr>
                <w:rFonts w:ascii="Arial" w:hAnsi="Arial" w:cs="Arial"/>
                <w:bCs/>
                <w:sz w:val="24"/>
                <w:szCs w:val="24"/>
              </w:rPr>
            </w:pPr>
            <w:r>
              <w:rPr>
                <w:rFonts w:ascii="Arial" w:hAnsi="Arial" w:cs="Arial"/>
                <w:bCs/>
                <w:sz w:val="24"/>
                <w:szCs w:val="24"/>
              </w:rPr>
              <w:t>April 11, 2024</w:t>
            </w:r>
          </w:p>
          <w:p w14:paraId="6A94B864" w14:textId="29A94AF5" w:rsidR="003768BA" w:rsidRPr="00C072DC" w:rsidRDefault="003768BA" w:rsidP="003768BA">
            <w:pPr>
              <w:rPr>
                <w:rFonts w:ascii="Arial" w:hAnsi="Arial" w:cs="Arial"/>
                <w:b/>
                <w:sz w:val="24"/>
                <w:szCs w:val="24"/>
              </w:rPr>
            </w:pPr>
            <w:r>
              <w:rPr>
                <w:rFonts w:ascii="Arial" w:hAnsi="Arial" w:cs="Arial"/>
                <w:bCs/>
                <w:sz w:val="24"/>
                <w:szCs w:val="24"/>
              </w:rPr>
              <w:t>Written Comment</w:t>
            </w:r>
          </w:p>
        </w:tc>
        <w:tc>
          <w:tcPr>
            <w:tcW w:w="2903" w:type="dxa"/>
          </w:tcPr>
          <w:p w14:paraId="11E6A711" w14:textId="4FCB2062" w:rsidR="00710A9E" w:rsidRDefault="0096488C" w:rsidP="00B3259A">
            <w:pPr>
              <w:spacing w:after="120"/>
              <w:rPr>
                <w:rFonts w:ascii="Arial" w:hAnsi="Arial" w:cs="Arial"/>
                <w:sz w:val="24"/>
                <w:szCs w:val="24"/>
              </w:rPr>
            </w:pPr>
            <w:r>
              <w:rPr>
                <w:rFonts w:ascii="Arial" w:hAnsi="Arial" w:cs="Arial"/>
                <w:sz w:val="24"/>
                <w:szCs w:val="24"/>
              </w:rPr>
              <w:t>Disagree with the comments.</w:t>
            </w:r>
          </w:p>
          <w:p w14:paraId="7570BB9E" w14:textId="30A2C84D" w:rsidR="003768BA" w:rsidRDefault="0096488C" w:rsidP="00B3259A">
            <w:pPr>
              <w:spacing w:after="120"/>
              <w:rPr>
                <w:rFonts w:ascii="Arial" w:hAnsi="Arial" w:cs="Arial"/>
                <w:sz w:val="24"/>
                <w:szCs w:val="24"/>
              </w:rPr>
            </w:pPr>
            <w:r>
              <w:rPr>
                <w:rFonts w:ascii="Arial" w:hAnsi="Arial" w:cs="Arial"/>
                <w:sz w:val="24"/>
                <w:szCs w:val="24"/>
              </w:rPr>
              <w:t xml:space="preserve">Commenter appears to misunderstand the </w:t>
            </w:r>
            <w:r w:rsidR="00710A9E">
              <w:rPr>
                <w:rFonts w:ascii="Arial" w:hAnsi="Arial" w:cs="Arial"/>
                <w:sz w:val="24"/>
                <w:szCs w:val="24"/>
              </w:rPr>
              <w:t xml:space="preserve">intent of the </w:t>
            </w:r>
            <w:r>
              <w:rPr>
                <w:rFonts w:ascii="Arial" w:hAnsi="Arial" w:cs="Arial"/>
                <w:sz w:val="24"/>
                <w:szCs w:val="24"/>
              </w:rPr>
              <w:t xml:space="preserve">regulations and the Medi-Cal system upon which they are based. First, commenter states that the DWC’s intent is to “come into congruence with the Mercer report” and states that the report sets forth options, not mandates. </w:t>
            </w:r>
            <w:r w:rsidR="003D44FA">
              <w:rPr>
                <w:rFonts w:ascii="Arial" w:hAnsi="Arial" w:cs="Arial"/>
                <w:sz w:val="24"/>
                <w:szCs w:val="24"/>
              </w:rPr>
              <w:t>Commenter misunderstands the DWC’s intent, which is to carry out the statutory directive to adopt a fee schedule for pharmacy services and drugs “</w:t>
            </w:r>
            <w:r w:rsidR="003D44FA" w:rsidRPr="003D44FA">
              <w:rPr>
                <w:rFonts w:ascii="Arial" w:hAnsi="Arial" w:cs="Arial"/>
                <w:sz w:val="24"/>
                <w:szCs w:val="24"/>
              </w:rPr>
              <w:t>in accordance with the fee-related structure and rules of the relevant</w:t>
            </w:r>
            <w:r w:rsidR="003D44FA">
              <w:rPr>
                <w:rFonts w:ascii="Arial" w:hAnsi="Arial" w:cs="Arial"/>
                <w:sz w:val="24"/>
                <w:szCs w:val="24"/>
              </w:rPr>
              <w:t xml:space="preserve"> … </w:t>
            </w:r>
            <w:r w:rsidR="003D44FA">
              <w:rPr>
                <w:rFonts w:ascii="Arial" w:hAnsi="Arial" w:cs="Arial"/>
                <w:sz w:val="24"/>
                <w:szCs w:val="24"/>
              </w:rPr>
              <w:lastRenderedPageBreak/>
              <w:t>Medi-Cal payment system.” (Labor Code section 5307.1(a).)</w:t>
            </w:r>
            <w:r w:rsidR="002312AA">
              <w:rPr>
                <w:rFonts w:ascii="Arial" w:hAnsi="Arial" w:cs="Arial"/>
                <w:sz w:val="24"/>
                <w:szCs w:val="24"/>
              </w:rPr>
              <w:t xml:space="preserve"> The intent is to be congruent with the Medi-Cal system, not with the Mercer Report itself. </w:t>
            </w:r>
            <w:r w:rsidR="00710A9E">
              <w:rPr>
                <w:rFonts w:ascii="Arial" w:hAnsi="Arial" w:cs="Arial"/>
                <w:sz w:val="24"/>
                <w:szCs w:val="24"/>
              </w:rPr>
              <w:t>As background, t</w:t>
            </w:r>
            <w:r w:rsidR="002312AA">
              <w:rPr>
                <w:rFonts w:ascii="Arial" w:hAnsi="Arial" w:cs="Arial"/>
                <w:sz w:val="24"/>
                <w:szCs w:val="24"/>
              </w:rPr>
              <w:t>he ISOR discusses the Mercer Report</w:t>
            </w:r>
            <w:r w:rsidR="00710A9E">
              <w:rPr>
                <w:rFonts w:ascii="Arial" w:hAnsi="Arial" w:cs="Arial"/>
                <w:sz w:val="24"/>
                <w:szCs w:val="24"/>
              </w:rPr>
              <w:t xml:space="preserve">, </w:t>
            </w:r>
            <w:r w:rsidR="002312AA">
              <w:rPr>
                <w:rFonts w:ascii="Arial" w:hAnsi="Arial" w:cs="Arial"/>
                <w:sz w:val="24"/>
                <w:szCs w:val="24"/>
              </w:rPr>
              <w:t xml:space="preserve">the recommendations made to the Dept of Health Care Services (who administers Medi-Cal), </w:t>
            </w:r>
            <w:r w:rsidR="00710A9E">
              <w:rPr>
                <w:rFonts w:ascii="Arial" w:hAnsi="Arial" w:cs="Arial"/>
                <w:sz w:val="24"/>
                <w:szCs w:val="24"/>
              </w:rPr>
              <w:t xml:space="preserve">and the </w:t>
            </w:r>
            <w:r w:rsidR="00710A9E" w:rsidRPr="00710A9E">
              <w:rPr>
                <w:rFonts w:ascii="Arial" w:hAnsi="Arial" w:cs="Arial"/>
                <w:i/>
                <w:iCs/>
                <w:sz w:val="24"/>
                <w:szCs w:val="24"/>
              </w:rPr>
              <w:t>options selected by DHCS</w:t>
            </w:r>
            <w:r w:rsidR="00710A9E">
              <w:rPr>
                <w:rFonts w:ascii="Arial" w:hAnsi="Arial" w:cs="Arial"/>
                <w:sz w:val="24"/>
                <w:szCs w:val="24"/>
              </w:rPr>
              <w:t>:</w:t>
            </w:r>
            <w:r w:rsidR="002312AA">
              <w:rPr>
                <w:rFonts w:ascii="Arial" w:hAnsi="Arial" w:cs="Arial"/>
                <w:sz w:val="24"/>
                <w:szCs w:val="24"/>
              </w:rPr>
              <w:t xml:space="preserve"> the drug ingredient cost approach using the National Average Drug Acquisition Cost (NADC) and the two-tier dispensing fee. In selecting the</w:t>
            </w:r>
            <w:r w:rsidR="00B3259A">
              <w:rPr>
                <w:rFonts w:ascii="Arial" w:hAnsi="Arial" w:cs="Arial"/>
                <w:sz w:val="24"/>
                <w:szCs w:val="24"/>
              </w:rPr>
              <w:t xml:space="preserve"> </w:t>
            </w:r>
            <w:r w:rsidR="002312AA">
              <w:rPr>
                <w:rFonts w:ascii="Arial" w:hAnsi="Arial" w:cs="Arial"/>
                <w:sz w:val="24"/>
                <w:szCs w:val="24"/>
              </w:rPr>
              <w:t xml:space="preserve">dispensing fee, DHCS considered the analysis of Mercer showing </w:t>
            </w:r>
            <w:r w:rsidR="00B3259A">
              <w:rPr>
                <w:rFonts w:ascii="Arial" w:hAnsi="Arial" w:cs="Arial"/>
                <w:sz w:val="24"/>
                <w:szCs w:val="24"/>
              </w:rPr>
              <w:t xml:space="preserve">different claim volume and its relation to </w:t>
            </w:r>
            <w:r w:rsidR="00B3259A">
              <w:rPr>
                <w:rFonts w:ascii="Arial" w:hAnsi="Arial" w:cs="Arial"/>
                <w:sz w:val="24"/>
                <w:szCs w:val="24"/>
              </w:rPr>
              <w:lastRenderedPageBreak/>
              <w:t>costs and selected the two-tier approach</w:t>
            </w:r>
            <w:r w:rsidR="00710A9E">
              <w:rPr>
                <w:rFonts w:ascii="Arial" w:hAnsi="Arial" w:cs="Arial"/>
                <w:sz w:val="24"/>
                <w:szCs w:val="24"/>
              </w:rPr>
              <w:t xml:space="preserve"> among the options suggested</w:t>
            </w:r>
            <w:r w:rsidR="00B3259A">
              <w:rPr>
                <w:rFonts w:ascii="Arial" w:hAnsi="Arial" w:cs="Arial"/>
                <w:sz w:val="24"/>
                <w:szCs w:val="24"/>
              </w:rPr>
              <w:t>. By statute, DWC follows the selected the Medi-Cal structure.</w:t>
            </w:r>
            <w:r w:rsidR="00710A9E">
              <w:rPr>
                <w:rFonts w:ascii="Arial" w:hAnsi="Arial" w:cs="Arial"/>
                <w:sz w:val="24"/>
                <w:szCs w:val="24"/>
              </w:rPr>
              <w:t xml:space="preserve"> (Labor Code section 5307.1(a).)</w:t>
            </w:r>
          </w:p>
          <w:p w14:paraId="6672D2A8" w14:textId="02A1E571" w:rsidR="00710A9E" w:rsidRPr="00C072DC" w:rsidRDefault="00B3259A" w:rsidP="00710A9E">
            <w:pPr>
              <w:spacing w:after="120"/>
              <w:rPr>
                <w:rFonts w:ascii="Arial" w:hAnsi="Arial" w:cs="Arial"/>
                <w:sz w:val="24"/>
                <w:szCs w:val="24"/>
              </w:rPr>
            </w:pPr>
            <w:r>
              <w:rPr>
                <w:rFonts w:ascii="Arial" w:hAnsi="Arial" w:cs="Arial"/>
                <w:sz w:val="24"/>
                <w:szCs w:val="24"/>
              </w:rPr>
              <w:t xml:space="preserve">Commenter appears to misunderstand the role of the number of prescriptions filled in relation to the workers’ compensation pharmaceutical fee schedule. </w:t>
            </w:r>
            <w:r w:rsidR="00710A9E">
              <w:rPr>
                <w:rFonts w:ascii="Arial" w:hAnsi="Arial" w:cs="Arial"/>
                <w:sz w:val="24"/>
                <w:szCs w:val="24"/>
              </w:rPr>
              <w:t xml:space="preserve">The questions he poses are all irrelevant, as the qualification for the higher dispensing fee is based on the Medi-Cal classification of the pharmacy (by National Provider Identifier.) </w:t>
            </w:r>
            <w:r>
              <w:rPr>
                <w:rFonts w:ascii="Arial" w:hAnsi="Arial" w:cs="Arial"/>
                <w:sz w:val="24"/>
                <w:szCs w:val="24"/>
              </w:rPr>
              <w:t xml:space="preserve">The regulations provide that the higher dispensing fee is allowed for </w:t>
            </w:r>
            <w:r>
              <w:rPr>
                <w:rFonts w:ascii="Arial" w:hAnsi="Arial" w:cs="Arial"/>
                <w:sz w:val="24"/>
                <w:szCs w:val="24"/>
              </w:rPr>
              <w:lastRenderedPageBreak/>
              <w:t xml:space="preserve">pharmacies whose National Provider Identifier is indicated as eligible on the Medi-Cal National Provider Identifier file. </w:t>
            </w:r>
            <w:r w:rsidR="00B62E28">
              <w:rPr>
                <w:rFonts w:ascii="Arial" w:hAnsi="Arial" w:cs="Arial"/>
                <w:sz w:val="24"/>
                <w:szCs w:val="24"/>
              </w:rPr>
              <w:t xml:space="preserve">(Section 9789.40.1(a)); Section 9789.40.2(d).) </w:t>
            </w:r>
            <w:r>
              <w:rPr>
                <w:rFonts w:ascii="Arial" w:hAnsi="Arial" w:cs="Arial"/>
                <w:sz w:val="24"/>
                <w:szCs w:val="24"/>
              </w:rPr>
              <w:t>The regulations state that the file will be posted on the DWC website.</w:t>
            </w:r>
            <w:r w:rsidR="00B62E28">
              <w:rPr>
                <w:rFonts w:ascii="Arial" w:hAnsi="Arial" w:cs="Arial"/>
                <w:sz w:val="24"/>
                <w:szCs w:val="24"/>
              </w:rPr>
              <w:t xml:space="preserve"> (Section 9789.40.1(d).)</w:t>
            </w:r>
          </w:p>
        </w:tc>
        <w:tc>
          <w:tcPr>
            <w:tcW w:w="2325" w:type="dxa"/>
          </w:tcPr>
          <w:p w14:paraId="5E085A4F" w14:textId="76CD2D8A" w:rsidR="003768BA" w:rsidRPr="00C072DC" w:rsidRDefault="00710A9E" w:rsidP="003768BA">
            <w:pPr>
              <w:rPr>
                <w:rFonts w:ascii="Arial" w:hAnsi="Arial" w:cs="Arial"/>
                <w:sz w:val="24"/>
                <w:szCs w:val="24"/>
              </w:rPr>
            </w:pPr>
            <w:r>
              <w:rPr>
                <w:rFonts w:ascii="Arial" w:hAnsi="Arial" w:cs="Arial"/>
                <w:sz w:val="24"/>
                <w:szCs w:val="24"/>
              </w:rPr>
              <w:lastRenderedPageBreak/>
              <w:t>No action necessary.</w:t>
            </w:r>
          </w:p>
        </w:tc>
      </w:tr>
      <w:tr w:rsidR="00120175" w:rsidRPr="00C072DC" w14:paraId="041D8099" w14:textId="77777777" w:rsidTr="00296934">
        <w:trPr>
          <w:trHeight w:val="100"/>
        </w:trPr>
        <w:tc>
          <w:tcPr>
            <w:tcW w:w="2088" w:type="dxa"/>
          </w:tcPr>
          <w:p w14:paraId="717F008E" w14:textId="28738F0E" w:rsidR="00120175" w:rsidRDefault="00120175" w:rsidP="00120175">
            <w:pPr>
              <w:rPr>
                <w:rFonts w:ascii="Arial" w:hAnsi="Arial" w:cs="Arial"/>
                <w:sz w:val="24"/>
                <w:szCs w:val="24"/>
              </w:rPr>
            </w:pPr>
            <w:r>
              <w:rPr>
                <w:rFonts w:ascii="Arial" w:hAnsi="Arial" w:cs="Arial"/>
                <w:sz w:val="24"/>
                <w:szCs w:val="24"/>
              </w:rPr>
              <w:lastRenderedPageBreak/>
              <w:t>9789.40.5(f)</w:t>
            </w:r>
          </w:p>
        </w:tc>
        <w:tc>
          <w:tcPr>
            <w:tcW w:w="3960" w:type="dxa"/>
          </w:tcPr>
          <w:p w14:paraId="257130E1" w14:textId="630916BD" w:rsidR="00120175" w:rsidRDefault="00120175" w:rsidP="00120175">
            <w:pPr>
              <w:autoSpaceDE w:val="0"/>
              <w:autoSpaceDN w:val="0"/>
              <w:adjustRightInd w:val="0"/>
              <w:spacing w:after="240"/>
              <w:rPr>
                <w:rFonts w:ascii="Arial" w:hAnsi="Arial" w:cs="Arial"/>
                <w:sz w:val="24"/>
                <w:szCs w:val="24"/>
              </w:rPr>
            </w:pPr>
            <w:r>
              <w:rPr>
                <w:rFonts w:ascii="Arial" w:hAnsi="Arial" w:cs="Arial"/>
                <w:sz w:val="24"/>
                <w:szCs w:val="24"/>
              </w:rPr>
              <w:t>Commenter requests that the DWC maintain the Physician dispensing fee of $7.25 per prescription.  He opines that disallowing a dispensing fee will not drive doctors out of the workers’ compensation system; however, he states that they will stop dispensing medications.</w:t>
            </w:r>
          </w:p>
          <w:p w14:paraId="35DC1C4A" w14:textId="7A4131B5" w:rsidR="00120175" w:rsidRDefault="00120175" w:rsidP="00120175">
            <w:pPr>
              <w:autoSpaceDE w:val="0"/>
              <w:autoSpaceDN w:val="0"/>
              <w:adjustRightInd w:val="0"/>
              <w:spacing w:after="240"/>
              <w:rPr>
                <w:rFonts w:ascii="Arial" w:hAnsi="Arial" w:cs="Arial"/>
                <w:sz w:val="24"/>
                <w:szCs w:val="24"/>
              </w:rPr>
            </w:pPr>
            <w:r>
              <w:rPr>
                <w:rFonts w:ascii="Arial" w:hAnsi="Arial" w:cs="Arial"/>
                <w:sz w:val="24"/>
                <w:szCs w:val="24"/>
              </w:rPr>
              <w:t xml:space="preserve">Commenter states that this is bad for the injured worker receiving treatment. He provides an example of a person that comes for </w:t>
            </w:r>
            <w:r>
              <w:rPr>
                <w:rFonts w:ascii="Arial" w:hAnsi="Arial" w:cs="Arial"/>
                <w:sz w:val="24"/>
                <w:szCs w:val="24"/>
              </w:rPr>
              <w:lastRenderedPageBreak/>
              <w:t xml:space="preserve">treatment with a cut or needle stick and if they cannot get their first round of antibiotic dispensed by their </w:t>
            </w:r>
            <w:proofErr w:type="gramStart"/>
            <w:r>
              <w:rPr>
                <w:rFonts w:ascii="Arial" w:hAnsi="Arial" w:cs="Arial"/>
                <w:sz w:val="24"/>
                <w:szCs w:val="24"/>
              </w:rPr>
              <w:t>physician</w:t>
            </w:r>
            <w:proofErr w:type="gramEnd"/>
            <w:r>
              <w:rPr>
                <w:rFonts w:ascii="Arial" w:hAnsi="Arial" w:cs="Arial"/>
                <w:sz w:val="24"/>
                <w:szCs w:val="24"/>
              </w:rPr>
              <w:t xml:space="preserve"> they will have to go to the pharmacy to </w:t>
            </w:r>
            <w:proofErr w:type="gramStart"/>
            <w:r>
              <w:rPr>
                <w:rFonts w:ascii="Arial" w:hAnsi="Arial" w:cs="Arial"/>
                <w:sz w:val="24"/>
                <w:szCs w:val="24"/>
              </w:rPr>
              <w:t>fill</w:t>
            </w:r>
            <w:proofErr w:type="gramEnd"/>
            <w:r>
              <w:rPr>
                <w:rFonts w:ascii="Arial" w:hAnsi="Arial" w:cs="Arial"/>
                <w:sz w:val="24"/>
                <w:szCs w:val="24"/>
              </w:rPr>
              <w:t xml:space="preserve"> the prescription. The process of filling the prescription would likely be delayed by the lack of information/initiation of coverage.  The person may be told to come back the following day and stand in line once again or be delayed even longer obtaining their medication, or never receive it at all.</w:t>
            </w:r>
          </w:p>
          <w:p w14:paraId="304542EC" w14:textId="264D3043" w:rsidR="00120175" w:rsidRDefault="00120175" w:rsidP="00120175">
            <w:pPr>
              <w:autoSpaceDE w:val="0"/>
              <w:autoSpaceDN w:val="0"/>
              <w:adjustRightInd w:val="0"/>
              <w:rPr>
                <w:rFonts w:ascii="Arial" w:hAnsi="Arial" w:cs="Arial"/>
                <w:sz w:val="24"/>
                <w:szCs w:val="24"/>
              </w:rPr>
            </w:pPr>
            <w:r>
              <w:rPr>
                <w:rFonts w:ascii="Arial" w:hAnsi="Arial" w:cs="Arial"/>
                <w:sz w:val="24"/>
                <w:szCs w:val="24"/>
              </w:rPr>
              <w:t>This situation could possibly lead to the person’s condition deteriorating and causing higher costs for the workers’ compensation system.</w:t>
            </w:r>
          </w:p>
        </w:tc>
        <w:tc>
          <w:tcPr>
            <w:tcW w:w="2677" w:type="dxa"/>
          </w:tcPr>
          <w:p w14:paraId="2CC4C08E" w14:textId="77777777" w:rsidR="00120175" w:rsidRDefault="00120175" w:rsidP="00120175">
            <w:pPr>
              <w:rPr>
                <w:rFonts w:ascii="Arial" w:hAnsi="Arial" w:cs="Arial"/>
                <w:bCs/>
                <w:sz w:val="24"/>
                <w:szCs w:val="24"/>
              </w:rPr>
            </w:pPr>
            <w:r>
              <w:rPr>
                <w:rFonts w:ascii="Arial" w:hAnsi="Arial" w:cs="Arial"/>
                <w:bCs/>
                <w:sz w:val="24"/>
                <w:szCs w:val="24"/>
              </w:rPr>
              <w:lastRenderedPageBreak/>
              <w:t>Don Schinske</w:t>
            </w:r>
          </w:p>
          <w:p w14:paraId="30BABF74" w14:textId="15450CD7" w:rsidR="00120175" w:rsidRDefault="00120175" w:rsidP="00120175">
            <w:pPr>
              <w:rPr>
                <w:rFonts w:ascii="Arial" w:hAnsi="Arial" w:cs="Arial"/>
                <w:bCs/>
                <w:sz w:val="24"/>
                <w:szCs w:val="24"/>
              </w:rPr>
            </w:pPr>
            <w:r>
              <w:rPr>
                <w:rFonts w:ascii="Arial" w:hAnsi="Arial" w:cs="Arial"/>
                <w:bCs/>
                <w:sz w:val="24"/>
                <w:szCs w:val="24"/>
              </w:rPr>
              <w:t>Western Occupational &amp; Environmental Medicine and Rehabilitation</w:t>
            </w:r>
          </w:p>
          <w:p w14:paraId="4939855C" w14:textId="77777777" w:rsidR="00120175" w:rsidRDefault="00120175" w:rsidP="00120175">
            <w:pPr>
              <w:rPr>
                <w:rFonts w:ascii="Arial" w:hAnsi="Arial" w:cs="Arial"/>
                <w:bCs/>
                <w:sz w:val="24"/>
                <w:szCs w:val="24"/>
              </w:rPr>
            </w:pPr>
            <w:r>
              <w:rPr>
                <w:rFonts w:ascii="Arial" w:hAnsi="Arial" w:cs="Arial"/>
                <w:bCs/>
                <w:sz w:val="24"/>
                <w:szCs w:val="24"/>
              </w:rPr>
              <w:t>April 11, 2024</w:t>
            </w:r>
          </w:p>
          <w:p w14:paraId="6C2515FF" w14:textId="5CE3F667" w:rsidR="00120175" w:rsidRDefault="00120175" w:rsidP="00120175">
            <w:pPr>
              <w:rPr>
                <w:rFonts w:ascii="Arial" w:hAnsi="Arial" w:cs="Arial"/>
                <w:bCs/>
                <w:sz w:val="24"/>
                <w:szCs w:val="24"/>
              </w:rPr>
            </w:pPr>
            <w:r>
              <w:rPr>
                <w:rFonts w:ascii="Arial" w:hAnsi="Arial" w:cs="Arial"/>
                <w:bCs/>
                <w:sz w:val="24"/>
                <w:szCs w:val="24"/>
              </w:rPr>
              <w:t>Oral Comment</w:t>
            </w:r>
          </w:p>
        </w:tc>
        <w:tc>
          <w:tcPr>
            <w:tcW w:w="2903" w:type="dxa"/>
          </w:tcPr>
          <w:p w14:paraId="6048A78F" w14:textId="77777777" w:rsidR="00120175" w:rsidRDefault="00120175" w:rsidP="00120175">
            <w:pPr>
              <w:rPr>
                <w:rFonts w:ascii="Arial" w:hAnsi="Arial" w:cs="Arial"/>
                <w:sz w:val="24"/>
                <w:szCs w:val="24"/>
              </w:rPr>
            </w:pPr>
            <w:r>
              <w:rPr>
                <w:rFonts w:ascii="Arial" w:hAnsi="Arial" w:cs="Arial"/>
                <w:sz w:val="24"/>
                <w:szCs w:val="24"/>
              </w:rPr>
              <w:t xml:space="preserve">Agree in part, insofar as DWC has determined that physicians should be allowed the dispensing fee, at a maximum rate of $10.05, which is the lower Medi-Cal dispensing fee tier which is applicable except for </w:t>
            </w:r>
            <w:r>
              <w:rPr>
                <w:rFonts w:ascii="Arial" w:hAnsi="Arial" w:cs="Arial"/>
                <w:i/>
                <w:iCs/>
                <w:sz w:val="24"/>
                <w:szCs w:val="24"/>
              </w:rPr>
              <w:t>pharmacies listed on the Medi-Cal NPI file</w:t>
            </w:r>
            <w:r>
              <w:rPr>
                <w:rFonts w:ascii="Arial" w:hAnsi="Arial" w:cs="Arial"/>
                <w:sz w:val="24"/>
                <w:szCs w:val="24"/>
              </w:rPr>
              <w:t>.</w:t>
            </w:r>
          </w:p>
          <w:p w14:paraId="65C9D5AA" w14:textId="5E5103CC" w:rsidR="00120175" w:rsidRPr="00C072DC" w:rsidRDefault="00120175" w:rsidP="00120175">
            <w:pPr>
              <w:rPr>
                <w:rFonts w:ascii="Arial" w:hAnsi="Arial" w:cs="Arial"/>
                <w:sz w:val="24"/>
                <w:szCs w:val="24"/>
              </w:rPr>
            </w:pPr>
            <w:r>
              <w:rPr>
                <w:rFonts w:ascii="Arial" w:hAnsi="Arial" w:cs="Arial"/>
                <w:sz w:val="24"/>
                <w:szCs w:val="24"/>
              </w:rPr>
              <w:t xml:space="preserve">See response above to the written comment </w:t>
            </w:r>
            <w:r>
              <w:rPr>
                <w:rFonts w:ascii="Arial" w:hAnsi="Arial" w:cs="Arial"/>
                <w:sz w:val="24"/>
                <w:szCs w:val="24"/>
              </w:rPr>
              <w:lastRenderedPageBreak/>
              <w:t xml:space="preserve">submitted by </w:t>
            </w:r>
            <w:r w:rsidRPr="001F6D8F">
              <w:rPr>
                <w:rFonts w:ascii="Arial" w:hAnsi="Arial" w:cs="Arial"/>
                <w:sz w:val="24"/>
                <w:szCs w:val="24"/>
              </w:rPr>
              <w:t>Diane Przepiorski</w:t>
            </w:r>
            <w:r>
              <w:rPr>
                <w:rFonts w:ascii="Arial" w:hAnsi="Arial" w:cs="Arial"/>
                <w:sz w:val="24"/>
                <w:szCs w:val="24"/>
              </w:rPr>
              <w:t xml:space="preserve">, </w:t>
            </w:r>
            <w:r w:rsidRPr="001F6D8F">
              <w:rPr>
                <w:rFonts w:ascii="Arial" w:hAnsi="Arial" w:cs="Arial"/>
                <w:sz w:val="24"/>
                <w:szCs w:val="24"/>
              </w:rPr>
              <w:t>Executive Director</w:t>
            </w:r>
            <w:r>
              <w:rPr>
                <w:rFonts w:ascii="Arial" w:hAnsi="Arial" w:cs="Arial"/>
                <w:sz w:val="24"/>
                <w:szCs w:val="24"/>
              </w:rPr>
              <w:t xml:space="preserve">, </w:t>
            </w:r>
            <w:r w:rsidRPr="001F6D8F">
              <w:rPr>
                <w:rFonts w:ascii="Arial" w:hAnsi="Arial" w:cs="Arial"/>
                <w:sz w:val="24"/>
                <w:szCs w:val="24"/>
              </w:rPr>
              <w:t>California Orthopaedic Association (COA)</w:t>
            </w:r>
            <w:r>
              <w:rPr>
                <w:rFonts w:ascii="Arial" w:hAnsi="Arial" w:cs="Arial"/>
                <w:sz w:val="24"/>
                <w:szCs w:val="24"/>
              </w:rPr>
              <w:t xml:space="preserve">, </w:t>
            </w:r>
            <w:r w:rsidRPr="001F6D8F">
              <w:rPr>
                <w:rFonts w:ascii="Arial" w:hAnsi="Arial" w:cs="Arial"/>
                <w:sz w:val="24"/>
                <w:szCs w:val="24"/>
              </w:rPr>
              <w:t>April 11, 202</w:t>
            </w:r>
            <w:r>
              <w:rPr>
                <w:rFonts w:ascii="Arial" w:hAnsi="Arial" w:cs="Arial"/>
                <w:sz w:val="24"/>
                <w:szCs w:val="24"/>
              </w:rPr>
              <w:t>4.</w:t>
            </w:r>
          </w:p>
        </w:tc>
        <w:tc>
          <w:tcPr>
            <w:tcW w:w="2325" w:type="dxa"/>
          </w:tcPr>
          <w:p w14:paraId="0B16C8AE" w14:textId="650B8F29" w:rsidR="00120175" w:rsidRPr="00C072DC" w:rsidRDefault="00120175" w:rsidP="00120175">
            <w:pPr>
              <w:rPr>
                <w:rFonts w:ascii="Arial" w:hAnsi="Arial" w:cs="Arial"/>
                <w:sz w:val="24"/>
                <w:szCs w:val="24"/>
              </w:rPr>
            </w:pPr>
            <w:r>
              <w:rPr>
                <w:rFonts w:ascii="Arial" w:hAnsi="Arial" w:cs="Arial"/>
                <w:sz w:val="24"/>
                <w:szCs w:val="24"/>
              </w:rPr>
              <w:lastRenderedPageBreak/>
              <w:t>Modify proposal to allow the physician to receive a dispensing fee of $10.05 in section 9789.40.6(f) (section 9789.40.5 will be renumbered due to the addition of a new §9789.41.)</w:t>
            </w:r>
          </w:p>
        </w:tc>
      </w:tr>
    </w:tbl>
    <w:p w14:paraId="4619CD30" w14:textId="77777777" w:rsidR="00A20565" w:rsidRPr="00C072DC" w:rsidRDefault="00A20565" w:rsidP="00EA321E">
      <w:pPr>
        <w:rPr>
          <w:rFonts w:ascii="Arial" w:hAnsi="Arial" w:cs="Arial"/>
          <w:sz w:val="24"/>
          <w:szCs w:val="24"/>
        </w:rPr>
      </w:pPr>
    </w:p>
    <w:sectPr w:rsidR="00A20565" w:rsidRPr="00C072DC" w:rsidSect="0070116D">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510B" w14:textId="77777777" w:rsidR="0070116D" w:rsidRDefault="0070116D">
      <w:r>
        <w:separator/>
      </w:r>
    </w:p>
  </w:endnote>
  <w:endnote w:type="continuationSeparator" w:id="0">
    <w:p w14:paraId="33BBC4B8" w14:textId="77777777" w:rsidR="0070116D" w:rsidRDefault="007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835B" w14:textId="77777777" w:rsidR="009D5B75" w:rsidRPr="00C072DC" w:rsidRDefault="009D5B75" w:rsidP="00B36543">
    <w:pPr>
      <w:pStyle w:val="Footer"/>
      <w:jc w:val="right"/>
      <w:rPr>
        <w:rFonts w:ascii="Arial" w:hAnsi="Arial" w:cs="Arial"/>
        <w:sz w:val="24"/>
        <w:szCs w:val="24"/>
      </w:rPr>
    </w:pPr>
    <w:r w:rsidRPr="00C072DC">
      <w:rPr>
        <w:rFonts w:ascii="Arial" w:hAnsi="Arial" w:cs="Arial"/>
        <w:sz w:val="24"/>
        <w:szCs w:val="24"/>
      </w:rPr>
      <w:t xml:space="preserve">Page </w:t>
    </w:r>
    <w:r w:rsidRPr="00C072DC">
      <w:rPr>
        <w:rFonts w:ascii="Arial" w:hAnsi="Arial" w:cs="Arial"/>
        <w:sz w:val="24"/>
        <w:szCs w:val="24"/>
      </w:rPr>
      <w:fldChar w:fldCharType="begin"/>
    </w:r>
    <w:r w:rsidRPr="00C072DC">
      <w:rPr>
        <w:rFonts w:ascii="Arial" w:hAnsi="Arial" w:cs="Arial"/>
        <w:sz w:val="24"/>
        <w:szCs w:val="24"/>
      </w:rPr>
      <w:instrText xml:space="preserve"> PAGE </w:instrText>
    </w:r>
    <w:r w:rsidRPr="00C072DC">
      <w:rPr>
        <w:rFonts w:ascii="Arial" w:hAnsi="Arial" w:cs="Arial"/>
        <w:sz w:val="24"/>
        <w:szCs w:val="24"/>
      </w:rPr>
      <w:fldChar w:fldCharType="separate"/>
    </w:r>
    <w:r w:rsidR="006C4C72" w:rsidRPr="00C072DC">
      <w:rPr>
        <w:rFonts w:ascii="Arial" w:hAnsi="Arial" w:cs="Arial"/>
        <w:noProof/>
        <w:sz w:val="24"/>
        <w:szCs w:val="24"/>
      </w:rPr>
      <w:t>1</w:t>
    </w:r>
    <w:r w:rsidRPr="00C072DC">
      <w:rPr>
        <w:rFonts w:ascii="Arial" w:hAnsi="Arial" w:cs="Arial"/>
        <w:sz w:val="24"/>
        <w:szCs w:val="24"/>
      </w:rPr>
      <w:fldChar w:fldCharType="end"/>
    </w:r>
    <w:r w:rsidRPr="00C072DC">
      <w:rPr>
        <w:rFonts w:ascii="Arial" w:hAnsi="Arial" w:cs="Arial"/>
        <w:sz w:val="24"/>
        <w:szCs w:val="24"/>
      </w:rPr>
      <w:t xml:space="preserve"> of </w:t>
    </w:r>
    <w:r w:rsidRPr="00C072DC">
      <w:rPr>
        <w:rFonts w:ascii="Arial" w:hAnsi="Arial" w:cs="Arial"/>
        <w:sz w:val="24"/>
        <w:szCs w:val="24"/>
      </w:rPr>
      <w:fldChar w:fldCharType="begin"/>
    </w:r>
    <w:r w:rsidRPr="00C072DC">
      <w:rPr>
        <w:rFonts w:ascii="Arial" w:hAnsi="Arial" w:cs="Arial"/>
        <w:sz w:val="24"/>
        <w:szCs w:val="24"/>
      </w:rPr>
      <w:instrText xml:space="preserve"> NUMPAGES </w:instrText>
    </w:r>
    <w:r w:rsidRPr="00C072DC">
      <w:rPr>
        <w:rFonts w:ascii="Arial" w:hAnsi="Arial" w:cs="Arial"/>
        <w:sz w:val="24"/>
        <w:szCs w:val="24"/>
      </w:rPr>
      <w:fldChar w:fldCharType="separate"/>
    </w:r>
    <w:r w:rsidR="006C4C72" w:rsidRPr="00C072DC">
      <w:rPr>
        <w:rFonts w:ascii="Arial" w:hAnsi="Arial" w:cs="Arial"/>
        <w:noProof/>
        <w:sz w:val="24"/>
        <w:szCs w:val="24"/>
      </w:rPr>
      <w:t>2</w:t>
    </w:r>
    <w:r w:rsidRPr="00C072DC">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39AE" w14:textId="77777777" w:rsidR="0070116D" w:rsidRDefault="0070116D">
      <w:r>
        <w:separator/>
      </w:r>
    </w:p>
  </w:footnote>
  <w:footnote w:type="continuationSeparator" w:id="0">
    <w:p w14:paraId="72F45AF9" w14:textId="77777777" w:rsidR="0070116D" w:rsidRDefault="0070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E7E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5640B"/>
    <w:multiLevelType w:val="hybridMultilevel"/>
    <w:tmpl w:val="5B5E94C2"/>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8D7F0A"/>
    <w:multiLevelType w:val="hybridMultilevel"/>
    <w:tmpl w:val="FFFFFFFF"/>
    <w:lvl w:ilvl="0" w:tplc="FFFFFFFF">
      <w:start w:val="1"/>
      <w:numFmt w:val="ideographDigital"/>
      <w:lvlText w:val=""/>
      <w:lvlJc w:val="left"/>
    </w:lvl>
    <w:lvl w:ilvl="1" w:tplc="FFFFFFFF">
      <w:start w:val="1"/>
      <w:numFmt w:val="lowerLetter"/>
      <w:lvlText w:val=""/>
      <w:lvlJc w:val="left"/>
    </w:lvl>
    <w:lvl w:ilvl="2" w:tplc="CC80D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2670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082266"/>
    <w:multiLevelType w:val="hybridMultilevel"/>
    <w:tmpl w:val="C9F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6154"/>
    <w:multiLevelType w:val="hybridMultilevel"/>
    <w:tmpl w:val="0F86CD84"/>
    <w:lvl w:ilvl="0" w:tplc="615A4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208EB"/>
    <w:multiLevelType w:val="hybridMultilevel"/>
    <w:tmpl w:val="BE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42D91"/>
    <w:multiLevelType w:val="hybridMultilevel"/>
    <w:tmpl w:val="AD0E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A67FA8"/>
    <w:multiLevelType w:val="hybridMultilevel"/>
    <w:tmpl w:val="967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3F9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A02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E35B4B"/>
    <w:multiLevelType w:val="hybridMultilevel"/>
    <w:tmpl w:val="E8EAEAC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BD109C"/>
    <w:multiLevelType w:val="hybridMultilevel"/>
    <w:tmpl w:val="CF54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556F4"/>
    <w:multiLevelType w:val="hybridMultilevel"/>
    <w:tmpl w:val="540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2E227E"/>
    <w:multiLevelType w:val="hybridMultilevel"/>
    <w:tmpl w:val="16285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F13830"/>
    <w:multiLevelType w:val="hybridMultilevel"/>
    <w:tmpl w:val="8CFA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A83022"/>
    <w:multiLevelType w:val="hybridMultilevel"/>
    <w:tmpl w:val="95AA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A319E"/>
    <w:multiLevelType w:val="hybridMultilevel"/>
    <w:tmpl w:val="AA8A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7426234">
    <w:abstractNumId w:val="5"/>
  </w:num>
  <w:num w:numId="2" w16cid:durableId="70740338">
    <w:abstractNumId w:val="22"/>
  </w:num>
  <w:num w:numId="3" w16cid:durableId="374425646">
    <w:abstractNumId w:val="4"/>
  </w:num>
  <w:num w:numId="4" w16cid:durableId="1463117426">
    <w:abstractNumId w:val="11"/>
  </w:num>
  <w:num w:numId="5" w16cid:durableId="2147045079">
    <w:abstractNumId w:val="25"/>
  </w:num>
  <w:num w:numId="6" w16cid:durableId="1592665620">
    <w:abstractNumId w:val="19"/>
  </w:num>
  <w:num w:numId="7" w16cid:durableId="359668771">
    <w:abstractNumId w:val="20"/>
  </w:num>
  <w:num w:numId="8" w16cid:durableId="475296040">
    <w:abstractNumId w:val="29"/>
  </w:num>
  <w:num w:numId="9" w16cid:durableId="1376080289">
    <w:abstractNumId w:val="24"/>
  </w:num>
  <w:num w:numId="10" w16cid:durableId="1343816491">
    <w:abstractNumId w:val="16"/>
  </w:num>
  <w:num w:numId="11" w16cid:durableId="1214268646">
    <w:abstractNumId w:val="26"/>
  </w:num>
  <w:num w:numId="12" w16cid:durableId="1919636358">
    <w:abstractNumId w:val="10"/>
  </w:num>
  <w:num w:numId="13" w16cid:durableId="1984969018">
    <w:abstractNumId w:val="9"/>
  </w:num>
  <w:num w:numId="14" w16cid:durableId="281157666">
    <w:abstractNumId w:val="27"/>
  </w:num>
  <w:num w:numId="15" w16cid:durableId="860313719">
    <w:abstractNumId w:val="8"/>
  </w:num>
  <w:num w:numId="16" w16cid:durableId="776212538">
    <w:abstractNumId w:val="2"/>
  </w:num>
  <w:num w:numId="17" w16cid:durableId="208147881">
    <w:abstractNumId w:val="7"/>
  </w:num>
  <w:num w:numId="18" w16cid:durableId="1363824344">
    <w:abstractNumId w:val="1"/>
  </w:num>
  <w:num w:numId="19" w16cid:durableId="954019978">
    <w:abstractNumId w:val="23"/>
  </w:num>
  <w:num w:numId="20" w16cid:durableId="472018361">
    <w:abstractNumId w:val="13"/>
  </w:num>
  <w:num w:numId="21" w16cid:durableId="1922761832">
    <w:abstractNumId w:val="3"/>
  </w:num>
  <w:num w:numId="22" w16cid:durableId="526984622">
    <w:abstractNumId w:val="12"/>
  </w:num>
  <w:num w:numId="23" w16cid:durableId="2084911691">
    <w:abstractNumId w:val="0"/>
  </w:num>
  <w:num w:numId="24" w16cid:durableId="1224441821">
    <w:abstractNumId w:val="14"/>
  </w:num>
  <w:num w:numId="25" w16cid:durableId="135531274">
    <w:abstractNumId w:val="15"/>
  </w:num>
  <w:num w:numId="26" w16cid:durableId="291448273">
    <w:abstractNumId w:val="21"/>
  </w:num>
  <w:num w:numId="27" w16cid:durableId="1331448394">
    <w:abstractNumId w:val="18"/>
  </w:num>
  <w:num w:numId="28" w16cid:durableId="1935244317">
    <w:abstractNumId w:val="17"/>
  </w:num>
  <w:num w:numId="29" w16cid:durableId="661929183">
    <w:abstractNumId w:val="28"/>
  </w:num>
  <w:num w:numId="30" w16cid:durableId="580797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65"/>
    <w:rsid w:val="00001474"/>
    <w:rsid w:val="00006229"/>
    <w:rsid w:val="00006C02"/>
    <w:rsid w:val="00013B6A"/>
    <w:rsid w:val="00014D37"/>
    <w:rsid w:val="00020D77"/>
    <w:rsid w:val="00020F42"/>
    <w:rsid w:val="00021190"/>
    <w:rsid w:val="00021AF4"/>
    <w:rsid w:val="00023E9B"/>
    <w:rsid w:val="00024446"/>
    <w:rsid w:val="00026B11"/>
    <w:rsid w:val="0002796C"/>
    <w:rsid w:val="00027CAE"/>
    <w:rsid w:val="00030488"/>
    <w:rsid w:val="00046F94"/>
    <w:rsid w:val="00050024"/>
    <w:rsid w:val="00052D0F"/>
    <w:rsid w:val="00062FBC"/>
    <w:rsid w:val="0006376D"/>
    <w:rsid w:val="000644E1"/>
    <w:rsid w:val="00064C06"/>
    <w:rsid w:val="0006500A"/>
    <w:rsid w:val="00066591"/>
    <w:rsid w:val="000668BF"/>
    <w:rsid w:val="00071700"/>
    <w:rsid w:val="00072402"/>
    <w:rsid w:val="0007483E"/>
    <w:rsid w:val="00077C0F"/>
    <w:rsid w:val="00080991"/>
    <w:rsid w:val="00085B61"/>
    <w:rsid w:val="0009000D"/>
    <w:rsid w:val="00090106"/>
    <w:rsid w:val="000921EE"/>
    <w:rsid w:val="00094D0C"/>
    <w:rsid w:val="00097A38"/>
    <w:rsid w:val="000A0702"/>
    <w:rsid w:val="000A38EE"/>
    <w:rsid w:val="000A4703"/>
    <w:rsid w:val="000B6695"/>
    <w:rsid w:val="000C1385"/>
    <w:rsid w:val="000C50F7"/>
    <w:rsid w:val="000C5F33"/>
    <w:rsid w:val="000C79FE"/>
    <w:rsid w:val="000D169E"/>
    <w:rsid w:val="000D3E0C"/>
    <w:rsid w:val="000D53FE"/>
    <w:rsid w:val="000D5420"/>
    <w:rsid w:val="000E08D0"/>
    <w:rsid w:val="000E2318"/>
    <w:rsid w:val="000E3124"/>
    <w:rsid w:val="000E4491"/>
    <w:rsid w:val="000E54B6"/>
    <w:rsid w:val="000E5B03"/>
    <w:rsid w:val="000F4965"/>
    <w:rsid w:val="000F6C80"/>
    <w:rsid w:val="0011032B"/>
    <w:rsid w:val="001151F6"/>
    <w:rsid w:val="001162E0"/>
    <w:rsid w:val="00116337"/>
    <w:rsid w:val="00117612"/>
    <w:rsid w:val="00120175"/>
    <w:rsid w:val="00121EAE"/>
    <w:rsid w:val="00122ED3"/>
    <w:rsid w:val="001231F1"/>
    <w:rsid w:val="00123A88"/>
    <w:rsid w:val="001240FF"/>
    <w:rsid w:val="001252F6"/>
    <w:rsid w:val="00131FFC"/>
    <w:rsid w:val="00137888"/>
    <w:rsid w:val="0014319E"/>
    <w:rsid w:val="00146329"/>
    <w:rsid w:val="001538B5"/>
    <w:rsid w:val="00157798"/>
    <w:rsid w:val="00157974"/>
    <w:rsid w:val="00164340"/>
    <w:rsid w:val="00171522"/>
    <w:rsid w:val="001715F5"/>
    <w:rsid w:val="0017452E"/>
    <w:rsid w:val="001801FA"/>
    <w:rsid w:val="00180538"/>
    <w:rsid w:val="00190583"/>
    <w:rsid w:val="001905E2"/>
    <w:rsid w:val="00191CDC"/>
    <w:rsid w:val="00192637"/>
    <w:rsid w:val="00194EC1"/>
    <w:rsid w:val="001A0547"/>
    <w:rsid w:val="001A1E93"/>
    <w:rsid w:val="001A248E"/>
    <w:rsid w:val="001A7F28"/>
    <w:rsid w:val="001B111F"/>
    <w:rsid w:val="001B1890"/>
    <w:rsid w:val="001B59A7"/>
    <w:rsid w:val="001B6FB6"/>
    <w:rsid w:val="001C2317"/>
    <w:rsid w:val="001C6BD2"/>
    <w:rsid w:val="001D1217"/>
    <w:rsid w:val="001D20AB"/>
    <w:rsid w:val="001D3178"/>
    <w:rsid w:val="001E6B0E"/>
    <w:rsid w:val="001F5D68"/>
    <w:rsid w:val="001F6D8F"/>
    <w:rsid w:val="001F7C01"/>
    <w:rsid w:val="002106BF"/>
    <w:rsid w:val="00220833"/>
    <w:rsid w:val="00220A5B"/>
    <w:rsid w:val="00222188"/>
    <w:rsid w:val="0022392E"/>
    <w:rsid w:val="00223B2E"/>
    <w:rsid w:val="00227584"/>
    <w:rsid w:val="002312AA"/>
    <w:rsid w:val="002350C8"/>
    <w:rsid w:val="00237CFD"/>
    <w:rsid w:val="00241A10"/>
    <w:rsid w:val="00244ABE"/>
    <w:rsid w:val="00245C58"/>
    <w:rsid w:val="00246397"/>
    <w:rsid w:val="00251FD9"/>
    <w:rsid w:val="00257ED1"/>
    <w:rsid w:val="00264519"/>
    <w:rsid w:val="002645F7"/>
    <w:rsid w:val="0026463D"/>
    <w:rsid w:val="00265EE1"/>
    <w:rsid w:val="00270798"/>
    <w:rsid w:val="0027087E"/>
    <w:rsid w:val="00271E80"/>
    <w:rsid w:val="00275054"/>
    <w:rsid w:val="00275744"/>
    <w:rsid w:val="00275CB5"/>
    <w:rsid w:val="002805AB"/>
    <w:rsid w:val="00280868"/>
    <w:rsid w:val="00283595"/>
    <w:rsid w:val="002842EE"/>
    <w:rsid w:val="00292939"/>
    <w:rsid w:val="00296485"/>
    <w:rsid w:val="00296934"/>
    <w:rsid w:val="002A2D7B"/>
    <w:rsid w:val="002A5876"/>
    <w:rsid w:val="002A5CFA"/>
    <w:rsid w:val="002B27E0"/>
    <w:rsid w:val="002B3BA8"/>
    <w:rsid w:val="002B69FC"/>
    <w:rsid w:val="002B6B78"/>
    <w:rsid w:val="002C058F"/>
    <w:rsid w:val="002C2391"/>
    <w:rsid w:val="002D2195"/>
    <w:rsid w:val="002D45CF"/>
    <w:rsid w:val="002D4FE6"/>
    <w:rsid w:val="002D646A"/>
    <w:rsid w:val="002E1ED0"/>
    <w:rsid w:val="002E2AF9"/>
    <w:rsid w:val="002E4A99"/>
    <w:rsid w:val="002E4FE8"/>
    <w:rsid w:val="002E7ACE"/>
    <w:rsid w:val="002F272A"/>
    <w:rsid w:val="002F2788"/>
    <w:rsid w:val="002F3981"/>
    <w:rsid w:val="00301B57"/>
    <w:rsid w:val="00304075"/>
    <w:rsid w:val="0031601F"/>
    <w:rsid w:val="0031661D"/>
    <w:rsid w:val="00316777"/>
    <w:rsid w:val="00316FDC"/>
    <w:rsid w:val="00320F9E"/>
    <w:rsid w:val="00324991"/>
    <w:rsid w:val="0032591B"/>
    <w:rsid w:val="0032611C"/>
    <w:rsid w:val="003308D7"/>
    <w:rsid w:val="00332C68"/>
    <w:rsid w:val="00332EF7"/>
    <w:rsid w:val="0033426B"/>
    <w:rsid w:val="0033568E"/>
    <w:rsid w:val="00335E35"/>
    <w:rsid w:val="00336BDC"/>
    <w:rsid w:val="003407A0"/>
    <w:rsid w:val="00341DBC"/>
    <w:rsid w:val="00342614"/>
    <w:rsid w:val="003442BF"/>
    <w:rsid w:val="00346E21"/>
    <w:rsid w:val="0034770F"/>
    <w:rsid w:val="003511B8"/>
    <w:rsid w:val="00357644"/>
    <w:rsid w:val="00363012"/>
    <w:rsid w:val="003647A8"/>
    <w:rsid w:val="003650BB"/>
    <w:rsid w:val="00365C25"/>
    <w:rsid w:val="0037060E"/>
    <w:rsid w:val="00372F62"/>
    <w:rsid w:val="0037490F"/>
    <w:rsid w:val="003766FC"/>
    <w:rsid w:val="003768BA"/>
    <w:rsid w:val="00376AB4"/>
    <w:rsid w:val="003845EE"/>
    <w:rsid w:val="00387D43"/>
    <w:rsid w:val="003A2063"/>
    <w:rsid w:val="003A3746"/>
    <w:rsid w:val="003B06EF"/>
    <w:rsid w:val="003B1F1C"/>
    <w:rsid w:val="003B1F9A"/>
    <w:rsid w:val="003B338C"/>
    <w:rsid w:val="003B371D"/>
    <w:rsid w:val="003C14FD"/>
    <w:rsid w:val="003C655C"/>
    <w:rsid w:val="003C6CEF"/>
    <w:rsid w:val="003C71AD"/>
    <w:rsid w:val="003D171A"/>
    <w:rsid w:val="003D18A1"/>
    <w:rsid w:val="003D4419"/>
    <w:rsid w:val="003D44FA"/>
    <w:rsid w:val="003D4D6C"/>
    <w:rsid w:val="003D6C5F"/>
    <w:rsid w:val="003E21DC"/>
    <w:rsid w:val="003E27B9"/>
    <w:rsid w:val="003E3E74"/>
    <w:rsid w:val="003E5D30"/>
    <w:rsid w:val="003F15FE"/>
    <w:rsid w:val="003F33D6"/>
    <w:rsid w:val="003F5AF1"/>
    <w:rsid w:val="004001B8"/>
    <w:rsid w:val="00402C33"/>
    <w:rsid w:val="00403046"/>
    <w:rsid w:val="00413DB2"/>
    <w:rsid w:val="00414BE9"/>
    <w:rsid w:val="00417FE9"/>
    <w:rsid w:val="00421AC4"/>
    <w:rsid w:val="00424493"/>
    <w:rsid w:val="00426F0D"/>
    <w:rsid w:val="00432535"/>
    <w:rsid w:val="00433005"/>
    <w:rsid w:val="00435384"/>
    <w:rsid w:val="00435456"/>
    <w:rsid w:val="00441295"/>
    <w:rsid w:val="004428CA"/>
    <w:rsid w:val="00447878"/>
    <w:rsid w:val="004549A7"/>
    <w:rsid w:val="00454BF6"/>
    <w:rsid w:val="00456131"/>
    <w:rsid w:val="00462950"/>
    <w:rsid w:val="00463864"/>
    <w:rsid w:val="00470F15"/>
    <w:rsid w:val="004837FF"/>
    <w:rsid w:val="004855D9"/>
    <w:rsid w:val="0049034A"/>
    <w:rsid w:val="0049558B"/>
    <w:rsid w:val="00496B20"/>
    <w:rsid w:val="004A0269"/>
    <w:rsid w:val="004A4B7B"/>
    <w:rsid w:val="004A647F"/>
    <w:rsid w:val="004B1C06"/>
    <w:rsid w:val="004B4CEF"/>
    <w:rsid w:val="004B5D8D"/>
    <w:rsid w:val="004B5DD5"/>
    <w:rsid w:val="004C0A86"/>
    <w:rsid w:val="004C69CF"/>
    <w:rsid w:val="004D5B92"/>
    <w:rsid w:val="004D6702"/>
    <w:rsid w:val="004E0797"/>
    <w:rsid w:val="004E1745"/>
    <w:rsid w:val="004E2BB2"/>
    <w:rsid w:val="004E7DF7"/>
    <w:rsid w:val="004F03F0"/>
    <w:rsid w:val="004F4515"/>
    <w:rsid w:val="00515C8B"/>
    <w:rsid w:val="0051729A"/>
    <w:rsid w:val="00521D64"/>
    <w:rsid w:val="00524467"/>
    <w:rsid w:val="00527778"/>
    <w:rsid w:val="0053197F"/>
    <w:rsid w:val="00531B93"/>
    <w:rsid w:val="00542E5A"/>
    <w:rsid w:val="00543268"/>
    <w:rsid w:val="00556CE1"/>
    <w:rsid w:val="00557436"/>
    <w:rsid w:val="00566B81"/>
    <w:rsid w:val="00570887"/>
    <w:rsid w:val="00572A28"/>
    <w:rsid w:val="0057463E"/>
    <w:rsid w:val="0058178F"/>
    <w:rsid w:val="00581A27"/>
    <w:rsid w:val="00587DCF"/>
    <w:rsid w:val="005904FF"/>
    <w:rsid w:val="005946BE"/>
    <w:rsid w:val="005956E9"/>
    <w:rsid w:val="005A102B"/>
    <w:rsid w:val="005A56F7"/>
    <w:rsid w:val="005B0C55"/>
    <w:rsid w:val="005B1B37"/>
    <w:rsid w:val="005B33EC"/>
    <w:rsid w:val="005B3D53"/>
    <w:rsid w:val="005B5322"/>
    <w:rsid w:val="005B59D5"/>
    <w:rsid w:val="005B6871"/>
    <w:rsid w:val="005C081F"/>
    <w:rsid w:val="005C0B1E"/>
    <w:rsid w:val="005C3065"/>
    <w:rsid w:val="005C6109"/>
    <w:rsid w:val="005D47FA"/>
    <w:rsid w:val="005D4AF6"/>
    <w:rsid w:val="005D5D58"/>
    <w:rsid w:val="005D6681"/>
    <w:rsid w:val="005E1385"/>
    <w:rsid w:val="005E40E3"/>
    <w:rsid w:val="005E74AB"/>
    <w:rsid w:val="005F75F8"/>
    <w:rsid w:val="00601222"/>
    <w:rsid w:val="00605F53"/>
    <w:rsid w:val="00606751"/>
    <w:rsid w:val="006075F5"/>
    <w:rsid w:val="00607AA7"/>
    <w:rsid w:val="00610087"/>
    <w:rsid w:val="00613EA2"/>
    <w:rsid w:val="0061704F"/>
    <w:rsid w:val="006177CD"/>
    <w:rsid w:val="0062135E"/>
    <w:rsid w:val="00622A8E"/>
    <w:rsid w:val="00623906"/>
    <w:rsid w:val="006318B0"/>
    <w:rsid w:val="006344D5"/>
    <w:rsid w:val="00634C5B"/>
    <w:rsid w:val="00637568"/>
    <w:rsid w:val="00637CF2"/>
    <w:rsid w:val="00643163"/>
    <w:rsid w:val="0064402F"/>
    <w:rsid w:val="006441E3"/>
    <w:rsid w:val="0064487F"/>
    <w:rsid w:val="00645279"/>
    <w:rsid w:val="0064551F"/>
    <w:rsid w:val="006468B4"/>
    <w:rsid w:val="006506E8"/>
    <w:rsid w:val="00652014"/>
    <w:rsid w:val="00654202"/>
    <w:rsid w:val="00665521"/>
    <w:rsid w:val="00666E8B"/>
    <w:rsid w:val="006731CF"/>
    <w:rsid w:val="00675316"/>
    <w:rsid w:val="00677321"/>
    <w:rsid w:val="0068339A"/>
    <w:rsid w:val="00697ED4"/>
    <w:rsid w:val="006A1798"/>
    <w:rsid w:val="006A3A2B"/>
    <w:rsid w:val="006A3BA7"/>
    <w:rsid w:val="006A4181"/>
    <w:rsid w:val="006B0C7F"/>
    <w:rsid w:val="006B36AA"/>
    <w:rsid w:val="006B46F0"/>
    <w:rsid w:val="006B70CA"/>
    <w:rsid w:val="006B7B56"/>
    <w:rsid w:val="006C0BDC"/>
    <w:rsid w:val="006C27FD"/>
    <w:rsid w:val="006C4C72"/>
    <w:rsid w:val="006C7DA9"/>
    <w:rsid w:val="006D1868"/>
    <w:rsid w:val="006D193A"/>
    <w:rsid w:val="006D1E6D"/>
    <w:rsid w:val="006D4CD8"/>
    <w:rsid w:val="006F1245"/>
    <w:rsid w:val="006F1C36"/>
    <w:rsid w:val="006F1EC9"/>
    <w:rsid w:val="006F26CB"/>
    <w:rsid w:val="006F2F5E"/>
    <w:rsid w:val="006F38FF"/>
    <w:rsid w:val="006F51AA"/>
    <w:rsid w:val="006F5447"/>
    <w:rsid w:val="00700172"/>
    <w:rsid w:val="0070116D"/>
    <w:rsid w:val="00705CF7"/>
    <w:rsid w:val="007105C5"/>
    <w:rsid w:val="00710A9E"/>
    <w:rsid w:val="00712F83"/>
    <w:rsid w:val="00716A81"/>
    <w:rsid w:val="00717A4E"/>
    <w:rsid w:val="00730265"/>
    <w:rsid w:val="00742533"/>
    <w:rsid w:val="00743919"/>
    <w:rsid w:val="007448A0"/>
    <w:rsid w:val="00744AE6"/>
    <w:rsid w:val="007510F6"/>
    <w:rsid w:val="00751A04"/>
    <w:rsid w:val="00763D5E"/>
    <w:rsid w:val="00765B72"/>
    <w:rsid w:val="00765FE9"/>
    <w:rsid w:val="00766355"/>
    <w:rsid w:val="00775BE8"/>
    <w:rsid w:val="007769C0"/>
    <w:rsid w:val="00777DB5"/>
    <w:rsid w:val="00782D73"/>
    <w:rsid w:val="00783584"/>
    <w:rsid w:val="00783F26"/>
    <w:rsid w:val="0078405A"/>
    <w:rsid w:val="00787FE7"/>
    <w:rsid w:val="00792B94"/>
    <w:rsid w:val="00793533"/>
    <w:rsid w:val="00794277"/>
    <w:rsid w:val="007971DA"/>
    <w:rsid w:val="007A0F03"/>
    <w:rsid w:val="007A42C7"/>
    <w:rsid w:val="007A4F9C"/>
    <w:rsid w:val="007A545C"/>
    <w:rsid w:val="007A6055"/>
    <w:rsid w:val="007A64BA"/>
    <w:rsid w:val="007A68DA"/>
    <w:rsid w:val="007B361B"/>
    <w:rsid w:val="007B3B3D"/>
    <w:rsid w:val="007B43CF"/>
    <w:rsid w:val="007D0FEA"/>
    <w:rsid w:val="007D2AD1"/>
    <w:rsid w:val="007D4328"/>
    <w:rsid w:val="007D43EE"/>
    <w:rsid w:val="007D66DA"/>
    <w:rsid w:val="007D6EFB"/>
    <w:rsid w:val="007D7DFC"/>
    <w:rsid w:val="007E0FCA"/>
    <w:rsid w:val="007E1C8E"/>
    <w:rsid w:val="007E1FEC"/>
    <w:rsid w:val="007E2388"/>
    <w:rsid w:val="007E505C"/>
    <w:rsid w:val="007E7486"/>
    <w:rsid w:val="007E7698"/>
    <w:rsid w:val="007F03CF"/>
    <w:rsid w:val="007F3763"/>
    <w:rsid w:val="007F6760"/>
    <w:rsid w:val="007F7F51"/>
    <w:rsid w:val="00802C66"/>
    <w:rsid w:val="00803AD6"/>
    <w:rsid w:val="00804C73"/>
    <w:rsid w:val="00805365"/>
    <w:rsid w:val="00806AC1"/>
    <w:rsid w:val="00807450"/>
    <w:rsid w:val="008115BA"/>
    <w:rsid w:val="00824F4A"/>
    <w:rsid w:val="00825FAC"/>
    <w:rsid w:val="008321EF"/>
    <w:rsid w:val="00836FC1"/>
    <w:rsid w:val="00837247"/>
    <w:rsid w:val="00837662"/>
    <w:rsid w:val="00846BCF"/>
    <w:rsid w:val="008523BE"/>
    <w:rsid w:val="00853A1D"/>
    <w:rsid w:val="0085766A"/>
    <w:rsid w:val="00861EE0"/>
    <w:rsid w:val="008628B0"/>
    <w:rsid w:val="00865764"/>
    <w:rsid w:val="00874054"/>
    <w:rsid w:val="00874654"/>
    <w:rsid w:val="00874AFF"/>
    <w:rsid w:val="00877F46"/>
    <w:rsid w:val="008808D9"/>
    <w:rsid w:val="0089069D"/>
    <w:rsid w:val="00893927"/>
    <w:rsid w:val="008A73BB"/>
    <w:rsid w:val="008B008F"/>
    <w:rsid w:val="008B278B"/>
    <w:rsid w:val="008B38F8"/>
    <w:rsid w:val="008B3C1C"/>
    <w:rsid w:val="008C0A35"/>
    <w:rsid w:val="008C4A70"/>
    <w:rsid w:val="008D340D"/>
    <w:rsid w:val="008D76DC"/>
    <w:rsid w:val="008F7C12"/>
    <w:rsid w:val="00901D90"/>
    <w:rsid w:val="00902B8C"/>
    <w:rsid w:val="00912ADE"/>
    <w:rsid w:val="0091411B"/>
    <w:rsid w:val="009220EA"/>
    <w:rsid w:val="0092700B"/>
    <w:rsid w:val="00931751"/>
    <w:rsid w:val="00932877"/>
    <w:rsid w:val="00935499"/>
    <w:rsid w:val="00940645"/>
    <w:rsid w:val="00943CE0"/>
    <w:rsid w:val="00953DF3"/>
    <w:rsid w:val="0096473F"/>
    <w:rsid w:val="0096488C"/>
    <w:rsid w:val="0096494A"/>
    <w:rsid w:val="009749AB"/>
    <w:rsid w:val="00975503"/>
    <w:rsid w:val="009763BF"/>
    <w:rsid w:val="00976FC8"/>
    <w:rsid w:val="0097700F"/>
    <w:rsid w:val="009906E2"/>
    <w:rsid w:val="009925BC"/>
    <w:rsid w:val="0099274E"/>
    <w:rsid w:val="009938B0"/>
    <w:rsid w:val="00995E43"/>
    <w:rsid w:val="009A3D36"/>
    <w:rsid w:val="009A58FD"/>
    <w:rsid w:val="009A7929"/>
    <w:rsid w:val="009B4ED4"/>
    <w:rsid w:val="009C44C6"/>
    <w:rsid w:val="009C4A9D"/>
    <w:rsid w:val="009C5D33"/>
    <w:rsid w:val="009C7D4A"/>
    <w:rsid w:val="009D3341"/>
    <w:rsid w:val="009D42C0"/>
    <w:rsid w:val="009D5B75"/>
    <w:rsid w:val="009D75AD"/>
    <w:rsid w:val="009E23B8"/>
    <w:rsid w:val="009E317B"/>
    <w:rsid w:val="009E4022"/>
    <w:rsid w:val="009E6557"/>
    <w:rsid w:val="009F09F9"/>
    <w:rsid w:val="009F3D95"/>
    <w:rsid w:val="009F5B49"/>
    <w:rsid w:val="009F5E10"/>
    <w:rsid w:val="009F6379"/>
    <w:rsid w:val="009F7F8E"/>
    <w:rsid w:val="00A11168"/>
    <w:rsid w:val="00A12252"/>
    <w:rsid w:val="00A1612B"/>
    <w:rsid w:val="00A1691A"/>
    <w:rsid w:val="00A20565"/>
    <w:rsid w:val="00A22804"/>
    <w:rsid w:val="00A24936"/>
    <w:rsid w:val="00A25AC6"/>
    <w:rsid w:val="00A3089F"/>
    <w:rsid w:val="00A31687"/>
    <w:rsid w:val="00A33704"/>
    <w:rsid w:val="00A33F1F"/>
    <w:rsid w:val="00A34666"/>
    <w:rsid w:val="00A42092"/>
    <w:rsid w:val="00A42120"/>
    <w:rsid w:val="00A46C77"/>
    <w:rsid w:val="00A5228A"/>
    <w:rsid w:val="00A5396F"/>
    <w:rsid w:val="00A53CF6"/>
    <w:rsid w:val="00A616B6"/>
    <w:rsid w:val="00A674FB"/>
    <w:rsid w:val="00A674FD"/>
    <w:rsid w:val="00A72948"/>
    <w:rsid w:val="00A73065"/>
    <w:rsid w:val="00A7312F"/>
    <w:rsid w:val="00A81005"/>
    <w:rsid w:val="00A81A87"/>
    <w:rsid w:val="00A81AB1"/>
    <w:rsid w:val="00A827E2"/>
    <w:rsid w:val="00A83B41"/>
    <w:rsid w:val="00A91E17"/>
    <w:rsid w:val="00AA1E18"/>
    <w:rsid w:val="00AA5720"/>
    <w:rsid w:val="00AA5D4E"/>
    <w:rsid w:val="00AA6704"/>
    <w:rsid w:val="00AB77AB"/>
    <w:rsid w:val="00AC2DCE"/>
    <w:rsid w:val="00AC33B0"/>
    <w:rsid w:val="00AC3BBD"/>
    <w:rsid w:val="00AD0D2C"/>
    <w:rsid w:val="00AD22BC"/>
    <w:rsid w:val="00AD25FB"/>
    <w:rsid w:val="00AD57CA"/>
    <w:rsid w:val="00AD5A95"/>
    <w:rsid w:val="00AD690C"/>
    <w:rsid w:val="00AE2A5A"/>
    <w:rsid w:val="00AE6A40"/>
    <w:rsid w:val="00AF200F"/>
    <w:rsid w:val="00AF5CB7"/>
    <w:rsid w:val="00B00898"/>
    <w:rsid w:val="00B0133B"/>
    <w:rsid w:val="00B06606"/>
    <w:rsid w:val="00B10FE0"/>
    <w:rsid w:val="00B118E4"/>
    <w:rsid w:val="00B12456"/>
    <w:rsid w:val="00B22A74"/>
    <w:rsid w:val="00B318DB"/>
    <w:rsid w:val="00B3259A"/>
    <w:rsid w:val="00B34175"/>
    <w:rsid w:val="00B36543"/>
    <w:rsid w:val="00B4088D"/>
    <w:rsid w:val="00B43ACE"/>
    <w:rsid w:val="00B477B1"/>
    <w:rsid w:val="00B5000C"/>
    <w:rsid w:val="00B513FE"/>
    <w:rsid w:val="00B51F88"/>
    <w:rsid w:val="00B53BFF"/>
    <w:rsid w:val="00B566C7"/>
    <w:rsid w:val="00B57A15"/>
    <w:rsid w:val="00B611BB"/>
    <w:rsid w:val="00B62E28"/>
    <w:rsid w:val="00B647DB"/>
    <w:rsid w:val="00B64CF2"/>
    <w:rsid w:val="00B70F57"/>
    <w:rsid w:val="00B7718C"/>
    <w:rsid w:val="00B81305"/>
    <w:rsid w:val="00B834FD"/>
    <w:rsid w:val="00B84946"/>
    <w:rsid w:val="00B92E9E"/>
    <w:rsid w:val="00B95055"/>
    <w:rsid w:val="00BA1A71"/>
    <w:rsid w:val="00BA200F"/>
    <w:rsid w:val="00BA44EB"/>
    <w:rsid w:val="00BA4E6F"/>
    <w:rsid w:val="00BA75CA"/>
    <w:rsid w:val="00BB34E4"/>
    <w:rsid w:val="00BC0961"/>
    <w:rsid w:val="00BC1D94"/>
    <w:rsid w:val="00BC21DA"/>
    <w:rsid w:val="00BC61E3"/>
    <w:rsid w:val="00BD2792"/>
    <w:rsid w:val="00BD4219"/>
    <w:rsid w:val="00BD67FA"/>
    <w:rsid w:val="00BE1D29"/>
    <w:rsid w:val="00BE3316"/>
    <w:rsid w:val="00BE50AC"/>
    <w:rsid w:val="00BF54EB"/>
    <w:rsid w:val="00BF5F88"/>
    <w:rsid w:val="00C00E09"/>
    <w:rsid w:val="00C01767"/>
    <w:rsid w:val="00C0545B"/>
    <w:rsid w:val="00C072DC"/>
    <w:rsid w:val="00C07A19"/>
    <w:rsid w:val="00C102D6"/>
    <w:rsid w:val="00C13DBD"/>
    <w:rsid w:val="00C15A49"/>
    <w:rsid w:val="00C1655A"/>
    <w:rsid w:val="00C17948"/>
    <w:rsid w:val="00C225C7"/>
    <w:rsid w:val="00C22DD4"/>
    <w:rsid w:val="00C27C6D"/>
    <w:rsid w:val="00C32486"/>
    <w:rsid w:val="00C32DB7"/>
    <w:rsid w:val="00C34CCA"/>
    <w:rsid w:val="00C362CA"/>
    <w:rsid w:val="00C36A2E"/>
    <w:rsid w:val="00C37263"/>
    <w:rsid w:val="00C416FF"/>
    <w:rsid w:val="00C47CA5"/>
    <w:rsid w:val="00C505D1"/>
    <w:rsid w:val="00C531D0"/>
    <w:rsid w:val="00C5798A"/>
    <w:rsid w:val="00C6046B"/>
    <w:rsid w:val="00C60D18"/>
    <w:rsid w:val="00C64766"/>
    <w:rsid w:val="00C64785"/>
    <w:rsid w:val="00C658F1"/>
    <w:rsid w:val="00C70F7D"/>
    <w:rsid w:val="00C7202C"/>
    <w:rsid w:val="00C7253D"/>
    <w:rsid w:val="00C76594"/>
    <w:rsid w:val="00C76FF1"/>
    <w:rsid w:val="00C776BB"/>
    <w:rsid w:val="00C80129"/>
    <w:rsid w:val="00C81A9D"/>
    <w:rsid w:val="00C81DE7"/>
    <w:rsid w:val="00C87638"/>
    <w:rsid w:val="00CA038A"/>
    <w:rsid w:val="00CA33DB"/>
    <w:rsid w:val="00CA3EEB"/>
    <w:rsid w:val="00CA4712"/>
    <w:rsid w:val="00CA57E8"/>
    <w:rsid w:val="00CA72C9"/>
    <w:rsid w:val="00CB2B4A"/>
    <w:rsid w:val="00CB6CD9"/>
    <w:rsid w:val="00CB7216"/>
    <w:rsid w:val="00CB7406"/>
    <w:rsid w:val="00CC6197"/>
    <w:rsid w:val="00CC767D"/>
    <w:rsid w:val="00CD1081"/>
    <w:rsid w:val="00CD29AC"/>
    <w:rsid w:val="00CE1E1E"/>
    <w:rsid w:val="00CE5686"/>
    <w:rsid w:val="00CE67D0"/>
    <w:rsid w:val="00CE6844"/>
    <w:rsid w:val="00CE70CF"/>
    <w:rsid w:val="00CF112A"/>
    <w:rsid w:val="00CF2B91"/>
    <w:rsid w:val="00D002FA"/>
    <w:rsid w:val="00D010B9"/>
    <w:rsid w:val="00D0242B"/>
    <w:rsid w:val="00D0714F"/>
    <w:rsid w:val="00D13E93"/>
    <w:rsid w:val="00D143D7"/>
    <w:rsid w:val="00D14FD5"/>
    <w:rsid w:val="00D17D69"/>
    <w:rsid w:val="00D17E65"/>
    <w:rsid w:val="00D217E7"/>
    <w:rsid w:val="00D241EF"/>
    <w:rsid w:val="00D2439D"/>
    <w:rsid w:val="00D25008"/>
    <w:rsid w:val="00D25DBE"/>
    <w:rsid w:val="00D31345"/>
    <w:rsid w:val="00D31E72"/>
    <w:rsid w:val="00D34568"/>
    <w:rsid w:val="00D363D2"/>
    <w:rsid w:val="00D406DC"/>
    <w:rsid w:val="00D40BFC"/>
    <w:rsid w:val="00D45532"/>
    <w:rsid w:val="00D45CC0"/>
    <w:rsid w:val="00D46219"/>
    <w:rsid w:val="00D47E15"/>
    <w:rsid w:val="00D61197"/>
    <w:rsid w:val="00D62266"/>
    <w:rsid w:val="00D63A03"/>
    <w:rsid w:val="00D64FC6"/>
    <w:rsid w:val="00D72C9D"/>
    <w:rsid w:val="00D7680C"/>
    <w:rsid w:val="00D81886"/>
    <w:rsid w:val="00D82449"/>
    <w:rsid w:val="00D86FE4"/>
    <w:rsid w:val="00D90CDD"/>
    <w:rsid w:val="00D90CE2"/>
    <w:rsid w:val="00D9100F"/>
    <w:rsid w:val="00D91CE2"/>
    <w:rsid w:val="00D95858"/>
    <w:rsid w:val="00DA3170"/>
    <w:rsid w:val="00DA3D79"/>
    <w:rsid w:val="00DB0471"/>
    <w:rsid w:val="00DB0F6D"/>
    <w:rsid w:val="00DB1E78"/>
    <w:rsid w:val="00DB30E6"/>
    <w:rsid w:val="00DB5620"/>
    <w:rsid w:val="00DB6F5C"/>
    <w:rsid w:val="00DC03D9"/>
    <w:rsid w:val="00DC69C6"/>
    <w:rsid w:val="00DD1FF6"/>
    <w:rsid w:val="00DD2B33"/>
    <w:rsid w:val="00DD3DEF"/>
    <w:rsid w:val="00DD58ED"/>
    <w:rsid w:val="00DD6098"/>
    <w:rsid w:val="00DE1047"/>
    <w:rsid w:val="00DE144E"/>
    <w:rsid w:val="00DE28E8"/>
    <w:rsid w:val="00DF1578"/>
    <w:rsid w:val="00DF2692"/>
    <w:rsid w:val="00DF2D8D"/>
    <w:rsid w:val="00DF7403"/>
    <w:rsid w:val="00DF74A4"/>
    <w:rsid w:val="00DF75CE"/>
    <w:rsid w:val="00E06F0D"/>
    <w:rsid w:val="00E0738D"/>
    <w:rsid w:val="00E0787A"/>
    <w:rsid w:val="00E1435E"/>
    <w:rsid w:val="00E14AE6"/>
    <w:rsid w:val="00E15C35"/>
    <w:rsid w:val="00E175AF"/>
    <w:rsid w:val="00E205CD"/>
    <w:rsid w:val="00E2092F"/>
    <w:rsid w:val="00E305E4"/>
    <w:rsid w:val="00E4191E"/>
    <w:rsid w:val="00E41A2E"/>
    <w:rsid w:val="00E43552"/>
    <w:rsid w:val="00E453A1"/>
    <w:rsid w:val="00E470CF"/>
    <w:rsid w:val="00E474F9"/>
    <w:rsid w:val="00E47C88"/>
    <w:rsid w:val="00E51D70"/>
    <w:rsid w:val="00E52FCC"/>
    <w:rsid w:val="00E545E9"/>
    <w:rsid w:val="00E57365"/>
    <w:rsid w:val="00E57FC9"/>
    <w:rsid w:val="00E672CA"/>
    <w:rsid w:val="00E70C73"/>
    <w:rsid w:val="00E821E2"/>
    <w:rsid w:val="00E928AC"/>
    <w:rsid w:val="00E95A2C"/>
    <w:rsid w:val="00E974C1"/>
    <w:rsid w:val="00EA0F8C"/>
    <w:rsid w:val="00EA213F"/>
    <w:rsid w:val="00EA282B"/>
    <w:rsid w:val="00EA321E"/>
    <w:rsid w:val="00EA4A12"/>
    <w:rsid w:val="00EB2AEC"/>
    <w:rsid w:val="00EB3856"/>
    <w:rsid w:val="00EB64F3"/>
    <w:rsid w:val="00EC0C17"/>
    <w:rsid w:val="00EC1A86"/>
    <w:rsid w:val="00EC5358"/>
    <w:rsid w:val="00ED5A82"/>
    <w:rsid w:val="00ED5F0C"/>
    <w:rsid w:val="00EE3AA4"/>
    <w:rsid w:val="00EE3ED0"/>
    <w:rsid w:val="00EE4EB4"/>
    <w:rsid w:val="00EE5680"/>
    <w:rsid w:val="00EE6655"/>
    <w:rsid w:val="00EF22B6"/>
    <w:rsid w:val="00EF49BB"/>
    <w:rsid w:val="00EF7836"/>
    <w:rsid w:val="00F0483C"/>
    <w:rsid w:val="00F05B02"/>
    <w:rsid w:val="00F127A9"/>
    <w:rsid w:val="00F12854"/>
    <w:rsid w:val="00F32832"/>
    <w:rsid w:val="00F37A88"/>
    <w:rsid w:val="00F37D5D"/>
    <w:rsid w:val="00F42254"/>
    <w:rsid w:val="00F42EE0"/>
    <w:rsid w:val="00F46FEF"/>
    <w:rsid w:val="00F5121A"/>
    <w:rsid w:val="00F520B1"/>
    <w:rsid w:val="00F5235F"/>
    <w:rsid w:val="00F526A3"/>
    <w:rsid w:val="00F533F1"/>
    <w:rsid w:val="00F54136"/>
    <w:rsid w:val="00F5435F"/>
    <w:rsid w:val="00F54B59"/>
    <w:rsid w:val="00F57AAF"/>
    <w:rsid w:val="00F629C8"/>
    <w:rsid w:val="00F62CD4"/>
    <w:rsid w:val="00F64BFC"/>
    <w:rsid w:val="00F64DAE"/>
    <w:rsid w:val="00F677C4"/>
    <w:rsid w:val="00F701A8"/>
    <w:rsid w:val="00F70B25"/>
    <w:rsid w:val="00F7179C"/>
    <w:rsid w:val="00F7656F"/>
    <w:rsid w:val="00F81AF5"/>
    <w:rsid w:val="00F842F4"/>
    <w:rsid w:val="00F84611"/>
    <w:rsid w:val="00F84EC2"/>
    <w:rsid w:val="00F9090B"/>
    <w:rsid w:val="00F9188B"/>
    <w:rsid w:val="00F93775"/>
    <w:rsid w:val="00F94664"/>
    <w:rsid w:val="00FA0A88"/>
    <w:rsid w:val="00FA2251"/>
    <w:rsid w:val="00FA3AE5"/>
    <w:rsid w:val="00FA72AB"/>
    <w:rsid w:val="00FB1642"/>
    <w:rsid w:val="00FB5EB3"/>
    <w:rsid w:val="00FC02B1"/>
    <w:rsid w:val="00FC219C"/>
    <w:rsid w:val="00FD30A9"/>
    <w:rsid w:val="00FD3F4E"/>
    <w:rsid w:val="00FD45DD"/>
    <w:rsid w:val="00FE489C"/>
    <w:rsid w:val="00FE4B97"/>
    <w:rsid w:val="00FF54BB"/>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9D321"/>
  <w15:chartTrackingRefBased/>
  <w15:docId w15:val="{70B87BA7-EEEB-4387-9737-C3CCC7D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basedOn w:val="DefaultParagraphFont"/>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basedOn w:val="DefaultParagraphFont"/>
    <w:qFormat/>
    <w:rsid w:val="00365C25"/>
    <w:rPr>
      <w:b/>
      <w:bCs/>
    </w:rPr>
  </w:style>
  <w:style w:type="character" w:styleId="Hyperlink">
    <w:name w:val="Hyperlink"/>
    <w:basedOn w:val="DefaultParagraphFont"/>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ListParagraph">
    <w:name w:val="List Paragraph"/>
    <w:basedOn w:val="Normal"/>
    <w:uiPriority w:val="34"/>
    <w:qFormat/>
    <w:rsid w:val="00B84946"/>
    <w:pPr>
      <w:ind w:left="720"/>
      <w:contextualSpacing/>
    </w:pPr>
  </w:style>
  <w:style w:type="paragraph" w:customStyle="1" w:styleId="Default">
    <w:name w:val="Default"/>
    <w:rsid w:val="009927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A2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development-approval-process-drugs/orange-book-pref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545C-BDF1-4696-8B0E-EE5722BC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80</Pages>
  <Words>13688</Words>
  <Characters>77095</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90602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348</cp:revision>
  <cp:lastPrinted>2005-05-13T18:46:00Z</cp:lastPrinted>
  <dcterms:created xsi:type="dcterms:W3CDTF">2024-04-15T16:55:00Z</dcterms:created>
  <dcterms:modified xsi:type="dcterms:W3CDTF">2024-10-28T21:49:00Z</dcterms:modified>
</cp:coreProperties>
</file>

<file path=docProps/custom.xml><?xml version="1.0" encoding="utf-8"?>
<Properties xmlns="http://schemas.openxmlformats.org/officeDocument/2006/custom-properties" xmlns:vt="http://schemas.openxmlformats.org/officeDocument/2006/docPropsVTypes"/>
</file>