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78" w:rsidRPr="00057CA5" w:rsidRDefault="00330178" w:rsidP="00057CA5">
      <w:pPr>
        <w:pStyle w:val="Title"/>
      </w:pPr>
      <w:r w:rsidRPr="00057CA5">
        <w:t>Title 8. Industrial Relations</w:t>
      </w:r>
    </w:p>
    <w:p w:rsidR="00330178" w:rsidRPr="00057CA5" w:rsidRDefault="00330178" w:rsidP="00057CA5">
      <w:pPr>
        <w:pStyle w:val="Title"/>
      </w:pPr>
      <w:r w:rsidRPr="00057CA5">
        <w:t>Division 1. Department of Industrial Relations</w:t>
      </w:r>
    </w:p>
    <w:p w:rsidR="00330178" w:rsidRPr="00057CA5" w:rsidRDefault="00330178" w:rsidP="00057CA5">
      <w:pPr>
        <w:pStyle w:val="Title"/>
      </w:pPr>
      <w:r w:rsidRPr="00057CA5">
        <w:t xml:space="preserve">Chapter 1. Division of Workers' Compensation Qualified Medical Evaluator Regulations </w:t>
      </w:r>
    </w:p>
    <w:p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rsidR="001864FD" w:rsidRPr="00057CA5" w:rsidRDefault="00330178" w:rsidP="004E18C5">
      <w:pPr>
        <w:pStyle w:val="Title"/>
        <w:spacing w:after="360"/>
      </w:pPr>
      <w:r w:rsidRPr="00057CA5">
        <w:t xml:space="preserve"> (Title 8, California Code of Regulations sections 1, 11, 11.5, 14, </w:t>
      </w:r>
      <w:r w:rsidR="00521DE1">
        <w:t>33, 35.5</w:t>
      </w:r>
      <w:proofErr w:type="gramStart"/>
      <w:r w:rsidR="00521DE1">
        <w:t xml:space="preserve">, </w:t>
      </w:r>
      <w:r w:rsidRPr="00057CA5">
        <w:t xml:space="preserve"> 50</w:t>
      </w:r>
      <w:proofErr w:type="gramEnd"/>
      <w:r w:rsidRPr="00057CA5">
        <w:t>, 51, 52, 54, 55, 56, 57</w:t>
      </w:r>
      <w:r w:rsidR="000F1DB2">
        <w:t>,</w:t>
      </w:r>
      <w:r w:rsidRPr="00057CA5">
        <w:t xml:space="preserve"> 63</w:t>
      </w:r>
      <w:r w:rsidR="000F1DB2">
        <w:t>, 10133.54 &amp; 10133.55</w:t>
      </w:r>
      <w:r w:rsidRPr="00057CA5">
        <w:t>)</w:t>
      </w:r>
    </w:p>
    <w:p w:rsidR="00C7011A" w:rsidRPr="00057CA5" w:rsidRDefault="00C7011A" w:rsidP="00A527ED">
      <w:pPr>
        <w:pStyle w:val="Heading1"/>
      </w:pPr>
      <w:r w:rsidRPr="00057CA5">
        <w:t>ARTICLE 1.  GENERAL</w:t>
      </w:r>
    </w:p>
    <w:p w:rsidR="00E82041" w:rsidRPr="004E18C5" w:rsidRDefault="00E82041" w:rsidP="004E18C5">
      <w:pPr>
        <w:pStyle w:val="Heading2"/>
      </w:pPr>
      <w:r w:rsidRPr="004E18C5">
        <w:t>§ 1. Definitions.</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rsidR="00E82041" w:rsidRPr="00134DCC"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w:t>
      </w:r>
      <w:r w:rsidRPr="003060EE">
        <w:rPr>
          <w:rFonts w:ascii="Arial" w:eastAsia="Times New Roman" w:hAnsi="Arial" w:cs="Arial"/>
          <w:color w:val="212121"/>
          <w:lang w:val="en"/>
        </w:rPr>
        <w:lastRenderedPageBreak/>
        <w:t xml:space="preserve">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rsidR="00614604" w:rsidRDefault="00614604" w:rsidP="00E82041">
      <w:pPr>
        <w:shd w:val="clear" w:color="auto" w:fill="FFFFFF"/>
        <w:spacing w:line="288" w:lineRule="atLeast"/>
        <w:rPr>
          <w:rFonts w:ascii="Arial" w:eastAsia="Times New Roman" w:hAnsi="Arial" w:cs="Arial"/>
          <w:color w:val="212121"/>
          <w:lang w:val="en"/>
        </w:rPr>
      </w:pPr>
    </w:p>
    <w:p w:rsidR="00614604" w:rsidRPr="00614604" w:rsidRDefault="00614604" w:rsidP="00614604">
      <w:pPr>
        <w:rPr>
          <w:rFonts w:ascii="Arial" w:eastAsia="Times New Roman" w:hAnsi="Arial" w:cs="Arial"/>
          <w:lang w:val="en"/>
        </w:rPr>
      </w:pPr>
    </w:p>
    <w:p w:rsidR="00614604" w:rsidRPr="00614604" w:rsidRDefault="00614604" w:rsidP="00614604">
      <w:pPr>
        <w:rPr>
          <w:rFonts w:ascii="Arial" w:eastAsia="Times New Roman" w:hAnsi="Arial" w:cs="Arial"/>
          <w:lang w:val="en"/>
        </w:rPr>
      </w:pPr>
    </w:p>
    <w:p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rsidR="00D02655" w:rsidRPr="003060EE" w:rsidRDefault="00D02655" w:rsidP="00E82041">
      <w:pPr>
        <w:shd w:val="clear" w:color="auto" w:fill="FFFFFF"/>
        <w:spacing w:line="288" w:lineRule="atLeast"/>
        <w:rPr>
          <w:rFonts w:ascii="Arial" w:eastAsia="Times New Roman" w:hAnsi="Arial" w:cs="Arial"/>
          <w:color w:val="212121"/>
          <w:lang w:val="en"/>
        </w:rPr>
      </w:pPr>
    </w:p>
    <w:p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lastRenderedPageBreak/>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(r) “Evaluator” means any of the following: “Qualified Medical Evaluator”, “Agreed Medical Evaluator”, “Agreed Panel QME” or “Panel QME”, as appropriate in a specific case.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rsidR="00E82041" w:rsidRPr="003060EE" w:rsidRDefault="00E82041"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(w) “Mental health record” means a medical treatment or evaluation record created or reviewed by a licensed physician as defined in Labor Code section 3209.3 in the course of treating or evaluating a mental disorder.</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w:t>
      </w:r>
      <w:proofErr w:type="gramStart"/>
      <w:r w:rsidRPr="003060EE">
        <w:rPr>
          <w:rFonts w:ascii="Arial" w:eastAsia="Times New Roman" w:hAnsi="Arial" w:cs="Arial"/>
          <w:color w:val="212121"/>
          <w:lang w:val="en"/>
        </w:rPr>
        <w:t>aa</w:t>
      </w:r>
      <w:proofErr w:type="gramEnd"/>
      <w:r w:rsidRPr="003060EE">
        <w:rPr>
          <w:rFonts w:ascii="Arial" w:eastAsia="Times New Roman" w:hAnsi="Arial" w:cs="Arial"/>
          <w:color w:val="212121"/>
          <w:lang w:val="en"/>
        </w:rPr>
        <w:t>)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bb</w:t>
      </w:r>
      <w:proofErr w:type="gramEnd"/>
      <w:r w:rsidRPr="003060EE">
        <w:rPr>
          <w:rFonts w:ascii="Arial" w:eastAsia="Times New Roman" w:hAnsi="Arial" w:cs="Arial"/>
          <w:color w:val="212121"/>
          <w:lang w:val="en"/>
        </w:rPr>
        <w:t>)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ee</w:t>
      </w:r>
      <w:proofErr w:type="spellEnd"/>
      <w:proofErr w:type="gram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ff</w:t>
      </w:r>
      <w:proofErr w:type="gramEnd"/>
      <w:r w:rsidRPr="003060EE">
        <w:rPr>
          <w:rFonts w:ascii="Arial" w:eastAsia="Times New Roman" w:hAnsi="Arial" w:cs="Arial"/>
          <w:color w:val="212121"/>
          <w:lang w:val="en"/>
        </w:rPr>
        <w:t>) “Supplemental medical-legal evaluation” means a medical evaluation performed pursuant to Labor Code sections 4060, 4061, 4062, 4062.1, 4062.2 or 4067 and meeting the requirements of section 9793(</w:t>
      </w:r>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r w:rsidRPr="003060EE">
        <w:rPr>
          <w:rFonts w:ascii="Arial" w:eastAsia="Times New Roman" w:hAnsi="Arial" w:cs="Arial"/>
          <w:color w:val="212121"/>
          <w:lang w:val="en"/>
        </w:rPr>
        <w:t>) of Title 8 of the California Code of Regulations.</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gg</w:t>
      </w:r>
      <w:proofErr w:type="gramEnd"/>
      <w:r w:rsidRPr="003060EE">
        <w:rPr>
          <w:rFonts w:ascii="Arial" w:eastAsia="Times New Roman" w:hAnsi="Arial" w:cs="Arial"/>
          <w:color w:val="212121"/>
          <w:lang w:val="en"/>
        </w:rPr>
        <w:t>) “Treating physician” means a physician who has provided direct medical treatment to an employee which is reasonably required to cure or relieve the effects of an industrial injury pursuant to section 4600 of the Labor Code.</w:t>
      </w:r>
    </w:p>
    <w:p w:rsidR="00263A37" w:rsidRPr="003060EE" w:rsidRDefault="00263A37" w:rsidP="00E82041">
      <w:pPr>
        <w:shd w:val="clear" w:color="auto" w:fill="FFFFFF"/>
        <w:spacing w:line="288" w:lineRule="atLeast"/>
        <w:rPr>
          <w:rFonts w:ascii="Arial" w:eastAsia="Times New Roman" w:hAnsi="Arial" w:cs="Arial"/>
          <w:color w:val="212121"/>
          <w:lang w:val="en"/>
        </w:rPr>
      </w:pPr>
    </w:p>
    <w:p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hh</w:t>
      </w:r>
      <w:proofErr w:type="spellEnd"/>
      <w:proofErr w:type="gramEnd"/>
      <w:r w:rsidRPr="003060EE">
        <w:rPr>
          <w:rFonts w:ascii="Arial" w:eastAsia="Times New Roman" w:hAnsi="Arial" w:cs="Arial"/>
          <w:color w:val="212121"/>
          <w:lang w:val="en"/>
        </w:rPr>
        <w:t>) “Unrepresented employee” means an employee not represented by an attorney.</w:t>
      </w:r>
    </w:p>
    <w:p w:rsidR="00423A1C" w:rsidRDefault="00423A1C" w:rsidP="00E82041">
      <w:pPr>
        <w:shd w:val="clear" w:color="auto" w:fill="FFFFFF"/>
        <w:spacing w:line="288" w:lineRule="atLeast"/>
        <w:rPr>
          <w:rFonts w:ascii="Arial" w:eastAsia="Times New Roman" w:hAnsi="Arial" w:cs="Arial"/>
          <w:color w:val="212121"/>
          <w:lang w:val="en"/>
        </w:rPr>
      </w:pPr>
    </w:p>
    <w:p w:rsidR="00423A1C" w:rsidRPr="00423A1C" w:rsidRDefault="00423A1C" w:rsidP="00423A1C">
      <w:pPr>
        <w:rPr>
          <w:rFonts w:ascii="Arial" w:hAnsi="Arial" w:cs="Arial"/>
          <w:u w:val="single"/>
        </w:rPr>
      </w:pPr>
      <w:r w:rsidRPr="00423A1C">
        <w:rPr>
          <w:rFonts w:ascii="Arial" w:eastAsia="Times New Roman" w:hAnsi="Arial" w:cs="Arial"/>
          <w:color w:val="212121"/>
          <w:u w:val="single"/>
          <w:lang w:val="en"/>
        </w:rPr>
        <w:t xml:space="preserve">(ii)    </w:t>
      </w:r>
      <w:r w:rsidRPr="00423A1C">
        <w:rPr>
          <w:rFonts w:ascii="Arial" w:hAnsi="Arial" w:cs="Arial"/>
          <w:u w:val="single"/>
        </w:rPr>
        <w:t>“Electronic address” or “Electronic Service Address</w:t>
      </w:r>
      <w:r w:rsidRPr="00423A1C">
        <w:rPr>
          <w:rFonts w:ascii="Arial" w:hAnsi="Arial" w:cs="Arial"/>
          <w:color w:val="1F497D"/>
          <w:u w:val="single"/>
        </w:rPr>
        <w:t xml:space="preserve">” </w:t>
      </w:r>
      <w:r w:rsidRPr="00423A1C">
        <w:rPr>
          <w:rFonts w:ascii="Arial" w:hAnsi="Arial" w:cs="Arial"/>
          <w:u w:val="single"/>
        </w:rPr>
        <w:t>means an email address, document download address or service, or other electronic or physical repository capable of receiving electronic transmissions that must be encrypted pursuant to professional standards applicable to information transmitted by the sender or receiver of the electronic information.</w:t>
      </w:r>
    </w:p>
    <w:p w:rsidR="00423A1C" w:rsidRPr="003060EE" w:rsidRDefault="00423A1C" w:rsidP="00E82041">
      <w:pPr>
        <w:shd w:val="clear" w:color="auto" w:fill="FFFFFF"/>
        <w:spacing w:line="288" w:lineRule="atLeast"/>
        <w:rPr>
          <w:rFonts w:ascii="Arial" w:eastAsia="Times New Roman" w:hAnsi="Arial" w:cs="Arial"/>
          <w:color w:val="212121"/>
          <w:lang w:val="en"/>
        </w:rPr>
      </w:pPr>
    </w:p>
    <w:p w:rsidR="00447DFE" w:rsidRPr="003060EE" w:rsidRDefault="00447DFE" w:rsidP="00E82041">
      <w:pPr>
        <w:shd w:val="clear" w:color="auto" w:fill="FFFFFF"/>
        <w:spacing w:line="288" w:lineRule="atLeast"/>
        <w:rPr>
          <w:rFonts w:ascii="Arial" w:eastAsia="Times New Roman" w:hAnsi="Arial" w:cs="Arial"/>
          <w:color w:val="212121"/>
          <w:lang w:val="en"/>
        </w:rPr>
      </w:pPr>
    </w:p>
    <w:p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lastRenderedPageBreak/>
        <w:t>Note: Authority cited: Sections 53, 133, 139.2, 4060, 4061, 4062, 4062.1, 4062.2 and 5307.3, Labor Code. Reference: Sections 139.2, 139.3, 139.31, 139.4, 139.43, 3716, 4060, 4061, 4061.5, 4062, 4062.1, 4062.2, 4062.3, 4062.5, 4067, 4600, 4604.5 and 4660-4664, Labor Code.</w:t>
      </w:r>
    </w:p>
    <w:p w:rsidR="00C7011A" w:rsidRPr="003060EE" w:rsidRDefault="00C7011A" w:rsidP="00263A37">
      <w:pPr>
        <w:shd w:val="clear" w:color="auto" w:fill="FFFFFF"/>
        <w:rPr>
          <w:rFonts w:ascii="Arial" w:eastAsia="Times New Roman" w:hAnsi="Arial" w:cs="Arial"/>
          <w:color w:val="212121"/>
        </w:rPr>
      </w:pPr>
    </w:p>
    <w:p w:rsidR="00C7011A" w:rsidRPr="00A527ED" w:rsidRDefault="00C7011A" w:rsidP="00A527ED">
      <w:pPr>
        <w:pStyle w:val="Heading1"/>
      </w:pPr>
      <w:r w:rsidRPr="00A527ED">
        <w:t>Article 2. QME Eligibility</w:t>
      </w:r>
    </w:p>
    <w:p w:rsidR="00756D1F" w:rsidRPr="003060EE" w:rsidRDefault="00756D1F">
      <w:pPr>
        <w:rPr>
          <w:rFonts w:ascii="Arial" w:hAnsi="Arial" w:cs="Arial"/>
        </w:rPr>
      </w:pPr>
    </w:p>
    <w:p w:rsidR="00630BA3" w:rsidRPr="00A9594B" w:rsidRDefault="00756D1F" w:rsidP="00A9594B">
      <w:pPr>
        <w:pStyle w:val="Heading2"/>
        <w:rPr>
          <w:bCs w:val="0"/>
        </w:rPr>
      </w:pPr>
      <w:r w:rsidRPr="00630BA3">
        <w:rPr>
          <w:rStyle w:val="Strong"/>
          <w:b/>
        </w:rPr>
        <w:t>§ 11. Eligibility Requirements for Initial Appointment as a QME.</w:t>
      </w:r>
    </w:p>
    <w:p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rsidR="00756D1F" w:rsidRPr="003060EE" w:rsidRDefault="00756D1F"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rsidR="00346E94" w:rsidRPr="003060EE" w:rsidRDefault="00346E94" w:rsidP="00346E94">
      <w:pPr>
        <w:ind w:left="63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(B) A copy of the applicant's Board certification by a specialty board recognized by the Administrative Director or as defined pursuant to Section 12, or;</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(5) Or, for other physicians, a copy of the physician's professional diploma.</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w:t>
      </w:r>
      <w:proofErr w:type="gramStart"/>
      <w:r w:rsidRPr="003060EE">
        <w:rPr>
          <w:rFonts w:ascii="Arial" w:hAnsi="Arial" w:cs="Arial"/>
          <w:color w:val="212121"/>
          <w:lang w:val="en"/>
        </w:rPr>
        <w:t>)(</w:t>
      </w:r>
      <w:proofErr w:type="gramEnd"/>
      <w:r w:rsidRPr="003060EE">
        <w:rPr>
          <w:rFonts w:ascii="Arial" w:hAnsi="Arial" w:cs="Arial"/>
          <w:color w:val="212121"/>
          <w:lang w:val="en"/>
        </w:rPr>
        <w:t>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(c) Shall provide supplemental information and/or documentation to the Administrative Director after an application, QME Form 100 (see, 8 Cal. Code Regs. § 100), is submitted if requested to verify an applicant's eligibility for appointment.</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A216F1">
        <w:rPr>
          <w:rFonts w:ascii="Arial" w:hAnsi="Arial" w:cs="Arial"/>
          <w:strike/>
          <w:color w:val="212121"/>
          <w:lang w:val="en"/>
        </w:rPr>
        <w:t>has</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 xml:space="preserve">shall not offer or solicit to provide it. A QME who solicits an injured worker to receive direct medical treatment or to </w:t>
      </w:r>
      <w:r w:rsidRPr="003060EE">
        <w:rPr>
          <w:rFonts w:ascii="Arial" w:hAnsi="Arial" w:cs="Arial"/>
          <w:color w:val="212121"/>
          <w:lang w:val="en"/>
        </w:rPr>
        <w:lastRenderedPageBreak/>
        <w:t>become the primary treating physician of that employee shall be subject to disciplinary action pursuant to section 60.</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(f) Shall pass the QME Competency Examination, or if an acupuncturist, shall pass the QME Competency Examination for acupuncturists.</w:t>
      </w:r>
    </w:p>
    <w:p w:rsidR="00346E94" w:rsidRPr="003060EE" w:rsidRDefault="00346E94" w:rsidP="00756D1F">
      <w:pPr>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 xml:space="preserve">calendar days prior to the date of the next scheduled competency examination unless </w:t>
      </w:r>
      <w:r w:rsidRPr="003060EE">
        <w:rPr>
          <w:rFonts w:ascii="Arial" w:hAnsi="Arial" w:cs="Arial"/>
          <w:color w:val="212121"/>
          <w:lang w:val="en"/>
        </w:rPr>
        <w:lastRenderedPageBreak/>
        <w:t>the Administrative Director finds good cause to grant an extension to the physician(s).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w:t>
      </w:r>
      <w:r w:rsidRPr="003060EE">
        <w:rPr>
          <w:rFonts w:ascii="Arial" w:hAnsi="Arial" w:cs="Arial"/>
          <w:color w:val="212121"/>
          <w:lang w:val="en"/>
        </w:rPr>
        <w:lastRenderedPageBreak/>
        <w:t>five years thereafter. Any applicant who fails to follow test instructions and/or proctor instructions either before or during or at the conclusion of an examination shall be disqualified from the examination procedure and the applicant's exam shall be nullified.</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 xml:space="preserve">decision solely on the written appeal including any supporting documentation </w:t>
      </w:r>
      <w:r w:rsidRPr="003060EE">
        <w:rPr>
          <w:rFonts w:ascii="Arial" w:hAnsi="Arial" w:cs="Arial"/>
          <w:color w:val="212121"/>
          <w:lang w:val="en"/>
        </w:rPr>
        <w:lastRenderedPageBreak/>
        <w:t>submitted by the physician. Appeals will only be accepted for the current examination period. Grounds for appeal are:</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rsidR="00346E94" w:rsidRPr="003060EE" w:rsidRDefault="00346E94" w:rsidP="00346E94">
      <w:pPr>
        <w:ind w:left="540"/>
        <w:rPr>
          <w:rFonts w:ascii="Arial" w:hAnsi="Arial" w:cs="Arial"/>
          <w:color w:val="212121"/>
          <w:lang w:val="en"/>
        </w:rPr>
      </w:pPr>
    </w:p>
    <w:p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rsidR="00346E94" w:rsidRPr="003060EE" w:rsidRDefault="00346E94" w:rsidP="00756D1F">
      <w:pPr>
        <w:rPr>
          <w:rFonts w:ascii="Arial" w:hAnsi="Arial" w:cs="Arial"/>
          <w:color w:val="212121"/>
          <w:lang w:val="en"/>
        </w:rPr>
      </w:pPr>
    </w:p>
    <w:p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rsidR="00346E94" w:rsidRPr="003060EE" w:rsidRDefault="00346E94" w:rsidP="00756D1F">
      <w:pPr>
        <w:rPr>
          <w:rFonts w:ascii="Arial" w:hAnsi="Arial" w:cs="Arial"/>
          <w:lang w:val="en"/>
        </w:rPr>
      </w:pPr>
    </w:p>
    <w:p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rsidR="00346E94" w:rsidRPr="003060EE" w:rsidRDefault="00346E94" w:rsidP="00756D1F">
      <w:pPr>
        <w:rPr>
          <w:rFonts w:ascii="Arial" w:hAnsi="Arial" w:cs="Arial"/>
          <w:u w:val="single"/>
          <w:lang w:val="en"/>
        </w:rPr>
      </w:pPr>
    </w:p>
    <w:p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rsidR="00346E94" w:rsidRPr="003060EE" w:rsidRDefault="00346E94" w:rsidP="00346E94">
      <w:pPr>
        <w:ind w:left="540"/>
        <w:rPr>
          <w:rFonts w:ascii="Arial" w:hAnsi="Arial" w:cs="Arial"/>
          <w:u w:val="single"/>
          <w:lang w:val="en"/>
        </w:rPr>
      </w:pPr>
    </w:p>
    <w:p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rsidR="00756D1F" w:rsidRPr="003060EE" w:rsidRDefault="00756D1F">
      <w:pPr>
        <w:rPr>
          <w:rFonts w:ascii="Arial" w:hAnsi="Arial" w:cs="Arial"/>
        </w:rPr>
      </w:pPr>
    </w:p>
    <w:p w:rsidR="001C6055" w:rsidRPr="003060EE" w:rsidRDefault="001C6055" w:rsidP="001C6055">
      <w:pPr>
        <w:rPr>
          <w:rFonts w:ascii="Arial" w:hAnsi="Arial" w:cs="Arial"/>
          <w:u w:val="single"/>
          <w:lang w:val="en"/>
        </w:rPr>
      </w:pPr>
      <w:r w:rsidRPr="003060EE">
        <w:rPr>
          <w:rFonts w:ascii="Arial" w:hAnsi="Arial" w:cs="Arial"/>
          <w:u w:val="single"/>
          <w:lang w:val="en"/>
        </w:rPr>
        <w:t>(</w:t>
      </w:r>
      <w:r>
        <w:rPr>
          <w:rFonts w:ascii="Arial" w:hAnsi="Arial" w:cs="Arial"/>
          <w:u w:val="single"/>
          <w:lang w:val="en"/>
        </w:rPr>
        <w:t>i</w:t>
      </w:r>
      <w:r w:rsidRPr="003060EE">
        <w:rPr>
          <w:rFonts w:ascii="Arial" w:hAnsi="Arial" w:cs="Arial"/>
          <w:u w:val="single"/>
          <w:lang w:val="en"/>
        </w:rPr>
        <w:t xml:space="preserve">) </w:t>
      </w:r>
      <w:r>
        <w:rPr>
          <w:rFonts w:ascii="Arial" w:hAnsi="Arial" w:cs="Arial"/>
          <w:u w:val="single"/>
          <w:lang w:val="en"/>
        </w:rPr>
        <w:t>The educational subject matter requirements and educational hour requirements that are revised or adopted in subsections 11(a)(4), 11(b) and 11(h) are effective for applications received on or after January 1, 202</w:t>
      </w:r>
      <w:r w:rsidR="005D57B7">
        <w:rPr>
          <w:rFonts w:ascii="Arial" w:hAnsi="Arial" w:cs="Arial"/>
          <w:u w:val="single"/>
          <w:lang w:val="en"/>
        </w:rPr>
        <w:t>4</w:t>
      </w:r>
      <w:r>
        <w:rPr>
          <w:rFonts w:ascii="Arial" w:hAnsi="Arial" w:cs="Arial"/>
          <w:u w:val="single"/>
          <w:lang w:val="en"/>
        </w:rPr>
        <w:t>. Applications received prior to that time are subject to the provisions of this regulation as they appeared prior to the amendment of the regulation adopting the new effective dates.</w:t>
      </w:r>
      <w:r w:rsidRPr="003060EE">
        <w:rPr>
          <w:rFonts w:ascii="Arial" w:hAnsi="Arial" w:cs="Arial"/>
          <w:u w:val="single"/>
          <w:lang w:val="en"/>
        </w:rPr>
        <w:t xml:space="preserve"> </w:t>
      </w:r>
    </w:p>
    <w:p w:rsidR="001C6055" w:rsidRDefault="001C6055" w:rsidP="00A9594B">
      <w:pPr>
        <w:spacing w:after="360"/>
        <w:rPr>
          <w:rFonts w:ascii="Arial" w:hAnsi="Arial" w:cs="Arial"/>
          <w:color w:val="212121"/>
          <w:shd w:val="clear" w:color="auto" w:fill="FFFFFF"/>
        </w:rPr>
      </w:pPr>
    </w:p>
    <w:p w:rsidR="009E104A" w:rsidRPr="003060EE" w:rsidRDefault="00346E94" w:rsidP="00A9594B">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rsidR="001E2059" w:rsidRDefault="001E2059" w:rsidP="00A9594B">
      <w:pPr>
        <w:pStyle w:val="Heading2"/>
      </w:pPr>
    </w:p>
    <w:p w:rsidR="009E104A" w:rsidRPr="003060EE" w:rsidRDefault="009E104A" w:rsidP="00A9594B">
      <w:pPr>
        <w:pStyle w:val="Heading2"/>
      </w:pPr>
      <w:r w:rsidRPr="003060EE">
        <w:lastRenderedPageBreak/>
        <w:t>§ 11.5. Disability Evaluation Report Writing Course.</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w:t>
      </w:r>
      <w:proofErr w:type="gramEnd"/>
      <w:r w:rsidRPr="003060EE">
        <w:rPr>
          <w:rFonts w:ascii="Arial" w:eastAsia="Times New Roman" w:hAnsi="Arial" w:cs="Arial"/>
          <w:color w:val="212121"/>
          <w:lang w:val="en"/>
        </w:rPr>
        <w:t xml:space="preserve"> completed QME Form 118 (Application for Accreditation) (see, 8 Cal. Code Regs. § 118) which contains: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proofErr w:type="spellStart"/>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proofErr w:type="spellEnd"/>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proofErr w:type="gramStart"/>
      <w:r w:rsidRPr="003060EE">
        <w:rPr>
          <w:rFonts w:ascii="Arial" w:eastAsia="Times New Roman" w:hAnsi="Arial" w:cs="Arial"/>
          <w:i/>
          <w:iCs/>
          <w:color w:val="212121"/>
          <w:lang w:val="en"/>
        </w:rPr>
        <w:t>et</w:t>
      </w:r>
      <w:proofErr w:type="gramEnd"/>
      <w:r w:rsidRPr="003060EE">
        <w:rPr>
          <w:rFonts w:ascii="Arial" w:eastAsia="Times New Roman" w:hAnsi="Arial" w:cs="Arial"/>
          <w:i/>
          <w:iCs/>
          <w:color w:val="212121"/>
          <w:lang w:val="en"/>
        </w:rPr>
        <w:t xml:space="preserve"> seq</w:t>
      </w:r>
      <w:r w:rsidRPr="003060EE">
        <w:rPr>
          <w:rFonts w:ascii="Arial" w:eastAsia="Times New Roman" w:hAnsi="Arial" w:cs="Arial"/>
          <w:color w:val="212121"/>
          <w:lang w:val="en"/>
        </w:rPr>
        <w:t xml:space="preserve"> of Title 8 of the California Code of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hAnsi="Arial" w:cs="Arial"/>
          <w:u w:val="single"/>
          <w:lang w:val="en"/>
        </w:rPr>
      </w:pPr>
      <w:r w:rsidRPr="003060EE">
        <w:rPr>
          <w:rFonts w:ascii="Arial" w:eastAsia="Times New Roman" w:hAnsi="Arial" w:cs="Arial"/>
          <w:lang w:val="en"/>
        </w:rPr>
        <w:t xml:space="preserve">(4) </w:t>
      </w:r>
      <w:r w:rsidRPr="003060EE">
        <w:rPr>
          <w:rFonts w:ascii="Arial" w:eastAsia="Times New Roman" w:hAnsi="Arial" w:cs="Arial"/>
          <w:u w:val="single"/>
          <w:lang w:val="en"/>
        </w:rPr>
        <w:t>I</w:t>
      </w:r>
      <w:r w:rsidRPr="003060EE">
        <w:rPr>
          <w:rFonts w:ascii="Arial" w:hAnsi="Arial" w:cs="Arial"/>
          <w:u w:val="single"/>
          <w:lang w:val="en"/>
        </w:rPr>
        <w:t>nstruction in anti-bias training which meets the qualifications outlined in Regulation 11(h) (mandatory minimum of at least 2 hours)</w:t>
      </w:r>
    </w:p>
    <w:p w:rsidR="009E104A" w:rsidRPr="003060EE" w:rsidRDefault="009E104A" w:rsidP="009E104A">
      <w:pPr>
        <w:shd w:val="clear" w:color="auto" w:fill="FFFFFF"/>
        <w:spacing w:line="288" w:lineRule="atLeast"/>
        <w:rPr>
          <w:rFonts w:ascii="Arial" w:hAnsi="Arial" w:cs="Arial"/>
          <w:u w:val="single"/>
          <w:lang w:val="en"/>
        </w:rPr>
      </w:pPr>
    </w:p>
    <w:p w:rsidR="009E104A" w:rsidRPr="003060EE" w:rsidRDefault="009E104A" w:rsidP="009E104A">
      <w:pPr>
        <w:shd w:val="clear" w:color="auto" w:fill="FFFFFF"/>
        <w:spacing w:line="288" w:lineRule="atLeast"/>
        <w:rPr>
          <w:rFonts w:ascii="Arial" w:eastAsia="Times New Roman" w:hAnsi="Arial" w:cs="Arial"/>
          <w:u w:val="single"/>
          <w:lang w:val="en"/>
        </w:rPr>
      </w:pPr>
      <w:r w:rsidRPr="003060EE">
        <w:rPr>
          <w:rFonts w:ascii="Arial" w:hAnsi="Arial" w:cs="Arial"/>
          <w:lang w:val="en"/>
        </w:rPr>
        <w:t xml:space="preserve">(5) </w:t>
      </w:r>
      <w:r w:rsidRPr="003060EE">
        <w:rPr>
          <w:rFonts w:ascii="Arial" w:hAnsi="Arial" w:cs="Arial"/>
          <w:u w:val="single"/>
          <w:lang w:val="en"/>
        </w:rPr>
        <w:t xml:space="preserve">Instruction consisting of a review workers’ compensation case law </w:t>
      </w:r>
      <w:r w:rsidRPr="003060EE">
        <w:rPr>
          <w:rFonts w:ascii="Arial" w:eastAsia="Times New Roman" w:hAnsi="Arial" w:cs="Arial"/>
          <w:u w:val="single"/>
          <w:lang w:val="en"/>
        </w:rPr>
        <w:t>(minimum recommended 2 hours)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Providing opinions that resolve disputed medical treatment issues consistent with the evaluation criteria specified in section 35.5 (d) of Title 8 of the California Code of Regulations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w:t>
      </w:r>
      <w:r w:rsidRPr="003060EE">
        <w:rPr>
          <w:rFonts w:ascii="Arial" w:eastAsia="Times New Roman" w:hAnsi="Arial" w:cs="Arial"/>
          <w:color w:val="212121"/>
          <w:lang w:val="en"/>
        </w:rPr>
        <w:lastRenderedPageBreak/>
        <w:t>report by a treating physician indicating the existence of permanent disability, or when the employer is not required to provide the notice to the injured worker required by Labor Code section 4061)</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rsidR="0091089E" w:rsidRPr="003060EE" w:rsidRDefault="0091089E"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Judge(s), </w:t>
      </w:r>
      <w:proofErr w:type="gramStart"/>
      <w:r w:rsidRPr="003060EE">
        <w:rPr>
          <w:rFonts w:ascii="Arial" w:eastAsia="Times New Roman" w:hAnsi="Arial" w:cs="Arial"/>
          <w:color w:val="212121"/>
          <w:lang w:val="en"/>
        </w:rPr>
        <w:t>attorney(</w:t>
      </w:r>
      <w:proofErr w:type="spellStart"/>
      <w:proofErr w:type="gramEnd"/>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lastRenderedPageBreak/>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of instruction shall consist of in person 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w:t>
      </w:r>
      <w:r w:rsidRPr="003060EE">
        <w:rPr>
          <w:rFonts w:ascii="Arial" w:eastAsia="Times New Roman" w:hAnsi="Arial" w:cs="Arial"/>
          <w:color w:val="212121"/>
          <w:lang w:val="en"/>
        </w:rPr>
        <w:lastRenderedPageBreak/>
        <w:t>service which is discussed in a course and that interest or affiliation must be disclosed to all attendees. An education provider shall file every Form 119 in its possession with the Administrator Director.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 The provider shall issue a certificate of completion to the physician that states the name of the provider, the provider's number, the date(s) and location and title of the course. To be eligible for </w:t>
      </w:r>
      <w:r w:rsidRPr="003060EE">
        <w:rPr>
          <w:rFonts w:ascii="Arial" w:eastAsia="Times New Roman" w:hAnsi="Arial" w:cs="Arial"/>
          <w:color w:val="212121"/>
          <w:lang w:val="en"/>
        </w:rPr>
        <w:lastRenderedPageBreak/>
        <w:t>appointment as a QME, a physician must complete no less than 12 hours of the curriculum specified in Section 11.5(i) and must submit a copy of that certificate to the Administrative Director.</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roofErr w:type="gramStart"/>
      <w:r w:rsidRPr="003060EE">
        <w:rPr>
          <w:rFonts w:ascii="Arial" w:eastAsia="Times New Roman" w:hAnsi="Arial" w:cs="Arial"/>
          <w:color w:val="212121"/>
          <w:lang w:val="en"/>
        </w:rPr>
        <w:t>):</w:t>
      </w:r>
      <w:proofErr w:type="gramEnd"/>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rsidR="009E104A" w:rsidRPr="003060EE" w:rsidRDefault="009E104A" w:rsidP="009E104A">
      <w:pPr>
        <w:shd w:val="clear" w:color="auto" w:fill="FFFFFF"/>
        <w:spacing w:line="288" w:lineRule="atLeast"/>
        <w:rPr>
          <w:rFonts w:ascii="Arial" w:eastAsia="Times New Roman" w:hAnsi="Arial" w:cs="Arial"/>
          <w:color w:val="212121"/>
          <w:lang w:val="en"/>
        </w:rPr>
      </w:pPr>
    </w:p>
    <w:p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rsidR="000175CF" w:rsidRPr="005F5A7D" w:rsidRDefault="000175CF" w:rsidP="005F5A7D">
      <w:pPr>
        <w:pStyle w:val="Heading2"/>
      </w:pPr>
      <w:r w:rsidRPr="003060EE">
        <w:lastRenderedPageBreak/>
        <w:t>§ 14. Doctors of Chiropractic: Certification in Workers' Compensation Evaluation.</w:t>
      </w: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w:t>
      </w:r>
      <w:r w:rsidRPr="003060EE">
        <w:rPr>
          <w:rFonts w:ascii="Arial" w:hAnsi="Arial" w:cs="Arial"/>
          <w:color w:val="212121"/>
          <w:lang w:val="en"/>
        </w:rPr>
        <w:lastRenderedPageBreak/>
        <w:t xml:space="preserve">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3060EE">
        <w:rPr>
          <w:rFonts w:ascii="Arial" w:hAnsi="Arial" w:cs="Arial"/>
          <w:strike/>
          <w:color w:val="212121"/>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 The initial 8 hours of overview are transferable to any other approved program provider for credit;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rsidR="000175CF" w:rsidRPr="003060EE" w:rsidRDefault="000175CF" w:rsidP="000175CF">
      <w:pPr>
        <w:shd w:val="clear" w:color="auto" w:fill="FFFFFF"/>
        <w:spacing w:line="288" w:lineRule="atLeast"/>
        <w:ind w:left="540"/>
        <w:rPr>
          <w:rFonts w:ascii="Arial" w:hAnsi="Arial" w:cs="Arial"/>
          <w:color w:val="212121"/>
          <w:lang w:val="en"/>
        </w:rPr>
      </w:pPr>
    </w:p>
    <w:p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rsidR="000175CF" w:rsidRPr="003060EE" w:rsidRDefault="000175CF" w:rsidP="000175CF">
      <w:pPr>
        <w:shd w:val="clear" w:color="auto" w:fill="FFFFFF"/>
        <w:spacing w:line="288" w:lineRule="atLeast"/>
        <w:rPr>
          <w:rFonts w:ascii="Arial" w:hAnsi="Arial" w:cs="Arial"/>
          <w:color w:val="212121"/>
          <w:lang w:val="en"/>
        </w:rPr>
      </w:pPr>
    </w:p>
    <w:p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rsidR="000175CF" w:rsidRPr="003060EE" w:rsidRDefault="000175CF" w:rsidP="000175CF">
      <w:pPr>
        <w:shd w:val="clear" w:color="auto" w:fill="FFFFFF"/>
        <w:spacing w:line="288" w:lineRule="atLeast"/>
        <w:rPr>
          <w:rFonts w:ascii="Arial" w:hAnsi="Arial" w:cs="Arial"/>
          <w:color w:val="212121"/>
          <w:lang w:val="en"/>
        </w:rPr>
      </w:pPr>
    </w:p>
    <w:p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rsidR="00C7011A" w:rsidRPr="005F5A7D" w:rsidRDefault="00C7011A" w:rsidP="005F5A7D">
      <w:pPr>
        <w:pStyle w:val="Heading1"/>
        <w:spacing w:after="360"/>
      </w:pPr>
      <w:r w:rsidRPr="003060EE">
        <w:t>Article 3. ASSIGNMENT OF QUALIFIED MEDICAL EVALUATORS, Evaluation Procedures</w:t>
      </w:r>
    </w:p>
    <w:p w:rsidR="006A2565" w:rsidRPr="00057CA5" w:rsidRDefault="006A2565" w:rsidP="00E1625F">
      <w:pPr>
        <w:pStyle w:val="Heading2"/>
      </w:pPr>
      <w:r w:rsidRPr="003060EE">
        <w:t>§ 33. Unavailability of QME.</w:t>
      </w: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 (a) A QME who will be unavailable to schedule or perform comprehensive medical evaluations as an Agreed Panel QME or as a Panel QME for a period of 14 days, or up to a maximum of </w:t>
      </w:r>
      <w:r w:rsidRPr="00272C6D">
        <w:rPr>
          <w:rFonts w:ascii="Arial" w:eastAsia="Times New Roman" w:hAnsi="Arial" w:cs="Arial"/>
          <w:strike/>
          <w:color w:val="212121"/>
          <w:lang w:val="en"/>
        </w:rPr>
        <w:t>90</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C73E82" w:rsidRPr="00C73E82">
        <w:rPr>
          <w:rFonts w:ascii="Arial" w:eastAsia="Times New Roman" w:hAnsi="Arial" w:cs="Arial"/>
          <w:u w:val="single"/>
          <w:lang w:val="en"/>
        </w:rPr>
        <w:t>or the QME’s inability to schedule any new medical-legal evaluation appointments within 60 days of the initial appointment request because of time commitments related to existing medical-legal evaluation appointments</w:t>
      </w:r>
      <w:r w:rsidRPr="003060EE">
        <w:rPr>
          <w:rFonts w:ascii="Arial" w:eastAsia="Times New Roman" w:hAnsi="Arial" w:cs="Arial"/>
          <w:color w:val="212121"/>
          <w:lang w:val="en"/>
        </w:rPr>
        <w:t>.</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w:t>
      </w:r>
      <w:r w:rsidRPr="003060EE">
        <w:rPr>
          <w:rFonts w:ascii="Arial" w:eastAsia="Times New Roman" w:hAnsi="Arial" w:cs="Arial"/>
          <w:color w:val="212121"/>
          <w:lang w:val="en"/>
        </w:rPr>
        <w:lastRenderedPageBreak/>
        <w:t>sive medical/legal evaluation examinations already scheduled during the time requested for unavailable status. The QME shall indicate whether each such examination is being rescheduled or the QME plans to complete the exam and report while in unavailable status.</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If a QME fails to notify the Medical Director, by submitting the form in section 109 (Notice of Qualified Medical Evaluator Unavail</w:t>
      </w:r>
      <w:r w:rsidRPr="003060EE">
        <w:rPr>
          <w:rFonts w:ascii="Arial" w:eastAsia="Times New Roman" w:hAnsi="Arial" w:cs="Arial"/>
          <w:color w:val="212121"/>
          <w:lang w:val="en"/>
        </w:rPr>
        <w:lastRenderedPageBreak/>
        <w:t xml:space="preserve">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rsidR="006A2565" w:rsidRPr="003060EE" w:rsidRDefault="006A2565" w:rsidP="006A2565">
      <w:pPr>
        <w:shd w:val="clear" w:color="auto" w:fill="FFFFFF"/>
        <w:spacing w:line="288" w:lineRule="atLeast"/>
        <w:rPr>
          <w:rFonts w:ascii="Arial" w:eastAsia="Times New Roman" w:hAnsi="Arial" w:cs="Arial"/>
          <w:color w:val="212121"/>
          <w:lang w:val="en"/>
        </w:rPr>
      </w:pPr>
    </w:p>
    <w:p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lastRenderedPageBreak/>
        <w:t>§ 35. Exchange of Information and Ex Parte Communications.</w:t>
      </w: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 Agreed panel QME or QME:</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w:t>
      </w:r>
      <w:r w:rsidRPr="00C66EF2">
        <w:rPr>
          <w:rFonts w:ascii="Arial" w:eastAsia="Times New Roman" w:hAnsi="Arial" w:cs="Arial"/>
          <w:color w:val="212121"/>
        </w:rPr>
        <w:lastRenderedPageBreak/>
        <w:t>exchanged during the utilization review process required by Labor Code section 4610;</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xml:space="preserve">) of this section. Labor Code section 4062.3(f) allows oral or written communications with an AME physician or the physician's staff relative to </w:t>
      </w:r>
      <w:proofErr w:type="spellStart"/>
      <w:r w:rsidRPr="00C66EF2">
        <w:rPr>
          <w:rFonts w:ascii="Arial" w:eastAsia="Times New Roman" w:hAnsi="Arial" w:cs="Arial"/>
          <w:color w:val="212121"/>
        </w:rPr>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parte communication.</w:t>
      </w:r>
    </w:p>
    <w:p w:rsidR="00272C6D" w:rsidRPr="00C66EF2" w:rsidRDefault="00272C6D" w:rsidP="00272C6D">
      <w:pPr>
        <w:shd w:val="clear" w:color="auto" w:fill="FFFFFF"/>
        <w:rPr>
          <w:rFonts w:ascii="Arial" w:eastAsia="Times New Roman" w:hAnsi="Arial" w:cs="Arial"/>
          <w:color w:val="212121"/>
        </w:rPr>
      </w:pPr>
    </w:p>
    <w:p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Represented parties who have selected an Agreed Medical Evaluator or an Agreed Panel QME shall, as part of their agreement, agree on what information is to be provided to the AME or the Agreed Panel QME, respectively.</w:t>
      </w: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on the opposing party. Mental health records that are subject to the protections of </w:t>
      </w:r>
      <w:r w:rsidRPr="00C66EF2">
        <w:rPr>
          <w:rFonts w:ascii="Arial" w:eastAsia="Times New Roman" w:hAnsi="Arial" w:cs="Arial"/>
          <w:color w:val="212121"/>
        </w:rPr>
        <w:lastRenderedPageBreak/>
        <w:t>Health and Safety Code section 123115(b) shall not be served directly on the injured employee, but may be provided to a designated health care provider as provided in section 123115(b</w:t>
      </w:r>
      <w:proofErr w:type="gramStart"/>
      <w:r w:rsidRPr="00C66EF2">
        <w:rPr>
          <w:rFonts w:ascii="Arial" w:eastAsia="Times New Roman" w:hAnsi="Arial" w:cs="Arial"/>
          <w:color w:val="212121"/>
        </w:rPr>
        <w:t>)(</w:t>
      </w:r>
      <w:proofErr w:type="gramEnd"/>
      <w:r w:rsidRPr="00C66EF2">
        <w:rPr>
          <w:rFonts w:ascii="Arial" w:eastAsia="Times New Roman" w:hAnsi="Arial" w:cs="Arial"/>
          <w:color w:val="212121"/>
        </w:rPr>
        <w:t>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 xml:space="preserve">(e) In no event shall any party forward to the evaluator: (1) any medical/legal report which has been rejected by a party as untimely pursuant to Labor Code section 4062.5; </w:t>
      </w:r>
    </w:p>
    <w:p w:rsidR="00272C6D"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(h) In the event that the unrepresented employee schedules an appointment within 20 days of receipt of the panel, the employer </w:t>
      </w:r>
      <w:r w:rsidRPr="00C66EF2">
        <w:rPr>
          <w:rFonts w:ascii="Arial" w:eastAsia="Times New Roman" w:hAnsi="Arial" w:cs="Arial"/>
          <w:color w:val="212121"/>
        </w:rPr>
        <w:lastRenderedPageBreak/>
        <w:t>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(i) 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272C6D">
        <w:rPr>
          <w:rFonts w:ascii="Arial" w:hAnsi="Arial" w:cs="Arial"/>
          <w:u w:val="single"/>
        </w:rPr>
        <w:t xml:space="preserve">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 </w:t>
      </w:r>
      <w:r w:rsidRPr="00C66EF2">
        <w:rPr>
          <w:rFonts w:ascii="Arial" w:eastAsia="Times New Roman" w:hAnsi="Arial" w:cs="Arial"/>
          <w:color w:val="212121"/>
        </w:rPr>
        <w:t>If the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(j) The evaluator and the employee's treating physician(s) may consult as necessary to produce a complete and accurate report. The evaluator shall note within the report new or additional information received from the treating physician.</w:t>
      </w:r>
    </w:p>
    <w:p w:rsidR="00272C6D" w:rsidRPr="00C66EF2" w:rsidRDefault="00272C6D" w:rsidP="00272C6D">
      <w:pPr>
        <w:shd w:val="clear" w:color="auto" w:fill="FFFFFF"/>
        <w:rPr>
          <w:rFonts w:ascii="Arial" w:eastAsia="Times New Roman" w:hAnsi="Arial" w:cs="Arial"/>
          <w:color w:val="212121"/>
        </w:rPr>
      </w:pPr>
    </w:p>
    <w:p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rsidR="00272C6D" w:rsidRPr="00C66EF2" w:rsidRDefault="00272C6D" w:rsidP="00272C6D">
      <w:pPr>
        <w:shd w:val="clear" w:color="auto" w:fill="FFFFFF"/>
        <w:rPr>
          <w:rFonts w:ascii="Arial" w:eastAsia="Times New Roman" w:hAnsi="Arial" w:cs="Arial"/>
          <w:color w:val="212121"/>
        </w:rPr>
      </w:pPr>
    </w:p>
    <w:p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rsidR="00272C6D" w:rsidRDefault="00272C6D" w:rsidP="00272C6D">
      <w:pPr>
        <w:shd w:val="clear" w:color="auto" w:fill="FFFFFF"/>
        <w:rPr>
          <w:rFonts w:ascii="Arial" w:eastAsia="Times New Roman" w:hAnsi="Arial" w:cs="Arial"/>
          <w:color w:val="212121"/>
        </w:rPr>
      </w:pPr>
    </w:p>
    <w:p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rsidR="00640A09" w:rsidRPr="00E1625F" w:rsidRDefault="00640A09" w:rsidP="00E1625F">
      <w:pPr>
        <w:pStyle w:val="Heading2"/>
        <w:rPr>
          <w:rStyle w:val="Strong"/>
          <w:b/>
        </w:rPr>
      </w:pPr>
      <w:r w:rsidRPr="00E1625F">
        <w:rPr>
          <w:rStyle w:val="Strong"/>
          <w:b/>
          <w:color w:val="auto"/>
        </w:rPr>
        <w:lastRenderedPageBreak/>
        <w:t>§ 35.5. Compliance by AMEs and QMEs with Administrative Director Evaluation and Reporting Guidelines.</w:t>
      </w:r>
    </w:p>
    <w:p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w:t>
      </w:r>
      <w:proofErr w:type="gramStart"/>
      <w:r w:rsidRPr="003060EE">
        <w:rPr>
          <w:rFonts w:ascii="Arial" w:hAnsi="Arial" w:cs="Arial"/>
          <w:color w:val="212121"/>
          <w:lang w:val="en"/>
        </w:rPr>
        <w:t>)(</w:t>
      </w:r>
      <w:proofErr w:type="gramEnd"/>
      <w:r w:rsidRPr="003060EE">
        <w:rPr>
          <w:rFonts w:ascii="Arial" w:hAnsi="Arial" w:cs="Arial"/>
          <w:color w:val="212121"/>
          <w:lang w:val="en"/>
        </w:rPr>
        <w:t>3).</w:t>
      </w:r>
    </w:p>
    <w:p w:rsidR="00640A09" w:rsidRPr="003060EE" w:rsidRDefault="00640A09" w:rsidP="00640A09">
      <w:pPr>
        <w:rPr>
          <w:rFonts w:ascii="Arial" w:hAnsi="Arial" w:cs="Arial"/>
          <w:color w:val="212121"/>
          <w:lang w:val="en"/>
        </w:rPr>
      </w:pPr>
    </w:p>
    <w:p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w:t>
      </w:r>
      <w:r w:rsidRPr="003060EE">
        <w:rPr>
          <w:rFonts w:ascii="Arial" w:hAnsi="Arial" w:cs="Arial"/>
          <w:color w:val="212121"/>
          <w:lang w:val="en"/>
        </w:rPr>
        <w:lastRenderedPageBreak/>
        <w:t>10133.36) and serve it on the claims administrator together with the medical report.</w:t>
      </w:r>
    </w:p>
    <w:p w:rsidR="00640A09" w:rsidRPr="003060EE" w:rsidRDefault="00640A09" w:rsidP="00640A09">
      <w:pPr>
        <w:ind w:left="648"/>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an Agreed Panel QME or 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(f) Unless the Appeals Board or a Workers' Compensation Administrative Law Judge orders otherwise or the parties agree otherwise, whenever a party is legally entitled to depose the evaluator, the evaluator shall make himself or herself available for deposition </w:t>
      </w:r>
      <w:r w:rsidRPr="003060EE">
        <w:rPr>
          <w:rFonts w:ascii="Arial" w:hAnsi="Arial" w:cs="Arial"/>
          <w:color w:val="212121"/>
          <w:lang w:val="en"/>
        </w:rPr>
        <w:lastRenderedPageBreak/>
        <w:t>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rsidR="00640A09" w:rsidRPr="003060EE" w:rsidRDefault="00640A09" w:rsidP="00640A09">
      <w:pPr>
        <w:rPr>
          <w:rFonts w:ascii="Arial" w:hAnsi="Arial" w:cs="Arial"/>
          <w:color w:val="212121"/>
          <w:lang w:val="en"/>
        </w:rPr>
      </w:pPr>
    </w:p>
    <w:p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rsidR="00640A09" w:rsidRPr="003060EE" w:rsidRDefault="00640A09" w:rsidP="00640A09">
      <w:pPr>
        <w:rPr>
          <w:rFonts w:ascii="Arial" w:hAnsi="Arial" w:cs="Arial"/>
          <w:color w:val="212121"/>
          <w:lang w:val="en"/>
        </w:rPr>
      </w:pPr>
    </w:p>
    <w:p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 xml:space="preserve">(2) For any evaluation performed on or after July 1, 2013, and regardless of the date of injury, an Agreed Medical Evaluator or Qualified Medical Evaluator shall not provide </w:t>
      </w:r>
      <w:r w:rsidRPr="003060EE">
        <w:rPr>
          <w:rFonts w:ascii="Arial" w:hAnsi="Arial" w:cs="Arial"/>
          <w:color w:val="212121"/>
          <w:lang w:val="en"/>
        </w:rPr>
        <w:lastRenderedPageBreak/>
        <w:t>an opinion on any disputed medical treatment issue, but shall provide an opinion about whether the injured worker will need future medical care to cure or relieve the effects of an industrial injury.</w:t>
      </w:r>
    </w:p>
    <w:p w:rsidR="00640A09" w:rsidRPr="003060EE" w:rsidRDefault="00640A09" w:rsidP="00640A09">
      <w:pPr>
        <w:ind w:left="648"/>
        <w:rPr>
          <w:rFonts w:ascii="Arial" w:hAnsi="Arial" w:cs="Arial"/>
          <w:color w:val="212121"/>
          <w:lang w:val="en"/>
        </w:rPr>
      </w:pPr>
    </w:p>
    <w:p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rsidR="00640A09" w:rsidRPr="003060EE" w:rsidRDefault="00640A09" w:rsidP="00640A09">
      <w:pPr>
        <w:rPr>
          <w:rFonts w:ascii="Arial" w:hAnsi="Arial" w:cs="Arial"/>
          <w:color w:val="FF0000"/>
          <w:u w:val="single"/>
          <w:lang w:val="en"/>
        </w:rPr>
      </w:pPr>
    </w:p>
    <w:p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rsidR="00125177" w:rsidRPr="003060EE" w:rsidRDefault="00125177">
      <w:pPr>
        <w:rPr>
          <w:rFonts w:ascii="Arial" w:hAnsi="Arial" w:cs="Arial"/>
        </w:rPr>
      </w:pPr>
    </w:p>
    <w:p w:rsidR="00125177" w:rsidRPr="003060EE" w:rsidRDefault="00125177" w:rsidP="00E1625F">
      <w:pPr>
        <w:pStyle w:val="Heading1"/>
        <w:spacing w:after="360"/>
      </w:pPr>
      <w:r w:rsidRPr="003060EE">
        <w:t>Article 5.  QME Reappointment</w:t>
      </w:r>
    </w:p>
    <w:p w:rsidR="00EB7E1A" w:rsidRPr="00E1625F" w:rsidRDefault="00EB7E1A" w:rsidP="00E1625F">
      <w:pPr>
        <w:pStyle w:val="Heading2"/>
      </w:pPr>
      <w:r w:rsidRPr="003060EE">
        <w:t>§ 50. Reappointment: Requirements and Application Form.</w:t>
      </w:r>
    </w:p>
    <w:p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(5)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shall abide by all regulations of the Administrative Director and shall refrain from making referrals in violation of those regulations; and</w:t>
      </w: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has not performed a QME evaluation during a time when the physician was not appointed as a QME.</w:t>
      </w:r>
    </w:p>
    <w:p w:rsidR="00EB7E1A" w:rsidRPr="003060EE" w:rsidRDefault="00EB7E1A" w:rsidP="00EB7E1A">
      <w:pPr>
        <w:shd w:val="clear" w:color="auto" w:fill="FFFFFF"/>
        <w:spacing w:line="288" w:lineRule="atLeast"/>
        <w:rPr>
          <w:rFonts w:ascii="Arial" w:eastAsia="Times New Roman" w:hAnsi="Arial" w:cs="Arial"/>
          <w:color w:val="212121"/>
          <w:lang w:val="en"/>
        </w:rPr>
      </w:pPr>
    </w:p>
    <w:p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rsidR="00EB7E1A" w:rsidRPr="003060EE" w:rsidRDefault="00EB7E1A" w:rsidP="00EB7E1A">
      <w:pPr>
        <w:rPr>
          <w:rFonts w:ascii="Arial" w:hAnsi="Arial" w:cs="Arial"/>
          <w:u w:val="single"/>
        </w:rPr>
      </w:pPr>
      <w:r w:rsidRPr="003060EE">
        <w:rPr>
          <w:rFonts w:ascii="Arial" w:eastAsia="Times New Roman" w:hAnsi="Arial" w:cs="Arial"/>
          <w:u w:val="single"/>
          <w:lang w:val="en"/>
        </w:rPr>
        <w:lastRenderedPageBreak/>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rsidR="00EB7E1A" w:rsidRPr="003060EE" w:rsidRDefault="00EB7E1A" w:rsidP="00EB7E1A">
      <w:pPr>
        <w:rPr>
          <w:rFonts w:ascii="Arial" w:hAnsi="Arial" w:cs="Arial"/>
          <w:u w:val="single"/>
        </w:rPr>
      </w:pPr>
    </w:p>
    <w:p w:rsidR="00EB7E1A" w:rsidRPr="003060EE" w:rsidRDefault="00EB7E1A" w:rsidP="001A5F06">
      <w:pPr>
        <w:spacing w:after="240"/>
        <w:rPr>
          <w:rFonts w:ascii="Arial" w:hAnsi="Arial" w:cs="Arial"/>
        </w:rPr>
      </w:pPr>
      <w:r w:rsidRPr="003060EE">
        <w:rPr>
          <w:rFonts w:ascii="Arial" w:hAnsi="Arial" w:cs="Arial"/>
          <w:u w:val="single"/>
        </w:rPr>
        <w:t xml:space="preserve">(f) A QME who has failed to cooperate with an investigation into the evaluator’s practice as a QME, which was initiated by the </w:t>
      </w:r>
      <w:r w:rsidR="001A0D4F">
        <w:rPr>
          <w:rFonts w:ascii="Arial" w:hAnsi="Arial" w:cs="Arial"/>
          <w:u w:val="single"/>
        </w:rPr>
        <w:t>A</w:t>
      </w:r>
      <w:r w:rsidRPr="003060EE">
        <w:rPr>
          <w:rFonts w:ascii="Arial" w:hAnsi="Arial" w:cs="Arial"/>
          <w:u w:val="single"/>
        </w:rPr>
        <w:t xml:space="preserve">dministrative </w:t>
      </w:r>
      <w:r w:rsidR="001A0D4F">
        <w:rPr>
          <w:rFonts w:ascii="Arial" w:hAnsi="Arial" w:cs="Arial"/>
          <w:u w:val="single"/>
        </w:rPr>
        <w:t>D</w:t>
      </w:r>
      <w:r w:rsidRPr="003060EE">
        <w:rPr>
          <w:rFonts w:ascii="Arial" w:hAnsi="Arial" w:cs="Arial"/>
          <w:u w:val="single"/>
        </w:rPr>
        <w:t>irector or his or her or their appointees, may be denied reappointment as a QME, at the discretion of the Administrative Director.</w:t>
      </w:r>
      <w:r w:rsidR="001A5F06" w:rsidRPr="003060EE">
        <w:rPr>
          <w:rFonts w:ascii="Arial" w:hAnsi="Arial" w:cs="Arial"/>
        </w:rPr>
        <w:t xml:space="preserve"> </w:t>
      </w:r>
    </w:p>
    <w:p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rsidR="00EB7E1A" w:rsidRPr="003060EE" w:rsidRDefault="00EB7E1A" w:rsidP="00EB7E1A">
      <w:pPr>
        <w:ind w:left="576" w:right="576"/>
        <w:rPr>
          <w:rFonts w:ascii="Arial" w:hAnsi="Arial" w:cs="Arial"/>
          <w:color w:val="FF0000"/>
        </w:rPr>
      </w:pPr>
    </w:p>
    <w:p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rsidR="00E46E9C" w:rsidRPr="00215858" w:rsidRDefault="00E46E9C" w:rsidP="00215858">
      <w:pPr>
        <w:pStyle w:val="Heading2"/>
      </w:pPr>
      <w:r w:rsidRPr="003060EE">
        <w:lastRenderedPageBreak/>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rsidR="00E46E9C" w:rsidRPr="003060EE" w:rsidRDefault="00E46E9C" w:rsidP="00E46E9C">
      <w:pPr>
        <w:shd w:val="clear" w:color="auto" w:fill="FFFFFF"/>
        <w:spacing w:line="288" w:lineRule="atLeast"/>
        <w:rPr>
          <w:rFonts w:ascii="Arial" w:eastAsia="Times New Roman" w:hAnsi="Arial" w:cs="Arial"/>
          <w:color w:val="212121"/>
          <w:lang w:val="en"/>
        </w:rPr>
      </w:pPr>
    </w:p>
    <w:p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rsidR="00E46E9C" w:rsidRPr="003060EE" w:rsidRDefault="00E46E9C" w:rsidP="00E46E9C">
      <w:pPr>
        <w:rPr>
          <w:rFonts w:ascii="Arial" w:hAnsi="Arial" w:cs="Arial"/>
          <w:u w:val="single"/>
        </w:rPr>
      </w:pPr>
    </w:p>
    <w:p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rsidR="00E46E9C" w:rsidRPr="003060EE" w:rsidRDefault="00E46E9C" w:rsidP="00E46E9C">
      <w:pPr>
        <w:pStyle w:val="ListParagraph"/>
        <w:ind w:left="108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lastRenderedPageBreak/>
        <w:t>(5) Having had more than five evaluations rejected within a two year period, by a Workers' Compensation Judge or the Appeals Board originally submitted at a contested hearing, subject to the following:</w:t>
      </w:r>
    </w:p>
    <w:p w:rsidR="00E46E9C" w:rsidRPr="003060EE" w:rsidRDefault="00E46E9C" w:rsidP="00E46E9C">
      <w:pPr>
        <w:ind w:left="1440"/>
        <w:rPr>
          <w:rFonts w:ascii="Arial" w:hAnsi="Arial" w:cs="Arial"/>
          <w:u w:val="single"/>
        </w:rPr>
      </w:pPr>
    </w:p>
    <w:p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rsidR="00E46E9C" w:rsidRPr="003060EE" w:rsidRDefault="00E46E9C" w:rsidP="00E46E9C">
      <w:pPr>
        <w:ind w:left="1440"/>
        <w:rPr>
          <w:rFonts w:ascii="Arial" w:hAnsi="Arial" w:cs="Arial"/>
          <w:u w:val="single"/>
        </w:rPr>
      </w:pPr>
    </w:p>
    <w:p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rsidR="00E46E9C" w:rsidRPr="003060EE" w:rsidRDefault="00E46E9C" w:rsidP="00E46E9C">
      <w:pPr>
        <w:ind w:left="720"/>
        <w:rPr>
          <w:rFonts w:ascii="Arial" w:hAnsi="Arial" w:cs="Arial"/>
          <w:u w:val="single"/>
        </w:rPr>
      </w:pPr>
    </w:p>
    <w:p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 xml:space="preserve">(8) Performing a QME evaluation or examination without valid QME certification at the time of examining the injured </w:t>
      </w:r>
      <w:r w:rsidRPr="003060EE">
        <w:rPr>
          <w:rFonts w:ascii="Arial" w:hAnsi="Arial" w:cs="Arial"/>
          <w:u w:val="single"/>
        </w:rPr>
        <w:lastRenderedPageBreak/>
        <w:t>worker or the time of signing the initial or follow-up evaluation report.</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rsidR="00E46E9C" w:rsidRPr="003060EE" w:rsidRDefault="00E46E9C" w:rsidP="00E46E9C">
      <w:pPr>
        <w:ind w:left="720"/>
        <w:rPr>
          <w:rFonts w:ascii="Arial" w:hAnsi="Arial" w:cs="Arial"/>
          <w:u w:val="single"/>
        </w:rPr>
      </w:pPr>
    </w:p>
    <w:p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rsidR="00E46E9C" w:rsidRPr="003060EE" w:rsidRDefault="00E46E9C" w:rsidP="00E46E9C">
      <w:pPr>
        <w:ind w:left="720"/>
        <w:rPr>
          <w:rFonts w:ascii="Arial" w:hAnsi="Arial" w:cs="Arial"/>
          <w:u w:val="single"/>
        </w:rPr>
      </w:pPr>
    </w:p>
    <w:p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rsidR="003F41AD" w:rsidRPr="003060EE" w:rsidRDefault="003F41AD" w:rsidP="001A5F06">
      <w:pPr>
        <w:spacing w:after="360"/>
        <w:ind w:left="720"/>
        <w:rPr>
          <w:rFonts w:ascii="Arial" w:hAnsi="Arial" w:cs="Arial"/>
        </w:rPr>
      </w:pPr>
      <w:r w:rsidRPr="003060EE">
        <w:rPr>
          <w:rFonts w:ascii="Arial" w:hAnsi="Arial" w:cs="Arial"/>
          <w:u w:val="single"/>
        </w:rPr>
        <w:lastRenderedPageBreak/>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rsidR="00E46E9C" w:rsidRPr="003060EE" w:rsidRDefault="00E46E9C" w:rsidP="00E46E9C">
      <w:pPr>
        <w:rPr>
          <w:rFonts w:ascii="Arial" w:hAnsi="Arial" w:cs="Arial"/>
        </w:rPr>
      </w:pPr>
      <w:r w:rsidRPr="003060EE">
        <w:rPr>
          <w:rFonts w:ascii="Arial" w:hAnsi="Arial" w:cs="Arial"/>
        </w:rPr>
        <w:tab/>
      </w:r>
    </w:p>
    <w:p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w:t>
      </w:r>
      <w:proofErr w:type="gramStart"/>
      <w:r w:rsidRPr="003060EE">
        <w:rPr>
          <w:rFonts w:ascii="Arial" w:eastAsia="Times New Roman" w:hAnsi="Arial" w:cs="Arial"/>
          <w:color w:val="212121"/>
          <w:lang w:val="en"/>
        </w:rPr>
        <w:t>)(</w:t>
      </w:r>
      <w:proofErr w:type="gramEnd"/>
      <w:r w:rsidRPr="003060EE">
        <w:rPr>
          <w:rFonts w:ascii="Arial" w:eastAsia="Times New Roman" w:hAnsi="Arial" w:cs="Arial"/>
          <w:color w:val="212121"/>
          <w:lang w:val="en"/>
        </w:rPr>
        <w:t>1), 4628, 139.3, 139.31.</w:t>
      </w:r>
    </w:p>
    <w:p w:rsidR="00702993" w:rsidRPr="00215858" w:rsidRDefault="00702993" w:rsidP="00215858">
      <w:pPr>
        <w:pStyle w:val="Heading2"/>
      </w:pPr>
      <w:r w:rsidRPr="00215858">
        <w:rPr>
          <w:strike/>
        </w:rPr>
        <w:t xml:space="preserve">§52. Reappointment: Unavailability Notification. </w:t>
      </w:r>
      <w:r w:rsidRPr="003060EE">
        <w:t>[</w:t>
      </w:r>
      <w:proofErr w:type="gramStart"/>
      <w:r w:rsidRPr="003060EE">
        <w:t>repealed</w:t>
      </w:r>
      <w:proofErr w:type="gramEnd"/>
      <w:r w:rsidRPr="003060EE">
        <w:t>]</w:t>
      </w:r>
    </w:p>
    <w:p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rsidR="00702993" w:rsidRPr="003060EE" w:rsidRDefault="00702993" w:rsidP="00702993">
      <w:pPr>
        <w:rPr>
          <w:rFonts w:ascii="Arial" w:hAnsi="Arial" w:cs="Arial"/>
          <w:strike/>
        </w:rPr>
      </w:pPr>
    </w:p>
    <w:p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1A5F06" w:rsidP="00215858">
      <w:pPr>
        <w:pStyle w:val="Heading2"/>
      </w:pPr>
      <w:r w:rsidRPr="003060EE">
        <w:lastRenderedPageBreak/>
        <w:t xml:space="preserve"> </w:t>
      </w:r>
      <w:r w:rsidR="00702993" w:rsidRPr="00215858">
        <w:rPr>
          <w:strike/>
        </w:rPr>
        <w:t>§54. Reappointment: Evaluations Rejected by Appeals Board.</w:t>
      </w:r>
      <w:r w:rsidR="00702993" w:rsidRPr="003060EE">
        <w:t xml:space="preserve"> [</w:t>
      </w:r>
      <w:proofErr w:type="gramStart"/>
      <w:r w:rsidR="00702993" w:rsidRPr="003060EE">
        <w:t>repealed</w:t>
      </w:r>
      <w:proofErr w:type="gramEnd"/>
      <w:r w:rsidR="00702993" w:rsidRPr="003060EE">
        <w:t>]</w:t>
      </w:r>
    </w:p>
    <w:p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rsidR="00702993" w:rsidRPr="003060EE" w:rsidRDefault="00702993" w:rsidP="00702993">
      <w:pPr>
        <w:rPr>
          <w:rFonts w:ascii="Arial" w:hAnsi="Arial" w:cs="Arial"/>
          <w:strike/>
        </w:rPr>
      </w:pPr>
    </w:p>
    <w:p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702993" w:rsidP="00702993">
      <w:pPr>
        <w:rPr>
          <w:rFonts w:ascii="Arial" w:hAnsi="Arial" w:cs="Arial"/>
          <w:strike/>
        </w:rPr>
      </w:pPr>
    </w:p>
    <w:p w:rsidR="00EF1D60" w:rsidRPr="00215858" w:rsidRDefault="00EF1D60" w:rsidP="00215858">
      <w:pPr>
        <w:pStyle w:val="Heading2"/>
        <w:rPr>
          <w:rStyle w:val="Strong"/>
          <w:b/>
          <w:bCs/>
        </w:rPr>
      </w:pPr>
      <w:r w:rsidRPr="00215858">
        <w:rPr>
          <w:rStyle w:val="Strong"/>
          <w:b/>
          <w:bCs/>
        </w:rPr>
        <w:t>§ 55. Reappointment: Continuing Education Programs.</w:t>
      </w:r>
    </w:p>
    <w:p w:rsidR="00EF1D60" w:rsidRPr="003060EE" w:rsidRDefault="00EF1D60" w:rsidP="00EF1D60">
      <w:pPr>
        <w:rPr>
          <w:rFonts w:ascii="Arial" w:hAnsi="Arial" w:cs="Arial"/>
          <w:color w:val="212121"/>
          <w:lang w:val="en"/>
        </w:rPr>
      </w:pPr>
      <w:r w:rsidRPr="003060EE">
        <w:rPr>
          <w:rFonts w:ascii="Arial" w:hAnsi="Arial" w:cs="Arial"/>
          <w:color w:val="212121"/>
          <w:lang w:val="en"/>
        </w:rPr>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(1) On-site programs, in which the instructor and QME are in the same location</w:t>
      </w:r>
      <w:r w:rsidR="00432221" w:rsidRPr="00FF770E">
        <w:rPr>
          <w:rFonts w:ascii="Arial" w:hAnsi="Arial" w:cs="Arial"/>
          <w:color w:val="FF0000"/>
          <w:u w:val="single"/>
          <w:lang w:val="en"/>
        </w:rPr>
        <w:t>.</w:t>
      </w:r>
      <w:r w:rsidR="00432221" w:rsidRPr="00715B2A">
        <w:rPr>
          <w:rFonts w:ascii="Arial" w:hAnsi="Arial" w:cs="Arial"/>
          <w:color w:val="FF0000"/>
          <w:u w:val="single"/>
        </w:rPr>
        <w:t xml:space="preserve"> </w:t>
      </w:r>
      <w:r w:rsidR="00432221" w:rsidRPr="00432221">
        <w:rPr>
          <w:rFonts w:ascii="Arial" w:hAnsi="Arial" w:cs="Arial"/>
          <w:u w:val="single"/>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3060EE">
        <w:rPr>
          <w:rFonts w:ascii="Arial" w:hAnsi="Arial" w:cs="Arial"/>
          <w:color w:val="212121"/>
          <w:lang w:val="en"/>
        </w:rPr>
        <w:t>; and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432221">
        <w:rPr>
          <w:rFonts w:ascii="Arial" w:hAnsi="Arial" w:cs="Arial"/>
          <w:strike/>
          <w:color w:val="212121"/>
          <w:lang w:val="en"/>
        </w:rPr>
        <w:t>six</w:t>
      </w:r>
      <w:r w:rsidRPr="003060EE">
        <w:rPr>
          <w:rFonts w:ascii="Arial" w:hAnsi="Arial" w:cs="Arial"/>
          <w:color w:val="212121"/>
          <w:lang w:val="en"/>
        </w:rPr>
        <w:t xml:space="preserve"> </w:t>
      </w:r>
      <w:r w:rsidR="00432221" w:rsidRPr="00432221">
        <w:rPr>
          <w:rFonts w:ascii="Arial" w:hAnsi="Arial" w:cs="Arial"/>
          <w:color w:val="212121"/>
          <w:u w:val="single"/>
          <w:lang w:val="en"/>
        </w:rPr>
        <w:t>eight</w:t>
      </w:r>
      <w:r w:rsidR="00432221">
        <w:rPr>
          <w:rFonts w:ascii="Arial" w:hAnsi="Arial" w:cs="Arial"/>
          <w:color w:val="212121"/>
          <w:lang w:val="en"/>
        </w:rPr>
        <w:t xml:space="preserve"> </w:t>
      </w:r>
      <w:r w:rsidRPr="003060EE">
        <w:rPr>
          <w:rFonts w:ascii="Arial" w:hAnsi="Arial" w:cs="Arial"/>
          <w:color w:val="212121"/>
          <w:lang w:val="en"/>
        </w:rPr>
        <w:t>hours per program. Credit for the same distance learning program may be taken only once.</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(C) All distance learning materials shall bear a date of release and shall be updated every three years. The provider shall notify the Administrative Director in writing of the revision.</w:t>
      </w:r>
    </w:p>
    <w:p w:rsidR="00EF1D60" w:rsidRPr="003060EE" w:rsidRDefault="00EF1D60" w:rsidP="00EF1D60">
      <w:pPr>
        <w:ind w:left="648"/>
        <w:rPr>
          <w:rFonts w:ascii="Arial" w:hAnsi="Arial" w:cs="Arial"/>
          <w:color w:val="212121"/>
          <w:lang w:val="en"/>
        </w:rPr>
      </w:pPr>
    </w:p>
    <w:p w:rsidR="00EF1D60" w:rsidRPr="003151EA"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151EA">
        <w:rPr>
          <w:rFonts w:ascii="Arial" w:hAnsi="Arial" w:cs="Arial"/>
          <w:u w:val="single"/>
          <w:lang w:val="en"/>
        </w:rPr>
        <w:t>, at a minimum:</w:t>
      </w:r>
    </w:p>
    <w:p w:rsidR="00EF1D60" w:rsidRPr="003151EA" w:rsidRDefault="00EF1D60" w:rsidP="00EF1D60">
      <w:pPr>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(4) 2 hours in of instruction consisting of a review workers’ compensation case law;</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rsidR="00EF1D60" w:rsidRPr="003060EE" w:rsidRDefault="00EF1D60" w:rsidP="00EF1D60">
      <w:pPr>
        <w:ind w:left="648"/>
        <w:rPr>
          <w:rFonts w:ascii="Arial" w:hAnsi="Arial" w:cs="Arial"/>
          <w:u w:val="single"/>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rsidR="00EF1D60" w:rsidRPr="003060EE" w:rsidRDefault="00EF1D60" w:rsidP="00EF1D60">
      <w:pPr>
        <w:ind w:left="648"/>
        <w:rPr>
          <w:rFonts w:ascii="Arial" w:hAnsi="Arial" w:cs="Arial"/>
          <w:u w:val="single"/>
          <w:lang w:val="en"/>
        </w:rPr>
      </w:pPr>
    </w:p>
    <w:p w:rsidR="00432221" w:rsidRPr="00432221" w:rsidRDefault="00EF1D60" w:rsidP="00432221">
      <w:pPr>
        <w:ind w:left="1080"/>
        <w:rPr>
          <w:rFonts w:ascii="Arial" w:hAnsi="Arial" w:cs="Arial"/>
          <w:u w:val="single"/>
        </w:rPr>
      </w:pPr>
      <w:r w:rsidRPr="00432221">
        <w:rPr>
          <w:rFonts w:ascii="Arial" w:hAnsi="Arial" w:cs="Arial"/>
          <w:u w:val="single"/>
          <w:lang w:val="en"/>
        </w:rPr>
        <w:lastRenderedPageBreak/>
        <w:t xml:space="preserve">(i) </w:t>
      </w:r>
      <w:r w:rsidR="00432221" w:rsidRPr="00432221">
        <w:rPr>
          <w:rFonts w:ascii="Arial" w:hAnsi="Arial" w:cs="Arial"/>
          <w:u w:val="single"/>
          <w:lang w:val="en"/>
        </w:rPr>
        <w:t xml:space="preserve">A physician may earn no more than 2 hours of credit for having their reports reviewed by an approved educational provider. </w:t>
      </w:r>
      <w:r w:rsidR="00432221" w:rsidRPr="00432221">
        <w:rPr>
          <w:rFonts w:ascii="Arial" w:hAnsi="Arial" w:cs="Arial"/>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 </w:t>
      </w: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will provide on its website annually a list of recommended educational topics for QME certification based on review of medical-legal reports in the previous year. </w:t>
      </w:r>
    </w:p>
    <w:p w:rsidR="00EF1D60" w:rsidRPr="003060EE" w:rsidRDefault="00EF1D60" w:rsidP="00EF1D60">
      <w:pPr>
        <w:ind w:left="1080"/>
        <w:rPr>
          <w:rFonts w:ascii="Arial" w:hAnsi="Arial" w:cs="Arial"/>
          <w:u w:val="single"/>
          <w:lang w:val="en"/>
        </w:rPr>
      </w:pPr>
    </w:p>
    <w:p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rsidR="00EF1D60" w:rsidRPr="003060EE" w:rsidRDefault="00EF1D60" w:rsidP="00EF1D60">
      <w:pPr>
        <w:ind w:left="1080"/>
        <w:rPr>
          <w:rFonts w:ascii="Arial" w:hAnsi="Arial" w:cs="Arial"/>
          <w:u w:val="single"/>
          <w:lang w:val="en"/>
        </w:rPr>
      </w:pPr>
    </w:p>
    <w:p w:rsidR="00000B5F" w:rsidRPr="00000B5F" w:rsidRDefault="00000B5F" w:rsidP="00000B5F">
      <w:pPr>
        <w:ind w:left="630"/>
        <w:rPr>
          <w:rFonts w:ascii="Arial" w:hAnsi="Arial" w:cs="Arial"/>
          <w:u w:val="single"/>
        </w:rPr>
      </w:pPr>
      <w:r w:rsidRPr="00000B5F">
        <w:rPr>
          <w:rFonts w:ascii="Arial" w:hAnsi="Arial" w:cs="Arial"/>
          <w:u w:val="single"/>
          <w:lang w:val="en"/>
        </w:rPr>
        <w:t xml:space="preserve">(7) </w:t>
      </w:r>
      <w:r w:rsidRPr="00000B5F">
        <w:rPr>
          <w:rFonts w:ascii="Arial" w:hAnsi="Arial" w:cs="Arial"/>
          <w:u w:val="single"/>
        </w:rPr>
        <w:t xml:space="preserve">The continuing education subject matter and hours of instruction requirements revised or adopted in subsections (b) </w:t>
      </w:r>
      <w:r w:rsidRPr="00000B5F">
        <w:rPr>
          <w:rFonts w:ascii="Arial" w:hAnsi="Arial" w:cs="Arial"/>
          <w:u w:val="single"/>
        </w:rPr>
        <w:lastRenderedPageBreak/>
        <w:t xml:space="preserve">and (c) will apply to applications for reappointment as a QME received and/or submitted on or after </w:t>
      </w:r>
      <w:r w:rsidR="001A0D4F">
        <w:rPr>
          <w:rFonts w:ascii="Arial" w:hAnsi="Arial" w:cs="Arial"/>
          <w:u w:val="single"/>
        </w:rPr>
        <w:t xml:space="preserve">October </w:t>
      </w:r>
      <w:r w:rsidRPr="00000B5F">
        <w:rPr>
          <w:rFonts w:ascii="Arial" w:hAnsi="Arial" w:cs="Arial"/>
          <w:u w:val="single"/>
        </w:rPr>
        <w:t>1, 202</w:t>
      </w:r>
      <w:r w:rsidR="001A0D4F">
        <w:rPr>
          <w:rFonts w:ascii="Arial" w:hAnsi="Arial" w:cs="Arial"/>
          <w:u w:val="single"/>
        </w:rPr>
        <w:t>5</w:t>
      </w:r>
      <w:r w:rsidRPr="00000B5F">
        <w:rPr>
          <w:rFonts w:ascii="Arial" w:hAnsi="Arial" w:cs="Arial"/>
          <w:u w:val="single"/>
        </w:rPr>
        <w:t>.</w:t>
      </w:r>
    </w:p>
    <w:p w:rsidR="00000B5F" w:rsidRDefault="00000B5F" w:rsidP="00EF1D60">
      <w:pPr>
        <w:rPr>
          <w:rFonts w:ascii="Arial" w:hAnsi="Arial" w:cs="Arial"/>
          <w:strike/>
          <w:lang w:val="en"/>
        </w:rPr>
      </w:pPr>
    </w:p>
    <w:p w:rsidR="00EF1D60" w:rsidRPr="003060EE" w:rsidRDefault="00EF1D60" w:rsidP="00EF1D60">
      <w:pPr>
        <w:rPr>
          <w:rFonts w:ascii="Arial" w:hAnsi="Arial" w:cs="Arial"/>
          <w:color w:val="212121"/>
          <w:lang w:val="en"/>
        </w:rPr>
      </w:pPr>
      <w:r w:rsidRPr="003060EE">
        <w:rPr>
          <w:rFonts w:ascii="Arial" w:hAnsi="Arial" w:cs="Arial"/>
          <w:strike/>
          <w:lang w:val="en"/>
        </w:rPr>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rsidR="00EF1D60" w:rsidRPr="003060EE" w:rsidRDefault="00EF1D60" w:rsidP="00EF1D60">
      <w:pPr>
        <w:ind w:left="648"/>
        <w:rPr>
          <w:rFonts w:ascii="Arial" w:hAnsi="Arial" w:cs="Arial"/>
          <w:color w:val="212121"/>
          <w:lang w:val="en"/>
        </w:rPr>
      </w:pPr>
    </w:p>
    <w:p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w:t>
      </w:r>
      <w:proofErr w:type="gramStart"/>
      <w:r w:rsidRPr="003060EE">
        <w:rPr>
          <w:rFonts w:ascii="Arial" w:hAnsi="Arial" w:cs="Arial"/>
          <w:color w:val="212121"/>
          <w:lang w:val="en"/>
        </w:rPr>
        <w:t>written</w:t>
      </w:r>
      <w:proofErr w:type="gramEnd"/>
      <w:r w:rsidRPr="003060EE">
        <w:rPr>
          <w:rFonts w:ascii="Arial" w:hAnsi="Arial" w:cs="Arial"/>
          <w:color w:val="212121"/>
          <w:lang w:val="en"/>
        </w:rPr>
        <w:t xml:space="preserve"> material which describes the program content and program faculty; and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(C) </w:t>
      </w:r>
      <w:proofErr w:type="gramStart"/>
      <w:r w:rsidRPr="003060EE">
        <w:rPr>
          <w:rFonts w:ascii="Arial" w:hAnsi="Arial" w:cs="Arial"/>
          <w:color w:val="212121"/>
          <w:lang w:val="en"/>
        </w:rPr>
        <w:t>documentation</w:t>
      </w:r>
      <w:proofErr w:type="gramEnd"/>
      <w:r w:rsidRPr="003060EE">
        <w:rPr>
          <w:rFonts w:ascii="Arial" w:hAnsi="Arial" w:cs="Arial"/>
          <w:color w:val="212121"/>
          <w:lang w:val="en"/>
        </w:rPr>
        <w:t xml:space="preserve"> that the program is for continuing education credit by the physician's licensing board.</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u w:val="single"/>
          <w:lang w:val="en"/>
        </w:rPr>
      </w:pPr>
      <w:r w:rsidRPr="003060EE">
        <w:rPr>
          <w:rFonts w:ascii="Arial" w:hAnsi="Arial" w:cs="Arial"/>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for submission to the Administrative Director.</w:t>
      </w:r>
    </w:p>
    <w:p w:rsidR="00EF1D60" w:rsidRPr="003060EE" w:rsidRDefault="00EF1D60" w:rsidP="00EF1D60">
      <w:pPr>
        <w:ind w:left="648"/>
        <w:rPr>
          <w:rFonts w:ascii="Arial" w:hAnsi="Arial" w:cs="Arial"/>
          <w:u w:val="single"/>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d</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 xml:space="preserve">(1) </w:t>
      </w:r>
      <w:proofErr w:type="gramStart"/>
      <w:r w:rsidRPr="003060EE">
        <w:rPr>
          <w:rFonts w:ascii="Arial" w:hAnsi="Arial" w:cs="Arial"/>
          <w:color w:val="212121"/>
          <w:lang w:val="en"/>
        </w:rPr>
        <w:t>a</w:t>
      </w:r>
      <w:proofErr w:type="gramEnd"/>
      <w:r w:rsidRPr="003060EE">
        <w:rPr>
          <w:rFonts w:ascii="Arial" w:hAnsi="Arial" w:cs="Arial"/>
          <w:color w:val="212121"/>
          <w:lang w:val="en"/>
        </w:rPr>
        <w:t xml:space="preserve"> completed form 118, in section 118 of these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(4) An outline of course content, or actual course content, consistent with the topics in section </w:t>
      </w:r>
      <w:r w:rsidR="002B7B93" w:rsidRPr="002B7B93">
        <w:rPr>
          <w:rFonts w:ascii="Arial" w:hAnsi="Arial" w:cs="Arial"/>
          <w:color w:val="212121"/>
          <w:u w:val="single"/>
          <w:lang w:val="en"/>
        </w:rPr>
        <w:t>55(b) or</w:t>
      </w:r>
      <w:r w:rsidR="002B7B93">
        <w:rPr>
          <w:rFonts w:ascii="Arial" w:hAnsi="Arial" w:cs="Arial"/>
          <w:color w:val="212121"/>
          <w:lang w:val="en"/>
        </w:rPr>
        <w:t xml:space="preserve"> </w:t>
      </w:r>
      <w:r w:rsidRPr="003060EE">
        <w:rPr>
          <w:rFonts w:ascii="Arial" w:hAnsi="Arial" w:cs="Arial"/>
          <w:color w:val="212121"/>
          <w:lang w:val="en"/>
        </w:rPr>
        <w:t>11.5(</w:t>
      </w:r>
      <w:r w:rsidR="002B7B93" w:rsidRPr="002B7B93">
        <w:rPr>
          <w:rFonts w:ascii="Arial" w:hAnsi="Arial" w:cs="Arial"/>
          <w:color w:val="212121"/>
          <w:u w:val="single"/>
          <w:lang w:val="en"/>
        </w:rPr>
        <w:t>a</w:t>
      </w:r>
      <w:r w:rsidRPr="002B7B93">
        <w:rPr>
          <w:rFonts w:ascii="Arial" w:hAnsi="Arial" w:cs="Arial"/>
          <w:strike/>
          <w:color w:val="212121"/>
          <w:lang w:val="en"/>
        </w:rPr>
        <w:t>c</w:t>
      </w:r>
      <w:r w:rsidRPr="003060EE">
        <w:rPr>
          <w:rFonts w:ascii="Arial" w:hAnsi="Arial" w:cs="Arial"/>
          <w:color w:val="212121"/>
          <w:lang w:val="en"/>
        </w:rPr>
        <w:t xml:space="preserve">) </w:t>
      </w:r>
      <w:r w:rsidR="002B7B93" w:rsidRPr="002B7B93">
        <w:rPr>
          <w:rFonts w:ascii="Arial" w:hAnsi="Arial" w:cs="Arial"/>
          <w:color w:val="212121"/>
          <w:u w:val="single"/>
          <w:lang w:val="en"/>
        </w:rPr>
        <w:t>and (i)</w:t>
      </w:r>
      <w:r w:rsidR="002B7B93">
        <w:rPr>
          <w:rFonts w:ascii="Arial" w:hAnsi="Arial" w:cs="Arial"/>
          <w:color w:val="212121"/>
          <w:lang w:val="en"/>
        </w:rPr>
        <w:t xml:space="preserve"> </w:t>
      </w:r>
      <w:r w:rsidRPr="003060EE">
        <w:rPr>
          <w:rFonts w:ascii="Arial" w:hAnsi="Arial" w:cs="Arial"/>
          <w:color w:val="212121"/>
          <w:lang w:val="en"/>
        </w:rPr>
        <w:t>of Title 8 of the California Code of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w:t>
      </w:r>
      <w:proofErr w:type="spellStart"/>
      <w:r w:rsidRPr="002B7B93">
        <w:rPr>
          <w:rFonts w:ascii="Arial" w:hAnsi="Arial" w:cs="Arial"/>
          <w:strike/>
          <w:color w:val="212121"/>
          <w:lang w:val="en"/>
        </w:rPr>
        <w:t>q</w:t>
      </w:r>
      <w:r w:rsidR="002B7B93" w:rsidRPr="002B7B93">
        <w:rPr>
          <w:rFonts w:ascii="Arial" w:hAnsi="Arial" w:cs="Arial"/>
          <w:color w:val="212121"/>
          <w:u w:val="single"/>
          <w:lang w:val="en"/>
        </w:rPr>
        <w:t>p</w:t>
      </w:r>
      <w:proofErr w:type="spellEnd"/>
      <w:r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2B7B93">
        <w:rPr>
          <w:rFonts w:ascii="Arial" w:hAnsi="Arial" w:cs="Arial"/>
          <w:color w:val="212121"/>
          <w:u w:val="single"/>
          <w:lang w:val="en"/>
        </w:rPr>
        <w:t>b</w:t>
      </w:r>
      <w:r w:rsidRPr="003060EE">
        <w:rPr>
          <w:rFonts w:ascii="Arial"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w:t>
      </w:r>
      <w:r w:rsidR="003151EA" w:rsidRPr="003151EA">
        <w:rPr>
          <w:rFonts w:ascii="Arial" w:hAnsi="Arial" w:cs="Arial"/>
          <w:u w:val="single"/>
          <w:lang w:val="en"/>
        </w:rPr>
        <w:t>, or other workers’ compensation related topics approved by the Administrative Director</w:t>
      </w:r>
      <w:r w:rsidRPr="003060EE">
        <w:rPr>
          <w:rFonts w:ascii="Arial" w:hAnsi="Arial" w:cs="Arial"/>
          <w:color w:val="212121"/>
          <w:lang w:val="en"/>
        </w:rPr>
        <w:t xml:space="preserve">. No credit shall be recognized by the Administrative Director for material solely discussing the business aspects of workers' compensation medical practice such as billing, </w:t>
      </w:r>
      <w:r w:rsidRPr="003060EE">
        <w:rPr>
          <w:rFonts w:ascii="Arial" w:hAnsi="Arial" w:cs="Arial"/>
          <w:color w:val="212121"/>
          <w:lang w:val="en"/>
        </w:rPr>
        <w:lastRenderedPageBreak/>
        <w:t xml:space="preserve">coding and marketing </w:t>
      </w:r>
      <w:r w:rsidRPr="003151EA">
        <w:rPr>
          <w:rFonts w:ascii="Arial" w:hAnsi="Arial" w:cs="Arial"/>
          <w:color w:val="212121"/>
          <w:u w:val="single"/>
          <w:lang w:val="en"/>
        </w:rPr>
        <w:t>that is not regulated or described in a regulation related to practice as a QME that is promulgated by the Administrative Director</w:t>
      </w:r>
      <w:r w:rsidRPr="003060EE">
        <w:rPr>
          <w:rFonts w:ascii="Arial" w:hAnsi="Arial" w:cs="Arial"/>
          <w:color w:val="212121"/>
          <w:lang w:val="en"/>
        </w:rPr>
        <w:t>.</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w:t>
      </w:r>
      <w:proofErr w:type="gramStart"/>
      <w:r w:rsidRPr="003060EE">
        <w:rPr>
          <w:rFonts w:ascii="Arial" w:hAnsi="Arial" w:cs="Arial"/>
          <w:u w:val="single"/>
          <w:lang w:val="en"/>
        </w:rPr>
        <w:t>g</w:t>
      </w:r>
      <w:proofErr w:type="gramEnd"/>
      <w:r w:rsidRPr="003060EE">
        <w:rPr>
          <w:rFonts w:ascii="Arial" w:hAnsi="Arial" w:cs="Arial"/>
          <w:u w:val="single"/>
          <w:lang w:val="en"/>
        </w:rPr>
        <w:t>)</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h</w:t>
      </w:r>
      <w:proofErr w:type="gramEnd"/>
      <w:r w:rsidRPr="003060EE">
        <w:rPr>
          <w:rFonts w:ascii="Arial" w:hAnsi="Arial" w:cs="Arial"/>
          <w:u w:val="single"/>
          <w:lang w:val="en"/>
        </w:rPr>
        <w:t>)</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i</w:t>
      </w:r>
      <w:proofErr w:type="gramEnd"/>
      <w:r w:rsidRPr="003060EE">
        <w:rPr>
          <w:rFonts w:ascii="Arial" w:hAnsi="Arial" w:cs="Arial"/>
          <w:u w:val="single"/>
          <w:lang w:val="en"/>
        </w:rPr>
        <w:t>)</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w:t>
      </w:r>
      <w:r w:rsidRPr="003060EE">
        <w:rPr>
          <w:rFonts w:ascii="Arial" w:hAnsi="Arial" w:cs="Arial"/>
          <w:color w:val="212121"/>
          <w:lang w:val="en"/>
        </w:rPr>
        <w:lastRenderedPageBreak/>
        <w:t>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(i)</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j</w:t>
      </w:r>
      <w:proofErr w:type="gramEnd"/>
      <w:r w:rsidRPr="003060EE">
        <w:rPr>
          <w:rFonts w:ascii="Arial" w:hAnsi="Arial" w:cs="Arial"/>
          <w:u w:val="single"/>
          <w:lang w:val="en"/>
        </w:rPr>
        <w:t>)</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k</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l</w:t>
      </w:r>
      <w:proofErr w:type="gramEnd"/>
      <w:r w:rsidRPr="003060EE">
        <w:rPr>
          <w:rFonts w:ascii="Arial" w:hAnsi="Arial" w:cs="Arial"/>
          <w:u w:val="single"/>
          <w:lang w:val="en"/>
        </w:rPr>
        <w:t>)</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m</w:t>
      </w:r>
      <w:proofErr w:type="gramEnd"/>
      <w:r w:rsidRPr="003060EE">
        <w:rPr>
          <w:rFonts w:ascii="Arial" w:hAnsi="Arial" w:cs="Arial"/>
          <w:u w:val="single"/>
          <w:lang w:val="en"/>
        </w:rPr>
        <w:t>)</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w:t>
      </w:r>
      <w:r w:rsidRPr="003060EE">
        <w:rPr>
          <w:rFonts w:ascii="Arial" w:hAnsi="Arial" w:cs="Arial"/>
          <w:color w:val="212121"/>
          <w:lang w:val="en"/>
        </w:rPr>
        <w:lastRenderedPageBreak/>
        <w:t>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n</w:t>
      </w:r>
      <w:proofErr w:type="gramEnd"/>
      <w:r w:rsidRPr="003060EE">
        <w:rPr>
          <w:rFonts w:ascii="Arial" w:hAnsi="Arial" w:cs="Arial"/>
          <w:u w:val="single"/>
          <w:lang w:val="en"/>
        </w:rPr>
        <w:t>)</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o</w:t>
      </w:r>
      <w:proofErr w:type="gramEnd"/>
      <w:r w:rsidRPr="003060EE">
        <w:rPr>
          <w:rFonts w:ascii="Arial" w:hAnsi="Arial" w:cs="Arial"/>
          <w:u w:val="single"/>
          <w:lang w:val="en"/>
        </w:rPr>
        <w:t>)</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lastRenderedPageBreak/>
        <w:t>(o)</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p</w:t>
      </w:r>
      <w:proofErr w:type="gramEnd"/>
      <w:r w:rsidRPr="003060EE">
        <w:rPr>
          <w:rFonts w:ascii="Arial" w:hAnsi="Arial" w:cs="Arial"/>
          <w:u w:val="single"/>
          <w:lang w:val="en"/>
        </w:rPr>
        <w:t>)</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q</w:t>
      </w:r>
      <w:proofErr w:type="gramEnd"/>
      <w:r w:rsidRPr="003060EE">
        <w:rPr>
          <w:rFonts w:ascii="Arial" w:hAnsi="Arial" w:cs="Arial"/>
          <w:u w:val="single"/>
          <w:lang w:val="en"/>
        </w:rPr>
        <w:t>)</w:t>
      </w:r>
      <w:r w:rsidRPr="003060EE">
        <w:rPr>
          <w:rFonts w:ascii="Arial"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rsidR="00EF1D60" w:rsidRPr="003060EE" w:rsidRDefault="00EF1D60" w:rsidP="00EF1D60">
      <w:pPr>
        <w:rPr>
          <w:rFonts w:ascii="Arial" w:hAnsi="Arial" w:cs="Arial"/>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proofErr w:type="gramStart"/>
      <w:r w:rsidRPr="003060EE">
        <w:rPr>
          <w:rFonts w:ascii="Arial" w:hAnsi="Arial" w:cs="Arial"/>
          <w:u w:val="single"/>
          <w:lang w:val="en"/>
        </w:rPr>
        <w:t>(r)</w:t>
      </w:r>
      <w:proofErr w:type="gramEnd"/>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t>
      </w:r>
      <w:r w:rsidRPr="003060EE">
        <w:rPr>
          <w:rFonts w:ascii="Arial" w:hAnsi="Arial" w:cs="Arial"/>
          <w:color w:val="212121"/>
          <w:lang w:val="en"/>
        </w:rPr>
        <w:lastRenderedPageBreak/>
        <w:t xml:space="preserve">written results of the audit available to the provider no more than thirty (30) days after the audit is complete. </w:t>
      </w:r>
    </w:p>
    <w:p w:rsidR="00EF1D60" w:rsidRPr="003060EE" w:rsidRDefault="00EF1D60" w:rsidP="00EF1D60">
      <w:pPr>
        <w:rPr>
          <w:rFonts w:ascii="Arial" w:hAnsi="Arial" w:cs="Arial"/>
          <w:i/>
          <w:color w:val="212121"/>
          <w:lang w:val="en"/>
        </w:rPr>
      </w:pPr>
    </w:p>
    <w:p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w:t>
      </w:r>
      <w:proofErr w:type="gramStart"/>
      <w:r w:rsidRPr="003060EE">
        <w:rPr>
          <w:rFonts w:ascii="Arial" w:hAnsi="Arial" w:cs="Arial"/>
          <w:u w:val="single"/>
          <w:lang w:val="en"/>
        </w:rPr>
        <w:t>s</w:t>
      </w:r>
      <w:proofErr w:type="gramEnd"/>
      <w:r w:rsidRPr="003060EE">
        <w:rPr>
          <w:rFonts w:ascii="Arial" w:hAnsi="Arial" w:cs="Arial"/>
          <w:u w:val="single"/>
          <w:lang w:val="en"/>
        </w:rPr>
        <w:t>)</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rsidR="00EF1D60" w:rsidRPr="003060EE" w:rsidRDefault="00EF1D60" w:rsidP="00EF1D60">
      <w:pPr>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rsidR="00EF1D60" w:rsidRPr="003060EE" w:rsidRDefault="00EF1D60" w:rsidP="00EF1D60">
      <w:pPr>
        <w:ind w:left="648"/>
        <w:rPr>
          <w:rFonts w:ascii="Arial" w:hAnsi="Arial" w:cs="Arial"/>
          <w:color w:val="212121"/>
          <w:lang w:val="en"/>
        </w:rPr>
      </w:pPr>
    </w:p>
    <w:p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rsidR="00EF1D60" w:rsidRPr="003060EE" w:rsidRDefault="00EF1D60" w:rsidP="00EF1D60">
      <w:pPr>
        <w:ind w:left="648"/>
        <w:rPr>
          <w:rFonts w:ascii="Arial" w:hAnsi="Arial" w:cs="Arial"/>
          <w:color w:val="212121"/>
          <w:lang w:val="en"/>
        </w:rPr>
      </w:pPr>
    </w:p>
    <w:p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lastRenderedPageBreak/>
        <w:t>Note: Forms referred to above are available at no charge by downloading from the web at www.dir.ca.gov/dwc/forms.html or by requesting at 1-800-794-6900.</w:t>
      </w:r>
    </w:p>
    <w:p w:rsidR="00EF1D60" w:rsidRPr="003060EE" w:rsidRDefault="00EF1D60" w:rsidP="00EF1D60">
      <w:pPr>
        <w:shd w:val="clear" w:color="auto" w:fill="FFFFFF"/>
        <w:rPr>
          <w:rFonts w:ascii="Arial" w:eastAsia="Times New Roman" w:hAnsi="Arial" w:cs="Arial"/>
          <w:color w:val="212121"/>
        </w:rPr>
      </w:pPr>
    </w:p>
    <w:p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w:t>
      </w:r>
      <w:proofErr w:type="gramStart"/>
      <w:r w:rsidRPr="003060EE">
        <w:rPr>
          <w:rFonts w:ascii="Arial" w:hAnsi="Arial" w:cs="Arial"/>
          <w:b/>
        </w:rPr>
        <w:t>repealed</w:t>
      </w:r>
      <w:proofErr w:type="gramEnd"/>
      <w:r w:rsidRPr="003060EE">
        <w:rPr>
          <w:rFonts w:ascii="Arial" w:hAnsi="Arial" w:cs="Arial"/>
          <w:b/>
        </w:rPr>
        <w:t>]</w:t>
      </w:r>
    </w:p>
    <w:p w:rsidR="00702993" w:rsidRPr="003060EE" w:rsidRDefault="00702993" w:rsidP="00702993">
      <w:pPr>
        <w:rPr>
          <w:rFonts w:ascii="Arial" w:hAnsi="Arial" w:cs="Arial"/>
          <w:b/>
        </w:rPr>
      </w:pPr>
    </w:p>
    <w:p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rsidR="00702993" w:rsidRPr="003060EE" w:rsidRDefault="00702993" w:rsidP="00702993">
      <w:pPr>
        <w:rPr>
          <w:rFonts w:ascii="Arial" w:hAnsi="Arial" w:cs="Arial"/>
          <w:strike/>
        </w:rPr>
      </w:pPr>
    </w:p>
    <w:p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rsidR="00702993" w:rsidRPr="003060EE" w:rsidRDefault="00702993" w:rsidP="00702993">
      <w:pPr>
        <w:rPr>
          <w:rFonts w:ascii="Arial" w:hAnsi="Arial" w:cs="Arial"/>
        </w:rPr>
      </w:pPr>
    </w:p>
    <w:p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w:t>
      </w:r>
      <w:proofErr w:type="gramStart"/>
      <w:r w:rsidRPr="003060EE">
        <w:rPr>
          <w:rFonts w:ascii="Arial" w:hAnsi="Arial" w:cs="Arial"/>
          <w:b/>
        </w:rPr>
        <w:t>repealed</w:t>
      </w:r>
      <w:proofErr w:type="gramEnd"/>
      <w:r w:rsidRPr="003060EE">
        <w:rPr>
          <w:rFonts w:ascii="Arial" w:hAnsi="Arial" w:cs="Arial"/>
          <w:b/>
        </w:rPr>
        <w:t>]</w:t>
      </w:r>
    </w:p>
    <w:p w:rsidR="00702993" w:rsidRPr="003060EE" w:rsidRDefault="00702993" w:rsidP="00702993">
      <w:pPr>
        <w:rPr>
          <w:rFonts w:ascii="Arial" w:hAnsi="Arial" w:cs="Arial"/>
          <w:b/>
        </w:rPr>
      </w:pPr>
    </w:p>
    <w:p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rsidR="00702993" w:rsidRPr="003060EE" w:rsidRDefault="00702993" w:rsidP="00702993">
      <w:pPr>
        <w:rPr>
          <w:rFonts w:ascii="Arial" w:hAnsi="Arial" w:cs="Arial"/>
          <w:strike/>
        </w:rPr>
      </w:pPr>
    </w:p>
    <w:p w:rsidR="00D807E8" w:rsidRPr="003060EE" w:rsidRDefault="00702993" w:rsidP="001A5F06">
      <w:pPr>
        <w:spacing w:after="480"/>
        <w:rPr>
          <w:rFonts w:ascii="Arial" w:hAnsi="Arial" w:cs="Arial"/>
        </w:rPr>
      </w:pPr>
      <w:r w:rsidRPr="003060EE">
        <w:rPr>
          <w:rFonts w:ascii="Arial" w:hAnsi="Arial" w:cs="Arial"/>
          <w:strike/>
        </w:rPr>
        <w:lastRenderedPageBreak/>
        <w:t>Note: Authority cited: Sections 133, 139.2 and 5307.3, Labor Code; and Section 730, Business and Professions Code.</w:t>
      </w:r>
      <w:r w:rsidR="001A5F06" w:rsidRPr="003060EE">
        <w:rPr>
          <w:rFonts w:ascii="Arial" w:hAnsi="Arial" w:cs="Arial"/>
        </w:rPr>
        <w:t xml:space="preserve"> </w:t>
      </w:r>
    </w:p>
    <w:p w:rsidR="00D807E8" w:rsidRPr="003060EE" w:rsidRDefault="00D807E8" w:rsidP="002D574F">
      <w:pPr>
        <w:pStyle w:val="Heading1"/>
      </w:pPr>
      <w:r w:rsidRPr="003060EE">
        <w:t>ARTICLE 6.  QME Discipline</w:t>
      </w:r>
    </w:p>
    <w:p w:rsidR="00D807E8" w:rsidRPr="003060EE" w:rsidRDefault="00D807E8">
      <w:pPr>
        <w:rPr>
          <w:rFonts w:ascii="Arial" w:hAnsi="Arial" w:cs="Arial"/>
        </w:rPr>
      </w:pPr>
    </w:p>
    <w:p w:rsidR="006520D7" w:rsidRPr="003060EE" w:rsidRDefault="006520D7" w:rsidP="002D574F">
      <w:pPr>
        <w:pStyle w:val="Heading2"/>
      </w:pPr>
      <w:r w:rsidRPr="003060EE">
        <w:t>§ 63. Denial of Appointment or Reappointment.</w:t>
      </w:r>
    </w:p>
    <w:p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 xml:space="preserve">The appeal shall be heard and decided in accordance with the procedures set forth in section 61(b), and a final decision shall be subject to judicial review in accordance with section 61(c).  Notwithstanding the procedures specified in section 61, the Administrative Director may at any </w:t>
      </w:r>
      <w:r w:rsidRPr="003060EE">
        <w:rPr>
          <w:rFonts w:ascii="Arial" w:hAnsi="Arial" w:cs="Arial"/>
          <w:u w:val="single"/>
        </w:rPr>
        <w:lastRenderedPageBreak/>
        <w:t>time during the pendency of an appeal reconsider the decision made under subsection (a), and for good cause issue a new decision granting appointment or reappointment or granting appointment or reappointment to probationary status in lieu of denial.</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rsidR="006520D7" w:rsidRPr="003060EE" w:rsidRDefault="006520D7" w:rsidP="006520D7">
      <w:pPr>
        <w:shd w:val="clear" w:color="auto" w:fill="FFFFFF"/>
        <w:spacing w:line="288" w:lineRule="atLeast"/>
        <w:rPr>
          <w:rFonts w:ascii="Arial" w:eastAsia="Times New Roman" w:hAnsi="Arial" w:cs="Arial"/>
          <w:color w:val="212121"/>
          <w:lang w:val="en"/>
        </w:rPr>
      </w:pPr>
    </w:p>
    <w:p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rsidR="000F1DB2" w:rsidRPr="003060EE" w:rsidRDefault="000F1DB2" w:rsidP="001A5F06">
      <w:pPr>
        <w:shd w:val="clear" w:color="auto" w:fill="FFFFFF"/>
        <w:spacing w:line="288" w:lineRule="atLeast"/>
        <w:rPr>
          <w:rFonts w:ascii="Arial" w:hAnsi="Arial" w:cs="Arial"/>
        </w:rPr>
      </w:pPr>
    </w:p>
    <w:p w:rsidR="00D807E8" w:rsidRDefault="00D807E8">
      <w:pPr>
        <w:rPr>
          <w:rFonts w:ascii="Arial" w:hAnsi="Arial" w:cs="Arial"/>
        </w:rPr>
      </w:pPr>
    </w:p>
    <w:p w:rsidR="000F1DB2" w:rsidRPr="003060EE" w:rsidRDefault="000F1DB2" w:rsidP="000F1DB2">
      <w:pPr>
        <w:pStyle w:val="Heading1"/>
      </w:pPr>
      <w:r>
        <w:t>ARTICLE 7.5</w:t>
      </w:r>
      <w:r w:rsidRPr="003060EE">
        <w:t xml:space="preserve">.  </w:t>
      </w:r>
      <w:r>
        <w:t>SUPPLEMENTAL JOB DISPLACEMENT BENEFITS</w:t>
      </w:r>
    </w:p>
    <w:p w:rsidR="000F1DB2" w:rsidRDefault="000F1DB2">
      <w:pPr>
        <w:rPr>
          <w:rFonts w:ascii="Arial" w:hAnsi="Arial" w:cs="Arial"/>
        </w:rPr>
      </w:pPr>
    </w:p>
    <w:p w:rsidR="000F1DB2" w:rsidRDefault="000F1DB2">
      <w:pPr>
        <w:rPr>
          <w:rFonts w:ascii="Arial" w:hAnsi="Arial" w:cs="Arial"/>
        </w:rPr>
      </w:pPr>
    </w:p>
    <w:p w:rsidR="000F1DB2" w:rsidRPr="00EC190F" w:rsidRDefault="000F1DB2" w:rsidP="000F1DB2">
      <w:pPr>
        <w:rPr>
          <w:rFonts w:ascii="Arial" w:hAnsi="Arial" w:cs="Arial"/>
          <w:b/>
        </w:rPr>
      </w:pPr>
      <w:r w:rsidRPr="00EC190F">
        <w:rPr>
          <w:rFonts w:ascii="Arial" w:eastAsia="Times New Roman" w:hAnsi="Arial" w:cs="Arial"/>
          <w:b/>
          <w:strike/>
          <w:color w:val="252525"/>
        </w:rPr>
        <w:t>§ 10133.54. Dispute Resolution.</w:t>
      </w:r>
      <w:r w:rsidRPr="00EC190F">
        <w:rPr>
          <w:rFonts w:ascii="Arial" w:eastAsia="Times New Roman" w:hAnsi="Arial" w:cs="Arial"/>
          <w:color w:val="252525"/>
        </w:rPr>
        <w:t xml:space="preserve"> </w:t>
      </w:r>
      <w:r w:rsidRPr="00EC190F">
        <w:rPr>
          <w:rFonts w:ascii="Arial" w:hAnsi="Arial" w:cs="Arial"/>
          <w:b/>
        </w:rPr>
        <w:t>[</w:t>
      </w:r>
      <w:proofErr w:type="gramStart"/>
      <w:r w:rsidRPr="00EC190F">
        <w:rPr>
          <w:rFonts w:ascii="Arial" w:hAnsi="Arial" w:cs="Arial"/>
          <w:b/>
        </w:rPr>
        <w:t>repealed</w:t>
      </w:r>
      <w:proofErr w:type="gramEnd"/>
      <w:r w:rsidRPr="00EC190F">
        <w:rPr>
          <w:rFonts w:ascii="Arial" w:hAnsi="Arial" w:cs="Arial"/>
          <w:b/>
        </w:rPr>
        <w:t>]</w:t>
      </w: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rsidR="000F1DB2" w:rsidRPr="00EC190F" w:rsidRDefault="000F1DB2" w:rsidP="000F1DB2">
      <w:pPr>
        <w:shd w:val="clear" w:color="auto" w:fill="FFFFFF"/>
        <w:ind w:left="360"/>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w:t>
      </w:r>
      <w:proofErr w:type="gramStart"/>
      <w:r w:rsidRPr="00EC190F">
        <w:rPr>
          <w:rFonts w:ascii="Arial" w:eastAsia="Times New Roman" w:hAnsi="Arial" w:cs="Arial"/>
          <w:strike/>
          <w:color w:val="212121"/>
        </w:rPr>
        <w:t>Attach</w:t>
      </w:r>
      <w:proofErr w:type="gramEnd"/>
      <w:r w:rsidRPr="00EC190F">
        <w:rPr>
          <w:rFonts w:ascii="Arial" w:eastAsia="Times New Roman" w:hAnsi="Arial" w:cs="Arial"/>
          <w:strike/>
          <w:color w:val="212121"/>
        </w:rPr>
        <w:t xml:space="preserve"> all pertinent documents;</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lastRenderedPageBreak/>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w:t>
      </w:r>
      <w:bookmarkStart w:id="0" w:name="_GoBack"/>
      <w:bookmarkEnd w:id="0"/>
      <w:r w:rsidRPr="00EC190F">
        <w:rPr>
          <w:rFonts w:ascii="Arial" w:eastAsia="Times New Roman" w:hAnsi="Arial" w:cs="Arial"/>
          <w:strike/>
          <w:color w:val="212121"/>
        </w:rPr>
        <w:t xml:space="preserve">uant to subdivision (f). The petition </w:t>
      </w:r>
      <w:proofErr w:type="gramStart"/>
      <w:r w:rsidRPr="00EC190F">
        <w:rPr>
          <w:rFonts w:ascii="Arial" w:eastAsia="Times New Roman" w:hAnsi="Arial" w:cs="Arial"/>
          <w:strike/>
          <w:color w:val="212121"/>
        </w:rPr>
        <w:t>shall</w:t>
      </w:r>
      <w:proofErr w:type="gramEnd"/>
      <w:r w:rsidRPr="00EC190F">
        <w:rPr>
          <w:rFonts w:ascii="Arial" w:eastAsia="Times New Roman" w:hAnsi="Arial" w:cs="Arial"/>
          <w:strike/>
          <w:color w:val="212121"/>
        </w:rPr>
        <w:t xml:space="preserve"> set forth the specific factual and/or legal </w:t>
      </w:r>
      <w:r w:rsidRPr="00EC190F">
        <w:rPr>
          <w:rFonts w:ascii="Arial" w:eastAsia="Times New Roman" w:hAnsi="Arial" w:cs="Arial"/>
          <w:strike/>
          <w:color w:val="212121"/>
        </w:rPr>
        <w:lastRenderedPageBreak/>
        <w:t>reason(s) for the appeal as set forth in section 10294.5 of title 8 of the California Code of Regulations.</w:t>
      </w:r>
    </w:p>
    <w:p w:rsidR="000F1DB2" w:rsidRDefault="000F1DB2" w:rsidP="000F1DB2">
      <w:pPr>
        <w:shd w:val="clear" w:color="auto" w:fill="FFFFFF"/>
        <w:rPr>
          <w:rFonts w:ascii="Arial" w:eastAsia="Times New Roman" w:hAnsi="Arial" w:cs="Arial"/>
          <w:color w:val="212121"/>
        </w:rPr>
      </w:pPr>
    </w:p>
    <w:p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rsidR="000F1DB2" w:rsidRPr="00A752FD" w:rsidRDefault="000F1DB2" w:rsidP="000F1DB2">
      <w:pPr>
        <w:shd w:val="clear" w:color="auto" w:fill="FFFFFF"/>
        <w:jc w:val="center"/>
        <w:rPr>
          <w:rFonts w:ascii="Arial" w:eastAsia="Times New Roman" w:hAnsi="Arial" w:cs="Arial"/>
          <w:b/>
          <w:bCs/>
          <w:color w:val="212121"/>
        </w:rPr>
      </w:pPr>
    </w:p>
    <w:p w:rsidR="000F1DB2"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strike/>
          <w:color w:val="212121"/>
        </w:rPr>
      </w:pPr>
    </w:p>
    <w:p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w:t>
      </w:r>
      <w:proofErr w:type="gramStart"/>
      <w:r w:rsidRPr="00EC190F">
        <w:rPr>
          <w:rFonts w:ascii="Arial" w:hAnsi="Arial" w:cs="Arial"/>
          <w:b/>
        </w:rPr>
        <w:t>repealed</w:t>
      </w:r>
      <w:proofErr w:type="gramEnd"/>
      <w:r w:rsidRPr="00EC190F">
        <w:rPr>
          <w:rFonts w:ascii="Arial" w:hAnsi="Arial" w:cs="Arial"/>
          <w:b/>
        </w:rPr>
        <w:t>]</w:t>
      </w:r>
    </w:p>
    <w:p w:rsidR="000F1DB2" w:rsidRPr="00EC190F" w:rsidRDefault="009C7333"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rsidR="000F1DB2" w:rsidRPr="00EC190F" w:rsidRDefault="009C7333"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rsidR="000F1DB2" w:rsidRPr="003060EE" w:rsidRDefault="000F1DB2">
      <w:pPr>
        <w:rPr>
          <w:rFonts w:ascii="Arial" w:hAnsi="Arial" w:cs="Arial"/>
        </w:rPr>
      </w:pPr>
    </w:p>
    <w:sectPr w:rsidR="000F1DB2" w:rsidRPr="003060E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F4" w:rsidRDefault="004650F4" w:rsidP="00253098">
      <w:r>
        <w:separator/>
      </w:r>
    </w:p>
  </w:endnote>
  <w:endnote w:type="continuationSeparator" w:id="0">
    <w:p w:rsidR="004650F4" w:rsidRDefault="004650F4"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82" w:rsidRPr="000F1DB2" w:rsidRDefault="00C73E82">
    <w:pPr>
      <w:pStyle w:val="Footer"/>
      <w:rPr>
        <w:rFonts w:ascii="Arial" w:hAnsi="Arial" w:cs="Arial"/>
        <w:sz w:val="20"/>
        <w:szCs w:val="20"/>
      </w:rPr>
    </w:pPr>
    <w:r w:rsidRPr="000F1DB2">
      <w:rPr>
        <w:rFonts w:ascii="Arial" w:hAnsi="Arial" w:cs="Arial"/>
        <w:sz w:val="20"/>
        <w:szCs w:val="20"/>
      </w:rPr>
      <w:t xml:space="preserve">Proposed QME Process Regulations </w:t>
    </w:r>
    <w:r w:rsidR="009C7333">
      <w:rPr>
        <w:rFonts w:ascii="Arial" w:hAnsi="Arial" w:cs="Arial"/>
        <w:sz w:val="20"/>
        <w:szCs w:val="20"/>
      </w:rPr>
      <w:t>– January 2023</w:t>
    </w:r>
  </w:p>
  <w:p w:rsidR="00C73E82" w:rsidRPr="003060EE" w:rsidRDefault="00C73E82"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sidR="00272C6D">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rsidR="00C73E82" w:rsidRPr="00FD38DE" w:rsidRDefault="00C73E82">
    <w:pPr>
      <w:pStyle w:val="Footer"/>
      <w:rPr>
        <w:rFonts w:ascii="Arial" w:hAnsi="Arial" w:cs="Arial"/>
        <w:sz w:val="20"/>
        <w:szCs w:val="20"/>
      </w:rPr>
    </w:pPr>
  </w:p>
  <w:p w:rsidR="00C73E82" w:rsidRPr="00FD38DE" w:rsidRDefault="00C73E8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F4" w:rsidRDefault="004650F4" w:rsidP="00253098">
      <w:r>
        <w:separator/>
      </w:r>
    </w:p>
  </w:footnote>
  <w:footnote w:type="continuationSeparator" w:id="0">
    <w:p w:rsidR="004650F4" w:rsidRDefault="004650F4"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82" w:rsidRPr="002541BE" w:rsidRDefault="00C73E82">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0F7BD8-B653-45D7-A9CC-F093C009A978}"/>
    <w:docVar w:name="dgnword-eventsink" w:val="402232888"/>
  </w:docVars>
  <w:rsids>
    <w:rsidRoot w:val="00E82041"/>
    <w:rsid w:val="00000B5F"/>
    <w:rsid w:val="000175CF"/>
    <w:rsid w:val="00033368"/>
    <w:rsid w:val="00057CA5"/>
    <w:rsid w:val="000728AE"/>
    <w:rsid w:val="000F1DB2"/>
    <w:rsid w:val="00125177"/>
    <w:rsid w:val="00134DCC"/>
    <w:rsid w:val="001864FD"/>
    <w:rsid w:val="00194628"/>
    <w:rsid w:val="001A0D4F"/>
    <w:rsid w:val="001A5F06"/>
    <w:rsid w:val="001C6055"/>
    <w:rsid w:val="001E2059"/>
    <w:rsid w:val="00215858"/>
    <w:rsid w:val="00253098"/>
    <w:rsid w:val="002541BE"/>
    <w:rsid w:val="00263A37"/>
    <w:rsid w:val="00272C6D"/>
    <w:rsid w:val="002B7B93"/>
    <w:rsid w:val="002D574F"/>
    <w:rsid w:val="003060EE"/>
    <w:rsid w:val="003151EA"/>
    <w:rsid w:val="00330178"/>
    <w:rsid w:val="00346E94"/>
    <w:rsid w:val="003A7F07"/>
    <w:rsid w:val="003F41AD"/>
    <w:rsid w:val="00400529"/>
    <w:rsid w:val="00415B7B"/>
    <w:rsid w:val="004216E8"/>
    <w:rsid w:val="00421C05"/>
    <w:rsid w:val="00423A1C"/>
    <w:rsid w:val="00432221"/>
    <w:rsid w:val="00441C84"/>
    <w:rsid w:val="00447DFE"/>
    <w:rsid w:val="004650F4"/>
    <w:rsid w:val="004E0290"/>
    <w:rsid w:val="004E18C5"/>
    <w:rsid w:val="004E19FC"/>
    <w:rsid w:val="004E58B0"/>
    <w:rsid w:val="00521DE1"/>
    <w:rsid w:val="005D57B7"/>
    <w:rsid w:val="005E7E29"/>
    <w:rsid w:val="005F5A7D"/>
    <w:rsid w:val="00614604"/>
    <w:rsid w:val="00630BA3"/>
    <w:rsid w:val="00640A09"/>
    <w:rsid w:val="006520D7"/>
    <w:rsid w:val="00695B8E"/>
    <w:rsid w:val="006A2565"/>
    <w:rsid w:val="00701BFC"/>
    <w:rsid w:val="00702993"/>
    <w:rsid w:val="00756D1F"/>
    <w:rsid w:val="00764350"/>
    <w:rsid w:val="007A2227"/>
    <w:rsid w:val="007B05B9"/>
    <w:rsid w:val="00825642"/>
    <w:rsid w:val="0091089E"/>
    <w:rsid w:val="009160BD"/>
    <w:rsid w:val="00980512"/>
    <w:rsid w:val="009C7333"/>
    <w:rsid w:val="009E104A"/>
    <w:rsid w:val="009E6400"/>
    <w:rsid w:val="00A216F1"/>
    <w:rsid w:val="00A527ED"/>
    <w:rsid w:val="00A576EE"/>
    <w:rsid w:val="00A81A3B"/>
    <w:rsid w:val="00A9594B"/>
    <w:rsid w:val="00AE278A"/>
    <w:rsid w:val="00B20DDA"/>
    <w:rsid w:val="00BD12F1"/>
    <w:rsid w:val="00BF1127"/>
    <w:rsid w:val="00C15A2D"/>
    <w:rsid w:val="00C7011A"/>
    <w:rsid w:val="00C73E82"/>
    <w:rsid w:val="00C81A8B"/>
    <w:rsid w:val="00D02655"/>
    <w:rsid w:val="00D36B64"/>
    <w:rsid w:val="00D807E8"/>
    <w:rsid w:val="00DB6EC7"/>
    <w:rsid w:val="00E1625F"/>
    <w:rsid w:val="00E46E9C"/>
    <w:rsid w:val="00E82041"/>
    <w:rsid w:val="00E91E2B"/>
    <w:rsid w:val="00EB7E1A"/>
    <w:rsid w:val="00EE32DF"/>
    <w:rsid w:val="00EF1D60"/>
    <w:rsid w:val="00F7179F"/>
    <w:rsid w:val="00F71DC9"/>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BFE24"/>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13EB-8186-4B9B-AFDF-D5D23FE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14266</Words>
  <Characters>81318</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2</cp:revision>
  <dcterms:created xsi:type="dcterms:W3CDTF">2023-01-20T00:04:00Z</dcterms:created>
  <dcterms:modified xsi:type="dcterms:W3CDTF">2023-01-20T00:04:00Z</dcterms:modified>
</cp:coreProperties>
</file>