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4F7A1" w14:textId="0AEEE6DE" w:rsidR="00087983" w:rsidRPr="00521E8B" w:rsidRDefault="00087983" w:rsidP="002A0614">
      <w:pPr>
        <w:pStyle w:val="Heading1"/>
        <w:rPr>
          <w:rFonts w:ascii="Aptos" w:hAnsi="Aptos" w:cs="Arial"/>
          <w:b/>
          <w:bCs/>
          <w:color w:val="000000" w:themeColor="text1"/>
          <w:sz w:val="24"/>
          <w:szCs w:val="24"/>
        </w:rPr>
      </w:pPr>
      <w:r w:rsidRPr="00521E8B">
        <w:rPr>
          <w:rFonts w:ascii="Aptos" w:hAnsi="Aptos" w:cs="Arial"/>
          <w:b/>
          <w:bCs/>
          <w:color w:val="000000" w:themeColor="text1"/>
          <w:sz w:val="24"/>
          <w:szCs w:val="24"/>
        </w:rPr>
        <w:t>Add new Section 51XX to read:</w:t>
      </w:r>
      <w:r w:rsidR="005374E1" w:rsidRPr="00521E8B">
        <w:rPr>
          <w:rFonts w:ascii="Aptos" w:hAnsi="Aptos" w:cs="Arial"/>
          <w:b/>
          <w:bCs/>
          <w:color w:val="000000" w:themeColor="text1"/>
          <w:sz w:val="24"/>
          <w:szCs w:val="24"/>
        </w:rPr>
        <w:t xml:space="preserve"> – draft revisions</w:t>
      </w:r>
      <w:r w:rsidR="00CB4C10">
        <w:rPr>
          <w:rFonts w:ascii="Aptos" w:hAnsi="Aptos" w:cs="Arial"/>
          <w:b/>
          <w:bCs/>
          <w:color w:val="000000" w:themeColor="text1"/>
          <w:sz w:val="24"/>
          <w:szCs w:val="24"/>
        </w:rPr>
        <w:t xml:space="preserve"> 08</w:t>
      </w:r>
      <w:r w:rsidR="005374E1" w:rsidRPr="00521E8B">
        <w:rPr>
          <w:rFonts w:ascii="Aptos" w:hAnsi="Aptos" w:cs="Arial"/>
          <w:b/>
          <w:bCs/>
          <w:color w:val="000000" w:themeColor="text1"/>
          <w:sz w:val="24"/>
          <w:szCs w:val="24"/>
        </w:rPr>
        <w:t>/</w:t>
      </w:r>
      <w:r w:rsidR="00CB4C10">
        <w:rPr>
          <w:rFonts w:ascii="Aptos" w:hAnsi="Aptos" w:cs="Arial"/>
          <w:b/>
          <w:bCs/>
          <w:color w:val="000000" w:themeColor="text1"/>
          <w:sz w:val="24"/>
          <w:szCs w:val="24"/>
        </w:rPr>
        <w:t>17</w:t>
      </w:r>
      <w:r w:rsidR="00743353" w:rsidRPr="00521E8B">
        <w:rPr>
          <w:rFonts w:ascii="Aptos" w:hAnsi="Aptos" w:cs="Arial"/>
          <w:b/>
          <w:bCs/>
          <w:color w:val="000000" w:themeColor="text1"/>
          <w:sz w:val="24"/>
          <w:szCs w:val="24"/>
        </w:rPr>
        <w:t>/26</w:t>
      </w:r>
      <w:r w:rsidR="005374E1" w:rsidRPr="00521E8B">
        <w:rPr>
          <w:rFonts w:ascii="Aptos" w:hAnsi="Aptos" w:cs="Arial"/>
          <w:b/>
          <w:bCs/>
          <w:color w:val="000000" w:themeColor="text1"/>
          <w:sz w:val="24"/>
          <w:szCs w:val="24"/>
        </w:rPr>
        <w:t xml:space="preserve"> compared to </w:t>
      </w:r>
      <w:r w:rsidR="00543757" w:rsidRPr="00521E8B">
        <w:rPr>
          <w:rFonts w:ascii="Aptos" w:hAnsi="Aptos" w:cs="Arial"/>
          <w:b/>
          <w:bCs/>
          <w:color w:val="000000" w:themeColor="text1"/>
          <w:sz w:val="24"/>
          <w:szCs w:val="24"/>
        </w:rPr>
        <w:t>0</w:t>
      </w:r>
      <w:r w:rsidR="0002710C" w:rsidRPr="00521E8B">
        <w:rPr>
          <w:rFonts w:ascii="Aptos" w:hAnsi="Aptos" w:cs="Arial"/>
          <w:b/>
          <w:bCs/>
          <w:color w:val="000000" w:themeColor="text1"/>
          <w:sz w:val="24"/>
          <w:szCs w:val="24"/>
        </w:rPr>
        <w:t>4</w:t>
      </w:r>
      <w:r w:rsidR="005374E1" w:rsidRPr="00521E8B">
        <w:rPr>
          <w:rFonts w:ascii="Aptos" w:hAnsi="Aptos" w:cs="Arial"/>
          <w:b/>
          <w:bCs/>
          <w:color w:val="000000" w:themeColor="text1"/>
          <w:sz w:val="24"/>
          <w:szCs w:val="24"/>
        </w:rPr>
        <w:t>/</w:t>
      </w:r>
      <w:r w:rsidR="0002710C" w:rsidRPr="00521E8B">
        <w:rPr>
          <w:rFonts w:ascii="Aptos" w:hAnsi="Aptos" w:cs="Arial"/>
          <w:b/>
          <w:bCs/>
          <w:color w:val="000000" w:themeColor="text1"/>
          <w:sz w:val="24"/>
          <w:szCs w:val="24"/>
        </w:rPr>
        <w:t>06</w:t>
      </w:r>
      <w:r w:rsidR="005374E1" w:rsidRPr="00521E8B">
        <w:rPr>
          <w:rFonts w:ascii="Aptos" w:hAnsi="Aptos" w:cs="Arial"/>
          <w:b/>
          <w:bCs/>
          <w:color w:val="000000" w:themeColor="text1"/>
          <w:sz w:val="24"/>
          <w:szCs w:val="24"/>
        </w:rPr>
        <w:t>/</w:t>
      </w:r>
      <w:r w:rsidR="00335D04" w:rsidRPr="00521E8B">
        <w:rPr>
          <w:rFonts w:ascii="Aptos" w:hAnsi="Aptos" w:cs="Arial"/>
          <w:b/>
          <w:bCs/>
          <w:color w:val="000000" w:themeColor="text1"/>
          <w:sz w:val="24"/>
          <w:szCs w:val="24"/>
        </w:rPr>
        <w:t>2</w:t>
      </w:r>
      <w:r w:rsidR="0002710C" w:rsidRPr="00521E8B">
        <w:rPr>
          <w:rFonts w:ascii="Aptos" w:hAnsi="Aptos" w:cs="Arial"/>
          <w:b/>
          <w:bCs/>
          <w:color w:val="000000" w:themeColor="text1"/>
          <w:sz w:val="24"/>
          <w:szCs w:val="24"/>
        </w:rPr>
        <w:t>6</w:t>
      </w:r>
    </w:p>
    <w:p w14:paraId="48ECAA16" w14:textId="77777777" w:rsidR="00087983" w:rsidRPr="00521E8B" w:rsidRDefault="00087983" w:rsidP="00087983">
      <w:pPr>
        <w:rPr>
          <w:color w:val="000000" w:themeColor="text1"/>
        </w:rPr>
      </w:pPr>
      <w:r w:rsidRPr="00521E8B">
        <w:rPr>
          <w:b/>
          <w:color w:val="000000" w:themeColor="text1"/>
        </w:rPr>
        <w:t>§ 51XX. Occupational Exposure to Plume in Health Care</w:t>
      </w:r>
    </w:p>
    <w:p w14:paraId="3A45FC96" w14:textId="5982486C" w:rsidR="00087983" w:rsidRPr="00521E8B" w:rsidRDefault="00087983" w:rsidP="00087983">
      <w:pPr>
        <w:rPr>
          <w:color w:val="000000" w:themeColor="text1"/>
        </w:rPr>
      </w:pPr>
    </w:p>
    <w:p w14:paraId="29F7E43B" w14:textId="77777777" w:rsidR="00087983" w:rsidRPr="00521E8B" w:rsidRDefault="00087983" w:rsidP="00701124">
      <w:pPr>
        <w:spacing w:after="120" w:line="240" w:lineRule="auto"/>
        <w:ind w:left="360" w:hanging="360"/>
        <w:rPr>
          <w:color w:val="000000" w:themeColor="text1"/>
        </w:rPr>
      </w:pPr>
      <w:r w:rsidRPr="00521E8B">
        <w:rPr>
          <w:b/>
          <w:bCs/>
          <w:color w:val="000000" w:themeColor="text1"/>
        </w:rPr>
        <w:t>(a) Scope and Application</w:t>
      </w:r>
      <w:r w:rsidRPr="00521E8B">
        <w:rPr>
          <w:color w:val="000000" w:themeColor="text1"/>
        </w:rPr>
        <w:t>. This section applies to occupational exposure to plume in general acute care hospitals and ambulatory surgical centers.</w:t>
      </w:r>
    </w:p>
    <w:p w14:paraId="25FB67D4" w14:textId="77777777" w:rsidR="00087983" w:rsidRPr="00521E8B" w:rsidRDefault="00087983" w:rsidP="00701124">
      <w:pPr>
        <w:pStyle w:val="paragraph"/>
        <w:tabs>
          <w:tab w:val="num" w:pos="720"/>
        </w:tabs>
        <w:spacing w:before="0" w:beforeAutospacing="0" w:after="120" w:afterAutospacing="0"/>
        <w:ind w:left="720" w:hanging="360"/>
        <w:textAlignment w:val="baseline"/>
        <w:rPr>
          <w:rStyle w:val="normaltextrun"/>
          <w:rFonts w:asciiTheme="minorHAnsi" w:hAnsiTheme="minorHAnsi" w:cstheme="minorHAnsi"/>
          <w:color w:val="000000" w:themeColor="text1"/>
        </w:rPr>
      </w:pPr>
      <w:r w:rsidRPr="00521E8B">
        <w:rPr>
          <w:rStyle w:val="normaltextrun"/>
          <w:rFonts w:asciiTheme="minorHAnsi" w:hAnsiTheme="minorHAnsi" w:cstheme="minorHAnsi"/>
          <w:color w:val="000000" w:themeColor="text1"/>
        </w:rPr>
        <w:t xml:space="preserve">(1) Exposures to plume in other health care settings and exposures to similar smoke, particulates, vapors, and gases in other settings are covered under Title 8, Group 16—Control of Hazardous Substances, and other applicable substance-specific standards. </w:t>
      </w:r>
    </w:p>
    <w:p w14:paraId="38CAF2ED" w14:textId="77777777" w:rsidR="00087983" w:rsidRPr="00521E8B" w:rsidRDefault="00087983" w:rsidP="00701124">
      <w:pPr>
        <w:pStyle w:val="paragraph"/>
        <w:tabs>
          <w:tab w:val="num" w:pos="720"/>
        </w:tabs>
        <w:spacing w:before="0" w:beforeAutospacing="0" w:after="120" w:afterAutospacing="0"/>
        <w:ind w:left="720" w:hanging="360"/>
        <w:textAlignment w:val="baseline"/>
        <w:rPr>
          <w:rStyle w:val="normaltextrun"/>
          <w:rFonts w:asciiTheme="minorHAnsi" w:hAnsiTheme="minorHAnsi" w:cstheme="minorHAnsi"/>
          <w:color w:val="000000" w:themeColor="text1"/>
        </w:rPr>
      </w:pPr>
      <w:r w:rsidRPr="00521E8B">
        <w:rPr>
          <w:rStyle w:val="normaltextrun"/>
          <w:rFonts w:asciiTheme="minorHAnsi" w:hAnsiTheme="minorHAnsi" w:cstheme="minorHAnsi"/>
          <w:color w:val="000000" w:themeColor="text1"/>
        </w:rPr>
        <w:t>(2) This section does not preclude the application of sections 3203, 5141, 5143, 5144, 5155, 5193, 5199 or other title 8 safety orders to occupational exposure to plume.</w:t>
      </w:r>
    </w:p>
    <w:p w14:paraId="24C06648" w14:textId="407FE827" w:rsidR="00087983" w:rsidRPr="00521E8B" w:rsidRDefault="00087983" w:rsidP="00087983">
      <w:pPr>
        <w:rPr>
          <w:b/>
          <w:bCs/>
          <w:color w:val="000000" w:themeColor="text1"/>
        </w:rPr>
      </w:pPr>
      <w:r w:rsidRPr="00521E8B">
        <w:rPr>
          <w:b/>
          <w:bCs/>
          <w:color w:val="000000" w:themeColor="text1"/>
        </w:rPr>
        <w:t>(b) Definitions.</w:t>
      </w:r>
    </w:p>
    <w:p w14:paraId="0420A6D6" w14:textId="77777777" w:rsidR="00087983" w:rsidRPr="00521E8B" w:rsidRDefault="00087983" w:rsidP="0092331E">
      <w:pPr>
        <w:pStyle w:val="paragraph"/>
        <w:tabs>
          <w:tab w:val="num" w:pos="720"/>
        </w:tabs>
        <w:spacing w:before="0" w:beforeAutospacing="0" w:after="120" w:afterAutospacing="0"/>
        <w:ind w:left="720" w:hanging="360"/>
        <w:textAlignment w:val="baseline"/>
        <w:rPr>
          <w:rStyle w:val="normaltextrun"/>
          <w:rFonts w:asciiTheme="minorHAnsi" w:hAnsiTheme="minorHAnsi" w:cstheme="minorHAnsi"/>
          <w:color w:val="000000" w:themeColor="text1"/>
        </w:rPr>
      </w:pPr>
      <w:r w:rsidRPr="00521E8B">
        <w:rPr>
          <w:rStyle w:val="normaltextrun"/>
          <w:rFonts w:asciiTheme="minorHAnsi" w:hAnsiTheme="minorHAnsi" w:cstheme="minorHAnsi"/>
          <w:color w:val="000000" w:themeColor="text1"/>
        </w:rPr>
        <w:t>(1) “Administrative control” means a method to limit exposure to a hazard by adjustment of work procedures, practices, or schedules. </w:t>
      </w:r>
    </w:p>
    <w:p w14:paraId="73AD0893" w14:textId="31F368DC" w:rsidR="00087983" w:rsidRPr="00521E8B" w:rsidRDefault="00087983" w:rsidP="00701124">
      <w:pPr>
        <w:pStyle w:val="paragraph"/>
        <w:tabs>
          <w:tab w:val="num" w:pos="720"/>
        </w:tabs>
        <w:spacing w:before="0" w:beforeAutospacing="0" w:after="120" w:afterAutospacing="0"/>
        <w:ind w:left="720" w:hanging="360"/>
        <w:textAlignment w:val="baseline"/>
        <w:rPr>
          <w:rStyle w:val="normaltextrun"/>
          <w:rFonts w:asciiTheme="minorHAnsi" w:hAnsiTheme="minorHAnsi" w:cstheme="minorHAnsi"/>
          <w:color w:val="000000" w:themeColor="text1"/>
        </w:rPr>
      </w:pPr>
      <w:r w:rsidRPr="00521E8B">
        <w:rPr>
          <w:rStyle w:val="normaltextrun"/>
          <w:rFonts w:asciiTheme="minorHAnsi" w:hAnsiTheme="minorHAnsi" w:cstheme="minorHAnsi"/>
          <w:color w:val="000000" w:themeColor="text1"/>
        </w:rPr>
        <w:t xml:space="preserve">(2) “Ambulatory surgical center or ASC” means any surgical clinic as defined in the California Health and Safety Code Section 1204, subdivision (b)(1), any ambulatory surgical center that is certified to participate in the Medicare program under Title XVIII (42 U.S.C. SEC. 1395 et seq.) of the federal Social Security Act, or any </w:t>
      </w:r>
      <w:r w:rsidRPr="00521E8B">
        <w:rPr>
          <w:rStyle w:val="normaltextrun"/>
          <w:rFonts w:asciiTheme="minorHAnsi" w:hAnsiTheme="minorHAnsi" w:cstheme="minorHAnsi"/>
          <w:strike/>
          <w:color w:val="000000" w:themeColor="text1"/>
        </w:rPr>
        <w:t xml:space="preserve">surgical clinic </w:t>
      </w:r>
      <w:r w:rsidR="002A2F27" w:rsidRPr="00616018">
        <w:rPr>
          <w:rStyle w:val="normaltextrun"/>
          <w:rFonts w:asciiTheme="minorHAnsi" w:hAnsiTheme="minorHAnsi" w:cstheme="minorHAnsi"/>
          <w:color w:val="000000" w:themeColor="text1"/>
          <w:u w:val="thick"/>
        </w:rPr>
        <w:t>outpatient setting</w:t>
      </w:r>
      <w:r w:rsidR="002A2F27" w:rsidRPr="00521E8B">
        <w:rPr>
          <w:rStyle w:val="normaltextrun"/>
          <w:rFonts w:asciiTheme="minorHAnsi" w:hAnsiTheme="minorHAnsi" w:cstheme="minorHAnsi"/>
          <w:color w:val="000000" w:themeColor="text1"/>
        </w:rPr>
        <w:t xml:space="preserve"> </w:t>
      </w:r>
      <w:r w:rsidRPr="00521E8B">
        <w:rPr>
          <w:rStyle w:val="normaltextrun"/>
          <w:rFonts w:asciiTheme="minorHAnsi" w:hAnsiTheme="minorHAnsi" w:cstheme="minorHAnsi"/>
          <w:color w:val="000000" w:themeColor="text1"/>
        </w:rPr>
        <w:t>accredited by an accrediting agency as approved by the Licensing Division of the Medical Board of California pursuant to Health and Safety Code Sections 1248.15 and 1248.4 to use anesthesia, except local anesthesia or peripheral nerve blocks, or both, in compliance with the community standard of practice, in doses that, when administered have the probability of placing a patient at risk for loss of the patient's life-preserving protective reflexes.</w:t>
      </w:r>
    </w:p>
    <w:p w14:paraId="502EEF61" w14:textId="0A17BEAF" w:rsidR="00087983" w:rsidRPr="00521E8B" w:rsidRDefault="00087983" w:rsidP="00701124">
      <w:pPr>
        <w:pStyle w:val="paragraph"/>
        <w:tabs>
          <w:tab w:val="num" w:pos="720"/>
        </w:tabs>
        <w:spacing w:before="0" w:beforeAutospacing="0" w:after="120" w:afterAutospacing="0"/>
        <w:ind w:left="720" w:hanging="360"/>
        <w:textAlignment w:val="baseline"/>
        <w:rPr>
          <w:rFonts w:asciiTheme="minorHAnsi" w:hAnsiTheme="minorHAnsi"/>
          <w:strike/>
          <w:color w:val="000000" w:themeColor="text1"/>
        </w:rPr>
      </w:pPr>
      <w:r w:rsidRPr="00521E8B">
        <w:rPr>
          <w:rStyle w:val="normaltextrun"/>
          <w:rFonts w:asciiTheme="minorHAnsi" w:hAnsiTheme="minorHAnsi" w:cstheme="minorHAnsi"/>
          <w:color w:val="000000" w:themeColor="text1"/>
        </w:rPr>
        <w:t>(3) “Authorized employee representative” for purposes of this section only</w:t>
      </w:r>
      <w:r w:rsidRPr="00521E8B">
        <w:rPr>
          <w:rFonts w:asciiTheme="minorHAnsi" w:hAnsiTheme="minorHAnsi"/>
          <w:color w:val="000000" w:themeColor="text1"/>
        </w:rPr>
        <w:t xml:space="preserve">, means </w:t>
      </w:r>
      <w:r w:rsidR="00EF48B5" w:rsidRPr="00521E8B">
        <w:rPr>
          <w:rFonts w:asciiTheme="minorHAnsi" w:hAnsiTheme="minorHAnsi" w:cstheme="majorHAnsi"/>
          <w:color w:val="000000" w:themeColor="text1"/>
          <w:shd w:val="clear" w:color="auto" w:fill="FFFFFF"/>
        </w:rPr>
        <w:t>a</w:t>
      </w:r>
      <w:r w:rsidR="00EF48B5" w:rsidRPr="00616018">
        <w:rPr>
          <w:rFonts w:asciiTheme="minorHAnsi" w:hAnsiTheme="minorHAnsi" w:cstheme="majorHAnsi"/>
          <w:color w:val="000000" w:themeColor="text1"/>
          <w:u w:val="thick"/>
          <w:shd w:val="clear" w:color="auto" w:fill="FFFFFF"/>
        </w:rPr>
        <w:t xml:space="preserve"> </w:t>
      </w:r>
      <w:r w:rsidR="00EF48B5" w:rsidRPr="00521E8B">
        <w:rPr>
          <w:rFonts w:asciiTheme="minorHAnsi" w:hAnsiTheme="minorHAnsi" w:cstheme="majorHAnsi"/>
          <w:color w:val="000000" w:themeColor="text1"/>
          <w:shd w:val="clear" w:color="auto" w:fill="FFFFFF"/>
        </w:rPr>
        <w:t>labor organization which has a collective bargaining relationship with an employer and which represents affected employees or an employee organization which has been formally acknowledged by a public agency as an employee organization that represents employees of the public agency</w:t>
      </w:r>
      <w:r w:rsidR="00EF48B5" w:rsidRPr="00521E8B">
        <w:rPr>
          <w:rFonts w:asciiTheme="minorHAnsi" w:hAnsiTheme="minorHAnsi" w:cstheme="majorBidi"/>
          <w:color w:val="000000" w:themeColor="text1"/>
        </w:rPr>
        <w:t>.</w:t>
      </w:r>
      <w:r w:rsidR="00321985" w:rsidRPr="00521E8B">
        <w:rPr>
          <w:rFonts w:asciiTheme="minorHAnsi" w:hAnsiTheme="minorHAnsi" w:cstheme="majorBidi"/>
          <w:color w:val="000000" w:themeColor="text1"/>
        </w:rPr>
        <w:t xml:space="preserve"> </w:t>
      </w:r>
    </w:p>
    <w:p w14:paraId="31F35111" w14:textId="3261E4F7" w:rsidR="007E1CFD" w:rsidRPr="00616018" w:rsidRDefault="006561C6" w:rsidP="00701124">
      <w:pPr>
        <w:spacing w:after="120" w:line="240" w:lineRule="auto"/>
        <w:ind w:left="720" w:hanging="360"/>
        <w:rPr>
          <w:rFonts w:eastAsia="Times New Roman" w:cstheme="majorBidi"/>
          <w:color w:val="000000" w:themeColor="text1"/>
          <w:u w:val="thick"/>
        </w:rPr>
      </w:pPr>
      <w:r w:rsidRPr="00521E8B">
        <w:rPr>
          <w:rFonts w:eastAsia="Times New Roman" w:cstheme="majorBidi"/>
          <w:color w:val="000000" w:themeColor="text1"/>
        </w:rPr>
        <w:t>(4) “Capture device” means an accessory</w:t>
      </w:r>
      <w:r w:rsidR="002A0F97" w:rsidRPr="00521E8B">
        <w:rPr>
          <w:rFonts w:eastAsia="Times New Roman" w:cstheme="majorBidi"/>
          <w:color w:val="000000" w:themeColor="text1"/>
        </w:rPr>
        <w:t xml:space="preserve"> of </w:t>
      </w:r>
      <w:r w:rsidR="00D66711" w:rsidRPr="00521E8B">
        <w:rPr>
          <w:rFonts w:eastAsia="Times New Roman" w:cstheme="majorBidi"/>
          <w:color w:val="000000" w:themeColor="text1"/>
        </w:rPr>
        <w:t>a</w:t>
      </w:r>
      <w:r w:rsidR="002A0F97" w:rsidRPr="00521E8B">
        <w:rPr>
          <w:rFonts w:eastAsia="Times New Roman" w:cstheme="majorBidi"/>
          <w:color w:val="000000" w:themeColor="text1"/>
        </w:rPr>
        <w:t xml:space="preserve"> plume evacuation system</w:t>
      </w:r>
      <w:r w:rsidRPr="00521E8B">
        <w:rPr>
          <w:rFonts w:eastAsia="Times New Roman" w:cstheme="majorBidi"/>
          <w:color w:val="000000" w:themeColor="text1"/>
        </w:rPr>
        <w:t xml:space="preserve"> that captures the plume near the </w:t>
      </w:r>
      <w:r w:rsidR="00660C32" w:rsidRPr="00521E8B">
        <w:rPr>
          <w:rFonts w:eastAsia="Times New Roman" w:cstheme="majorBidi"/>
          <w:color w:val="000000" w:themeColor="text1"/>
        </w:rPr>
        <w:t>site-of-origin</w:t>
      </w:r>
      <w:r w:rsidRPr="00521E8B">
        <w:rPr>
          <w:rFonts w:eastAsia="Times New Roman" w:cstheme="majorBidi"/>
          <w:color w:val="000000" w:themeColor="text1"/>
        </w:rPr>
        <w:t xml:space="preserve"> and passes it into the transfer tubing. </w:t>
      </w:r>
      <w:r w:rsidRPr="00521E8B">
        <w:rPr>
          <w:rFonts w:eastAsia="Times New Roman" w:cstheme="majorBidi"/>
          <w:strike/>
          <w:color w:val="000000" w:themeColor="text1"/>
        </w:rPr>
        <w:t>A capture device can be single use or reusable</w:t>
      </w:r>
      <w:r w:rsidRPr="00521E8B">
        <w:rPr>
          <w:rFonts w:eastAsia="Times New Roman" w:cstheme="majorBidi"/>
          <w:dstrike/>
          <w:color w:val="000000" w:themeColor="text1"/>
        </w:rPr>
        <w:t>.</w:t>
      </w:r>
    </w:p>
    <w:p w14:paraId="33A23F5F" w14:textId="65CFC73C" w:rsidR="00087983" w:rsidRPr="00616018" w:rsidRDefault="00087983" w:rsidP="00701124">
      <w:pPr>
        <w:spacing w:after="120" w:line="240" w:lineRule="auto"/>
        <w:ind w:left="720" w:hanging="360"/>
        <w:rPr>
          <w:rFonts w:asciiTheme="majorHAnsi" w:eastAsia="Times New Roman" w:hAnsiTheme="majorHAnsi" w:cstheme="majorBidi"/>
          <w:color w:val="000000" w:themeColor="text1"/>
          <w:u w:val="thick"/>
        </w:rPr>
      </w:pPr>
      <w:r w:rsidRPr="00521E8B">
        <w:rPr>
          <w:color w:val="000000" w:themeColor="text1"/>
        </w:rPr>
        <w:t>(</w:t>
      </w:r>
      <w:r w:rsidR="007E1CFD" w:rsidRPr="00521E8B">
        <w:rPr>
          <w:color w:val="000000" w:themeColor="text1"/>
        </w:rPr>
        <w:t>5</w:t>
      </w:r>
      <w:r w:rsidRPr="00521E8B">
        <w:rPr>
          <w:color w:val="000000" w:themeColor="text1"/>
        </w:rPr>
        <w:t xml:space="preserve">) “Designated employee representative” for purposes of this section only, means any individual or organization to whom an employee gives written authorization to exercise </w:t>
      </w:r>
      <w:r w:rsidR="00EB2B6D" w:rsidRPr="00521E8B">
        <w:rPr>
          <w:rFonts w:eastAsia="Times New Roman" w:cstheme="majorBidi"/>
          <w:color w:val="000000" w:themeColor="text1"/>
        </w:rPr>
        <w:t xml:space="preserve">a right of access. A recognized or certified collective bargaining agent shall be treated automatically as a designated </w:t>
      </w:r>
      <w:r w:rsidR="00844261" w:rsidRPr="00521E8B">
        <w:rPr>
          <w:rFonts w:eastAsia="Times New Roman" w:cstheme="majorBidi"/>
          <w:color w:val="000000" w:themeColor="text1"/>
        </w:rPr>
        <w:t xml:space="preserve">employee </w:t>
      </w:r>
      <w:r w:rsidR="00EB2B6D" w:rsidRPr="00521E8B">
        <w:rPr>
          <w:rFonts w:eastAsia="Times New Roman" w:cstheme="majorBidi"/>
          <w:color w:val="000000" w:themeColor="text1"/>
        </w:rPr>
        <w:t xml:space="preserve">representative for the purpose of access to employee exposure records and analyses using exposure or medical records, but access to an employee's medical records requires the employee's written consent. </w:t>
      </w:r>
    </w:p>
    <w:p w14:paraId="7265DEE6" w14:textId="14998897" w:rsidR="00087983" w:rsidRPr="00521E8B" w:rsidRDefault="00087983" w:rsidP="00701124">
      <w:pPr>
        <w:spacing w:after="120" w:line="240" w:lineRule="auto"/>
        <w:ind w:left="720" w:hanging="360"/>
        <w:rPr>
          <w:color w:val="000000" w:themeColor="text1"/>
        </w:rPr>
      </w:pPr>
      <w:r w:rsidRPr="00521E8B">
        <w:rPr>
          <w:color w:val="000000" w:themeColor="text1"/>
        </w:rPr>
        <w:lastRenderedPageBreak/>
        <w:t>(</w:t>
      </w:r>
      <w:r w:rsidR="00EB2B6D" w:rsidRPr="00521E8B">
        <w:rPr>
          <w:color w:val="000000" w:themeColor="text1"/>
        </w:rPr>
        <w:t>6</w:t>
      </w:r>
      <w:r w:rsidRPr="00521E8B">
        <w:rPr>
          <w:color w:val="000000" w:themeColor="text1"/>
        </w:rPr>
        <w:t xml:space="preserve">) “Electrocautery device” means a device </w:t>
      </w:r>
      <w:r w:rsidR="00A5299C" w:rsidRPr="00616018">
        <w:rPr>
          <w:rFonts w:ascii="Arial" w:hAnsi="Arial" w:cs="Arial"/>
          <w:color w:val="000000" w:themeColor="text1"/>
          <w:sz w:val="22"/>
          <w:szCs w:val="22"/>
          <w:u w:val="thick"/>
        </w:rPr>
        <w:t xml:space="preserve">such as but not limited to </w:t>
      </w:r>
      <w:r w:rsidR="00493875" w:rsidRPr="00616018">
        <w:rPr>
          <w:rFonts w:ascii="Arial" w:hAnsi="Arial" w:cs="Arial"/>
          <w:color w:val="000000" w:themeColor="text1"/>
          <w:sz w:val="22"/>
          <w:szCs w:val="22"/>
          <w:u w:val="thick"/>
        </w:rPr>
        <w:t xml:space="preserve">a </w:t>
      </w:r>
      <w:r w:rsidR="00A5299C" w:rsidRPr="00616018">
        <w:rPr>
          <w:rFonts w:ascii="Arial" w:hAnsi="Arial" w:cs="Arial"/>
          <w:color w:val="000000" w:themeColor="text1"/>
          <w:sz w:val="22"/>
          <w:szCs w:val="22"/>
          <w:u w:val="thick"/>
        </w:rPr>
        <w:t xml:space="preserve">hyfrecator, hotwire, </w:t>
      </w:r>
      <w:r w:rsidR="00493875" w:rsidRPr="00616018">
        <w:rPr>
          <w:rFonts w:ascii="Arial" w:hAnsi="Arial" w:cs="Arial"/>
          <w:color w:val="000000" w:themeColor="text1"/>
          <w:sz w:val="22"/>
          <w:szCs w:val="22"/>
          <w:u w:val="thick"/>
        </w:rPr>
        <w:t>or</w:t>
      </w:r>
      <w:r w:rsidR="00A5299C" w:rsidRPr="00616018">
        <w:rPr>
          <w:rFonts w:ascii="Arial" w:hAnsi="Arial" w:cs="Arial"/>
          <w:color w:val="000000" w:themeColor="text1"/>
          <w:sz w:val="22"/>
          <w:szCs w:val="22"/>
          <w:u w:val="thick"/>
        </w:rPr>
        <w:t xml:space="preserve"> electrocautery pen</w:t>
      </w:r>
      <w:r w:rsidR="00A5299C" w:rsidRPr="00616018">
        <w:rPr>
          <w:color w:val="000000" w:themeColor="text1"/>
          <w:u w:val="thick"/>
        </w:rPr>
        <w:t xml:space="preserve"> </w:t>
      </w:r>
      <w:r w:rsidRPr="00521E8B">
        <w:rPr>
          <w:color w:val="000000" w:themeColor="text1"/>
        </w:rPr>
        <w:t>that is electrically heated to cut, ablate, or coagulate human tissue.</w:t>
      </w:r>
    </w:p>
    <w:p w14:paraId="49251105" w14:textId="2414C1D4" w:rsidR="00087983" w:rsidRPr="00521E8B" w:rsidRDefault="00087983" w:rsidP="00701124">
      <w:pPr>
        <w:spacing w:after="120" w:line="240" w:lineRule="auto"/>
        <w:ind w:left="720" w:hanging="360"/>
        <w:rPr>
          <w:color w:val="000000" w:themeColor="text1"/>
        </w:rPr>
      </w:pPr>
      <w:r w:rsidRPr="00521E8B">
        <w:rPr>
          <w:color w:val="000000" w:themeColor="text1"/>
        </w:rPr>
        <w:t>(</w:t>
      </w:r>
      <w:r w:rsidR="004F4D0E" w:rsidRPr="00521E8B">
        <w:rPr>
          <w:color w:val="000000" w:themeColor="text1"/>
        </w:rPr>
        <w:t>7</w:t>
      </w:r>
      <w:r w:rsidRPr="00521E8B">
        <w:rPr>
          <w:color w:val="000000" w:themeColor="text1"/>
        </w:rPr>
        <w:t>) “Electrosurgical device” means a device</w:t>
      </w:r>
      <w:r w:rsidR="002A12DB" w:rsidRPr="00521E8B">
        <w:rPr>
          <w:color w:val="000000" w:themeColor="text1"/>
        </w:rPr>
        <w:t xml:space="preserve"> </w:t>
      </w:r>
      <w:r w:rsidR="002A12DB" w:rsidRPr="00616018">
        <w:rPr>
          <w:color w:val="000000" w:themeColor="text1"/>
          <w:u w:val="thick"/>
        </w:rPr>
        <w:t xml:space="preserve">such as but not limited to </w:t>
      </w:r>
      <w:r w:rsidR="007F57C6" w:rsidRPr="00616018">
        <w:rPr>
          <w:color w:val="000000" w:themeColor="text1"/>
          <w:u w:val="thick"/>
        </w:rPr>
        <w:t xml:space="preserve">a </w:t>
      </w:r>
      <w:r w:rsidR="002A12DB" w:rsidRPr="00616018">
        <w:rPr>
          <w:color w:val="000000" w:themeColor="text1"/>
          <w:u w:val="thick"/>
        </w:rPr>
        <w:t xml:space="preserve">monopolar </w:t>
      </w:r>
      <w:r w:rsidR="007F57C6" w:rsidRPr="00616018">
        <w:rPr>
          <w:color w:val="000000" w:themeColor="text1"/>
          <w:u w:val="thick"/>
        </w:rPr>
        <w:t>or</w:t>
      </w:r>
      <w:r w:rsidR="002A12DB" w:rsidRPr="00616018">
        <w:rPr>
          <w:color w:val="000000" w:themeColor="text1"/>
          <w:u w:val="thick"/>
        </w:rPr>
        <w:t xml:space="preserve"> bipolar unit</w:t>
      </w:r>
      <w:r w:rsidRPr="00521E8B">
        <w:rPr>
          <w:color w:val="000000" w:themeColor="text1"/>
        </w:rPr>
        <w:t xml:space="preserve"> that uses a radio frequency electric current that passes through human tissue to cut, ablate, or coagulate.</w:t>
      </w:r>
    </w:p>
    <w:p w14:paraId="2E0AC336" w14:textId="6D53D750" w:rsidR="00087983" w:rsidRPr="00521E8B" w:rsidRDefault="00087983" w:rsidP="00701124">
      <w:pPr>
        <w:spacing w:after="120" w:line="240" w:lineRule="auto"/>
        <w:ind w:left="720" w:hanging="360"/>
        <w:rPr>
          <w:color w:val="000000" w:themeColor="text1"/>
        </w:rPr>
      </w:pPr>
      <w:r w:rsidRPr="00521E8B">
        <w:rPr>
          <w:color w:val="000000" w:themeColor="text1"/>
        </w:rPr>
        <w:t>(</w:t>
      </w:r>
      <w:r w:rsidR="004F4D0E" w:rsidRPr="00521E8B">
        <w:rPr>
          <w:color w:val="000000" w:themeColor="text1"/>
        </w:rPr>
        <w:t>8</w:t>
      </w:r>
      <w:r w:rsidRPr="00521E8B">
        <w:rPr>
          <w:color w:val="000000" w:themeColor="text1"/>
        </w:rPr>
        <w:t>) “Energy-based device” means a device that uses energy to ablate, cauterize, or mechanically manipulate human tissue, including lasers, electrosurgical generators, broadband light sources, ultrasonic instruments, plasma generators, bone saws, and drills.</w:t>
      </w:r>
    </w:p>
    <w:p w14:paraId="6DEFB2A6" w14:textId="62AEF758" w:rsidR="00087983" w:rsidRPr="00521E8B" w:rsidRDefault="00087983" w:rsidP="00701124">
      <w:pPr>
        <w:spacing w:after="120" w:line="240" w:lineRule="auto"/>
        <w:ind w:left="720" w:hanging="360"/>
        <w:rPr>
          <w:color w:val="000000" w:themeColor="text1"/>
        </w:rPr>
      </w:pPr>
      <w:r w:rsidRPr="00521E8B">
        <w:rPr>
          <w:color w:val="000000" w:themeColor="text1"/>
        </w:rPr>
        <w:t>(</w:t>
      </w:r>
      <w:r w:rsidR="004F4D0E" w:rsidRPr="00521E8B">
        <w:rPr>
          <w:color w:val="000000" w:themeColor="text1"/>
        </w:rPr>
        <w:t>9</w:t>
      </w:r>
      <w:r w:rsidRPr="00521E8B">
        <w:rPr>
          <w:color w:val="000000" w:themeColor="text1"/>
        </w:rPr>
        <w:t>) “Gas phase filter” (e.g., activated carbon filter) means a filter that effectively removes gaseous air contaminants, which are too small to be filtered by particulate filters, through adsorption, absorption, or other chemical reaction.</w:t>
      </w:r>
    </w:p>
    <w:p w14:paraId="1FA587D0" w14:textId="2952A5CA" w:rsidR="00087983" w:rsidRPr="00521E8B" w:rsidRDefault="00087983" w:rsidP="00701124">
      <w:pPr>
        <w:spacing w:after="120" w:line="240" w:lineRule="auto"/>
        <w:ind w:left="720" w:hanging="360"/>
        <w:rPr>
          <w:color w:val="000000" w:themeColor="text1"/>
        </w:rPr>
      </w:pPr>
      <w:r w:rsidRPr="00521E8B">
        <w:rPr>
          <w:color w:val="000000" w:themeColor="text1"/>
        </w:rPr>
        <w:t>(</w:t>
      </w:r>
      <w:r w:rsidR="004F4D0E" w:rsidRPr="00521E8B">
        <w:rPr>
          <w:color w:val="000000" w:themeColor="text1"/>
        </w:rPr>
        <w:t>10</w:t>
      </w:r>
      <w:r w:rsidRPr="00521E8B">
        <w:rPr>
          <w:color w:val="000000" w:themeColor="text1"/>
        </w:rPr>
        <w:t>) “General acute care hospital” means a hospital licensed by the California Departme</w:t>
      </w:r>
      <w:r w:rsidR="008051E6" w:rsidRPr="00521E8B">
        <w:rPr>
          <w:color w:val="000000" w:themeColor="text1"/>
        </w:rPr>
        <w:t>n</w:t>
      </w:r>
      <w:r w:rsidRPr="00521E8B">
        <w:rPr>
          <w:color w:val="000000" w:themeColor="text1"/>
        </w:rPr>
        <w:t xml:space="preserve">t of Public Health as such meeting the definition provided in Health and Safety Code Section 1250(a) or California Code of Regulations, Title 22, Section 70005, and all services within the hospital’s license. </w:t>
      </w:r>
    </w:p>
    <w:p w14:paraId="2C57F3A1" w14:textId="2E2B1C68" w:rsidR="00087983" w:rsidRPr="00521E8B" w:rsidRDefault="00087983" w:rsidP="00701124">
      <w:pPr>
        <w:spacing w:after="120" w:line="240" w:lineRule="auto"/>
        <w:ind w:left="720" w:hanging="360"/>
        <w:rPr>
          <w:color w:val="000000" w:themeColor="text1"/>
        </w:rPr>
      </w:pPr>
      <w:r w:rsidRPr="00521E8B">
        <w:rPr>
          <w:color w:val="000000" w:themeColor="text1"/>
        </w:rPr>
        <w:t>(</w:t>
      </w:r>
      <w:r w:rsidR="00C81A1A" w:rsidRPr="00521E8B">
        <w:rPr>
          <w:color w:val="000000" w:themeColor="text1"/>
        </w:rPr>
        <w:t>11</w:t>
      </w:r>
      <w:r w:rsidRPr="00521E8B">
        <w:rPr>
          <w:color w:val="000000" w:themeColor="text1"/>
        </w:rPr>
        <w:t xml:space="preserve">) </w:t>
      </w:r>
      <w:r w:rsidR="00217550" w:rsidRPr="00521E8B">
        <w:rPr>
          <w:color w:val="000000" w:themeColor="text1"/>
        </w:rPr>
        <w:t>“</w:t>
      </w:r>
      <w:r w:rsidRPr="00521E8B">
        <w:rPr>
          <w:color w:val="000000" w:themeColor="text1"/>
        </w:rPr>
        <w:t>High efficiency particulate air (HEPA) filter</w:t>
      </w:r>
      <w:r w:rsidR="00217550" w:rsidRPr="00616018">
        <w:rPr>
          <w:color w:val="000000" w:themeColor="text1"/>
          <w:u w:val="thick"/>
        </w:rPr>
        <w:t>”</w:t>
      </w:r>
      <w:r w:rsidRPr="00521E8B">
        <w:rPr>
          <w:color w:val="000000" w:themeColor="text1"/>
        </w:rPr>
        <w:t xml:space="preserve"> means a filter that is at least 99.97% efficient in removing monodisperse particles of 0.3 micrometers in diameter.</w:t>
      </w:r>
    </w:p>
    <w:p w14:paraId="17200552" w14:textId="05C06218" w:rsidR="005F019C" w:rsidRPr="00521E8B" w:rsidRDefault="002B3DF9" w:rsidP="00701124">
      <w:pPr>
        <w:spacing w:after="120" w:line="240" w:lineRule="auto"/>
        <w:ind w:left="720" w:hanging="360"/>
        <w:rPr>
          <w:color w:val="000000" w:themeColor="text1"/>
        </w:rPr>
      </w:pPr>
      <w:r w:rsidRPr="00521E8B">
        <w:rPr>
          <w:color w:val="000000" w:themeColor="text1"/>
        </w:rPr>
        <w:t>(12) “Medical-surgical vacuum”</w:t>
      </w:r>
      <w:r w:rsidR="007A110E" w:rsidRPr="00521E8B">
        <w:rPr>
          <w:color w:val="000000" w:themeColor="text1"/>
        </w:rPr>
        <w:t xml:space="preserve"> means a </w:t>
      </w:r>
      <w:r w:rsidR="007A110E" w:rsidRPr="00521E8B">
        <w:rPr>
          <w:strike/>
          <w:color w:val="000000" w:themeColor="text1"/>
        </w:rPr>
        <w:t>method</w:t>
      </w:r>
      <w:r w:rsidR="006D138D" w:rsidRPr="00521E8B">
        <w:rPr>
          <w:strike/>
          <w:color w:val="000000" w:themeColor="text1"/>
        </w:rPr>
        <w:t xml:space="preserve"> </w:t>
      </w:r>
      <w:r w:rsidR="007A110E" w:rsidRPr="00521E8B">
        <w:rPr>
          <w:strike/>
          <w:color w:val="000000" w:themeColor="text1"/>
        </w:rPr>
        <w:t xml:space="preserve">used </w:t>
      </w:r>
      <w:r w:rsidR="00C97CFF" w:rsidRPr="00616018">
        <w:rPr>
          <w:color w:val="000000" w:themeColor="text1"/>
          <w:u w:val="thick"/>
        </w:rPr>
        <w:t>system designed</w:t>
      </w:r>
      <w:r w:rsidR="00C97CFF" w:rsidRPr="00521E8B">
        <w:rPr>
          <w:color w:val="000000" w:themeColor="text1"/>
        </w:rPr>
        <w:t xml:space="preserve"> </w:t>
      </w:r>
      <w:r w:rsidR="007A110E" w:rsidRPr="00521E8B">
        <w:rPr>
          <w:color w:val="000000" w:themeColor="text1"/>
        </w:rPr>
        <w:t>to </w:t>
      </w:r>
      <w:r w:rsidR="007A110E" w:rsidRPr="00521E8B">
        <w:rPr>
          <w:strike/>
          <w:color w:val="000000" w:themeColor="text1"/>
        </w:rPr>
        <w:t xml:space="preserve">provide a source of </w:t>
      </w:r>
      <w:r w:rsidR="009844A2" w:rsidRPr="00616018">
        <w:rPr>
          <w:color w:val="000000" w:themeColor="text1"/>
          <w:u w:val="thick"/>
        </w:rPr>
        <w:t>facilitate</w:t>
      </w:r>
      <w:r w:rsidR="009844A2" w:rsidRPr="00521E8B">
        <w:rPr>
          <w:color w:val="000000" w:themeColor="text1"/>
        </w:rPr>
        <w:t xml:space="preserve"> </w:t>
      </w:r>
      <w:r w:rsidR="007A110E" w:rsidRPr="00521E8B">
        <w:rPr>
          <w:color w:val="000000" w:themeColor="text1"/>
        </w:rPr>
        <w:t>drainage, aspiration, and suction</w:t>
      </w:r>
      <w:r w:rsidR="009844A2" w:rsidRPr="00521E8B">
        <w:rPr>
          <w:color w:val="000000" w:themeColor="text1"/>
        </w:rPr>
        <w:t xml:space="preserve"> </w:t>
      </w:r>
      <w:r w:rsidR="009844A2" w:rsidRPr="00616018">
        <w:rPr>
          <w:color w:val="000000" w:themeColor="text1"/>
          <w:u w:val="thick"/>
        </w:rPr>
        <w:t>in health care settings</w:t>
      </w:r>
      <w:r w:rsidR="007A110E" w:rsidRPr="00521E8B">
        <w:rPr>
          <w:color w:val="000000" w:themeColor="text1"/>
        </w:rPr>
        <w:t xml:space="preserve"> </w:t>
      </w:r>
      <w:r w:rsidR="007A110E" w:rsidRPr="00521E8B">
        <w:rPr>
          <w:strike/>
          <w:color w:val="000000" w:themeColor="text1"/>
        </w:rPr>
        <w:t>in order to remove body fluids from patients</w:t>
      </w:r>
      <w:r w:rsidR="00844913" w:rsidRPr="00521E8B">
        <w:rPr>
          <w:strike/>
          <w:color w:val="000000" w:themeColor="text1"/>
        </w:rPr>
        <w:t>.</w:t>
      </w:r>
      <w:r w:rsidR="00844913" w:rsidRPr="00616018">
        <w:rPr>
          <w:color w:val="000000" w:themeColor="text1"/>
          <w:u w:val="thick"/>
        </w:rPr>
        <w:t>and may include mobile</w:t>
      </w:r>
      <w:r w:rsidR="005446A2" w:rsidRPr="00616018">
        <w:rPr>
          <w:color w:val="000000" w:themeColor="text1"/>
          <w:u w:val="thick"/>
        </w:rPr>
        <w:t xml:space="preserve"> systems.</w:t>
      </w:r>
    </w:p>
    <w:p w14:paraId="452A42C0" w14:textId="09B74425" w:rsidR="00087983" w:rsidRPr="00521E8B" w:rsidRDefault="00087983" w:rsidP="007B730D">
      <w:pPr>
        <w:spacing w:after="120"/>
        <w:ind w:left="720" w:hanging="360"/>
        <w:rPr>
          <w:color w:val="000000" w:themeColor="text1"/>
        </w:rPr>
      </w:pPr>
      <w:r w:rsidRPr="00521E8B">
        <w:rPr>
          <w:color w:val="000000" w:themeColor="text1"/>
        </w:rPr>
        <w:t>(</w:t>
      </w:r>
      <w:r w:rsidR="00C81A1A" w:rsidRPr="00521E8B">
        <w:rPr>
          <w:color w:val="000000" w:themeColor="text1"/>
        </w:rPr>
        <w:t>1</w:t>
      </w:r>
      <w:r w:rsidR="007A110E" w:rsidRPr="00521E8B">
        <w:rPr>
          <w:color w:val="000000" w:themeColor="text1"/>
        </w:rPr>
        <w:t>3</w:t>
      </w:r>
      <w:r w:rsidRPr="00521E8B">
        <w:rPr>
          <w:color w:val="000000" w:themeColor="text1"/>
        </w:rPr>
        <w:t>) “Plume” means</w:t>
      </w:r>
      <w:r w:rsidR="00751BB3" w:rsidRPr="00521E8B">
        <w:rPr>
          <w:color w:val="000000" w:themeColor="text1"/>
        </w:rPr>
        <w:t xml:space="preserve"> </w:t>
      </w:r>
      <w:r w:rsidRPr="00521E8B">
        <w:rPr>
          <w:color w:val="000000" w:themeColor="text1"/>
        </w:rPr>
        <w:t xml:space="preserve">airborne contaminants </w:t>
      </w:r>
      <w:r w:rsidR="003A5985" w:rsidRPr="00521E8B">
        <w:rPr>
          <w:color w:val="000000" w:themeColor="text1"/>
        </w:rPr>
        <w:t xml:space="preserve">and smoke </w:t>
      </w:r>
      <w:r w:rsidRPr="00616018">
        <w:rPr>
          <w:color w:val="000000" w:themeColor="text1"/>
          <w:u w:val="thick"/>
        </w:rPr>
        <w:t>generated</w:t>
      </w:r>
      <w:r w:rsidR="00AD212D" w:rsidRPr="00616018">
        <w:rPr>
          <w:color w:val="000000" w:themeColor="text1"/>
          <w:u w:val="thick"/>
        </w:rPr>
        <w:t xml:space="preserve"> as by-products</w:t>
      </w:r>
      <w:r w:rsidR="00233373" w:rsidRPr="00616018">
        <w:rPr>
          <w:color w:val="000000" w:themeColor="text1"/>
          <w:u w:val="thick"/>
        </w:rPr>
        <w:t xml:space="preserve"> </w:t>
      </w:r>
      <w:r w:rsidR="00982F1B" w:rsidRPr="00616018">
        <w:rPr>
          <w:color w:val="000000" w:themeColor="text1"/>
          <w:u w:val="thick"/>
        </w:rPr>
        <w:t>of</w:t>
      </w:r>
      <w:r w:rsidR="00233373" w:rsidRPr="00616018">
        <w:rPr>
          <w:color w:val="000000" w:themeColor="text1"/>
          <w:u w:val="thick"/>
        </w:rPr>
        <w:t xml:space="preserve"> procedures that rely on the ablation, cauterization, mechanical manipulation, or thermal desiccation of target tissue by devices such as lasers, electrosurgical or electrocautery</w:t>
      </w:r>
      <w:r w:rsidR="00233373" w:rsidRPr="00616018">
        <w:rPr>
          <w:i/>
          <w:iCs/>
          <w:color w:val="000000" w:themeColor="text1"/>
          <w:u w:val="thick"/>
        </w:rPr>
        <w:t xml:space="preserve"> </w:t>
      </w:r>
      <w:r w:rsidR="00233373" w:rsidRPr="00616018">
        <w:rPr>
          <w:color w:val="000000" w:themeColor="text1"/>
          <w:u w:val="thick"/>
        </w:rPr>
        <w:t>devices, broadband light sources, ultrasonic instruments, or surgical tools such as bone saws, drills, and reamers</w:t>
      </w:r>
      <w:r w:rsidR="00CE3692" w:rsidRPr="00616018">
        <w:rPr>
          <w:color w:val="000000" w:themeColor="text1"/>
          <w:u w:val="thick"/>
        </w:rPr>
        <w:t>.</w:t>
      </w:r>
      <w:r w:rsidRPr="00616018">
        <w:rPr>
          <w:color w:val="000000" w:themeColor="text1"/>
          <w:u w:val="thick"/>
        </w:rPr>
        <w:t xml:space="preserve"> </w:t>
      </w:r>
      <w:r w:rsidRPr="00521E8B">
        <w:rPr>
          <w:strike/>
          <w:color w:val="000000" w:themeColor="text1"/>
        </w:rPr>
        <w:t>from the use of energy-based devices,</w:t>
      </w:r>
      <w:r w:rsidRPr="00521E8B">
        <w:rPr>
          <w:color w:val="000000" w:themeColor="text1"/>
        </w:rPr>
        <w:t xml:space="preserve"> </w:t>
      </w:r>
      <w:r w:rsidRPr="00521E8B">
        <w:rPr>
          <w:strike/>
          <w:color w:val="000000" w:themeColor="text1"/>
        </w:rPr>
        <w:t>electrosurgical devices, electrocautery devices, or mechanical tools</w:t>
      </w:r>
      <w:r w:rsidR="00945FD4" w:rsidRPr="00521E8B">
        <w:rPr>
          <w:strike/>
          <w:color w:val="000000" w:themeColor="text1"/>
        </w:rPr>
        <w:t>,</w:t>
      </w:r>
      <w:r w:rsidR="00945FD4" w:rsidRPr="00521E8B">
        <w:rPr>
          <w:color w:val="000000" w:themeColor="text1"/>
        </w:rPr>
        <w:t xml:space="preserve"> </w:t>
      </w:r>
      <w:r w:rsidR="00945FD4" w:rsidRPr="00521E8B">
        <w:rPr>
          <w:strike/>
          <w:color w:val="000000" w:themeColor="text1"/>
        </w:rPr>
        <w:t>or high-speed powered instruments</w:t>
      </w:r>
      <w:r w:rsidRPr="00521E8B">
        <w:rPr>
          <w:strike/>
          <w:color w:val="000000" w:themeColor="text1"/>
        </w:rPr>
        <w:t xml:space="preserve"> during surgical, diagnostic, or therapeutic procedures.</w:t>
      </w:r>
      <w:r w:rsidR="00835BBF" w:rsidRPr="00521E8B">
        <w:rPr>
          <w:color w:val="000000" w:themeColor="text1"/>
        </w:rPr>
        <w:t xml:space="preserve"> Plume can include visible or invisible aerosol particles, smoke, toxic gases</w:t>
      </w:r>
      <w:r w:rsidR="009D0C44" w:rsidRPr="00521E8B">
        <w:rPr>
          <w:color w:val="000000" w:themeColor="text1"/>
        </w:rPr>
        <w:t>,</w:t>
      </w:r>
      <w:r w:rsidR="00835BBF" w:rsidRPr="00521E8B">
        <w:rPr>
          <w:color w:val="000000" w:themeColor="text1"/>
        </w:rPr>
        <w:t xml:space="preserve"> and vapors such as benzene, hydrogen cyanide, formaldehyde, bioaerosols, </w:t>
      </w:r>
      <w:r w:rsidR="002213E1" w:rsidRPr="00521E8B">
        <w:rPr>
          <w:color w:val="000000" w:themeColor="text1"/>
        </w:rPr>
        <w:t xml:space="preserve">and </w:t>
      </w:r>
      <w:r w:rsidR="00835BBF" w:rsidRPr="00521E8B">
        <w:rPr>
          <w:color w:val="000000" w:themeColor="text1"/>
        </w:rPr>
        <w:t>dead and live cellular material including blood fragments and viruses. </w:t>
      </w:r>
    </w:p>
    <w:p w14:paraId="014FA2BC" w14:textId="77D114F0" w:rsidR="00087983" w:rsidRPr="00616018" w:rsidRDefault="00087983" w:rsidP="00701124">
      <w:pPr>
        <w:spacing w:after="120" w:line="240" w:lineRule="auto"/>
        <w:ind w:left="720" w:hanging="360"/>
        <w:rPr>
          <w:rFonts w:eastAsia="Times New Roman" w:cstheme="majorBidi"/>
          <w:color w:val="000000" w:themeColor="text1"/>
          <w:u w:val="thick"/>
        </w:rPr>
      </w:pPr>
      <w:r w:rsidRPr="00521E8B">
        <w:rPr>
          <w:color w:val="000000" w:themeColor="text1"/>
        </w:rPr>
        <w:t>(</w:t>
      </w:r>
      <w:r w:rsidR="00966375" w:rsidRPr="00521E8B">
        <w:rPr>
          <w:color w:val="000000" w:themeColor="text1"/>
        </w:rPr>
        <w:t>1</w:t>
      </w:r>
      <w:r w:rsidR="007A110E" w:rsidRPr="00521E8B">
        <w:rPr>
          <w:color w:val="000000" w:themeColor="text1"/>
        </w:rPr>
        <w:t>4</w:t>
      </w:r>
      <w:r w:rsidRPr="00521E8B">
        <w:rPr>
          <w:color w:val="000000" w:themeColor="text1"/>
        </w:rPr>
        <w:t xml:space="preserve">) “Plume evacuation system (PES)” means smoke evacuators, laser plume evacuators, plume scavengers, and local exhaust ventilators that, when used in concert with other engineering controls and equipment, and to the extent technologically feasible, capture and remove plume at the </w:t>
      </w:r>
      <w:r w:rsidR="00C2470C" w:rsidRPr="00521E8B">
        <w:rPr>
          <w:color w:val="000000" w:themeColor="text1"/>
        </w:rPr>
        <w:t>site-of-origin</w:t>
      </w:r>
      <w:r w:rsidRPr="00521E8B">
        <w:rPr>
          <w:color w:val="000000" w:themeColor="text1"/>
        </w:rPr>
        <w:t xml:space="preserve"> and before plume can make contact with the eyes or contact with the respiratory tract.</w:t>
      </w:r>
      <w:r w:rsidR="00196F99" w:rsidRPr="00521E8B">
        <w:rPr>
          <w:color w:val="000000" w:themeColor="text1"/>
        </w:rPr>
        <w:t xml:space="preserve"> </w:t>
      </w:r>
      <w:r w:rsidR="00196F99" w:rsidRPr="00521E8B">
        <w:rPr>
          <w:rFonts w:eastAsia="Times New Roman" w:cstheme="majorBidi"/>
          <w:color w:val="000000" w:themeColor="text1"/>
        </w:rPr>
        <w:t>The system can be portable, mobile</w:t>
      </w:r>
      <w:r w:rsidR="009D0C44" w:rsidRPr="00521E8B">
        <w:rPr>
          <w:rFonts w:eastAsia="Times New Roman" w:cstheme="majorBidi"/>
          <w:color w:val="000000" w:themeColor="text1"/>
        </w:rPr>
        <w:t>,</w:t>
      </w:r>
      <w:r w:rsidR="00196F99" w:rsidRPr="00521E8B">
        <w:rPr>
          <w:rFonts w:eastAsia="Times New Roman" w:cstheme="majorBidi"/>
          <w:color w:val="000000" w:themeColor="text1"/>
        </w:rPr>
        <w:t xml:space="preserve"> or fixed.</w:t>
      </w:r>
    </w:p>
    <w:p w14:paraId="5DC5B09C" w14:textId="407FE5D2" w:rsidR="00196F99" w:rsidRPr="00521E8B" w:rsidRDefault="00196F99" w:rsidP="00701124">
      <w:pPr>
        <w:spacing w:after="120" w:line="240" w:lineRule="auto"/>
        <w:ind w:left="720" w:hanging="360"/>
        <w:rPr>
          <w:color w:val="000000" w:themeColor="text1"/>
        </w:rPr>
      </w:pPr>
      <w:r w:rsidRPr="00521E8B">
        <w:rPr>
          <w:rFonts w:eastAsia="Times New Roman" w:cstheme="majorBidi"/>
          <w:color w:val="000000" w:themeColor="text1"/>
        </w:rPr>
        <w:t>(1</w:t>
      </w:r>
      <w:r w:rsidR="007A110E" w:rsidRPr="00521E8B">
        <w:rPr>
          <w:rFonts w:eastAsia="Times New Roman" w:cstheme="majorBidi"/>
          <w:color w:val="000000" w:themeColor="text1"/>
        </w:rPr>
        <w:t>5</w:t>
      </w:r>
      <w:r w:rsidRPr="00521E8B">
        <w:rPr>
          <w:rFonts w:eastAsia="Times New Roman" w:cstheme="majorBidi"/>
          <w:color w:val="000000" w:themeColor="text1"/>
        </w:rPr>
        <w:t>) “Qualified person” for the purposes of this section, means</w:t>
      </w:r>
      <w:r w:rsidR="00431607" w:rsidRPr="00521E8B">
        <w:rPr>
          <w:rFonts w:eastAsia="Times New Roman" w:cstheme="majorBidi"/>
          <w:color w:val="000000" w:themeColor="text1"/>
        </w:rPr>
        <w:t xml:space="preserve"> a person designated by the employer, and who by extensive instruction, knowledge, training, and experience, has demonstrated their ability to effectively identify, evaluate</w:t>
      </w:r>
      <w:r w:rsidR="009D0C44" w:rsidRPr="00521E8B">
        <w:rPr>
          <w:rFonts w:eastAsia="Times New Roman" w:cstheme="majorBidi"/>
          <w:color w:val="000000" w:themeColor="text1"/>
        </w:rPr>
        <w:t>,</w:t>
      </w:r>
      <w:r w:rsidR="00431607" w:rsidRPr="00521E8B">
        <w:rPr>
          <w:rFonts w:eastAsia="Times New Roman" w:cstheme="majorBidi"/>
          <w:color w:val="000000" w:themeColor="text1"/>
        </w:rPr>
        <w:t xml:space="preserve"> and control the hazards of </w:t>
      </w:r>
      <w:r w:rsidR="00431607" w:rsidRPr="00521E8B">
        <w:rPr>
          <w:rFonts w:eastAsia="Times New Roman" w:cstheme="majorBidi"/>
          <w:color w:val="000000" w:themeColor="text1"/>
        </w:rPr>
        <w:lastRenderedPageBreak/>
        <w:t>occupational exposure to plume. The qualified person shall be knowledgeable in this standard</w:t>
      </w:r>
      <w:r w:rsidR="00431607" w:rsidRPr="00521E8B">
        <w:rPr>
          <w:rFonts w:eastAsia="Times New Roman" w:cstheme="majorBidi"/>
          <w:strike/>
          <w:color w:val="000000" w:themeColor="text1"/>
        </w:rPr>
        <w:t xml:space="preserve"> and shall be competent in industrial hygiene practice</w:t>
      </w:r>
      <w:r w:rsidR="00431607" w:rsidRPr="00521E8B">
        <w:rPr>
          <w:rFonts w:eastAsia="Times New Roman" w:cstheme="majorBidi"/>
          <w:color w:val="000000" w:themeColor="text1"/>
        </w:rPr>
        <w:t xml:space="preserve">. </w:t>
      </w:r>
      <w:r w:rsidR="00431607" w:rsidRPr="00521E8B">
        <w:rPr>
          <w:rFonts w:eastAsia="Times New Roman" w:cstheme="majorBidi"/>
          <w:strike/>
          <w:color w:val="000000" w:themeColor="text1"/>
        </w:rPr>
        <w:t>A Certified Industrial Hygienist as codified in California's Business and Professions Code sections 20700-20705 is considered competent in industrial hygiene practice.</w:t>
      </w:r>
      <w:r w:rsidR="00271BF1" w:rsidRPr="00521E8B">
        <w:rPr>
          <w:color w:val="000000" w:themeColor="text1"/>
        </w:rPr>
        <w:t xml:space="preserve"> </w:t>
      </w:r>
      <w:r w:rsidR="00271BF1" w:rsidRPr="00616018">
        <w:rPr>
          <w:color w:val="000000" w:themeColor="text1"/>
          <w:u w:val="thick"/>
        </w:rPr>
        <w:t>Examples of a qualified person are Certified Industrial Hygienist, Perioperative Nurse Manager, Perioperative Educator, Environment of Care Officer, Safety Officer, Perioperative Clinical Nurse Specialist, or an Infection Preventionist with Operating Room expertise.</w:t>
      </w:r>
    </w:p>
    <w:p w14:paraId="6722B7BF" w14:textId="1E6BEAEF" w:rsidR="00087983" w:rsidRPr="00521E8B" w:rsidRDefault="00087983" w:rsidP="00701124">
      <w:pPr>
        <w:spacing w:after="120" w:line="240" w:lineRule="auto"/>
        <w:ind w:left="720" w:hanging="360"/>
        <w:rPr>
          <w:color w:val="000000" w:themeColor="text1"/>
        </w:rPr>
      </w:pPr>
      <w:r w:rsidRPr="00521E8B">
        <w:rPr>
          <w:color w:val="000000" w:themeColor="text1"/>
        </w:rPr>
        <w:t>(</w:t>
      </w:r>
      <w:r w:rsidR="005B635F" w:rsidRPr="00521E8B">
        <w:rPr>
          <w:color w:val="000000" w:themeColor="text1"/>
        </w:rPr>
        <w:t>1</w:t>
      </w:r>
      <w:r w:rsidR="007A110E" w:rsidRPr="00521E8B">
        <w:rPr>
          <w:color w:val="000000" w:themeColor="text1"/>
        </w:rPr>
        <w:t>6</w:t>
      </w:r>
      <w:r w:rsidRPr="00521E8B">
        <w:rPr>
          <w:color w:val="000000" w:themeColor="text1"/>
        </w:rPr>
        <w:t>) “Site-of-origin” means the location where tissue is being altered, worked on, or destroyed by a medical device or devices.</w:t>
      </w:r>
    </w:p>
    <w:p w14:paraId="39F01618" w14:textId="57EEDA0D" w:rsidR="00087983" w:rsidRPr="00521E8B" w:rsidRDefault="00087983" w:rsidP="00701124">
      <w:pPr>
        <w:spacing w:after="120" w:line="240" w:lineRule="auto"/>
        <w:ind w:left="720" w:hanging="360"/>
        <w:rPr>
          <w:color w:val="000000" w:themeColor="text1"/>
        </w:rPr>
      </w:pPr>
      <w:r w:rsidRPr="00521E8B">
        <w:rPr>
          <w:color w:val="000000" w:themeColor="text1"/>
        </w:rPr>
        <w:t>(</w:t>
      </w:r>
      <w:r w:rsidR="00850DC3" w:rsidRPr="00521E8B">
        <w:rPr>
          <w:color w:val="000000" w:themeColor="text1"/>
        </w:rPr>
        <w:t>1</w:t>
      </w:r>
      <w:r w:rsidR="007A110E" w:rsidRPr="00521E8B">
        <w:rPr>
          <w:color w:val="000000" w:themeColor="text1"/>
        </w:rPr>
        <w:t>7</w:t>
      </w:r>
      <w:r w:rsidRPr="00521E8B">
        <w:rPr>
          <w:color w:val="000000" w:themeColor="text1"/>
        </w:rPr>
        <w:t>) “Ultra-low particulate air (ULPA) filter” means a filter that removes particles as small as 0.12 micrometers with a filtration efficiency of not less than 99.999%.</w:t>
      </w:r>
    </w:p>
    <w:p w14:paraId="4A8C77C0" w14:textId="77777777" w:rsidR="00087983" w:rsidRPr="00521E8B" w:rsidRDefault="00087983" w:rsidP="00087983">
      <w:pPr>
        <w:rPr>
          <w:color w:val="000000" w:themeColor="text1"/>
        </w:rPr>
      </w:pPr>
      <w:r w:rsidRPr="00521E8B">
        <w:rPr>
          <w:b/>
          <w:bCs/>
          <w:color w:val="000000" w:themeColor="text1"/>
        </w:rPr>
        <w:t xml:space="preserve">(c) Written Exposure Control Plan. </w:t>
      </w:r>
    </w:p>
    <w:p w14:paraId="09DAE336" w14:textId="0E9BE422" w:rsidR="00087983" w:rsidRPr="00521E8B" w:rsidRDefault="00087983" w:rsidP="0092331E">
      <w:pPr>
        <w:spacing w:after="120" w:line="240" w:lineRule="auto"/>
        <w:ind w:left="720" w:hanging="360"/>
        <w:rPr>
          <w:rFonts w:eastAsia="Times New Roman" w:cstheme="majorHAnsi"/>
          <w:color w:val="000000" w:themeColor="text1"/>
        </w:rPr>
      </w:pPr>
      <w:r w:rsidRPr="00521E8B">
        <w:rPr>
          <w:color w:val="000000" w:themeColor="text1"/>
        </w:rPr>
        <w:t>(1) Employers shall establish, implement, and maintain a written exposure control plan that provides clear instructions for the effective use of plume evacuation systems to minimize employee exposure to plume and that contains all the elements in subsection (c)(2).</w:t>
      </w:r>
      <w:r w:rsidR="00CC63B0" w:rsidRPr="00521E8B">
        <w:rPr>
          <w:color w:val="000000" w:themeColor="text1"/>
        </w:rPr>
        <w:t xml:space="preserve"> </w:t>
      </w:r>
      <w:r w:rsidR="00CC63B0" w:rsidRPr="00521E8B">
        <w:rPr>
          <w:rFonts w:eastAsia="Times New Roman" w:cstheme="majorHAnsi"/>
          <w:color w:val="000000" w:themeColor="text1"/>
        </w:rPr>
        <w:t>The plan shall be developed under the guidance of a qualified person.</w:t>
      </w:r>
    </w:p>
    <w:p w14:paraId="2D4B35A8" w14:textId="7B95B332" w:rsidR="00087983" w:rsidRPr="00521E8B" w:rsidRDefault="00D150D5" w:rsidP="00D150D5">
      <w:pPr>
        <w:spacing w:after="120" w:line="240" w:lineRule="auto"/>
        <w:ind w:left="720" w:hanging="360"/>
        <w:rPr>
          <w:color w:val="000000" w:themeColor="text1"/>
        </w:rPr>
      </w:pPr>
      <w:r w:rsidRPr="00521E8B">
        <w:rPr>
          <w:rFonts w:eastAsia="Times New Roman" w:cstheme="majorHAnsi"/>
          <w:color w:val="000000" w:themeColor="text1"/>
        </w:rPr>
        <w:t xml:space="preserve">(2) </w:t>
      </w:r>
      <w:r w:rsidRPr="00616018">
        <w:rPr>
          <w:color w:val="000000" w:themeColor="text1"/>
          <w:u w:val="thick"/>
        </w:rPr>
        <w:t>The written plan may be incorporated as a stand-alone section in the written injury and illness prevention program required by Section 3203 or maintained as a separate document</w:t>
      </w:r>
      <w:r w:rsidR="004D1F90" w:rsidRPr="00616018">
        <w:rPr>
          <w:color w:val="000000" w:themeColor="text1"/>
          <w:u w:val="thick"/>
        </w:rPr>
        <w:t>,</w:t>
      </w:r>
      <w:r w:rsidR="00087983" w:rsidRPr="00521E8B">
        <w:rPr>
          <w:strike/>
          <w:color w:val="000000" w:themeColor="text1"/>
        </w:rPr>
        <w:t>The plan</w:t>
      </w:r>
      <w:r w:rsidR="00087983" w:rsidRPr="00521E8B">
        <w:rPr>
          <w:color w:val="000000" w:themeColor="text1"/>
        </w:rPr>
        <w:t xml:space="preserve"> </w:t>
      </w:r>
      <w:r w:rsidRPr="00521E8B">
        <w:rPr>
          <w:color w:val="000000" w:themeColor="text1"/>
        </w:rPr>
        <w:t xml:space="preserve">and </w:t>
      </w:r>
      <w:r w:rsidR="00087983" w:rsidRPr="00521E8B">
        <w:rPr>
          <w:color w:val="000000" w:themeColor="text1"/>
        </w:rPr>
        <w:t>shall contain all of the following elements:</w:t>
      </w:r>
    </w:p>
    <w:p w14:paraId="395639DC" w14:textId="77777777" w:rsidR="00087983" w:rsidRPr="00521E8B" w:rsidRDefault="00087983" w:rsidP="0092331E">
      <w:pPr>
        <w:numPr>
          <w:ilvl w:val="1"/>
          <w:numId w:val="1"/>
        </w:numPr>
        <w:spacing w:after="120" w:line="240" w:lineRule="auto"/>
        <w:rPr>
          <w:color w:val="000000" w:themeColor="text1"/>
        </w:rPr>
      </w:pPr>
      <w:r w:rsidRPr="00521E8B">
        <w:rPr>
          <w:color w:val="000000" w:themeColor="text1"/>
        </w:rPr>
        <w:t>The name(s) or title(s) of the person(s) responsible for implementing the plan.</w:t>
      </w:r>
    </w:p>
    <w:p w14:paraId="3BF67FDE" w14:textId="77777777" w:rsidR="00087983" w:rsidRPr="00521E8B" w:rsidRDefault="00087983" w:rsidP="0092331E">
      <w:pPr>
        <w:numPr>
          <w:ilvl w:val="1"/>
          <w:numId w:val="1"/>
        </w:numPr>
        <w:spacing w:after="120" w:line="240" w:lineRule="auto"/>
        <w:rPr>
          <w:color w:val="000000" w:themeColor="text1"/>
        </w:rPr>
      </w:pPr>
      <w:r w:rsidRPr="00521E8B">
        <w:rPr>
          <w:color w:val="000000" w:themeColor="text1"/>
        </w:rPr>
        <w:t>A list of all job classifications that have occupational exposure to plume. </w:t>
      </w:r>
    </w:p>
    <w:p w14:paraId="7A944468" w14:textId="0B6D9AC4" w:rsidR="00087983" w:rsidRPr="00521E8B" w:rsidRDefault="00087983" w:rsidP="0092331E">
      <w:pPr>
        <w:numPr>
          <w:ilvl w:val="1"/>
          <w:numId w:val="1"/>
        </w:numPr>
        <w:spacing w:after="120" w:line="240" w:lineRule="auto"/>
        <w:rPr>
          <w:color w:val="000000" w:themeColor="text1"/>
        </w:rPr>
      </w:pPr>
      <w:r w:rsidRPr="00521E8B">
        <w:rPr>
          <w:color w:val="000000" w:themeColor="text1"/>
        </w:rPr>
        <w:t xml:space="preserve">Effective procedures for identifying and evaluating occupational </w:t>
      </w:r>
      <w:r w:rsidR="009C7E6F" w:rsidRPr="00521E8B">
        <w:rPr>
          <w:rFonts w:cstheme="majorHAnsi"/>
          <w:color w:val="000000" w:themeColor="text1"/>
          <w:shd w:val="clear" w:color="auto" w:fill="FFFFFF"/>
        </w:rPr>
        <w:t>hazards associated with</w:t>
      </w:r>
      <w:r w:rsidR="009C7E6F" w:rsidRPr="00521E8B">
        <w:rPr>
          <w:color w:val="000000" w:themeColor="text1"/>
        </w:rPr>
        <w:t xml:space="preserve"> </w:t>
      </w:r>
      <w:r w:rsidRPr="00521E8B">
        <w:rPr>
          <w:color w:val="000000" w:themeColor="text1"/>
        </w:rPr>
        <w:t>plume</w:t>
      </w:r>
      <w:r w:rsidR="00403566" w:rsidRPr="00521E8B">
        <w:rPr>
          <w:color w:val="000000" w:themeColor="text1"/>
        </w:rPr>
        <w:t xml:space="preserve"> </w:t>
      </w:r>
      <w:r w:rsidR="00403566" w:rsidRPr="00521E8B">
        <w:rPr>
          <w:rFonts w:cstheme="majorHAnsi"/>
          <w:color w:val="000000" w:themeColor="text1"/>
          <w:shd w:val="clear" w:color="auto" w:fill="FFFFFF"/>
        </w:rPr>
        <w:t>to include identifying unsafe conditions, work practices, and potential exposures</w:t>
      </w:r>
      <w:r w:rsidRPr="00521E8B">
        <w:rPr>
          <w:color w:val="000000" w:themeColor="text1"/>
        </w:rPr>
        <w:t xml:space="preserve"> in accordance with Section 3203(a)(4).</w:t>
      </w:r>
    </w:p>
    <w:p w14:paraId="2511450A" w14:textId="71CC5363" w:rsidR="00087983" w:rsidRPr="00521E8B" w:rsidRDefault="00087983" w:rsidP="0092331E">
      <w:pPr>
        <w:numPr>
          <w:ilvl w:val="1"/>
          <w:numId w:val="1"/>
        </w:numPr>
        <w:spacing w:after="120" w:line="240" w:lineRule="auto"/>
        <w:rPr>
          <w:color w:val="000000" w:themeColor="text1"/>
        </w:rPr>
      </w:pPr>
      <w:r w:rsidRPr="00521E8B">
        <w:rPr>
          <w:color w:val="000000" w:themeColor="text1"/>
        </w:rPr>
        <w:t xml:space="preserve">Effective procedures to control employee exposure to plume. The procedures shall contain clear instructions for whenever </w:t>
      </w:r>
      <w:r w:rsidRPr="00521E8B">
        <w:rPr>
          <w:strike/>
          <w:color w:val="000000" w:themeColor="text1"/>
        </w:rPr>
        <w:t>energy-based devices, electrosurgical devices, electrocautery devices, or mechanical tools</w:t>
      </w:r>
      <w:r w:rsidR="00A80D8D" w:rsidRPr="00521E8B">
        <w:rPr>
          <w:strike/>
          <w:color w:val="000000" w:themeColor="text1"/>
        </w:rPr>
        <w:t>, or high</w:t>
      </w:r>
      <w:r w:rsidR="008C5AAE" w:rsidRPr="00521E8B">
        <w:rPr>
          <w:strike/>
          <w:color w:val="000000" w:themeColor="text1"/>
        </w:rPr>
        <w:t>-speed powered instruments</w:t>
      </w:r>
      <w:r w:rsidRPr="00521E8B">
        <w:rPr>
          <w:strike/>
          <w:color w:val="000000" w:themeColor="text1"/>
        </w:rPr>
        <w:t xml:space="preserve"> </w:t>
      </w:r>
      <w:r w:rsidR="008450E7" w:rsidRPr="00616018">
        <w:rPr>
          <w:color w:val="000000" w:themeColor="text1"/>
          <w:u w:val="thick"/>
        </w:rPr>
        <w:t>lasers, electrosurgical or electrocautery</w:t>
      </w:r>
      <w:r w:rsidR="008450E7" w:rsidRPr="00616018">
        <w:rPr>
          <w:i/>
          <w:iCs/>
          <w:color w:val="000000" w:themeColor="text1"/>
          <w:u w:val="thick"/>
        </w:rPr>
        <w:t xml:space="preserve"> </w:t>
      </w:r>
      <w:r w:rsidR="008450E7" w:rsidRPr="00616018">
        <w:rPr>
          <w:color w:val="000000" w:themeColor="text1"/>
          <w:u w:val="thick"/>
        </w:rPr>
        <w:t>devices, broadband light sources, ultrasonic instruments, or surgical tools such as bone saws, drills, and reamers</w:t>
      </w:r>
      <w:r w:rsidR="008450E7" w:rsidRPr="00521E8B">
        <w:rPr>
          <w:color w:val="000000" w:themeColor="text1"/>
        </w:rPr>
        <w:t xml:space="preserve"> </w:t>
      </w:r>
      <w:r w:rsidRPr="00521E8B">
        <w:rPr>
          <w:color w:val="000000" w:themeColor="text1"/>
        </w:rPr>
        <w:t>are in use.</w:t>
      </w:r>
    </w:p>
    <w:p w14:paraId="229262D5" w14:textId="77777777" w:rsidR="00087983" w:rsidRPr="00521E8B" w:rsidRDefault="00087983" w:rsidP="0092331E">
      <w:pPr>
        <w:numPr>
          <w:ilvl w:val="1"/>
          <w:numId w:val="1"/>
        </w:numPr>
        <w:spacing w:after="120" w:line="240" w:lineRule="auto"/>
        <w:rPr>
          <w:color w:val="000000" w:themeColor="text1"/>
        </w:rPr>
      </w:pPr>
      <w:r w:rsidRPr="00521E8B">
        <w:rPr>
          <w:color w:val="000000" w:themeColor="text1"/>
        </w:rPr>
        <w:t>Effective procedures for reviewing, at least annually, the effectiveness of the plan.</w:t>
      </w:r>
    </w:p>
    <w:p w14:paraId="64E642D1" w14:textId="77777777" w:rsidR="00087983" w:rsidRPr="00521E8B" w:rsidRDefault="00087983" w:rsidP="0092331E">
      <w:pPr>
        <w:numPr>
          <w:ilvl w:val="1"/>
          <w:numId w:val="1"/>
        </w:numPr>
        <w:spacing w:after="120" w:line="240" w:lineRule="auto"/>
        <w:rPr>
          <w:color w:val="000000" w:themeColor="text1"/>
        </w:rPr>
      </w:pPr>
      <w:r w:rsidRPr="00521E8B">
        <w:rPr>
          <w:color w:val="000000" w:themeColor="text1"/>
        </w:rPr>
        <w:t xml:space="preserve">Effective procedures for obtaining the active involvement of employees and authorized employee representatives in all elements of the exposure control plan including, but not limited to: </w:t>
      </w:r>
    </w:p>
    <w:p w14:paraId="709E4A07" w14:textId="77777777" w:rsidR="00087983" w:rsidRPr="00521E8B" w:rsidRDefault="00087983" w:rsidP="0092331E">
      <w:pPr>
        <w:numPr>
          <w:ilvl w:val="2"/>
          <w:numId w:val="1"/>
        </w:numPr>
        <w:spacing w:after="120" w:line="240" w:lineRule="auto"/>
        <w:ind w:hanging="360"/>
        <w:rPr>
          <w:color w:val="000000" w:themeColor="text1"/>
        </w:rPr>
      </w:pPr>
      <w:r w:rsidRPr="00521E8B">
        <w:rPr>
          <w:color w:val="000000" w:themeColor="text1"/>
        </w:rPr>
        <w:t>Identifying and evaluating exposures to plume;</w:t>
      </w:r>
    </w:p>
    <w:p w14:paraId="038AE349" w14:textId="77777777" w:rsidR="00087983" w:rsidRPr="00521E8B" w:rsidRDefault="00087983" w:rsidP="0092331E">
      <w:pPr>
        <w:numPr>
          <w:ilvl w:val="2"/>
          <w:numId w:val="1"/>
        </w:numPr>
        <w:spacing w:after="120" w:line="240" w:lineRule="auto"/>
        <w:ind w:hanging="360"/>
        <w:rPr>
          <w:color w:val="000000" w:themeColor="text1"/>
        </w:rPr>
      </w:pPr>
      <w:r w:rsidRPr="00521E8B">
        <w:rPr>
          <w:color w:val="000000" w:themeColor="text1"/>
        </w:rPr>
        <w:t>Controlling exposures to plume including administrative controls, and selection and use of plume evacuation systems;</w:t>
      </w:r>
    </w:p>
    <w:p w14:paraId="023E1B00" w14:textId="77777777" w:rsidR="00087983" w:rsidRPr="00521E8B" w:rsidRDefault="00087983" w:rsidP="0092331E">
      <w:pPr>
        <w:numPr>
          <w:ilvl w:val="2"/>
          <w:numId w:val="1"/>
        </w:numPr>
        <w:spacing w:after="120" w:line="240" w:lineRule="auto"/>
        <w:ind w:hanging="360"/>
        <w:rPr>
          <w:color w:val="000000" w:themeColor="text1"/>
        </w:rPr>
      </w:pPr>
      <w:r w:rsidRPr="00521E8B">
        <w:rPr>
          <w:color w:val="000000" w:themeColor="text1"/>
        </w:rPr>
        <w:t>Selection and use of personal protective equipment;</w:t>
      </w:r>
    </w:p>
    <w:p w14:paraId="239E7A50" w14:textId="77777777" w:rsidR="00087983" w:rsidRPr="00521E8B" w:rsidRDefault="00087983" w:rsidP="0092331E">
      <w:pPr>
        <w:numPr>
          <w:ilvl w:val="2"/>
          <w:numId w:val="1"/>
        </w:numPr>
        <w:spacing w:after="120" w:line="240" w:lineRule="auto"/>
        <w:ind w:hanging="360"/>
        <w:rPr>
          <w:color w:val="000000" w:themeColor="text1"/>
        </w:rPr>
      </w:pPr>
      <w:r w:rsidRPr="00521E8B">
        <w:rPr>
          <w:color w:val="000000" w:themeColor="text1"/>
        </w:rPr>
        <w:lastRenderedPageBreak/>
        <w:t>Selection and use of respirators;</w:t>
      </w:r>
    </w:p>
    <w:p w14:paraId="11C70218" w14:textId="77777777" w:rsidR="00087983" w:rsidRPr="00521E8B" w:rsidRDefault="00087983" w:rsidP="0092331E">
      <w:pPr>
        <w:numPr>
          <w:ilvl w:val="2"/>
          <w:numId w:val="1"/>
        </w:numPr>
        <w:spacing w:after="120" w:line="240" w:lineRule="auto"/>
        <w:ind w:hanging="360"/>
        <w:rPr>
          <w:color w:val="000000" w:themeColor="text1"/>
        </w:rPr>
      </w:pPr>
      <w:r w:rsidRPr="00521E8B">
        <w:rPr>
          <w:color w:val="000000" w:themeColor="text1"/>
        </w:rPr>
        <w:t>Reviewing and updating the plan; and</w:t>
      </w:r>
    </w:p>
    <w:p w14:paraId="55500596" w14:textId="24F80E8D" w:rsidR="004B5A6B" w:rsidRPr="00521E8B" w:rsidRDefault="00087983" w:rsidP="00D150D5">
      <w:pPr>
        <w:numPr>
          <w:ilvl w:val="2"/>
          <w:numId w:val="1"/>
        </w:numPr>
        <w:spacing w:after="120" w:line="240" w:lineRule="auto"/>
        <w:ind w:hanging="360"/>
        <w:rPr>
          <w:color w:val="000000" w:themeColor="text1"/>
        </w:rPr>
      </w:pPr>
      <w:r w:rsidRPr="00521E8B">
        <w:rPr>
          <w:color w:val="000000" w:themeColor="text1"/>
        </w:rPr>
        <w:t>Training.</w:t>
      </w:r>
    </w:p>
    <w:p w14:paraId="3CB76A2E" w14:textId="05A07E7D" w:rsidR="00087983" w:rsidRPr="00521E8B" w:rsidRDefault="001C0DD3" w:rsidP="0092331E">
      <w:pPr>
        <w:spacing w:after="120" w:line="240" w:lineRule="auto"/>
        <w:ind w:left="720" w:hanging="360"/>
        <w:rPr>
          <w:color w:val="000000" w:themeColor="text1"/>
        </w:rPr>
      </w:pPr>
      <w:r w:rsidRPr="00521E8B">
        <w:rPr>
          <w:color w:val="000000" w:themeColor="text1"/>
        </w:rPr>
        <w:t>(</w:t>
      </w:r>
      <w:r w:rsidR="00286CF4" w:rsidRPr="00521E8B">
        <w:rPr>
          <w:color w:val="000000" w:themeColor="text1"/>
        </w:rPr>
        <w:t>3</w:t>
      </w:r>
      <w:r w:rsidR="00EF577B" w:rsidRPr="00521E8B">
        <w:rPr>
          <w:color w:val="000000" w:themeColor="text1"/>
        </w:rPr>
        <w:t xml:space="preserve">) </w:t>
      </w:r>
      <w:r w:rsidR="00087983" w:rsidRPr="00521E8B">
        <w:rPr>
          <w:color w:val="000000" w:themeColor="text1"/>
        </w:rPr>
        <w:t>The exposure control plan shall be reviewed</w:t>
      </w:r>
      <w:r w:rsidR="00B62213" w:rsidRPr="00521E8B">
        <w:rPr>
          <w:color w:val="000000" w:themeColor="text1"/>
        </w:rPr>
        <w:t>,</w:t>
      </w:r>
      <w:r w:rsidR="00286CF4" w:rsidRPr="00521E8B">
        <w:rPr>
          <w:color w:val="000000" w:themeColor="text1"/>
        </w:rPr>
        <w:t xml:space="preserve"> </w:t>
      </w:r>
      <w:r w:rsidR="00286CF4" w:rsidRPr="00616018">
        <w:rPr>
          <w:color w:val="000000" w:themeColor="text1"/>
          <w:u w:val="thick"/>
        </w:rPr>
        <w:t>any deficiencies corrected</w:t>
      </w:r>
      <w:r w:rsidR="00087983" w:rsidRPr="00521E8B">
        <w:rPr>
          <w:color w:val="000000" w:themeColor="text1"/>
        </w:rPr>
        <w:t xml:space="preserve">, </w:t>
      </w:r>
      <w:r w:rsidR="00087983" w:rsidRPr="00521E8B">
        <w:rPr>
          <w:strike/>
          <w:color w:val="000000" w:themeColor="text1"/>
        </w:rPr>
        <w:t>evaluated,</w:t>
      </w:r>
      <w:r w:rsidR="00087983" w:rsidRPr="00521E8B">
        <w:rPr>
          <w:color w:val="000000" w:themeColor="text1"/>
        </w:rPr>
        <w:t xml:space="preserve"> and</w:t>
      </w:r>
      <w:r w:rsidR="00062FE1" w:rsidRPr="00521E8B">
        <w:rPr>
          <w:color w:val="000000" w:themeColor="text1"/>
        </w:rPr>
        <w:t xml:space="preserve"> </w:t>
      </w:r>
      <w:r w:rsidR="00087983" w:rsidRPr="00521E8B">
        <w:rPr>
          <w:color w:val="000000" w:themeColor="text1"/>
        </w:rPr>
        <w:t>updated</w:t>
      </w:r>
      <w:r w:rsidR="006D7A95" w:rsidRPr="00521E8B">
        <w:rPr>
          <w:color w:val="000000" w:themeColor="text1"/>
        </w:rPr>
        <w:t xml:space="preserve"> </w:t>
      </w:r>
      <w:r w:rsidR="006D7A95" w:rsidRPr="00616018">
        <w:rPr>
          <w:color w:val="000000" w:themeColor="text1"/>
          <w:u w:val="thick"/>
        </w:rPr>
        <w:t>when appropriate</w:t>
      </w:r>
      <w:r w:rsidR="00087983" w:rsidRPr="00521E8B">
        <w:rPr>
          <w:color w:val="000000" w:themeColor="text1"/>
        </w:rPr>
        <w:t>:</w:t>
      </w:r>
    </w:p>
    <w:p w14:paraId="63713383" w14:textId="37F3B358" w:rsidR="00087983" w:rsidRPr="00521E8B" w:rsidRDefault="00087983" w:rsidP="0092331E">
      <w:pPr>
        <w:pStyle w:val="ListParagraph"/>
        <w:numPr>
          <w:ilvl w:val="0"/>
          <w:numId w:val="6"/>
        </w:numPr>
        <w:spacing w:after="120" w:line="240" w:lineRule="auto"/>
        <w:ind w:left="1080"/>
        <w:rPr>
          <w:color w:val="000000" w:themeColor="text1"/>
        </w:rPr>
      </w:pPr>
      <w:r w:rsidRPr="00521E8B">
        <w:rPr>
          <w:color w:val="000000" w:themeColor="text1"/>
        </w:rPr>
        <w:t>At least annually,</w:t>
      </w:r>
    </w:p>
    <w:p w14:paraId="08D20967" w14:textId="5F58234B" w:rsidR="00087983" w:rsidRPr="00521E8B" w:rsidRDefault="00087983" w:rsidP="0092331E">
      <w:pPr>
        <w:pStyle w:val="ListParagraph"/>
        <w:numPr>
          <w:ilvl w:val="0"/>
          <w:numId w:val="6"/>
        </w:numPr>
        <w:spacing w:after="120" w:line="240" w:lineRule="auto"/>
        <w:ind w:left="1080"/>
        <w:rPr>
          <w:color w:val="000000" w:themeColor="text1"/>
        </w:rPr>
      </w:pPr>
      <w:r w:rsidRPr="00521E8B">
        <w:rPr>
          <w:color w:val="000000" w:themeColor="text1"/>
        </w:rPr>
        <w:t>When new processes, procedures, and equipment</w:t>
      </w:r>
      <w:r w:rsidR="001A0533" w:rsidRPr="00521E8B">
        <w:rPr>
          <w:color w:val="000000" w:themeColor="text1"/>
        </w:rPr>
        <w:t xml:space="preserve"> </w:t>
      </w:r>
      <w:r w:rsidR="001A0533" w:rsidRPr="00616018">
        <w:rPr>
          <w:color w:val="000000" w:themeColor="text1"/>
          <w:u w:val="thick"/>
        </w:rPr>
        <w:t xml:space="preserve">involving </w:t>
      </w:r>
      <w:r w:rsidR="00B859E7" w:rsidRPr="00616018">
        <w:rPr>
          <w:color w:val="000000" w:themeColor="text1"/>
          <w:u w:val="thick"/>
        </w:rPr>
        <w:t xml:space="preserve">or </w:t>
      </w:r>
      <w:r w:rsidR="00BF6764" w:rsidRPr="00616018">
        <w:rPr>
          <w:color w:val="000000" w:themeColor="text1"/>
          <w:u w:val="thick"/>
        </w:rPr>
        <w:t>a</w:t>
      </w:r>
      <w:r w:rsidR="00B859E7" w:rsidRPr="00616018">
        <w:rPr>
          <w:color w:val="000000" w:themeColor="text1"/>
          <w:u w:val="thick"/>
        </w:rPr>
        <w:t xml:space="preserve">ffecting </w:t>
      </w:r>
      <w:r w:rsidR="001A0533" w:rsidRPr="00616018">
        <w:rPr>
          <w:color w:val="000000" w:themeColor="text1"/>
          <w:u w:val="thick"/>
        </w:rPr>
        <w:t>plume</w:t>
      </w:r>
      <w:r w:rsidRPr="00521E8B">
        <w:rPr>
          <w:color w:val="000000" w:themeColor="text1"/>
        </w:rPr>
        <w:t xml:space="preserve"> are introduced to the workplace, and </w:t>
      </w:r>
    </w:p>
    <w:p w14:paraId="7CBF5B9A" w14:textId="111415DE" w:rsidR="00087983" w:rsidRPr="00521E8B" w:rsidRDefault="00087983" w:rsidP="00505A93">
      <w:pPr>
        <w:pStyle w:val="ListParagraph"/>
        <w:numPr>
          <w:ilvl w:val="0"/>
          <w:numId w:val="6"/>
        </w:numPr>
        <w:spacing w:after="120" w:line="240" w:lineRule="auto"/>
        <w:ind w:left="1080"/>
        <w:rPr>
          <w:color w:val="000000" w:themeColor="text1"/>
        </w:rPr>
      </w:pPr>
      <w:r w:rsidRPr="00521E8B">
        <w:rPr>
          <w:color w:val="000000" w:themeColor="text1"/>
        </w:rPr>
        <w:t>Whenever a new or previously unrecognized hazard</w:t>
      </w:r>
      <w:r w:rsidR="00D56EC0" w:rsidRPr="00521E8B">
        <w:rPr>
          <w:color w:val="000000" w:themeColor="text1"/>
        </w:rPr>
        <w:t xml:space="preserve"> </w:t>
      </w:r>
      <w:r w:rsidR="00CE6F25" w:rsidRPr="00616018">
        <w:rPr>
          <w:color w:val="000000" w:themeColor="text1"/>
          <w:u w:val="thick"/>
        </w:rPr>
        <w:t xml:space="preserve">involving </w:t>
      </w:r>
      <w:r w:rsidR="00B859E7" w:rsidRPr="00616018">
        <w:rPr>
          <w:color w:val="000000" w:themeColor="text1"/>
          <w:u w:val="thick"/>
        </w:rPr>
        <w:t xml:space="preserve">or </w:t>
      </w:r>
      <w:r w:rsidR="00BF6764" w:rsidRPr="00616018">
        <w:rPr>
          <w:color w:val="000000" w:themeColor="text1"/>
          <w:u w:val="thick"/>
        </w:rPr>
        <w:t>a</w:t>
      </w:r>
      <w:r w:rsidR="00B859E7" w:rsidRPr="00616018">
        <w:rPr>
          <w:color w:val="000000" w:themeColor="text1"/>
          <w:u w:val="thick"/>
        </w:rPr>
        <w:t xml:space="preserve">ffecting </w:t>
      </w:r>
      <w:r w:rsidR="00CE6F25" w:rsidRPr="00616018">
        <w:rPr>
          <w:color w:val="000000" w:themeColor="text1"/>
          <w:u w:val="thick"/>
        </w:rPr>
        <w:t>plume</w:t>
      </w:r>
      <w:r w:rsidRPr="00521E8B">
        <w:rPr>
          <w:color w:val="000000" w:themeColor="text1"/>
        </w:rPr>
        <w:t xml:space="preserve"> is identified.</w:t>
      </w:r>
    </w:p>
    <w:p w14:paraId="01E796D7" w14:textId="37545F8A" w:rsidR="00085BE2" w:rsidRPr="00616018" w:rsidRDefault="007047BF" w:rsidP="00505A93">
      <w:pPr>
        <w:pStyle w:val="ListParagraph"/>
        <w:numPr>
          <w:ilvl w:val="0"/>
          <w:numId w:val="6"/>
        </w:numPr>
        <w:spacing w:after="120" w:line="240" w:lineRule="auto"/>
        <w:ind w:left="1080"/>
        <w:rPr>
          <w:color w:val="000000" w:themeColor="text1"/>
          <w:u w:val="thick"/>
        </w:rPr>
      </w:pPr>
      <w:r w:rsidRPr="00616018">
        <w:rPr>
          <w:color w:val="000000" w:themeColor="text1"/>
          <w:u w:val="thick"/>
        </w:rPr>
        <w:t>Whenever updated or improved plume evacuation systems or other engineering controls that effectively capture and remove plume become available.</w:t>
      </w:r>
    </w:p>
    <w:p w14:paraId="2B720C64" w14:textId="77777777" w:rsidR="00505A93" w:rsidRPr="00521E8B" w:rsidRDefault="00505A93" w:rsidP="00505A93">
      <w:pPr>
        <w:spacing w:after="120" w:line="240" w:lineRule="auto"/>
        <w:rPr>
          <w:b/>
          <w:bCs/>
          <w:color w:val="000000" w:themeColor="text1"/>
        </w:rPr>
      </w:pPr>
    </w:p>
    <w:p w14:paraId="0FF68990" w14:textId="0C72CEBE" w:rsidR="00087983" w:rsidRPr="00521E8B" w:rsidRDefault="00087983" w:rsidP="00505A93">
      <w:pPr>
        <w:spacing w:after="120" w:line="240" w:lineRule="auto"/>
        <w:rPr>
          <w:b/>
          <w:bCs/>
          <w:color w:val="000000" w:themeColor="text1"/>
        </w:rPr>
      </w:pPr>
      <w:r w:rsidRPr="00521E8B">
        <w:rPr>
          <w:b/>
          <w:bCs/>
          <w:color w:val="000000" w:themeColor="text1"/>
        </w:rPr>
        <w:t>(d) Control Measures.</w:t>
      </w:r>
    </w:p>
    <w:p w14:paraId="00081F13" w14:textId="77777777" w:rsidR="00087983" w:rsidRPr="00521E8B" w:rsidRDefault="00087983" w:rsidP="00E75737">
      <w:pPr>
        <w:spacing w:after="120" w:line="240" w:lineRule="auto"/>
        <w:ind w:left="720" w:hanging="360"/>
        <w:rPr>
          <w:color w:val="000000" w:themeColor="text1"/>
        </w:rPr>
      </w:pPr>
      <w:r w:rsidRPr="00521E8B">
        <w:rPr>
          <w:color w:val="000000" w:themeColor="text1"/>
        </w:rPr>
        <w:t xml:space="preserve">(1) Engineering Controls. </w:t>
      </w:r>
    </w:p>
    <w:p w14:paraId="529CD380" w14:textId="72651159" w:rsidR="00087983" w:rsidRPr="00521E8B" w:rsidRDefault="00087983" w:rsidP="00E75737">
      <w:pPr>
        <w:spacing w:after="120" w:line="240" w:lineRule="auto"/>
        <w:ind w:left="1080" w:hanging="360"/>
        <w:rPr>
          <w:color w:val="000000" w:themeColor="text1"/>
        </w:rPr>
      </w:pPr>
      <w:r w:rsidRPr="00521E8B">
        <w:rPr>
          <w:color w:val="000000" w:themeColor="text1"/>
        </w:rPr>
        <w:t xml:space="preserve">(A) Plume Evacuation Systems. Exposure to plume shall be prevented by plume evacuation systems to the greatest extent feasible. </w:t>
      </w:r>
      <w:r w:rsidR="005F019C" w:rsidRPr="00521E8B">
        <w:rPr>
          <w:color w:val="000000" w:themeColor="text1"/>
        </w:rPr>
        <w:t xml:space="preserve">Medical-surgical vacuums (e.g., wall suction units, portable suction units) are not considered plume evacuation systems. </w:t>
      </w:r>
      <w:r w:rsidRPr="00521E8B">
        <w:rPr>
          <w:color w:val="000000" w:themeColor="text1"/>
        </w:rPr>
        <w:t>Plume evacuation systems shall:</w:t>
      </w:r>
    </w:p>
    <w:p w14:paraId="6882912A" w14:textId="2B0AC9B6" w:rsidR="00F50382" w:rsidRPr="00616018" w:rsidRDefault="00D92F89" w:rsidP="00235708">
      <w:pPr>
        <w:ind w:left="1080"/>
        <w:rPr>
          <w:color w:val="000000" w:themeColor="text1"/>
          <w:u w:val="thick"/>
        </w:rPr>
      </w:pPr>
      <w:r w:rsidRPr="00521E8B">
        <w:rPr>
          <w:color w:val="000000" w:themeColor="text1"/>
        </w:rPr>
        <w:t>1.</w:t>
      </w:r>
      <w:r w:rsidR="00F50382" w:rsidRPr="00521E8B">
        <w:rPr>
          <w:color w:val="000000" w:themeColor="text1"/>
        </w:rPr>
        <w:t xml:space="preserve"> </w:t>
      </w:r>
      <w:r w:rsidR="00F50382" w:rsidRPr="00616018">
        <w:rPr>
          <w:color w:val="000000" w:themeColor="text1"/>
          <w:u w:val="thick"/>
        </w:rPr>
        <w:t>Provide at least 90 percent reduction in plume, when operated in accordance with manufacturer’s instructions, as tested utilizing the methodology in Annex C of ISO Standard 16571 (2024) by one of the following:</w:t>
      </w:r>
    </w:p>
    <w:p w14:paraId="7407E247" w14:textId="7AF944FB" w:rsidR="00F50382" w:rsidRPr="00616018" w:rsidRDefault="003B1063" w:rsidP="00B151C4">
      <w:pPr>
        <w:pStyle w:val="Default"/>
        <w:numPr>
          <w:ilvl w:val="0"/>
          <w:numId w:val="8"/>
        </w:numPr>
        <w:spacing w:after="27"/>
        <w:ind w:left="1440"/>
        <w:rPr>
          <w:rFonts w:asciiTheme="minorHAnsi" w:hAnsiTheme="minorHAnsi"/>
          <w:color w:val="000000" w:themeColor="text1"/>
          <w:u w:val="thick"/>
        </w:rPr>
      </w:pPr>
      <w:r w:rsidRPr="00616018">
        <w:rPr>
          <w:rFonts w:asciiTheme="minorHAnsi" w:hAnsiTheme="minorHAnsi"/>
          <w:color w:val="000000" w:themeColor="text1"/>
          <w:u w:val="thick"/>
        </w:rPr>
        <w:t xml:space="preserve">i. </w:t>
      </w:r>
      <w:r w:rsidR="00F50382" w:rsidRPr="00616018">
        <w:rPr>
          <w:rFonts w:asciiTheme="minorHAnsi" w:hAnsiTheme="minorHAnsi"/>
          <w:color w:val="000000" w:themeColor="text1"/>
          <w:u w:val="thick"/>
        </w:rPr>
        <w:t xml:space="preserve">A Nationally Recognized Testing Laboratory (NRTL); </w:t>
      </w:r>
      <w:r w:rsidR="00407D4D" w:rsidRPr="00616018">
        <w:rPr>
          <w:rFonts w:asciiTheme="minorHAnsi" w:hAnsiTheme="minorHAnsi"/>
          <w:color w:val="000000" w:themeColor="text1"/>
          <w:u w:val="thick"/>
        </w:rPr>
        <w:t>or</w:t>
      </w:r>
    </w:p>
    <w:p w14:paraId="6D80BED1" w14:textId="578F3E21" w:rsidR="00F50382" w:rsidRPr="00616018" w:rsidRDefault="003B1063" w:rsidP="00B151C4">
      <w:pPr>
        <w:pStyle w:val="Default"/>
        <w:numPr>
          <w:ilvl w:val="8"/>
          <w:numId w:val="8"/>
        </w:numPr>
        <w:spacing w:after="27"/>
        <w:ind w:left="1440"/>
        <w:rPr>
          <w:rFonts w:asciiTheme="minorHAnsi" w:hAnsiTheme="minorHAnsi"/>
          <w:color w:val="000000" w:themeColor="text1"/>
          <w:u w:val="thick"/>
        </w:rPr>
      </w:pPr>
      <w:r w:rsidRPr="00616018">
        <w:rPr>
          <w:rFonts w:asciiTheme="minorHAnsi" w:hAnsiTheme="minorHAnsi"/>
          <w:color w:val="000000" w:themeColor="text1"/>
          <w:u w:val="thick"/>
        </w:rPr>
        <w:t xml:space="preserve">ii. </w:t>
      </w:r>
      <w:r w:rsidR="00F50382" w:rsidRPr="00616018">
        <w:rPr>
          <w:rFonts w:asciiTheme="minorHAnsi" w:hAnsiTheme="minorHAnsi"/>
          <w:color w:val="000000" w:themeColor="text1"/>
          <w:u w:val="thick"/>
        </w:rPr>
        <w:t xml:space="preserve">An ISO 17025 accredited testing laboratory; or </w:t>
      </w:r>
    </w:p>
    <w:p w14:paraId="7F255008" w14:textId="6E3A66E8" w:rsidR="00F50382" w:rsidRPr="00616018" w:rsidRDefault="003B1063" w:rsidP="00B151C4">
      <w:pPr>
        <w:pStyle w:val="Default"/>
        <w:numPr>
          <w:ilvl w:val="6"/>
          <w:numId w:val="8"/>
        </w:numPr>
        <w:ind w:left="1440"/>
        <w:rPr>
          <w:rFonts w:asciiTheme="minorHAnsi" w:hAnsiTheme="minorHAnsi"/>
          <w:color w:val="000000" w:themeColor="text1"/>
          <w:u w:val="thick"/>
        </w:rPr>
      </w:pPr>
      <w:r w:rsidRPr="00616018">
        <w:rPr>
          <w:rFonts w:asciiTheme="minorHAnsi" w:hAnsiTheme="minorHAnsi"/>
          <w:color w:val="000000" w:themeColor="text1"/>
          <w:u w:val="thick"/>
        </w:rPr>
        <w:t xml:space="preserve">iii. </w:t>
      </w:r>
      <w:r w:rsidR="00F50382" w:rsidRPr="00616018">
        <w:rPr>
          <w:rFonts w:asciiTheme="minorHAnsi" w:hAnsiTheme="minorHAnsi"/>
          <w:color w:val="000000" w:themeColor="text1"/>
          <w:u w:val="thick"/>
        </w:rPr>
        <w:t>Any other testing laboratory accredited by an organization approved by the</w:t>
      </w:r>
      <w:r w:rsidRPr="00616018">
        <w:rPr>
          <w:rFonts w:asciiTheme="minorHAnsi" w:hAnsiTheme="minorHAnsi"/>
          <w:color w:val="000000" w:themeColor="text1"/>
          <w:u w:val="thick"/>
        </w:rPr>
        <w:t xml:space="preserve"> </w:t>
      </w:r>
      <w:r w:rsidR="00F50382" w:rsidRPr="00616018">
        <w:rPr>
          <w:rFonts w:asciiTheme="minorHAnsi" w:hAnsiTheme="minorHAnsi"/>
          <w:color w:val="000000" w:themeColor="text1"/>
          <w:u w:val="thick"/>
        </w:rPr>
        <w:t>International Laboratory Accreditation Cooperation (ILAC)</w:t>
      </w:r>
      <w:r w:rsidR="00407D4D" w:rsidRPr="00616018">
        <w:rPr>
          <w:rFonts w:asciiTheme="minorHAnsi" w:hAnsiTheme="minorHAnsi"/>
          <w:color w:val="000000" w:themeColor="text1"/>
          <w:u w:val="thick"/>
        </w:rPr>
        <w:t>; or</w:t>
      </w:r>
    </w:p>
    <w:p w14:paraId="5ECD1D29" w14:textId="1BB578F1" w:rsidR="00407D4D" w:rsidRPr="00616018" w:rsidRDefault="003B1063" w:rsidP="00B151C4">
      <w:pPr>
        <w:pStyle w:val="Default"/>
        <w:numPr>
          <w:ilvl w:val="2"/>
          <w:numId w:val="8"/>
        </w:numPr>
        <w:ind w:left="1440"/>
        <w:rPr>
          <w:rFonts w:asciiTheme="minorHAnsi" w:hAnsiTheme="minorHAnsi"/>
          <w:color w:val="000000" w:themeColor="text1"/>
          <w:u w:val="thick"/>
        </w:rPr>
      </w:pPr>
      <w:r w:rsidRPr="00616018">
        <w:rPr>
          <w:rFonts w:asciiTheme="minorHAnsi" w:hAnsiTheme="minorHAnsi"/>
          <w:color w:val="000000" w:themeColor="text1"/>
          <w:u w:val="thick"/>
        </w:rPr>
        <w:t xml:space="preserve">iv. </w:t>
      </w:r>
      <w:r w:rsidR="00407D4D" w:rsidRPr="00616018">
        <w:rPr>
          <w:rFonts w:asciiTheme="minorHAnsi" w:hAnsiTheme="minorHAnsi"/>
          <w:color w:val="000000" w:themeColor="text1"/>
          <w:u w:val="thick"/>
        </w:rPr>
        <w:t xml:space="preserve">In accordance with </w:t>
      </w:r>
      <w:r w:rsidR="00F34DC5" w:rsidRPr="00616018">
        <w:rPr>
          <w:rFonts w:asciiTheme="minorHAnsi" w:hAnsiTheme="minorHAnsi"/>
          <w:color w:val="000000" w:themeColor="text1"/>
          <w:u w:val="thick"/>
        </w:rPr>
        <w:t xml:space="preserve">Section </w:t>
      </w:r>
      <w:r w:rsidR="00407D4D" w:rsidRPr="00616018">
        <w:rPr>
          <w:rFonts w:asciiTheme="minorHAnsi" w:hAnsiTheme="minorHAnsi"/>
          <w:color w:val="000000" w:themeColor="text1"/>
          <w:u w:val="thick"/>
        </w:rPr>
        <w:t>3206.</w:t>
      </w:r>
    </w:p>
    <w:p w14:paraId="235BB5F3" w14:textId="557C49B4" w:rsidR="00D92F89" w:rsidRPr="00616018" w:rsidRDefault="00D92F89" w:rsidP="00E75737">
      <w:pPr>
        <w:spacing w:after="120" w:line="240" w:lineRule="auto"/>
        <w:ind w:left="1080" w:hanging="360"/>
        <w:rPr>
          <w:color w:val="000000" w:themeColor="text1"/>
          <w:u w:val="thick"/>
        </w:rPr>
      </w:pPr>
    </w:p>
    <w:p w14:paraId="656AA6CC" w14:textId="7F4AA833" w:rsidR="00087983" w:rsidRPr="00521E8B" w:rsidRDefault="00FB2960" w:rsidP="00235708">
      <w:pPr>
        <w:spacing w:after="120" w:line="240" w:lineRule="auto"/>
        <w:ind w:left="1440" w:hanging="360"/>
        <w:rPr>
          <w:color w:val="000000" w:themeColor="text1"/>
        </w:rPr>
      </w:pPr>
      <w:r w:rsidRPr="00616018">
        <w:rPr>
          <w:color w:val="000000" w:themeColor="text1"/>
          <w:u w:val="thick"/>
        </w:rPr>
        <w:t>2</w:t>
      </w:r>
      <w:r w:rsidRPr="00521E8B">
        <w:rPr>
          <w:strike/>
          <w:color w:val="000000" w:themeColor="text1"/>
        </w:rPr>
        <w:t>1</w:t>
      </w:r>
      <w:r w:rsidR="00087983" w:rsidRPr="00521E8B">
        <w:rPr>
          <w:color w:val="000000" w:themeColor="text1"/>
        </w:rPr>
        <w:t xml:space="preserve">. Be in operation continually whenever plume is </w:t>
      </w:r>
      <w:r w:rsidR="00C42656" w:rsidRPr="00521E8B">
        <w:rPr>
          <w:rFonts w:eastAsia="Times New Roman" w:cstheme="majorBidi"/>
          <w:color w:val="000000" w:themeColor="text1"/>
        </w:rPr>
        <w:t>present,</w:t>
      </w:r>
      <w:r w:rsidR="00C42656" w:rsidRPr="00521E8B">
        <w:rPr>
          <w:rFonts w:asciiTheme="majorHAnsi" w:eastAsia="Times New Roman" w:hAnsiTheme="majorHAnsi" w:cstheme="majorBidi"/>
          <w:color w:val="000000" w:themeColor="text1"/>
        </w:rPr>
        <w:t xml:space="preserve"> </w:t>
      </w:r>
      <w:r w:rsidR="00087983" w:rsidRPr="00521E8B">
        <w:rPr>
          <w:color w:val="000000" w:themeColor="text1"/>
        </w:rPr>
        <w:t>generated</w:t>
      </w:r>
      <w:r w:rsidR="00FB24C9" w:rsidRPr="00521E8B">
        <w:rPr>
          <w:rFonts w:eastAsia="Times New Roman" w:cstheme="majorBidi"/>
          <w:color w:val="000000" w:themeColor="text1"/>
        </w:rPr>
        <w:t>, or whenever plume generating devices are in use</w:t>
      </w:r>
      <w:r w:rsidR="00087983" w:rsidRPr="00521E8B">
        <w:rPr>
          <w:color w:val="000000" w:themeColor="text1"/>
        </w:rPr>
        <w:t xml:space="preserve">. </w:t>
      </w:r>
    </w:p>
    <w:p w14:paraId="478DCAA8" w14:textId="3A64A97E" w:rsidR="00087983" w:rsidRPr="00521E8B" w:rsidRDefault="00FB2960" w:rsidP="00E75737">
      <w:pPr>
        <w:spacing w:after="120" w:line="240" w:lineRule="auto"/>
        <w:ind w:left="1440" w:hanging="360"/>
        <w:rPr>
          <w:color w:val="000000" w:themeColor="text1"/>
        </w:rPr>
      </w:pPr>
      <w:r w:rsidRPr="00521E8B">
        <w:rPr>
          <w:color w:val="000000" w:themeColor="text1"/>
        </w:rPr>
        <w:t>3</w:t>
      </w:r>
      <w:r w:rsidR="00087983" w:rsidRPr="00521E8B">
        <w:rPr>
          <w:strike/>
          <w:color w:val="000000" w:themeColor="text1"/>
        </w:rPr>
        <w:t>2</w:t>
      </w:r>
      <w:r w:rsidR="00087983" w:rsidRPr="00521E8B">
        <w:rPr>
          <w:color w:val="000000" w:themeColor="text1"/>
        </w:rPr>
        <w:t xml:space="preserve">. </w:t>
      </w:r>
      <w:r w:rsidR="00437FAB" w:rsidRPr="00521E8B">
        <w:rPr>
          <w:color w:val="000000" w:themeColor="text1"/>
        </w:rPr>
        <w:t xml:space="preserve">Have the </w:t>
      </w:r>
      <w:r w:rsidR="002A64E6" w:rsidRPr="00521E8B">
        <w:rPr>
          <w:color w:val="000000" w:themeColor="text1"/>
        </w:rPr>
        <w:t xml:space="preserve">inlet of the capture device </w:t>
      </w:r>
      <w:r w:rsidR="00087983" w:rsidRPr="00521E8B">
        <w:rPr>
          <w:color w:val="000000" w:themeColor="text1"/>
        </w:rPr>
        <w:t xml:space="preserve">located as close as possible to the site-of-origin. </w:t>
      </w:r>
    </w:p>
    <w:p w14:paraId="2C00615D" w14:textId="3F051366" w:rsidR="00B9450E" w:rsidRPr="00521E8B" w:rsidRDefault="00FB2960" w:rsidP="00E75737">
      <w:pPr>
        <w:spacing w:after="120" w:line="240" w:lineRule="auto"/>
        <w:ind w:left="1440" w:hanging="360"/>
        <w:rPr>
          <w:color w:val="000000" w:themeColor="text1"/>
        </w:rPr>
      </w:pPr>
      <w:r w:rsidRPr="00616018">
        <w:rPr>
          <w:color w:val="000000" w:themeColor="text1"/>
          <w:u w:val="thick"/>
        </w:rPr>
        <w:t>4</w:t>
      </w:r>
      <w:r w:rsidR="00B9450E" w:rsidRPr="00616018">
        <w:rPr>
          <w:color w:val="000000" w:themeColor="text1"/>
          <w:u w:val="thick"/>
        </w:rPr>
        <w:t>.</w:t>
      </w:r>
      <w:r w:rsidR="00B9450E" w:rsidRPr="00521E8B">
        <w:rPr>
          <w:color w:val="000000" w:themeColor="text1"/>
        </w:rPr>
        <w:t xml:space="preserve"> </w:t>
      </w:r>
      <w:r w:rsidR="000C596B" w:rsidRPr="00616018">
        <w:rPr>
          <w:color w:val="000000" w:themeColor="text1"/>
          <w:u w:val="thick"/>
        </w:rPr>
        <w:t>Have sufficient capacity to handle the anticipated level of plume for all procedures within its expected application.</w:t>
      </w:r>
    </w:p>
    <w:p w14:paraId="25A4741D" w14:textId="0A259478" w:rsidR="00087983" w:rsidRPr="00521E8B" w:rsidRDefault="00FB2960" w:rsidP="00E75737">
      <w:pPr>
        <w:spacing w:after="120" w:line="240" w:lineRule="auto"/>
        <w:ind w:left="1440" w:hanging="360"/>
        <w:rPr>
          <w:color w:val="000000" w:themeColor="text1"/>
        </w:rPr>
      </w:pPr>
      <w:r w:rsidRPr="00616018">
        <w:rPr>
          <w:color w:val="000000" w:themeColor="text1"/>
          <w:u w:val="thick"/>
        </w:rPr>
        <w:t>5</w:t>
      </w:r>
      <w:r w:rsidR="00087983" w:rsidRPr="00521E8B">
        <w:rPr>
          <w:strike/>
          <w:color w:val="000000" w:themeColor="text1"/>
        </w:rPr>
        <w:t>3</w:t>
      </w:r>
      <w:r w:rsidR="00087983" w:rsidRPr="00521E8B">
        <w:rPr>
          <w:color w:val="000000" w:themeColor="text1"/>
        </w:rPr>
        <w:t>. Exhaust in accordance with section 5143 and by one or a combination of the following:</w:t>
      </w:r>
    </w:p>
    <w:p w14:paraId="31073149" w14:textId="6F7A028B" w:rsidR="00087983" w:rsidRPr="00521E8B" w:rsidRDefault="00087983" w:rsidP="00E75737">
      <w:pPr>
        <w:spacing w:after="120" w:line="240" w:lineRule="auto"/>
        <w:ind w:left="1800" w:hanging="360"/>
        <w:rPr>
          <w:color w:val="000000" w:themeColor="text1"/>
        </w:rPr>
      </w:pPr>
      <w:r w:rsidRPr="00521E8B">
        <w:rPr>
          <w:color w:val="000000" w:themeColor="text1"/>
        </w:rPr>
        <w:t>i. Directly outdoors at least 25 feet from any doors, window</w:t>
      </w:r>
      <w:r w:rsidR="005F3578" w:rsidRPr="00616018">
        <w:rPr>
          <w:color w:val="000000" w:themeColor="text1"/>
          <w:u w:val="thick"/>
        </w:rPr>
        <w:t>s</w:t>
      </w:r>
      <w:r w:rsidRPr="00521E8B">
        <w:rPr>
          <w:color w:val="000000" w:themeColor="text1"/>
        </w:rPr>
        <w:t xml:space="preserve">, air intakes, other openings in buildings, or places where persons may be present; </w:t>
      </w:r>
      <w:r w:rsidRPr="00521E8B">
        <w:rPr>
          <w:strike/>
          <w:color w:val="000000" w:themeColor="text1"/>
        </w:rPr>
        <w:t>and/</w:t>
      </w:r>
      <w:r w:rsidRPr="00521E8B">
        <w:rPr>
          <w:color w:val="000000" w:themeColor="text1"/>
        </w:rPr>
        <w:t>or</w:t>
      </w:r>
    </w:p>
    <w:p w14:paraId="7BFA928F" w14:textId="31C6D195" w:rsidR="00087983" w:rsidRPr="00521E8B" w:rsidRDefault="00087983" w:rsidP="00E75737">
      <w:pPr>
        <w:spacing w:after="120" w:line="240" w:lineRule="auto"/>
        <w:ind w:left="1800" w:hanging="360"/>
        <w:rPr>
          <w:color w:val="000000" w:themeColor="text1"/>
        </w:rPr>
      </w:pPr>
      <w:r w:rsidRPr="00521E8B">
        <w:rPr>
          <w:color w:val="000000" w:themeColor="text1"/>
        </w:rPr>
        <w:lastRenderedPageBreak/>
        <w:t>ii. Indoors through an ULPA filter and gas phase filter</w:t>
      </w:r>
      <w:r w:rsidR="009F7352" w:rsidRPr="00521E8B">
        <w:rPr>
          <w:color w:val="000000" w:themeColor="text1"/>
        </w:rPr>
        <w:t xml:space="preserve"> </w:t>
      </w:r>
      <w:r w:rsidR="009F7352" w:rsidRPr="00521E8B">
        <w:rPr>
          <w:strike/>
          <w:color w:val="000000" w:themeColor="text1"/>
        </w:rPr>
        <w:t xml:space="preserve">and </w:t>
      </w:r>
      <w:r w:rsidR="00EE33BD" w:rsidRPr="00521E8B">
        <w:rPr>
          <w:strike/>
          <w:color w:val="000000" w:themeColor="text1"/>
        </w:rPr>
        <w:t>have sufficient capacity to handle the anticipated level of plume for all procedures within its expected application</w:t>
      </w:r>
      <w:r w:rsidR="00EE33BD" w:rsidRPr="00616018">
        <w:rPr>
          <w:color w:val="000000" w:themeColor="text1"/>
          <w:u w:val="thick"/>
        </w:rPr>
        <w:t>.</w:t>
      </w:r>
    </w:p>
    <w:p w14:paraId="56D57E5F" w14:textId="08E633CA" w:rsidR="00087983" w:rsidRPr="00521E8B" w:rsidRDefault="00FB2960" w:rsidP="00630A82">
      <w:pPr>
        <w:spacing w:after="120" w:line="240" w:lineRule="auto"/>
        <w:ind w:left="1440" w:hanging="360"/>
        <w:rPr>
          <w:color w:val="000000" w:themeColor="text1"/>
        </w:rPr>
      </w:pPr>
      <w:r w:rsidRPr="00616018">
        <w:rPr>
          <w:color w:val="000000" w:themeColor="text1"/>
          <w:u w:val="thick"/>
        </w:rPr>
        <w:t>6</w:t>
      </w:r>
      <w:r w:rsidR="00087983" w:rsidRPr="00521E8B">
        <w:rPr>
          <w:strike/>
          <w:color w:val="000000" w:themeColor="text1"/>
        </w:rPr>
        <w:t>4</w:t>
      </w:r>
      <w:r w:rsidR="00087983" w:rsidRPr="00521E8B">
        <w:rPr>
          <w:color w:val="000000" w:themeColor="text1"/>
        </w:rPr>
        <w:t xml:space="preserve">. Be constructed, </w:t>
      </w:r>
      <w:r w:rsidR="00510575" w:rsidRPr="00521E8B">
        <w:rPr>
          <w:color w:val="000000" w:themeColor="text1"/>
        </w:rPr>
        <w:t xml:space="preserve">set up or </w:t>
      </w:r>
      <w:r w:rsidR="00087983" w:rsidRPr="00521E8B">
        <w:rPr>
          <w:color w:val="000000" w:themeColor="text1"/>
        </w:rPr>
        <w:t>installed, inspected, tested,</w:t>
      </w:r>
      <w:r w:rsidR="00510575" w:rsidRPr="00521E8B">
        <w:rPr>
          <w:color w:val="000000" w:themeColor="text1"/>
        </w:rPr>
        <w:t xml:space="preserve"> used</w:t>
      </w:r>
      <w:r w:rsidR="00087983" w:rsidRPr="00521E8B">
        <w:rPr>
          <w:color w:val="000000" w:themeColor="text1"/>
        </w:rPr>
        <w:t xml:space="preserve"> and maintained in accordance with section 5143 and in accordance with the manufacturer’s instructions.</w:t>
      </w:r>
    </w:p>
    <w:p w14:paraId="575DD741" w14:textId="4D14819C" w:rsidR="00087983" w:rsidRPr="00521E8B" w:rsidRDefault="002C5D8B" w:rsidP="00E75737">
      <w:pPr>
        <w:spacing w:after="120" w:line="240" w:lineRule="auto"/>
        <w:ind w:left="1080" w:hanging="360"/>
        <w:rPr>
          <w:color w:val="000000" w:themeColor="text1"/>
        </w:rPr>
      </w:pPr>
      <w:r w:rsidRPr="00521E8B">
        <w:rPr>
          <w:color w:val="000000" w:themeColor="text1"/>
        </w:rPr>
        <w:t xml:space="preserve"> </w:t>
      </w:r>
      <w:r w:rsidR="00087983" w:rsidRPr="00521E8B">
        <w:rPr>
          <w:color w:val="000000" w:themeColor="text1"/>
        </w:rPr>
        <w:t>(B) General Ventilation. The minimum total air exchange rate for the room or area where plume is generated shall be</w:t>
      </w:r>
      <w:r w:rsidR="004A19FF" w:rsidRPr="00521E8B">
        <w:rPr>
          <w:color w:val="000000" w:themeColor="text1"/>
        </w:rPr>
        <w:t xml:space="preserve"> </w:t>
      </w:r>
      <w:r w:rsidR="00087983" w:rsidRPr="00521E8B">
        <w:rPr>
          <w:color w:val="000000" w:themeColor="text1"/>
        </w:rPr>
        <w:t>at least 20 air changes per hour</w:t>
      </w:r>
      <w:r w:rsidR="003526D8" w:rsidRPr="00521E8B">
        <w:rPr>
          <w:color w:val="000000" w:themeColor="text1"/>
        </w:rPr>
        <w:t xml:space="preserve"> </w:t>
      </w:r>
      <w:r w:rsidR="003526D8" w:rsidRPr="00616018">
        <w:rPr>
          <w:color w:val="000000" w:themeColor="text1"/>
          <w:u w:val="thick"/>
        </w:rPr>
        <w:t xml:space="preserve">for an operating room, 15 air changes per hour for </w:t>
      </w:r>
      <w:r w:rsidR="004E5FC5" w:rsidRPr="00616018">
        <w:rPr>
          <w:color w:val="000000" w:themeColor="text1"/>
          <w:u w:val="thick"/>
        </w:rPr>
        <w:t>a</w:t>
      </w:r>
      <w:r w:rsidR="00460B9C" w:rsidRPr="00616018">
        <w:rPr>
          <w:color w:val="000000" w:themeColor="text1"/>
          <w:u w:val="thick"/>
        </w:rPr>
        <w:t xml:space="preserve"> </w:t>
      </w:r>
      <w:r w:rsidR="003526D8" w:rsidRPr="00616018">
        <w:rPr>
          <w:color w:val="000000" w:themeColor="text1"/>
          <w:u w:val="thick"/>
        </w:rPr>
        <w:t>procedure room, and 6 air changes per hour for</w:t>
      </w:r>
      <w:r w:rsidR="004E5FC5" w:rsidRPr="00616018">
        <w:rPr>
          <w:color w:val="000000" w:themeColor="text1"/>
          <w:u w:val="thick"/>
        </w:rPr>
        <w:t xml:space="preserve"> a</w:t>
      </w:r>
      <w:r w:rsidR="003526D8" w:rsidRPr="00616018">
        <w:rPr>
          <w:color w:val="000000" w:themeColor="text1"/>
          <w:u w:val="thick"/>
        </w:rPr>
        <w:t xml:space="preserve"> </w:t>
      </w:r>
      <w:r w:rsidR="004E5FC5" w:rsidRPr="00616018">
        <w:rPr>
          <w:color w:val="000000" w:themeColor="text1"/>
          <w:u w:val="thick"/>
        </w:rPr>
        <w:t>gastrointestinal</w:t>
      </w:r>
      <w:r w:rsidR="00315ED5" w:rsidRPr="00616018">
        <w:rPr>
          <w:color w:val="000000" w:themeColor="text1"/>
          <w:u w:val="thick"/>
        </w:rPr>
        <w:t xml:space="preserve"> endoscopy procedu</w:t>
      </w:r>
      <w:r w:rsidR="00460B9C" w:rsidRPr="00616018">
        <w:rPr>
          <w:color w:val="000000" w:themeColor="text1"/>
          <w:u w:val="thick"/>
        </w:rPr>
        <w:t>re</w:t>
      </w:r>
      <w:r w:rsidR="00315ED5" w:rsidRPr="00616018">
        <w:rPr>
          <w:color w:val="000000" w:themeColor="text1"/>
          <w:u w:val="thick"/>
        </w:rPr>
        <w:t xml:space="preserve"> room</w:t>
      </w:r>
      <w:r w:rsidR="001C3804" w:rsidRPr="00616018">
        <w:rPr>
          <w:color w:val="000000" w:themeColor="text1"/>
          <w:u w:val="thick"/>
        </w:rPr>
        <w:t>.</w:t>
      </w:r>
      <w:r w:rsidR="004C7273" w:rsidRPr="00616018">
        <w:rPr>
          <w:color w:val="000000" w:themeColor="text1"/>
          <w:u w:val="thick"/>
        </w:rPr>
        <w:t xml:space="preserve"> </w:t>
      </w:r>
      <w:r w:rsidR="001D265A" w:rsidRPr="00616018">
        <w:rPr>
          <w:color w:val="000000" w:themeColor="text1"/>
          <w:u w:val="thick"/>
        </w:rPr>
        <w:t>Other r</w:t>
      </w:r>
      <w:r w:rsidR="00B859E7" w:rsidRPr="00616018">
        <w:rPr>
          <w:color w:val="000000" w:themeColor="text1"/>
          <w:u w:val="thick"/>
        </w:rPr>
        <w:t xml:space="preserve">ooms or areas shall comply with </w:t>
      </w:r>
      <w:r w:rsidR="00547F33" w:rsidRPr="00616018">
        <w:rPr>
          <w:color w:val="000000" w:themeColor="text1"/>
          <w:u w:val="thick"/>
        </w:rPr>
        <w:t xml:space="preserve">Table 7-1 in ANSI/ASHRAE/ASHE Standard 170-2021, Ventilation of Health Care Facilities. </w:t>
      </w:r>
      <w:r w:rsidR="004C7273" w:rsidRPr="00616018">
        <w:rPr>
          <w:color w:val="000000" w:themeColor="text1"/>
          <w:u w:val="thick"/>
        </w:rPr>
        <w:t>General ventilation</w:t>
      </w:r>
      <w:r w:rsidR="00087983" w:rsidRPr="00521E8B">
        <w:rPr>
          <w:color w:val="000000" w:themeColor="text1"/>
        </w:rPr>
        <w:t xml:space="preserve"> </w:t>
      </w:r>
      <w:r w:rsidR="00894843" w:rsidRPr="00521E8B">
        <w:rPr>
          <w:strike/>
          <w:color w:val="000000" w:themeColor="text1"/>
        </w:rPr>
        <w:t xml:space="preserve">and </w:t>
      </w:r>
      <w:r w:rsidR="00087983" w:rsidRPr="00521E8B">
        <w:rPr>
          <w:color w:val="000000" w:themeColor="text1"/>
        </w:rPr>
        <w:t>shall be used in addition to plume evacuation systems and other local exhaust ventilation systems. The room air shall be exhausted directly to the outdoors or returned to the air circulation system through a HEPA filter.</w:t>
      </w:r>
    </w:p>
    <w:p w14:paraId="4617C329" w14:textId="77777777" w:rsidR="00087983" w:rsidRPr="00521E8B" w:rsidRDefault="00087983" w:rsidP="00E75737">
      <w:pPr>
        <w:spacing w:after="120" w:line="240" w:lineRule="auto"/>
        <w:ind w:left="720" w:hanging="360"/>
        <w:rPr>
          <w:color w:val="000000" w:themeColor="text1"/>
        </w:rPr>
      </w:pPr>
      <w:r w:rsidRPr="00521E8B">
        <w:rPr>
          <w:color w:val="000000" w:themeColor="text1"/>
        </w:rPr>
        <w:t>(2) Administrative controls shall be used to minimize employee exposure to plume to the greatest extent feasible.</w:t>
      </w:r>
    </w:p>
    <w:p w14:paraId="65CE135D" w14:textId="5793E67E" w:rsidR="00EA44A2" w:rsidRPr="00616018" w:rsidRDefault="00CF4587" w:rsidP="00CF4587">
      <w:pPr>
        <w:spacing w:after="120" w:line="240" w:lineRule="auto"/>
        <w:ind w:left="720"/>
        <w:rPr>
          <w:color w:val="000000" w:themeColor="text1"/>
          <w:u w:val="thick"/>
        </w:rPr>
      </w:pPr>
      <w:r w:rsidRPr="00616018">
        <w:rPr>
          <w:color w:val="000000" w:themeColor="text1"/>
          <w:u w:val="thick"/>
        </w:rPr>
        <w:t xml:space="preserve">(A) </w:t>
      </w:r>
      <w:r w:rsidR="00547F33" w:rsidRPr="00616018">
        <w:rPr>
          <w:color w:val="000000" w:themeColor="text1"/>
          <w:u w:val="thick"/>
        </w:rPr>
        <w:t>For purposes of this section, all disposable accessories including, but not limited to filters, hosing, and capture devices, shall be handled and disposed as regulated waste in accordance with Title 8, Section 5193(d)(3)(E).</w:t>
      </w:r>
    </w:p>
    <w:p w14:paraId="18A6E0FA" w14:textId="77777777" w:rsidR="00087983" w:rsidRPr="00521E8B" w:rsidRDefault="00087983" w:rsidP="00E75737">
      <w:pPr>
        <w:spacing w:after="120" w:line="240" w:lineRule="auto"/>
        <w:ind w:left="720" w:hanging="360"/>
        <w:rPr>
          <w:color w:val="000000" w:themeColor="text1"/>
        </w:rPr>
      </w:pPr>
      <w:r w:rsidRPr="00521E8B">
        <w:rPr>
          <w:color w:val="000000" w:themeColor="text1"/>
        </w:rPr>
        <w:t>(3) Respirators that provide protection against particulates and organic vapors shall be used in accordance with section 5144 when the engineering controls and administrative controls do not prevent plume from contacting the respiratory tract of employees.</w:t>
      </w:r>
    </w:p>
    <w:p w14:paraId="0AFF8D16" w14:textId="69FFA873" w:rsidR="00541368" w:rsidRPr="00521E8B" w:rsidRDefault="00E93886" w:rsidP="00AE16EA">
      <w:pPr>
        <w:shd w:val="clear" w:color="auto" w:fill="FFFFFF" w:themeFill="background1"/>
        <w:spacing w:before="120" w:after="120" w:line="240" w:lineRule="auto"/>
        <w:ind w:left="1080" w:hanging="360"/>
        <w:rPr>
          <w:rFonts w:eastAsia="Times New Roman" w:cstheme="majorBidi"/>
          <w:color w:val="000000" w:themeColor="text1"/>
        </w:rPr>
      </w:pPr>
      <w:r w:rsidRPr="00521E8B">
        <w:rPr>
          <w:rFonts w:eastAsia="Times New Roman" w:cstheme="majorBidi"/>
          <w:color w:val="000000" w:themeColor="text1"/>
        </w:rPr>
        <w:t xml:space="preserve">(A) </w:t>
      </w:r>
      <w:r w:rsidRPr="00521E8B">
        <w:rPr>
          <w:rFonts w:eastAsia="Times New Roman" w:cstheme="majorHAnsi"/>
          <w:color w:val="000000" w:themeColor="text1"/>
        </w:rPr>
        <w:t>Surgical masks are not respirators pursuant to section 5144.</w:t>
      </w:r>
    </w:p>
    <w:p w14:paraId="1D243516" w14:textId="288D9A7A" w:rsidR="00087983" w:rsidRPr="00521E8B" w:rsidRDefault="00087983" w:rsidP="00505A93">
      <w:pPr>
        <w:spacing w:after="120" w:line="240" w:lineRule="auto"/>
        <w:ind w:left="720" w:hanging="360"/>
        <w:rPr>
          <w:color w:val="000000" w:themeColor="text1"/>
        </w:rPr>
      </w:pPr>
      <w:r w:rsidRPr="00521E8B">
        <w:rPr>
          <w:color w:val="000000" w:themeColor="text1"/>
        </w:rPr>
        <w:t>(4) The employer shall provide and ensure employees use appropriate eye protection where plume may</w:t>
      </w:r>
      <w:r w:rsidR="0064015B" w:rsidRPr="00521E8B">
        <w:rPr>
          <w:color w:val="000000" w:themeColor="text1"/>
        </w:rPr>
        <w:t xml:space="preserve"> </w:t>
      </w:r>
      <w:r w:rsidR="0064015B" w:rsidRPr="00521E8B">
        <w:rPr>
          <w:rFonts w:eastAsia="Times New Roman" w:cstheme="majorBidi"/>
          <w:color w:val="000000" w:themeColor="text1"/>
        </w:rPr>
        <w:t>be reasonably anticipated to</w:t>
      </w:r>
      <w:r w:rsidRPr="00521E8B">
        <w:rPr>
          <w:color w:val="000000" w:themeColor="text1"/>
        </w:rPr>
        <w:t xml:space="preserve"> contact the eyes of an employee.</w:t>
      </w:r>
    </w:p>
    <w:p w14:paraId="111546B1" w14:textId="77777777" w:rsidR="00087983" w:rsidRPr="00521E8B" w:rsidRDefault="00087983" w:rsidP="00505A93">
      <w:pPr>
        <w:spacing w:after="120" w:line="240" w:lineRule="auto"/>
        <w:rPr>
          <w:color w:val="000000" w:themeColor="text1"/>
        </w:rPr>
      </w:pPr>
    </w:p>
    <w:p w14:paraId="7845A287" w14:textId="2CB5D110" w:rsidR="00087983" w:rsidRPr="00521E8B" w:rsidRDefault="00087983" w:rsidP="00505A93">
      <w:pPr>
        <w:spacing w:after="120" w:line="240" w:lineRule="auto"/>
        <w:rPr>
          <w:color w:val="000000" w:themeColor="text1"/>
        </w:rPr>
      </w:pPr>
      <w:r w:rsidRPr="00521E8B">
        <w:rPr>
          <w:b/>
          <w:color w:val="000000" w:themeColor="text1"/>
        </w:rPr>
        <w:t>(e) Training</w:t>
      </w:r>
      <w:r w:rsidRPr="00521E8B">
        <w:rPr>
          <w:color w:val="000000" w:themeColor="text1"/>
        </w:rPr>
        <w:t>. The employer shall provide effective training to all employees who have occupational exposure to plume, including new employees and to exposed employees’ supervisors. The initial training shall be provided when the written procedures are first established</w:t>
      </w:r>
      <w:r w:rsidR="000A2189" w:rsidRPr="00616018">
        <w:rPr>
          <w:color w:val="000000" w:themeColor="text1"/>
          <w:u w:val="thick"/>
        </w:rPr>
        <w:t>,</w:t>
      </w:r>
      <w:r w:rsidR="00402B92" w:rsidRPr="00616018">
        <w:rPr>
          <w:color w:val="000000" w:themeColor="text1"/>
          <w:u w:val="thick"/>
        </w:rPr>
        <w:t xml:space="preserve"> upon initial assignment to a job with occupational exposure to plume, when changes are made to the exposure control plan,</w:t>
      </w:r>
      <w:r w:rsidRPr="00521E8B">
        <w:rPr>
          <w:color w:val="000000" w:themeColor="text1"/>
        </w:rPr>
        <w:t xml:space="preserve"> and annually thereafter. Training shall include at least the following elements:</w:t>
      </w:r>
    </w:p>
    <w:p w14:paraId="22791805" w14:textId="77777777" w:rsidR="00087983" w:rsidRPr="00521E8B" w:rsidRDefault="00087983" w:rsidP="00E75737">
      <w:pPr>
        <w:numPr>
          <w:ilvl w:val="0"/>
          <w:numId w:val="2"/>
        </w:numPr>
        <w:spacing w:after="120" w:line="240" w:lineRule="auto"/>
        <w:rPr>
          <w:color w:val="000000" w:themeColor="text1"/>
        </w:rPr>
      </w:pPr>
      <w:r w:rsidRPr="00521E8B">
        <w:rPr>
          <w:color w:val="000000" w:themeColor="text1"/>
        </w:rPr>
        <w:t>General education on the contents of plume;</w:t>
      </w:r>
    </w:p>
    <w:p w14:paraId="1A9B3EC7" w14:textId="77777777" w:rsidR="00087983" w:rsidRPr="00521E8B" w:rsidRDefault="00087983" w:rsidP="00E75737">
      <w:pPr>
        <w:numPr>
          <w:ilvl w:val="0"/>
          <w:numId w:val="2"/>
        </w:numPr>
        <w:spacing w:after="120" w:line="240" w:lineRule="auto"/>
        <w:rPr>
          <w:color w:val="000000" w:themeColor="text1"/>
        </w:rPr>
      </w:pPr>
      <w:r w:rsidRPr="00521E8B">
        <w:rPr>
          <w:color w:val="000000" w:themeColor="text1"/>
        </w:rPr>
        <w:t>The circumstances in which plume is generated;</w:t>
      </w:r>
    </w:p>
    <w:p w14:paraId="50C40C4B" w14:textId="77777777" w:rsidR="00087983" w:rsidRPr="00521E8B" w:rsidRDefault="00087983" w:rsidP="00E75737">
      <w:pPr>
        <w:numPr>
          <w:ilvl w:val="0"/>
          <w:numId w:val="2"/>
        </w:numPr>
        <w:spacing w:after="120" w:line="240" w:lineRule="auto"/>
        <w:rPr>
          <w:color w:val="000000" w:themeColor="text1"/>
        </w:rPr>
      </w:pPr>
      <w:r w:rsidRPr="00521E8B">
        <w:rPr>
          <w:color w:val="000000" w:themeColor="text1"/>
        </w:rPr>
        <w:t>Procedures, diagnostics, and techniques used at the worksite that generate plume;</w:t>
      </w:r>
    </w:p>
    <w:p w14:paraId="0C187556" w14:textId="77777777" w:rsidR="00087983" w:rsidRPr="00521E8B" w:rsidRDefault="00087983" w:rsidP="00E75737">
      <w:pPr>
        <w:numPr>
          <w:ilvl w:val="0"/>
          <w:numId w:val="2"/>
        </w:numPr>
        <w:spacing w:after="120" w:line="240" w:lineRule="auto"/>
        <w:rPr>
          <w:color w:val="000000" w:themeColor="text1"/>
        </w:rPr>
      </w:pPr>
      <w:r w:rsidRPr="00521E8B">
        <w:rPr>
          <w:color w:val="000000" w:themeColor="text1"/>
        </w:rPr>
        <w:t>The safety and health hazards associated with exposure to plume;</w:t>
      </w:r>
    </w:p>
    <w:p w14:paraId="215A20C9" w14:textId="77777777" w:rsidR="00087983" w:rsidRPr="00521E8B" w:rsidRDefault="00087983" w:rsidP="00E75737">
      <w:pPr>
        <w:numPr>
          <w:ilvl w:val="0"/>
          <w:numId w:val="2"/>
        </w:numPr>
        <w:spacing w:after="120" w:line="240" w:lineRule="auto"/>
        <w:rPr>
          <w:color w:val="000000" w:themeColor="text1"/>
        </w:rPr>
      </w:pPr>
      <w:r w:rsidRPr="00521E8B">
        <w:rPr>
          <w:color w:val="000000" w:themeColor="text1"/>
        </w:rPr>
        <w:t>The appropriate use of the plume evacuation systems utilized by the employer, including the employer’s written exposure control plan and procedures required by subsection (c);</w:t>
      </w:r>
    </w:p>
    <w:p w14:paraId="19A88FDF" w14:textId="77777777" w:rsidR="00087983" w:rsidRPr="00521E8B" w:rsidRDefault="00087983" w:rsidP="00E75737">
      <w:pPr>
        <w:numPr>
          <w:ilvl w:val="0"/>
          <w:numId w:val="2"/>
        </w:numPr>
        <w:spacing w:after="120" w:line="240" w:lineRule="auto"/>
        <w:rPr>
          <w:color w:val="000000" w:themeColor="text1"/>
        </w:rPr>
      </w:pPr>
      <w:r w:rsidRPr="00521E8B">
        <w:rPr>
          <w:color w:val="000000" w:themeColor="text1"/>
        </w:rPr>
        <w:lastRenderedPageBreak/>
        <w:t>The employer’s procedures to ensure proper use, inspection, and maintenance of engineering controls and personal protective equipment, as applicable;</w:t>
      </w:r>
    </w:p>
    <w:p w14:paraId="2B7D07D6" w14:textId="27BA36CE" w:rsidR="00D32978" w:rsidRPr="00521E8B" w:rsidRDefault="00087983" w:rsidP="00E75737">
      <w:pPr>
        <w:numPr>
          <w:ilvl w:val="0"/>
          <w:numId w:val="2"/>
        </w:numPr>
        <w:spacing w:after="120" w:line="240" w:lineRule="auto"/>
        <w:rPr>
          <w:color w:val="000000" w:themeColor="text1"/>
        </w:rPr>
      </w:pPr>
      <w:r w:rsidRPr="00521E8B">
        <w:rPr>
          <w:color w:val="000000" w:themeColor="text1"/>
        </w:rPr>
        <w:t>Administrative controls to minimize exposure to plume, as applicable;</w:t>
      </w:r>
    </w:p>
    <w:p w14:paraId="1B315ABB" w14:textId="179CE26A" w:rsidR="00087983" w:rsidRPr="00521E8B" w:rsidRDefault="00087983" w:rsidP="00E75737">
      <w:pPr>
        <w:numPr>
          <w:ilvl w:val="0"/>
          <w:numId w:val="2"/>
        </w:numPr>
        <w:spacing w:after="120" w:line="240" w:lineRule="auto"/>
        <w:rPr>
          <w:color w:val="000000" w:themeColor="text1"/>
        </w:rPr>
      </w:pPr>
      <w:r w:rsidRPr="00521E8B">
        <w:rPr>
          <w:color w:val="000000" w:themeColor="text1"/>
        </w:rPr>
        <w:t>An opportunity for interactive questions and answers with a person knowledgeable about occupational exposure to plume and the specific equipment utilized to scavenge plume</w:t>
      </w:r>
      <w:r w:rsidR="000F7367" w:rsidRPr="00616018">
        <w:rPr>
          <w:color w:val="000000" w:themeColor="text1"/>
          <w:u w:val="thick"/>
        </w:rPr>
        <w:t>.</w:t>
      </w:r>
      <w:r w:rsidRPr="00616018">
        <w:rPr>
          <w:color w:val="000000" w:themeColor="text1"/>
          <w:u w:val="thick"/>
        </w:rPr>
        <w:t xml:space="preserve"> </w:t>
      </w:r>
      <w:r w:rsidR="000F7367" w:rsidRPr="00616018">
        <w:rPr>
          <w:color w:val="000000" w:themeColor="text1"/>
          <w:u w:val="thick"/>
        </w:rPr>
        <w:t xml:space="preserve">Training not given in person shall provide for interactive questions to be answered within one business day. </w:t>
      </w:r>
    </w:p>
    <w:p w14:paraId="61A35828" w14:textId="0D545CEA" w:rsidR="001F6BD4" w:rsidRPr="00521E8B" w:rsidRDefault="00353F8D" w:rsidP="00E75737">
      <w:pPr>
        <w:pStyle w:val="ListParagraph"/>
        <w:shd w:val="clear" w:color="auto" w:fill="FFFFFF" w:themeFill="background1"/>
        <w:spacing w:before="120" w:after="120" w:line="240" w:lineRule="auto"/>
        <w:ind w:hanging="360"/>
        <w:contextualSpacing w:val="0"/>
        <w:rPr>
          <w:rFonts w:eastAsia="Times New Roman" w:cstheme="majorHAnsi"/>
          <w:color w:val="000000" w:themeColor="text1"/>
        </w:rPr>
      </w:pPr>
      <w:r w:rsidRPr="00521E8B">
        <w:rPr>
          <w:rFonts w:eastAsia="Times New Roman" w:cstheme="majorHAnsi"/>
          <w:color w:val="000000" w:themeColor="text1"/>
        </w:rPr>
        <w:t>(9)</w:t>
      </w:r>
      <w:r w:rsidR="00B710B8" w:rsidRPr="00521E8B">
        <w:rPr>
          <w:rFonts w:eastAsia="Times New Roman" w:cstheme="majorHAnsi"/>
          <w:color w:val="000000" w:themeColor="text1"/>
        </w:rPr>
        <w:t xml:space="preserve"> </w:t>
      </w:r>
      <w:r w:rsidR="001F6BD4" w:rsidRPr="00521E8B">
        <w:rPr>
          <w:rFonts w:eastAsia="Times New Roman" w:cstheme="majorHAnsi"/>
          <w:color w:val="000000" w:themeColor="text1"/>
        </w:rPr>
        <w:t>How the employee can request additional training; and</w:t>
      </w:r>
      <w:r w:rsidR="001F6BD4" w:rsidRPr="00521E8B">
        <w:rPr>
          <w:rFonts w:eastAsia="Times New Roman" w:cstheme="majorHAnsi"/>
          <w:strike/>
          <w:color w:val="000000" w:themeColor="text1"/>
        </w:rPr>
        <w:t>;</w:t>
      </w:r>
    </w:p>
    <w:p w14:paraId="769789E5" w14:textId="1865E207" w:rsidR="00087983" w:rsidRPr="00521E8B" w:rsidRDefault="00353F8D" w:rsidP="00505A93">
      <w:pPr>
        <w:pStyle w:val="ListParagraph"/>
        <w:shd w:val="clear" w:color="auto" w:fill="FFFFFF" w:themeFill="background1"/>
        <w:spacing w:before="120" w:after="120" w:line="240" w:lineRule="auto"/>
        <w:ind w:hanging="360"/>
        <w:contextualSpacing w:val="0"/>
        <w:rPr>
          <w:rFonts w:asciiTheme="majorHAnsi" w:eastAsia="Times New Roman" w:hAnsiTheme="majorHAnsi" w:cstheme="majorHAnsi"/>
          <w:color w:val="000000" w:themeColor="text1"/>
        </w:rPr>
      </w:pPr>
      <w:r w:rsidRPr="00521E8B">
        <w:rPr>
          <w:rFonts w:asciiTheme="majorHAnsi" w:eastAsia="Times New Roman" w:hAnsiTheme="majorHAnsi" w:cstheme="majorHAnsi"/>
          <w:color w:val="000000" w:themeColor="text1"/>
        </w:rPr>
        <w:t>(10)</w:t>
      </w:r>
      <w:r w:rsidR="00B710B8" w:rsidRPr="00521E8B">
        <w:rPr>
          <w:rFonts w:asciiTheme="majorHAnsi" w:eastAsia="Times New Roman" w:hAnsiTheme="majorHAnsi" w:cstheme="majorHAnsi"/>
          <w:color w:val="000000" w:themeColor="text1"/>
        </w:rPr>
        <w:t xml:space="preserve"> </w:t>
      </w:r>
      <w:r w:rsidR="00CD1AE2" w:rsidRPr="00521E8B">
        <w:rPr>
          <w:rFonts w:asciiTheme="majorHAnsi" w:eastAsia="Times New Roman" w:hAnsiTheme="majorHAnsi" w:cstheme="majorHAnsi"/>
          <w:color w:val="000000" w:themeColor="text1"/>
        </w:rPr>
        <w:t>The contents of this section.</w:t>
      </w:r>
    </w:p>
    <w:p w14:paraId="72F7D6A2" w14:textId="77777777" w:rsidR="00E75737" w:rsidRPr="00521E8B" w:rsidRDefault="00E75737" w:rsidP="00505A93">
      <w:pPr>
        <w:pStyle w:val="ListParagraph"/>
        <w:shd w:val="clear" w:color="auto" w:fill="FFFFFF" w:themeFill="background1"/>
        <w:spacing w:before="120" w:after="120" w:line="240" w:lineRule="auto"/>
        <w:ind w:hanging="360"/>
        <w:contextualSpacing w:val="0"/>
        <w:rPr>
          <w:rFonts w:asciiTheme="majorHAnsi" w:eastAsia="Times New Roman" w:hAnsiTheme="majorHAnsi" w:cstheme="majorHAnsi"/>
          <w:color w:val="000000" w:themeColor="text1"/>
        </w:rPr>
      </w:pPr>
    </w:p>
    <w:p w14:paraId="2E9215CC" w14:textId="7917270B" w:rsidR="00087983" w:rsidRPr="00521E8B" w:rsidRDefault="00087983" w:rsidP="00505A93">
      <w:pPr>
        <w:numPr>
          <w:ilvl w:val="0"/>
          <w:numId w:val="3"/>
        </w:numPr>
        <w:spacing w:after="120" w:line="240" w:lineRule="auto"/>
        <w:rPr>
          <w:b/>
          <w:bCs/>
          <w:color w:val="000000" w:themeColor="text1"/>
        </w:rPr>
      </w:pPr>
      <w:r w:rsidRPr="00521E8B">
        <w:rPr>
          <w:b/>
          <w:bCs/>
          <w:color w:val="000000" w:themeColor="text1"/>
        </w:rPr>
        <w:t xml:space="preserve">Recordkeeping. </w:t>
      </w:r>
      <w:r w:rsidRPr="00521E8B">
        <w:rPr>
          <w:color w:val="000000" w:themeColor="text1"/>
        </w:rPr>
        <w:t xml:space="preserve">The employer shall make available for examination and provide copies of records required by this subsection to employees, authorized employee representatives, </w:t>
      </w:r>
      <w:r w:rsidR="00DE7D5C" w:rsidRPr="00521E8B">
        <w:rPr>
          <w:color w:val="000000" w:themeColor="text1"/>
        </w:rPr>
        <w:t xml:space="preserve">and </w:t>
      </w:r>
      <w:r w:rsidRPr="00521E8B">
        <w:rPr>
          <w:color w:val="000000" w:themeColor="text1"/>
        </w:rPr>
        <w:t>designated employee representatives</w:t>
      </w:r>
      <w:r w:rsidR="00E34DD4" w:rsidRPr="00521E8B">
        <w:rPr>
          <w:color w:val="000000" w:themeColor="text1"/>
        </w:rPr>
        <w:t xml:space="preserve"> </w:t>
      </w:r>
      <w:r w:rsidR="00E34DD4" w:rsidRPr="00521E8B">
        <w:rPr>
          <w:rFonts w:eastAsia="Times New Roman" w:cstheme="majorHAnsi"/>
          <w:color w:val="000000" w:themeColor="text1"/>
        </w:rPr>
        <w:t xml:space="preserve">within </w:t>
      </w:r>
      <w:r w:rsidR="00A01568" w:rsidRPr="00521E8B">
        <w:rPr>
          <w:rFonts w:eastAsia="Times New Roman" w:cstheme="majorHAnsi"/>
          <w:color w:val="000000" w:themeColor="text1"/>
        </w:rPr>
        <w:t>five</w:t>
      </w:r>
      <w:r w:rsidR="00E34DD4" w:rsidRPr="00521E8B">
        <w:rPr>
          <w:rFonts w:eastAsia="Times New Roman" w:cstheme="majorHAnsi"/>
          <w:color w:val="000000" w:themeColor="text1"/>
        </w:rPr>
        <w:t xml:space="preserve"> business days</w:t>
      </w:r>
      <w:r w:rsidR="000E78B3" w:rsidRPr="00521E8B">
        <w:rPr>
          <w:rFonts w:eastAsia="Times New Roman" w:cstheme="majorHAnsi"/>
          <w:color w:val="000000" w:themeColor="text1"/>
        </w:rPr>
        <w:t xml:space="preserve"> upon request</w:t>
      </w:r>
      <w:r w:rsidR="00E34DD4" w:rsidRPr="00521E8B">
        <w:rPr>
          <w:rFonts w:eastAsia="Times New Roman" w:cstheme="majorHAnsi"/>
          <w:color w:val="000000" w:themeColor="text1"/>
        </w:rPr>
        <w:t>.</w:t>
      </w:r>
      <w:r w:rsidRPr="00521E8B">
        <w:rPr>
          <w:color w:val="000000" w:themeColor="text1"/>
        </w:rPr>
        <w:t xml:space="preserve"> </w:t>
      </w:r>
      <w:r w:rsidR="005F6BDB" w:rsidRPr="00521E8B">
        <w:rPr>
          <w:rFonts w:eastAsia="Times New Roman" w:cstheme="majorHAnsi"/>
          <w:color w:val="000000" w:themeColor="text1"/>
        </w:rPr>
        <w:t>These records shall also be made available to</w:t>
      </w:r>
      <w:r w:rsidR="005F6BDB" w:rsidRPr="00521E8B">
        <w:rPr>
          <w:color w:val="000000" w:themeColor="text1"/>
        </w:rPr>
        <w:t xml:space="preserve"> </w:t>
      </w:r>
      <w:r w:rsidRPr="00521E8B">
        <w:rPr>
          <w:color w:val="000000" w:themeColor="text1"/>
        </w:rPr>
        <w:t>representatives of the Division upon request.</w:t>
      </w:r>
      <w:r w:rsidRPr="00521E8B">
        <w:rPr>
          <w:b/>
          <w:bCs/>
          <w:color w:val="000000" w:themeColor="text1"/>
        </w:rPr>
        <w:t xml:space="preserve"> </w:t>
      </w:r>
    </w:p>
    <w:p w14:paraId="355AF379" w14:textId="77777777" w:rsidR="00087983" w:rsidRPr="00521E8B" w:rsidRDefault="00087983" w:rsidP="00E75737">
      <w:pPr>
        <w:spacing w:after="120" w:line="240" w:lineRule="auto"/>
        <w:ind w:left="720" w:hanging="360"/>
        <w:rPr>
          <w:color w:val="000000" w:themeColor="text1"/>
        </w:rPr>
      </w:pPr>
      <w:r w:rsidRPr="00521E8B">
        <w:rPr>
          <w:color w:val="000000" w:themeColor="text1"/>
        </w:rPr>
        <w:t xml:space="preserve">(1) The written exposure control plan required by subsection (c) shall be available at the worksite at all times. </w:t>
      </w:r>
    </w:p>
    <w:p w14:paraId="7D3B43EB" w14:textId="15DA0CE1" w:rsidR="00087983" w:rsidRPr="00521E8B" w:rsidRDefault="00087983" w:rsidP="00E75737">
      <w:pPr>
        <w:spacing w:after="120" w:line="240" w:lineRule="auto"/>
        <w:ind w:left="720" w:hanging="360"/>
        <w:rPr>
          <w:color w:val="000000" w:themeColor="text1"/>
        </w:rPr>
      </w:pPr>
      <w:r w:rsidRPr="00521E8B">
        <w:rPr>
          <w:color w:val="000000" w:themeColor="text1"/>
        </w:rPr>
        <w:t xml:space="preserve">(2) Training records. These records shall be maintained for at least </w:t>
      </w:r>
      <w:r w:rsidR="001726CE" w:rsidRPr="00521E8B">
        <w:rPr>
          <w:color w:val="000000" w:themeColor="text1"/>
        </w:rPr>
        <w:t>three</w:t>
      </w:r>
      <w:r w:rsidR="00A15CCD" w:rsidRPr="00521E8B">
        <w:rPr>
          <w:color w:val="000000" w:themeColor="text1"/>
        </w:rPr>
        <w:t xml:space="preserve"> </w:t>
      </w:r>
      <w:r w:rsidRPr="00521E8B">
        <w:rPr>
          <w:color w:val="000000" w:themeColor="text1"/>
        </w:rPr>
        <w:t xml:space="preserve">years. </w:t>
      </w:r>
    </w:p>
    <w:p w14:paraId="65A97BD7" w14:textId="77777777" w:rsidR="00087983" w:rsidRPr="00521E8B" w:rsidRDefault="00087983" w:rsidP="00E75737">
      <w:pPr>
        <w:spacing w:after="120" w:line="240" w:lineRule="auto"/>
        <w:ind w:left="1080" w:hanging="360"/>
        <w:rPr>
          <w:color w:val="000000" w:themeColor="text1"/>
        </w:rPr>
      </w:pPr>
      <w:r w:rsidRPr="00521E8B">
        <w:rPr>
          <w:color w:val="000000" w:themeColor="text1"/>
        </w:rPr>
        <w:t>(A) Training records shall include the following information:</w:t>
      </w:r>
    </w:p>
    <w:p w14:paraId="3200CF7B" w14:textId="77777777" w:rsidR="00087983" w:rsidRPr="00521E8B" w:rsidRDefault="00087983" w:rsidP="00E75737">
      <w:pPr>
        <w:spacing w:after="120" w:line="240" w:lineRule="auto"/>
        <w:ind w:left="1512" w:hanging="360"/>
        <w:rPr>
          <w:color w:val="000000" w:themeColor="text1"/>
        </w:rPr>
      </w:pPr>
      <w:r w:rsidRPr="00521E8B">
        <w:rPr>
          <w:color w:val="000000" w:themeColor="text1"/>
        </w:rPr>
        <w:t>1. The date(s) of the training session(s);</w:t>
      </w:r>
    </w:p>
    <w:p w14:paraId="64247C7F" w14:textId="77777777" w:rsidR="00087983" w:rsidRPr="00521E8B" w:rsidRDefault="00087983" w:rsidP="00E75737">
      <w:pPr>
        <w:spacing w:after="120" w:line="240" w:lineRule="auto"/>
        <w:ind w:left="1512" w:hanging="360"/>
        <w:rPr>
          <w:color w:val="000000" w:themeColor="text1"/>
        </w:rPr>
      </w:pPr>
      <w:r w:rsidRPr="00521E8B">
        <w:rPr>
          <w:color w:val="000000" w:themeColor="text1"/>
        </w:rPr>
        <w:t>2. The contents or a summary of the training session(s);</w:t>
      </w:r>
    </w:p>
    <w:p w14:paraId="66C8F3AB" w14:textId="77777777" w:rsidR="00087983" w:rsidRPr="00521E8B" w:rsidRDefault="00087983" w:rsidP="00E75737">
      <w:pPr>
        <w:spacing w:after="120" w:line="240" w:lineRule="auto"/>
        <w:ind w:left="1512" w:hanging="360"/>
        <w:rPr>
          <w:color w:val="000000" w:themeColor="text1"/>
        </w:rPr>
      </w:pPr>
      <w:r w:rsidRPr="00521E8B">
        <w:rPr>
          <w:color w:val="000000" w:themeColor="text1"/>
        </w:rPr>
        <w:t>3. The names and qualifications of people conducting the training or who are designated to respond to interactive questions; and</w:t>
      </w:r>
    </w:p>
    <w:p w14:paraId="4638D7AA" w14:textId="77777777" w:rsidR="00087983" w:rsidRPr="00521E8B" w:rsidRDefault="00087983" w:rsidP="00E75737">
      <w:pPr>
        <w:spacing w:after="120" w:line="240" w:lineRule="auto"/>
        <w:ind w:left="1512" w:hanging="360"/>
        <w:rPr>
          <w:color w:val="000000" w:themeColor="text1"/>
        </w:rPr>
      </w:pPr>
      <w:r w:rsidRPr="00521E8B">
        <w:rPr>
          <w:color w:val="000000" w:themeColor="text1"/>
        </w:rPr>
        <w:t>4. The names and job titles of all persons attending the training sessions.</w:t>
      </w:r>
    </w:p>
    <w:p w14:paraId="0DB667DB" w14:textId="77777777" w:rsidR="00087983" w:rsidRPr="00521E8B" w:rsidRDefault="00087983" w:rsidP="00E75737">
      <w:pPr>
        <w:spacing w:after="120" w:line="240" w:lineRule="auto"/>
        <w:ind w:left="720" w:hanging="360"/>
        <w:rPr>
          <w:color w:val="000000" w:themeColor="text1"/>
        </w:rPr>
      </w:pPr>
      <w:r w:rsidRPr="00521E8B">
        <w:rPr>
          <w:color w:val="000000" w:themeColor="text1"/>
        </w:rPr>
        <w:t xml:space="preserve">(3) Plume evacuation systems. </w:t>
      </w:r>
    </w:p>
    <w:p w14:paraId="29BB00E5" w14:textId="21CCA6AD" w:rsidR="00087983" w:rsidRPr="00521E8B" w:rsidRDefault="00087983" w:rsidP="00E75737">
      <w:pPr>
        <w:spacing w:after="120" w:line="240" w:lineRule="auto"/>
        <w:ind w:left="1080" w:hanging="360"/>
        <w:rPr>
          <w:color w:val="000000" w:themeColor="text1"/>
        </w:rPr>
      </w:pPr>
      <w:r w:rsidRPr="00521E8B">
        <w:rPr>
          <w:color w:val="000000" w:themeColor="text1"/>
        </w:rPr>
        <w:t xml:space="preserve">(A) The employer shall maintain records that the plume evacuation system conforms to the minimum requirements in section (d)(1)(A) and which demonstrate that it is </w:t>
      </w:r>
      <w:r w:rsidR="000941C4" w:rsidRPr="00521E8B">
        <w:rPr>
          <w:color w:val="000000" w:themeColor="text1"/>
        </w:rPr>
        <w:t>constructed, set up</w:t>
      </w:r>
      <w:r w:rsidR="009D0C44" w:rsidRPr="00521E8B">
        <w:rPr>
          <w:strike/>
          <w:color w:val="000000" w:themeColor="text1"/>
        </w:rPr>
        <w:t>,</w:t>
      </w:r>
      <w:r w:rsidR="000941C4" w:rsidRPr="00521E8B">
        <w:rPr>
          <w:color w:val="000000" w:themeColor="text1"/>
        </w:rPr>
        <w:t xml:space="preserve"> or </w:t>
      </w:r>
      <w:r w:rsidRPr="00521E8B">
        <w:rPr>
          <w:color w:val="000000" w:themeColor="text1"/>
        </w:rPr>
        <w:t>installed,</w:t>
      </w:r>
      <w:r w:rsidR="00B93628" w:rsidRPr="00521E8B">
        <w:rPr>
          <w:color w:val="000000" w:themeColor="text1"/>
        </w:rPr>
        <w:t xml:space="preserve"> </w:t>
      </w:r>
      <w:r w:rsidRPr="00521E8B">
        <w:rPr>
          <w:strike/>
          <w:color w:val="000000" w:themeColor="text1"/>
        </w:rPr>
        <w:t>operated,</w:t>
      </w:r>
      <w:r w:rsidRPr="00521E8B">
        <w:rPr>
          <w:color w:val="000000" w:themeColor="text1"/>
        </w:rPr>
        <w:t xml:space="preserve"> and maintained in accordance with the manufacturer’s instructions. </w:t>
      </w:r>
      <w:r w:rsidR="00EB3FF3" w:rsidRPr="00616018">
        <w:rPr>
          <w:color w:val="000000" w:themeColor="text1"/>
          <w:u w:val="thick"/>
        </w:rPr>
        <w:t>If any alterations are made to the plume evacuation system, the employer shall maintain records demonstrating that they were done in accordance with the manufacturer’s recommendations.</w:t>
      </w:r>
      <w:r w:rsidR="00EB3FF3" w:rsidRPr="00521E8B">
        <w:rPr>
          <w:color w:val="000000" w:themeColor="text1"/>
        </w:rPr>
        <w:t xml:space="preserve"> </w:t>
      </w:r>
      <w:r w:rsidRPr="00521E8B">
        <w:rPr>
          <w:color w:val="000000" w:themeColor="text1"/>
        </w:rPr>
        <w:t xml:space="preserve">These records shall be retained for at least </w:t>
      </w:r>
      <w:r w:rsidR="003E5857" w:rsidRPr="00521E8B">
        <w:rPr>
          <w:color w:val="000000" w:themeColor="text1"/>
        </w:rPr>
        <w:t xml:space="preserve">five </w:t>
      </w:r>
      <w:r w:rsidRPr="00521E8B">
        <w:rPr>
          <w:color w:val="000000" w:themeColor="text1"/>
        </w:rPr>
        <w:t>years.</w:t>
      </w:r>
    </w:p>
    <w:p w14:paraId="04BA506A" w14:textId="2C9E4672" w:rsidR="00396080" w:rsidRPr="00521E8B" w:rsidRDefault="00087983" w:rsidP="00E75737">
      <w:pPr>
        <w:spacing w:after="120" w:line="240" w:lineRule="auto"/>
        <w:ind w:left="1080" w:hanging="360"/>
        <w:rPr>
          <w:color w:val="000000" w:themeColor="text1"/>
        </w:rPr>
      </w:pPr>
      <w:r w:rsidRPr="00521E8B">
        <w:rPr>
          <w:color w:val="000000" w:themeColor="text1"/>
        </w:rPr>
        <w:t xml:space="preserve">(B) Records of testing of plume evacuation systems shall be maintained in accordance with section 5143. Records of the testing shall be retained for at least </w:t>
      </w:r>
      <w:r w:rsidR="00174AB9" w:rsidRPr="00521E8B">
        <w:rPr>
          <w:color w:val="000000" w:themeColor="text1"/>
        </w:rPr>
        <w:t xml:space="preserve">five </w:t>
      </w:r>
      <w:r w:rsidRPr="00521E8B">
        <w:rPr>
          <w:color w:val="000000" w:themeColor="text1"/>
        </w:rPr>
        <w:t>years.</w:t>
      </w:r>
    </w:p>
    <w:p w14:paraId="4C6BBA57" w14:textId="7D2E8DD8" w:rsidR="00087983" w:rsidRPr="00521E8B" w:rsidRDefault="00396080" w:rsidP="00505A93">
      <w:pPr>
        <w:spacing w:before="120" w:after="120" w:line="240" w:lineRule="auto"/>
        <w:ind w:left="720" w:hanging="360"/>
        <w:rPr>
          <w:rFonts w:eastAsia="Times New Roman" w:cstheme="majorHAnsi"/>
          <w:color w:val="000000" w:themeColor="text1"/>
        </w:rPr>
      </w:pPr>
      <w:r w:rsidRPr="00521E8B">
        <w:rPr>
          <w:rFonts w:eastAsia="Times New Roman" w:cstheme="majorHAnsi"/>
          <w:color w:val="000000" w:themeColor="text1"/>
        </w:rPr>
        <w:t xml:space="preserve">(4) </w:t>
      </w:r>
      <w:r w:rsidRPr="00521E8B">
        <w:rPr>
          <w:rFonts w:cstheme="majorHAnsi"/>
          <w:color w:val="000000" w:themeColor="text1"/>
        </w:rPr>
        <w:t>Records of the annual review of the exposure control plan to identify unsafe conditions and work practices, including person(s) conducting the inspection, the unsafe conditions and work practices that have been identified and action taken to correct the identified unsafe conditions and work practices shall be maintained in accordance with Section 3204.</w:t>
      </w:r>
    </w:p>
    <w:p w14:paraId="5BD87166" w14:textId="77777777" w:rsidR="00087983" w:rsidRPr="00521E8B" w:rsidRDefault="00087983" w:rsidP="00505A93">
      <w:pPr>
        <w:spacing w:after="120" w:line="240" w:lineRule="auto"/>
        <w:rPr>
          <w:b/>
          <w:bCs/>
          <w:color w:val="000000" w:themeColor="text1"/>
        </w:rPr>
      </w:pPr>
    </w:p>
    <w:p w14:paraId="19832F12" w14:textId="77777777" w:rsidR="00087983" w:rsidRPr="00521E8B" w:rsidRDefault="00087983" w:rsidP="00505A93">
      <w:pPr>
        <w:spacing w:after="120" w:line="240" w:lineRule="auto"/>
        <w:rPr>
          <w:b/>
          <w:bCs/>
          <w:color w:val="000000" w:themeColor="text1"/>
        </w:rPr>
      </w:pPr>
      <w:r w:rsidRPr="00521E8B">
        <w:rPr>
          <w:b/>
          <w:bCs/>
          <w:color w:val="000000" w:themeColor="text1"/>
        </w:rPr>
        <w:t>Appendix A (Non-Mandatory)</w:t>
      </w:r>
    </w:p>
    <w:p w14:paraId="58B19749" w14:textId="77777777" w:rsidR="00087983" w:rsidRPr="00521E8B" w:rsidRDefault="00087983" w:rsidP="00087983">
      <w:pPr>
        <w:rPr>
          <w:color w:val="000000" w:themeColor="text1"/>
        </w:rPr>
      </w:pPr>
      <w:r w:rsidRPr="00521E8B">
        <w:rPr>
          <w:color w:val="000000" w:themeColor="text1"/>
        </w:rPr>
        <w:t>The following are examples of professional occupational safety guidelines for the protection of health care workers exposed to plume:</w:t>
      </w:r>
    </w:p>
    <w:p w14:paraId="3005ABE1" w14:textId="77777777" w:rsidR="00087983" w:rsidRPr="00521E8B" w:rsidRDefault="00087983" w:rsidP="00087983">
      <w:pPr>
        <w:rPr>
          <w:color w:val="000000" w:themeColor="text1"/>
        </w:rPr>
      </w:pPr>
      <w:r w:rsidRPr="00521E8B">
        <w:rPr>
          <w:color w:val="000000" w:themeColor="text1"/>
        </w:rPr>
        <w:t xml:space="preserve">2022 AORN Guideline for Surgical Smoke Safety. </w:t>
      </w:r>
    </w:p>
    <w:p w14:paraId="562A15B1" w14:textId="747C6D34" w:rsidR="00181C5B" w:rsidRPr="00616018" w:rsidRDefault="00894843" w:rsidP="00087983">
      <w:pPr>
        <w:rPr>
          <w:color w:val="000000" w:themeColor="text1"/>
          <w:u w:val="thick"/>
        </w:rPr>
      </w:pPr>
      <w:r w:rsidRPr="00616018">
        <w:rPr>
          <w:color w:val="000000" w:themeColor="text1"/>
          <w:u w:val="thick"/>
        </w:rPr>
        <w:t>ANSI/</w:t>
      </w:r>
      <w:r w:rsidR="00181C5B" w:rsidRPr="00616018">
        <w:rPr>
          <w:color w:val="000000" w:themeColor="text1"/>
          <w:u w:val="thick"/>
        </w:rPr>
        <w:t>ASHRAE</w:t>
      </w:r>
      <w:r w:rsidRPr="00616018">
        <w:rPr>
          <w:color w:val="000000" w:themeColor="text1"/>
          <w:u w:val="thick"/>
        </w:rPr>
        <w:t>/ASHE</w:t>
      </w:r>
      <w:r w:rsidR="00181C5B" w:rsidRPr="00616018">
        <w:rPr>
          <w:color w:val="000000" w:themeColor="text1"/>
          <w:u w:val="thick"/>
        </w:rPr>
        <w:t xml:space="preserve"> Standard 170-2021</w:t>
      </w:r>
      <w:r w:rsidRPr="00616018">
        <w:rPr>
          <w:color w:val="000000" w:themeColor="text1"/>
          <w:u w:val="thick"/>
        </w:rPr>
        <w:t>,</w:t>
      </w:r>
      <w:r w:rsidR="00181C5B" w:rsidRPr="00616018">
        <w:rPr>
          <w:color w:val="000000" w:themeColor="text1"/>
          <w:u w:val="thick"/>
        </w:rPr>
        <w:t xml:space="preserve"> Ventilation of Health Care Facilities</w:t>
      </w:r>
      <w:r w:rsidRPr="00616018">
        <w:rPr>
          <w:color w:val="000000" w:themeColor="text1"/>
          <w:u w:val="thick"/>
        </w:rPr>
        <w:t>.</w:t>
      </w:r>
    </w:p>
    <w:p w14:paraId="649FA0D7" w14:textId="77777777" w:rsidR="00087983" w:rsidRPr="00521E8B" w:rsidRDefault="00087983" w:rsidP="00087983">
      <w:pPr>
        <w:rPr>
          <w:i/>
          <w:iCs/>
          <w:color w:val="000000" w:themeColor="text1"/>
        </w:rPr>
      </w:pPr>
      <w:r w:rsidRPr="00521E8B">
        <w:rPr>
          <w:color w:val="000000" w:themeColor="text1"/>
        </w:rPr>
        <w:t xml:space="preserve">CSA Z305.1313, (reaffirmed 2020) </w:t>
      </w:r>
      <w:r w:rsidRPr="00521E8B">
        <w:rPr>
          <w:i/>
          <w:iCs/>
          <w:color w:val="000000" w:themeColor="text1"/>
        </w:rPr>
        <w:t>Plume scavenging in surgical, diagnostic, therapeutic, and aesthetic settings.</w:t>
      </w:r>
    </w:p>
    <w:p w14:paraId="5AEA4A98" w14:textId="77777777" w:rsidR="00087983" w:rsidRPr="00521E8B" w:rsidRDefault="00087983" w:rsidP="00087983">
      <w:pPr>
        <w:rPr>
          <w:i/>
          <w:iCs/>
          <w:color w:val="000000" w:themeColor="text1"/>
        </w:rPr>
      </w:pPr>
      <w:r w:rsidRPr="00521E8B">
        <w:rPr>
          <w:color w:val="000000" w:themeColor="text1"/>
        </w:rPr>
        <w:t xml:space="preserve">CSA Z7001:24 National Standard of Canada. </w:t>
      </w:r>
      <w:r w:rsidRPr="00521E8B">
        <w:rPr>
          <w:i/>
          <w:iCs/>
          <w:color w:val="000000" w:themeColor="text1"/>
        </w:rPr>
        <w:t xml:space="preserve">Safe use of energy-based medical and surgical devices in health care. </w:t>
      </w:r>
    </w:p>
    <w:p w14:paraId="693C9809" w14:textId="77777777" w:rsidR="00087983" w:rsidRPr="00521E8B" w:rsidRDefault="00087983" w:rsidP="00087983">
      <w:pPr>
        <w:rPr>
          <w:color w:val="000000" w:themeColor="text1"/>
        </w:rPr>
      </w:pPr>
      <w:r w:rsidRPr="00521E8B">
        <w:rPr>
          <w:color w:val="000000" w:themeColor="text1"/>
        </w:rPr>
        <w:t xml:space="preserve">ISO 16571: Second edition 2024-03, </w:t>
      </w:r>
      <w:r w:rsidRPr="00521E8B">
        <w:rPr>
          <w:i/>
          <w:iCs/>
          <w:color w:val="000000" w:themeColor="text1"/>
        </w:rPr>
        <w:t>Systems for evacuation of plume generated by medical devices</w:t>
      </w:r>
      <w:r w:rsidRPr="00521E8B">
        <w:rPr>
          <w:color w:val="000000" w:themeColor="text1"/>
        </w:rPr>
        <w:t>.</w:t>
      </w:r>
    </w:p>
    <w:p w14:paraId="7F150E49" w14:textId="58336EA9" w:rsidR="00181C5B" w:rsidRPr="00616018" w:rsidRDefault="006977E8" w:rsidP="00087983">
      <w:pPr>
        <w:rPr>
          <w:color w:val="000000" w:themeColor="text1"/>
          <w:u w:val="thick"/>
        </w:rPr>
      </w:pPr>
      <w:r w:rsidRPr="00616018">
        <w:rPr>
          <w:color w:val="000000" w:themeColor="text1"/>
          <w:u w:val="thick"/>
        </w:rPr>
        <w:t>NFPA 99-2024 Health Care Facilities Code</w:t>
      </w:r>
    </w:p>
    <w:p w14:paraId="54A183E9" w14:textId="034B6958" w:rsidR="00087983" w:rsidRPr="00521E8B" w:rsidRDefault="00087983" w:rsidP="00087983">
      <w:pPr>
        <w:rPr>
          <w:color w:val="000000" w:themeColor="text1"/>
        </w:rPr>
      </w:pPr>
      <w:r w:rsidRPr="00521E8B">
        <w:rPr>
          <w:color w:val="000000" w:themeColor="text1"/>
        </w:rPr>
        <w:t>NIOSH Control of Smoke from Laser/Electric Surgical Procedures, DHHS (NIOSH) Publication No. 96-128 </w:t>
      </w:r>
    </w:p>
    <w:p w14:paraId="534E5809" w14:textId="77777777" w:rsidR="00087983" w:rsidRPr="00521E8B" w:rsidRDefault="00087983" w:rsidP="00087983">
      <w:pPr>
        <w:rPr>
          <w:color w:val="000000" w:themeColor="text1"/>
        </w:rPr>
      </w:pPr>
      <w:r w:rsidRPr="00521E8B">
        <w:rPr>
          <w:color w:val="000000" w:themeColor="text1"/>
        </w:rPr>
        <w:t>Note: Authority cited: Sections 142.3 and 144.6, Labor Code. Reference: Section 142.3, 144.6 and 6308, Labor Code.</w:t>
      </w:r>
    </w:p>
    <w:p w14:paraId="24228475" w14:textId="77777777" w:rsidR="00A010DE" w:rsidRPr="00521E8B" w:rsidRDefault="00A010DE">
      <w:pPr>
        <w:rPr>
          <w:color w:val="000000" w:themeColor="text1"/>
        </w:rPr>
      </w:pPr>
    </w:p>
    <w:sectPr w:rsidR="00A010DE" w:rsidRPr="00521E8B" w:rsidSect="009C32EE">
      <w:headerReference w:type="even" r:id="rId8"/>
      <w:headerReference w:type="default" r:id="rId9"/>
      <w:footerReference w:type="default" r:id="rId10"/>
      <w:headerReference w:type="first" r:id="rId11"/>
      <w:pgSz w:w="12240" w:h="15840"/>
      <w:pgMar w:top="1152" w:right="1152"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8EFD7" w14:textId="77777777" w:rsidR="00EA6832" w:rsidRDefault="00EA6832" w:rsidP="00087983">
      <w:pPr>
        <w:spacing w:after="0" w:line="240" w:lineRule="auto"/>
      </w:pPr>
      <w:r>
        <w:separator/>
      </w:r>
    </w:p>
  </w:endnote>
  <w:endnote w:type="continuationSeparator" w:id="0">
    <w:p w14:paraId="4BC85003" w14:textId="77777777" w:rsidR="00EA6832" w:rsidRDefault="00EA6832" w:rsidP="000879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17448A" w14:textId="32E2157E" w:rsidR="00087983" w:rsidRPr="00CB4C10" w:rsidRDefault="00E847A4">
    <w:pPr>
      <w:pStyle w:val="Footer"/>
      <w:rPr>
        <w:color w:val="000000" w:themeColor="text1"/>
      </w:rPr>
    </w:pPr>
    <w:r w:rsidRPr="00CB4C10">
      <w:rPr>
        <w:color w:val="000000" w:themeColor="text1"/>
      </w:rPr>
      <w:t xml:space="preserve">Draft revisions </w:t>
    </w:r>
    <w:r w:rsidR="00CB4C10">
      <w:rPr>
        <w:color w:val="000000" w:themeColor="text1"/>
      </w:rPr>
      <w:t>08</w:t>
    </w:r>
    <w:r w:rsidR="00FB5748">
      <w:rPr>
        <w:color w:val="000000" w:themeColor="text1"/>
      </w:rPr>
      <w:t>/17/</w:t>
    </w:r>
    <w:r w:rsidR="003A60FE" w:rsidRPr="00FB5748">
      <w:rPr>
        <w:rFonts w:ascii="Aptos" w:hAnsi="Aptos" w:cs="Arial"/>
        <w:color w:val="000000" w:themeColor="text1"/>
      </w:rPr>
      <w:t>26</w:t>
    </w:r>
    <w:r w:rsidR="003A60FE" w:rsidRPr="00CB4C10">
      <w:rPr>
        <w:rFonts w:ascii="Aptos" w:hAnsi="Aptos" w:cs="Arial"/>
        <w:b/>
        <w:bCs/>
        <w:color w:val="000000" w:themeColor="text1"/>
      </w:rPr>
      <w:t xml:space="preserve"> </w:t>
    </w:r>
    <w:r w:rsidRPr="00CB4C10">
      <w:rPr>
        <w:color w:val="000000" w:themeColor="text1"/>
      </w:rPr>
      <w:t xml:space="preserve">compared to </w:t>
    </w:r>
    <w:r w:rsidR="00110E06" w:rsidRPr="00CB4C10">
      <w:rPr>
        <w:color w:val="000000" w:themeColor="text1"/>
      </w:rPr>
      <w:t>04/06/26</w:t>
    </w:r>
    <w:r w:rsidR="00FB5748">
      <w:rPr>
        <w:color w:val="000000" w:themeColor="text1"/>
      </w:rPr>
      <w:tab/>
    </w:r>
    <w:r w:rsidR="00FB5748" w:rsidRPr="00FB5748">
      <w:rPr>
        <w:color w:val="000000" w:themeColor="text1"/>
      </w:rPr>
      <w:t xml:space="preserve">Page </w:t>
    </w:r>
    <w:r w:rsidR="00FB5748" w:rsidRPr="00FB5748">
      <w:rPr>
        <w:color w:val="000000" w:themeColor="text1"/>
      </w:rPr>
      <w:fldChar w:fldCharType="begin"/>
    </w:r>
    <w:r w:rsidR="00FB5748" w:rsidRPr="00FB5748">
      <w:rPr>
        <w:color w:val="000000" w:themeColor="text1"/>
      </w:rPr>
      <w:instrText xml:space="preserve"> PAGE  \* Arabic  \* MERGEFORMAT </w:instrText>
    </w:r>
    <w:r w:rsidR="00FB5748" w:rsidRPr="00FB5748">
      <w:rPr>
        <w:color w:val="000000" w:themeColor="text1"/>
      </w:rPr>
      <w:fldChar w:fldCharType="separate"/>
    </w:r>
    <w:r w:rsidR="00FB5748" w:rsidRPr="00FB5748">
      <w:rPr>
        <w:noProof/>
        <w:color w:val="000000" w:themeColor="text1"/>
      </w:rPr>
      <w:t>1</w:t>
    </w:r>
    <w:r w:rsidR="00FB5748" w:rsidRPr="00FB5748">
      <w:rPr>
        <w:color w:val="000000" w:themeColor="text1"/>
      </w:rPr>
      <w:fldChar w:fldCharType="end"/>
    </w:r>
    <w:r w:rsidR="00FB5748" w:rsidRPr="00FB5748">
      <w:rPr>
        <w:color w:val="000000" w:themeColor="text1"/>
      </w:rPr>
      <w:t xml:space="preserve"> of </w:t>
    </w:r>
    <w:r w:rsidR="00FB5748" w:rsidRPr="00FB5748">
      <w:rPr>
        <w:color w:val="000000" w:themeColor="text1"/>
      </w:rPr>
      <w:fldChar w:fldCharType="begin"/>
    </w:r>
    <w:r w:rsidR="00FB5748" w:rsidRPr="00FB5748">
      <w:rPr>
        <w:color w:val="000000" w:themeColor="text1"/>
      </w:rPr>
      <w:instrText xml:space="preserve"> NUMPAGES  \* Arabic  \* MERGEFORMAT </w:instrText>
    </w:r>
    <w:r w:rsidR="00FB5748" w:rsidRPr="00FB5748">
      <w:rPr>
        <w:color w:val="000000" w:themeColor="text1"/>
      </w:rPr>
      <w:fldChar w:fldCharType="separate"/>
    </w:r>
    <w:r w:rsidR="00FB5748" w:rsidRPr="00FB5748">
      <w:rPr>
        <w:noProof/>
        <w:color w:val="000000" w:themeColor="text1"/>
      </w:rPr>
      <w:t>2</w:t>
    </w:r>
    <w:r w:rsidR="00FB5748" w:rsidRPr="00FB5748">
      <w:rPr>
        <w:color w:val="000000" w:themeColor="tex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D8B2F" w14:textId="77777777" w:rsidR="00EA6832" w:rsidRDefault="00EA6832" w:rsidP="00087983">
      <w:pPr>
        <w:spacing w:after="0" w:line="240" w:lineRule="auto"/>
      </w:pPr>
      <w:r>
        <w:separator/>
      </w:r>
    </w:p>
  </w:footnote>
  <w:footnote w:type="continuationSeparator" w:id="0">
    <w:p w14:paraId="3D127402" w14:textId="77777777" w:rsidR="00EA6832" w:rsidRDefault="00EA6832" w:rsidP="000879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C0706" w14:textId="154920B1" w:rsidR="00087983" w:rsidRDefault="00EA6832">
    <w:pPr>
      <w:pStyle w:val="Header"/>
    </w:pPr>
    <w:r>
      <w:rPr>
        <w:noProof/>
      </w:rPr>
      <w:pict w14:anchorId="1A71A81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8188" o:spid="_x0000_s1029" type="#_x0000_t136" style="position:absolute;margin-left:0;margin-top:0;width:412.4pt;height:247.45pt;rotation:315;z-index:-251655168;mso-position-horizontal:center;mso-position-horizontal-relative:margin;mso-position-vertical:center;mso-position-vertical-relative:margin" o:allowincell="f" fillcolor="#d8d8d8 [2732]"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912B4" w14:textId="0A487696" w:rsidR="00087983" w:rsidRDefault="00EA6832">
    <w:pPr>
      <w:pStyle w:val="Header"/>
    </w:pPr>
    <w:r>
      <w:rPr>
        <w:noProof/>
      </w:rPr>
      <w:pict w14:anchorId="406553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8189" o:spid="_x0000_s1030" type="#_x0000_t136" style="position:absolute;margin-left:0;margin-top:0;width:412.4pt;height:247.45pt;rotation:315;z-index:-251653120;mso-position-horizontal:center;mso-position-horizontal-relative:margin;mso-position-vertical:center;mso-position-vertical-relative:margin" o:allowincell="f" fillcolor="#d8d8d8 [2732]"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6C6EE" w14:textId="664F1854" w:rsidR="00087983" w:rsidRDefault="00EA6832">
    <w:pPr>
      <w:pStyle w:val="Header"/>
    </w:pPr>
    <w:r>
      <w:rPr>
        <w:noProof/>
      </w:rPr>
      <w:pict w14:anchorId="13B01C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28187" o:spid="_x0000_s1028" type="#_x0000_t136" style="position:absolute;margin-left:0;margin-top:0;width:412.4pt;height:247.45pt;rotation:315;z-index:-251657216;mso-position-horizontal:center;mso-position-horizontal-relative:margin;mso-position-vertical:center;mso-position-vertical-relative:margin" o:allowincell="f" fillcolor="#d8d8d8 [2732]"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77E4"/>
    <w:multiLevelType w:val="hybridMultilevel"/>
    <w:tmpl w:val="5CE65D06"/>
    <w:lvl w:ilvl="0" w:tplc="0C7C4B76">
      <w:start w:val="1"/>
      <w:numFmt w:val="bullet"/>
      <w:lvlText w:val=""/>
      <w:lvlJc w:val="left"/>
      <w:pPr>
        <w:ind w:left="720" w:hanging="360"/>
      </w:pPr>
      <w:rPr>
        <w:rFonts w:ascii="Symbol" w:hAnsi="Symbol"/>
      </w:rPr>
    </w:lvl>
    <w:lvl w:ilvl="1" w:tplc="40DA374E">
      <w:start w:val="1"/>
      <w:numFmt w:val="bullet"/>
      <w:lvlText w:val=""/>
      <w:lvlJc w:val="left"/>
      <w:pPr>
        <w:ind w:left="720" w:hanging="360"/>
      </w:pPr>
      <w:rPr>
        <w:rFonts w:ascii="Symbol" w:hAnsi="Symbol"/>
      </w:rPr>
    </w:lvl>
    <w:lvl w:ilvl="2" w:tplc="06E24D12">
      <w:start w:val="1"/>
      <w:numFmt w:val="bullet"/>
      <w:lvlText w:val=""/>
      <w:lvlJc w:val="left"/>
      <w:pPr>
        <w:ind w:left="720" w:hanging="360"/>
      </w:pPr>
      <w:rPr>
        <w:rFonts w:ascii="Symbol" w:hAnsi="Symbol"/>
      </w:rPr>
    </w:lvl>
    <w:lvl w:ilvl="3" w:tplc="1ED8AAA2">
      <w:start w:val="1"/>
      <w:numFmt w:val="bullet"/>
      <w:lvlText w:val=""/>
      <w:lvlJc w:val="left"/>
      <w:pPr>
        <w:ind w:left="720" w:hanging="360"/>
      </w:pPr>
      <w:rPr>
        <w:rFonts w:ascii="Symbol" w:hAnsi="Symbol"/>
      </w:rPr>
    </w:lvl>
    <w:lvl w:ilvl="4" w:tplc="888CC99A">
      <w:start w:val="1"/>
      <w:numFmt w:val="bullet"/>
      <w:lvlText w:val=""/>
      <w:lvlJc w:val="left"/>
      <w:pPr>
        <w:ind w:left="720" w:hanging="360"/>
      </w:pPr>
      <w:rPr>
        <w:rFonts w:ascii="Symbol" w:hAnsi="Symbol"/>
      </w:rPr>
    </w:lvl>
    <w:lvl w:ilvl="5" w:tplc="B04CE042">
      <w:start w:val="1"/>
      <w:numFmt w:val="bullet"/>
      <w:lvlText w:val=""/>
      <w:lvlJc w:val="left"/>
      <w:pPr>
        <w:ind w:left="720" w:hanging="360"/>
      </w:pPr>
      <w:rPr>
        <w:rFonts w:ascii="Symbol" w:hAnsi="Symbol"/>
      </w:rPr>
    </w:lvl>
    <w:lvl w:ilvl="6" w:tplc="0818D10E">
      <w:start w:val="1"/>
      <w:numFmt w:val="bullet"/>
      <w:lvlText w:val=""/>
      <w:lvlJc w:val="left"/>
      <w:pPr>
        <w:ind w:left="720" w:hanging="360"/>
      </w:pPr>
      <w:rPr>
        <w:rFonts w:ascii="Symbol" w:hAnsi="Symbol"/>
      </w:rPr>
    </w:lvl>
    <w:lvl w:ilvl="7" w:tplc="895043C6">
      <w:start w:val="1"/>
      <w:numFmt w:val="bullet"/>
      <w:lvlText w:val=""/>
      <w:lvlJc w:val="left"/>
      <w:pPr>
        <w:ind w:left="720" w:hanging="360"/>
      </w:pPr>
      <w:rPr>
        <w:rFonts w:ascii="Symbol" w:hAnsi="Symbol"/>
      </w:rPr>
    </w:lvl>
    <w:lvl w:ilvl="8" w:tplc="603EC434">
      <w:start w:val="1"/>
      <w:numFmt w:val="bullet"/>
      <w:lvlText w:val=""/>
      <w:lvlJc w:val="left"/>
      <w:pPr>
        <w:ind w:left="720" w:hanging="360"/>
      </w:pPr>
      <w:rPr>
        <w:rFonts w:ascii="Symbol" w:hAnsi="Symbol"/>
      </w:rPr>
    </w:lvl>
  </w:abstractNum>
  <w:abstractNum w:abstractNumId="1" w15:restartNumberingAfterBreak="0">
    <w:nsid w:val="1A183933"/>
    <w:multiLevelType w:val="hybridMultilevel"/>
    <w:tmpl w:val="CA16403A"/>
    <w:lvl w:ilvl="0" w:tplc="5AA025F6">
      <w:start w:val="1"/>
      <w:numFmt w:val="decimal"/>
      <w:lvlText w:val="(%1)"/>
      <w:lvlJc w:val="left"/>
      <w:pPr>
        <w:ind w:left="72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23716A4A"/>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46570E6"/>
    <w:multiLevelType w:val="hybridMultilevel"/>
    <w:tmpl w:val="FA6230BA"/>
    <w:lvl w:ilvl="0" w:tplc="4E58E8EE">
      <w:start w:val="6"/>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15:restartNumberingAfterBreak="0">
    <w:nsid w:val="25F61236"/>
    <w:multiLevelType w:val="hybridMultilevel"/>
    <w:tmpl w:val="B658044A"/>
    <w:lvl w:ilvl="0" w:tplc="C548EFB0">
      <w:start w:val="1"/>
      <w:numFmt w:val="bullet"/>
      <w:lvlText w:val=""/>
      <w:lvlJc w:val="left"/>
      <w:pPr>
        <w:ind w:left="720" w:hanging="360"/>
      </w:pPr>
      <w:rPr>
        <w:rFonts w:ascii="Symbol" w:hAnsi="Symbol"/>
      </w:rPr>
    </w:lvl>
    <w:lvl w:ilvl="1" w:tplc="E12E42CE">
      <w:start w:val="1"/>
      <w:numFmt w:val="bullet"/>
      <w:lvlText w:val=""/>
      <w:lvlJc w:val="left"/>
      <w:pPr>
        <w:ind w:left="720" w:hanging="360"/>
      </w:pPr>
      <w:rPr>
        <w:rFonts w:ascii="Symbol" w:hAnsi="Symbol"/>
      </w:rPr>
    </w:lvl>
    <w:lvl w:ilvl="2" w:tplc="3CFE2B04">
      <w:start w:val="1"/>
      <w:numFmt w:val="bullet"/>
      <w:lvlText w:val=""/>
      <w:lvlJc w:val="left"/>
      <w:pPr>
        <w:ind w:left="720" w:hanging="360"/>
      </w:pPr>
      <w:rPr>
        <w:rFonts w:ascii="Symbol" w:hAnsi="Symbol"/>
      </w:rPr>
    </w:lvl>
    <w:lvl w:ilvl="3" w:tplc="C0564196">
      <w:start w:val="1"/>
      <w:numFmt w:val="bullet"/>
      <w:lvlText w:val=""/>
      <w:lvlJc w:val="left"/>
      <w:pPr>
        <w:ind w:left="720" w:hanging="360"/>
      </w:pPr>
      <w:rPr>
        <w:rFonts w:ascii="Symbol" w:hAnsi="Symbol"/>
      </w:rPr>
    </w:lvl>
    <w:lvl w:ilvl="4" w:tplc="9E0EFFC6">
      <w:start w:val="1"/>
      <w:numFmt w:val="bullet"/>
      <w:lvlText w:val=""/>
      <w:lvlJc w:val="left"/>
      <w:pPr>
        <w:ind w:left="720" w:hanging="360"/>
      </w:pPr>
      <w:rPr>
        <w:rFonts w:ascii="Symbol" w:hAnsi="Symbol"/>
      </w:rPr>
    </w:lvl>
    <w:lvl w:ilvl="5" w:tplc="DDF47BEC">
      <w:start w:val="1"/>
      <w:numFmt w:val="bullet"/>
      <w:lvlText w:val=""/>
      <w:lvlJc w:val="left"/>
      <w:pPr>
        <w:ind w:left="720" w:hanging="360"/>
      </w:pPr>
      <w:rPr>
        <w:rFonts w:ascii="Symbol" w:hAnsi="Symbol"/>
      </w:rPr>
    </w:lvl>
    <w:lvl w:ilvl="6" w:tplc="87F2BAD0">
      <w:start w:val="1"/>
      <w:numFmt w:val="bullet"/>
      <w:lvlText w:val=""/>
      <w:lvlJc w:val="left"/>
      <w:pPr>
        <w:ind w:left="720" w:hanging="360"/>
      </w:pPr>
      <w:rPr>
        <w:rFonts w:ascii="Symbol" w:hAnsi="Symbol"/>
      </w:rPr>
    </w:lvl>
    <w:lvl w:ilvl="7" w:tplc="5368366A">
      <w:start w:val="1"/>
      <w:numFmt w:val="bullet"/>
      <w:lvlText w:val=""/>
      <w:lvlJc w:val="left"/>
      <w:pPr>
        <w:ind w:left="720" w:hanging="360"/>
      </w:pPr>
      <w:rPr>
        <w:rFonts w:ascii="Symbol" w:hAnsi="Symbol"/>
      </w:rPr>
    </w:lvl>
    <w:lvl w:ilvl="8" w:tplc="F1C22E16">
      <w:start w:val="1"/>
      <w:numFmt w:val="bullet"/>
      <w:lvlText w:val=""/>
      <w:lvlJc w:val="left"/>
      <w:pPr>
        <w:ind w:left="720" w:hanging="360"/>
      </w:pPr>
      <w:rPr>
        <w:rFonts w:ascii="Symbol" w:hAnsi="Symbol"/>
      </w:rPr>
    </w:lvl>
  </w:abstractNum>
  <w:abstractNum w:abstractNumId="5" w15:restartNumberingAfterBreak="0">
    <w:nsid w:val="3667239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EC76F93"/>
    <w:multiLevelType w:val="multilevel"/>
    <w:tmpl w:val="342E137E"/>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7" w15:restartNumberingAfterBreak="0">
    <w:nsid w:val="65C61A24"/>
    <w:multiLevelType w:val="hybridMultilevel"/>
    <w:tmpl w:val="8C947B22"/>
    <w:lvl w:ilvl="0" w:tplc="585ADBA2">
      <w:start w:val="1"/>
      <w:numFmt w:val="upperLetter"/>
      <w:lvlText w:val="(%1)"/>
      <w:lvlJc w:val="left"/>
      <w:pPr>
        <w:ind w:left="117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9C7387B"/>
    <w:multiLevelType w:val="hybridMultilevel"/>
    <w:tmpl w:val="542C807C"/>
    <w:lvl w:ilvl="0" w:tplc="F73A0AF0">
      <w:start w:val="1"/>
      <w:numFmt w:val="decimal"/>
      <w:lvlText w:val="(%1)"/>
      <w:lvlJc w:val="left"/>
      <w:pPr>
        <w:ind w:left="360" w:hanging="360"/>
      </w:pPr>
      <w:rPr>
        <w:strike w:val="0"/>
        <w:dstrike w:val="0"/>
        <w:spacing w:val="-1"/>
        <w:u w:val="none"/>
        <w:effect w:val="none"/>
      </w:rPr>
    </w:lvl>
    <w:lvl w:ilvl="1" w:tplc="45949558">
      <w:start w:val="1"/>
      <w:numFmt w:val="upperLetter"/>
      <w:lvlText w:val="(%2)"/>
      <w:lvlJc w:val="left"/>
      <w:pPr>
        <w:ind w:left="1080" w:hanging="360"/>
      </w:pPr>
    </w:lvl>
    <w:lvl w:ilvl="2" w:tplc="0958CB14">
      <w:start w:val="1"/>
      <w:numFmt w:val="decimal"/>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6FAC587C"/>
    <w:multiLevelType w:val="hybridMultilevel"/>
    <w:tmpl w:val="B81C9B9C"/>
    <w:lvl w:ilvl="0" w:tplc="268E9236">
      <w:start w:val="1"/>
      <w:numFmt w:val="bullet"/>
      <w:lvlText w:val=""/>
      <w:lvlJc w:val="left"/>
      <w:pPr>
        <w:ind w:left="1080" w:hanging="360"/>
      </w:pPr>
      <w:rPr>
        <w:rFonts w:ascii="Symbol" w:hAnsi="Symbol"/>
      </w:rPr>
    </w:lvl>
    <w:lvl w:ilvl="1" w:tplc="83B08840">
      <w:start w:val="1"/>
      <w:numFmt w:val="bullet"/>
      <w:lvlText w:val=""/>
      <w:lvlJc w:val="left"/>
      <w:pPr>
        <w:ind w:left="1080" w:hanging="360"/>
      </w:pPr>
      <w:rPr>
        <w:rFonts w:ascii="Symbol" w:hAnsi="Symbol"/>
      </w:rPr>
    </w:lvl>
    <w:lvl w:ilvl="2" w:tplc="7B1C5E1A">
      <w:start w:val="1"/>
      <w:numFmt w:val="bullet"/>
      <w:lvlText w:val=""/>
      <w:lvlJc w:val="left"/>
      <w:pPr>
        <w:ind w:left="1080" w:hanging="360"/>
      </w:pPr>
      <w:rPr>
        <w:rFonts w:ascii="Symbol" w:hAnsi="Symbol"/>
      </w:rPr>
    </w:lvl>
    <w:lvl w:ilvl="3" w:tplc="7022636E">
      <w:start w:val="1"/>
      <w:numFmt w:val="bullet"/>
      <w:lvlText w:val=""/>
      <w:lvlJc w:val="left"/>
      <w:pPr>
        <w:ind w:left="1080" w:hanging="360"/>
      </w:pPr>
      <w:rPr>
        <w:rFonts w:ascii="Symbol" w:hAnsi="Symbol"/>
      </w:rPr>
    </w:lvl>
    <w:lvl w:ilvl="4" w:tplc="F454FB18">
      <w:start w:val="1"/>
      <w:numFmt w:val="bullet"/>
      <w:lvlText w:val=""/>
      <w:lvlJc w:val="left"/>
      <w:pPr>
        <w:ind w:left="1080" w:hanging="360"/>
      </w:pPr>
      <w:rPr>
        <w:rFonts w:ascii="Symbol" w:hAnsi="Symbol"/>
      </w:rPr>
    </w:lvl>
    <w:lvl w:ilvl="5" w:tplc="84BE1150">
      <w:start w:val="1"/>
      <w:numFmt w:val="bullet"/>
      <w:lvlText w:val=""/>
      <w:lvlJc w:val="left"/>
      <w:pPr>
        <w:ind w:left="1080" w:hanging="360"/>
      </w:pPr>
      <w:rPr>
        <w:rFonts w:ascii="Symbol" w:hAnsi="Symbol"/>
      </w:rPr>
    </w:lvl>
    <w:lvl w:ilvl="6" w:tplc="6F2454D2">
      <w:start w:val="1"/>
      <w:numFmt w:val="bullet"/>
      <w:lvlText w:val=""/>
      <w:lvlJc w:val="left"/>
      <w:pPr>
        <w:ind w:left="1080" w:hanging="360"/>
      </w:pPr>
      <w:rPr>
        <w:rFonts w:ascii="Symbol" w:hAnsi="Symbol"/>
      </w:rPr>
    </w:lvl>
    <w:lvl w:ilvl="7" w:tplc="67C6761C">
      <w:start w:val="1"/>
      <w:numFmt w:val="bullet"/>
      <w:lvlText w:val=""/>
      <w:lvlJc w:val="left"/>
      <w:pPr>
        <w:ind w:left="1080" w:hanging="360"/>
      </w:pPr>
      <w:rPr>
        <w:rFonts w:ascii="Symbol" w:hAnsi="Symbol"/>
      </w:rPr>
    </w:lvl>
    <w:lvl w:ilvl="8" w:tplc="868AD606">
      <w:start w:val="1"/>
      <w:numFmt w:val="bullet"/>
      <w:lvlText w:val=""/>
      <w:lvlJc w:val="left"/>
      <w:pPr>
        <w:ind w:left="1080" w:hanging="360"/>
      </w:pPr>
      <w:rPr>
        <w:rFonts w:ascii="Symbol" w:hAnsi="Symbol"/>
      </w:rPr>
    </w:lvl>
  </w:abstractNum>
  <w:num w:numId="1" w16cid:durableId="8902673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96901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08990813">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3822760">
    <w:abstractNumId w:val="1"/>
  </w:num>
  <w:num w:numId="5" w16cid:durableId="1097942045">
    <w:abstractNumId w:val="6"/>
  </w:num>
  <w:num w:numId="6" w16cid:durableId="2100634390">
    <w:abstractNumId w:val="7"/>
  </w:num>
  <w:num w:numId="7" w16cid:durableId="158159597">
    <w:abstractNumId w:val="5"/>
  </w:num>
  <w:num w:numId="8" w16cid:durableId="2031376014">
    <w:abstractNumId w:val="2"/>
  </w:num>
  <w:num w:numId="9" w16cid:durableId="761727544">
    <w:abstractNumId w:val="9"/>
  </w:num>
  <w:num w:numId="10" w16cid:durableId="1073429856">
    <w:abstractNumId w:val="0"/>
  </w:num>
  <w:num w:numId="11" w16cid:durableId="8639051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983"/>
    <w:rsid w:val="00005FD1"/>
    <w:rsid w:val="00012201"/>
    <w:rsid w:val="00013BC4"/>
    <w:rsid w:val="00013D72"/>
    <w:rsid w:val="00016CD4"/>
    <w:rsid w:val="00026043"/>
    <w:rsid w:val="00026FEE"/>
    <w:rsid w:val="0002710C"/>
    <w:rsid w:val="00027F3A"/>
    <w:rsid w:val="00031525"/>
    <w:rsid w:val="00032E2E"/>
    <w:rsid w:val="00054D87"/>
    <w:rsid w:val="00062FE1"/>
    <w:rsid w:val="00065DC4"/>
    <w:rsid w:val="00077AD0"/>
    <w:rsid w:val="00084755"/>
    <w:rsid w:val="00085BE2"/>
    <w:rsid w:val="00087983"/>
    <w:rsid w:val="000941C4"/>
    <w:rsid w:val="000A2189"/>
    <w:rsid w:val="000B1782"/>
    <w:rsid w:val="000C596B"/>
    <w:rsid w:val="000E78B3"/>
    <w:rsid w:val="000F7295"/>
    <w:rsid w:val="000F7367"/>
    <w:rsid w:val="00105857"/>
    <w:rsid w:val="00110E06"/>
    <w:rsid w:val="0011417E"/>
    <w:rsid w:val="00120A41"/>
    <w:rsid w:val="00122B49"/>
    <w:rsid w:val="00136C40"/>
    <w:rsid w:val="00140486"/>
    <w:rsid w:val="001506A2"/>
    <w:rsid w:val="001726CE"/>
    <w:rsid w:val="00174AB9"/>
    <w:rsid w:val="00181C5B"/>
    <w:rsid w:val="00196C61"/>
    <w:rsid w:val="00196F99"/>
    <w:rsid w:val="001A0533"/>
    <w:rsid w:val="001C0DD3"/>
    <w:rsid w:val="001C3804"/>
    <w:rsid w:val="001D16E8"/>
    <w:rsid w:val="001D265A"/>
    <w:rsid w:val="001D681A"/>
    <w:rsid w:val="001F6BD4"/>
    <w:rsid w:val="00207E37"/>
    <w:rsid w:val="00213919"/>
    <w:rsid w:val="00217550"/>
    <w:rsid w:val="002213E1"/>
    <w:rsid w:val="00224ED0"/>
    <w:rsid w:val="00233373"/>
    <w:rsid w:val="00235708"/>
    <w:rsid w:val="00244BCC"/>
    <w:rsid w:val="00256B62"/>
    <w:rsid w:val="00271BF1"/>
    <w:rsid w:val="00274AF4"/>
    <w:rsid w:val="002751C8"/>
    <w:rsid w:val="00286CF4"/>
    <w:rsid w:val="00290A2E"/>
    <w:rsid w:val="002A0614"/>
    <w:rsid w:val="002A0F97"/>
    <w:rsid w:val="002A12DB"/>
    <w:rsid w:val="002A1526"/>
    <w:rsid w:val="002A1CCB"/>
    <w:rsid w:val="002A2F27"/>
    <w:rsid w:val="002A64E6"/>
    <w:rsid w:val="002A6BB5"/>
    <w:rsid w:val="002B3DF9"/>
    <w:rsid w:val="002C23D9"/>
    <w:rsid w:val="002C56D0"/>
    <w:rsid w:val="002C5D8B"/>
    <w:rsid w:val="002D5334"/>
    <w:rsid w:val="002D761F"/>
    <w:rsid w:val="002E2688"/>
    <w:rsid w:val="002E2D09"/>
    <w:rsid w:val="002F1C86"/>
    <w:rsid w:val="00301BC6"/>
    <w:rsid w:val="00302176"/>
    <w:rsid w:val="00313B36"/>
    <w:rsid w:val="00315ED5"/>
    <w:rsid w:val="00321985"/>
    <w:rsid w:val="003222EE"/>
    <w:rsid w:val="00325ED7"/>
    <w:rsid w:val="00331840"/>
    <w:rsid w:val="00335D04"/>
    <w:rsid w:val="00336849"/>
    <w:rsid w:val="0035089B"/>
    <w:rsid w:val="00350C50"/>
    <w:rsid w:val="003526D8"/>
    <w:rsid w:val="00353F8D"/>
    <w:rsid w:val="0035466E"/>
    <w:rsid w:val="003549FE"/>
    <w:rsid w:val="00361552"/>
    <w:rsid w:val="00364300"/>
    <w:rsid w:val="003669B2"/>
    <w:rsid w:val="00375A7C"/>
    <w:rsid w:val="0039376D"/>
    <w:rsid w:val="00396080"/>
    <w:rsid w:val="003A228F"/>
    <w:rsid w:val="003A2D1D"/>
    <w:rsid w:val="003A5985"/>
    <w:rsid w:val="003A60FE"/>
    <w:rsid w:val="003B1063"/>
    <w:rsid w:val="003C4F0F"/>
    <w:rsid w:val="003D4C61"/>
    <w:rsid w:val="003E08B4"/>
    <w:rsid w:val="003E0AE4"/>
    <w:rsid w:val="003E10C0"/>
    <w:rsid w:val="003E524F"/>
    <w:rsid w:val="003E5857"/>
    <w:rsid w:val="003F290E"/>
    <w:rsid w:val="003F4F20"/>
    <w:rsid w:val="00402B92"/>
    <w:rsid w:val="00403566"/>
    <w:rsid w:val="00403A05"/>
    <w:rsid w:val="0040409B"/>
    <w:rsid w:val="00406ACB"/>
    <w:rsid w:val="00407D4D"/>
    <w:rsid w:val="00410FAA"/>
    <w:rsid w:val="00431607"/>
    <w:rsid w:val="00431A54"/>
    <w:rsid w:val="004377C0"/>
    <w:rsid w:val="00437FAB"/>
    <w:rsid w:val="004402FD"/>
    <w:rsid w:val="00455FCB"/>
    <w:rsid w:val="004577AB"/>
    <w:rsid w:val="00460B9C"/>
    <w:rsid w:val="0046583C"/>
    <w:rsid w:val="00471658"/>
    <w:rsid w:val="00473E0C"/>
    <w:rsid w:val="00493875"/>
    <w:rsid w:val="004A19FF"/>
    <w:rsid w:val="004A2921"/>
    <w:rsid w:val="004B0FEC"/>
    <w:rsid w:val="004B5A6B"/>
    <w:rsid w:val="004B5E1E"/>
    <w:rsid w:val="004B661F"/>
    <w:rsid w:val="004C5F91"/>
    <w:rsid w:val="004C605C"/>
    <w:rsid w:val="004C7273"/>
    <w:rsid w:val="004D0241"/>
    <w:rsid w:val="004D1F90"/>
    <w:rsid w:val="004E5FC5"/>
    <w:rsid w:val="004F4D0E"/>
    <w:rsid w:val="00501577"/>
    <w:rsid w:val="00505A93"/>
    <w:rsid w:val="00506B8F"/>
    <w:rsid w:val="00510575"/>
    <w:rsid w:val="0051278E"/>
    <w:rsid w:val="00512ADD"/>
    <w:rsid w:val="00512F0D"/>
    <w:rsid w:val="005130D3"/>
    <w:rsid w:val="0052077A"/>
    <w:rsid w:val="00521AFC"/>
    <w:rsid w:val="00521E8B"/>
    <w:rsid w:val="005374E1"/>
    <w:rsid w:val="00540E37"/>
    <w:rsid w:val="00541368"/>
    <w:rsid w:val="00543757"/>
    <w:rsid w:val="005446A2"/>
    <w:rsid w:val="00547F33"/>
    <w:rsid w:val="005540A8"/>
    <w:rsid w:val="00556213"/>
    <w:rsid w:val="00560FF4"/>
    <w:rsid w:val="00573194"/>
    <w:rsid w:val="00580343"/>
    <w:rsid w:val="00583342"/>
    <w:rsid w:val="00583989"/>
    <w:rsid w:val="00586167"/>
    <w:rsid w:val="005B32B1"/>
    <w:rsid w:val="005B635F"/>
    <w:rsid w:val="005C2EC8"/>
    <w:rsid w:val="005C7BA0"/>
    <w:rsid w:val="005D1594"/>
    <w:rsid w:val="005D78DB"/>
    <w:rsid w:val="005E4A17"/>
    <w:rsid w:val="005E6304"/>
    <w:rsid w:val="005F019C"/>
    <w:rsid w:val="005F1EA2"/>
    <w:rsid w:val="005F3270"/>
    <w:rsid w:val="005F3578"/>
    <w:rsid w:val="005F627B"/>
    <w:rsid w:val="005F6BDB"/>
    <w:rsid w:val="00613C4F"/>
    <w:rsid w:val="00616018"/>
    <w:rsid w:val="00630A82"/>
    <w:rsid w:val="006336D3"/>
    <w:rsid w:val="00637360"/>
    <w:rsid w:val="0064015B"/>
    <w:rsid w:val="006561C6"/>
    <w:rsid w:val="00660C32"/>
    <w:rsid w:val="00676BCD"/>
    <w:rsid w:val="00677FC9"/>
    <w:rsid w:val="00683E09"/>
    <w:rsid w:val="00685814"/>
    <w:rsid w:val="006977E8"/>
    <w:rsid w:val="006A6373"/>
    <w:rsid w:val="006D138D"/>
    <w:rsid w:val="006D2E88"/>
    <w:rsid w:val="006D7A95"/>
    <w:rsid w:val="006E0A22"/>
    <w:rsid w:val="006E1651"/>
    <w:rsid w:val="006E1F84"/>
    <w:rsid w:val="00701124"/>
    <w:rsid w:val="007047BF"/>
    <w:rsid w:val="00720A90"/>
    <w:rsid w:val="0072296B"/>
    <w:rsid w:val="0073031B"/>
    <w:rsid w:val="00743353"/>
    <w:rsid w:val="00744DF4"/>
    <w:rsid w:val="00751BB3"/>
    <w:rsid w:val="00780CD1"/>
    <w:rsid w:val="007816DC"/>
    <w:rsid w:val="007913A9"/>
    <w:rsid w:val="00796950"/>
    <w:rsid w:val="007A03BE"/>
    <w:rsid w:val="007A110E"/>
    <w:rsid w:val="007B3A2B"/>
    <w:rsid w:val="007B730D"/>
    <w:rsid w:val="007B733F"/>
    <w:rsid w:val="007B751A"/>
    <w:rsid w:val="007D10BF"/>
    <w:rsid w:val="007E13D3"/>
    <w:rsid w:val="007E1CFD"/>
    <w:rsid w:val="007F57C6"/>
    <w:rsid w:val="008035C7"/>
    <w:rsid w:val="008051E6"/>
    <w:rsid w:val="008072C0"/>
    <w:rsid w:val="0080767E"/>
    <w:rsid w:val="00811CC6"/>
    <w:rsid w:val="00816010"/>
    <w:rsid w:val="00826974"/>
    <w:rsid w:val="00832677"/>
    <w:rsid w:val="00835BBF"/>
    <w:rsid w:val="00843F06"/>
    <w:rsid w:val="00844261"/>
    <w:rsid w:val="00844913"/>
    <w:rsid w:val="008450E7"/>
    <w:rsid w:val="00850DC3"/>
    <w:rsid w:val="00852F06"/>
    <w:rsid w:val="00856EDE"/>
    <w:rsid w:val="008657BF"/>
    <w:rsid w:val="00866B1B"/>
    <w:rsid w:val="008856F3"/>
    <w:rsid w:val="00894843"/>
    <w:rsid w:val="008C3E32"/>
    <w:rsid w:val="008C5AAE"/>
    <w:rsid w:val="008F57BB"/>
    <w:rsid w:val="0092331E"/>
    <w:rsid w:val="009403B7"/>
    <w:rsid w:val="00944F05"/>
    <w:rsid w:val="00945FD4"/>
    <w:rsid w:val="00966375"/>
    <w:rsid w:val="009667FF"/>
    <w:rsid w:val="00982F1B"/>
    <w:rsid w:val="009844A2"/>
    <w:rsid w:val="009930BE"/>
    <w:rsid w:val="00996CAA"/>
    <w:rsid w:val="009A029E"/>
    <w:rsid w:val="009A6862"/>
    <w:rsid w:val="009B2E16"/>
    <w:rsid w:val="009C32EE"/>
    <w:rsid w:val="009C416E"/>
    <w:rsid w:val="009C7D9A"/>
    <w:rsid w:val="009C7E6F"/>
    <w:rsid w:val="009D0C44"/>
    <w:rsid w:val="009D5865"/>
    <w:rsid w:val="009D6020"/>
    <w:rsid w:val="009E0AA2"/>
    <w:rsid w:val="009F279B"/>
    <w:rsid w:val="009F7352"/>
    <w:rsid w:val="00A010DE"/>
    <w:rsid w:val="00A01568"/>
    <w:rsid w:val="00A07FA8"/>
    <w:rsid w:val="00A12BCC"/>
    <w:rsid w:val="00A13495"/>
    <w:rsid w:val="00A15CCD"/>
    <w:rsid w:val="00A20D7F"/>
    <w:rsid w:val="00A23156"/>
    <w:rsid w:val="00A233B8"/>
    <w:rsid w:val="00A2631A"/>
    <w:rsid w:val="00A2659F"/>
    <w:rsid w:val="00A45F63"/>
    <w:rsid w:val="00A46382"/>
    <w:rsid w:val="00A5299C"/>
    <w:rsid w:val="00A52F23"/>
    <w:rsid w:val="00A779DB"/>
    <w:rsid w:val="00A80D8D"/>
    <w:rsid w:val="00AA035A"/>
    <w:rsid w:val="00AA3A84"/>
    <w:rsid w:val="00AC07CD"/>
    <w:rsid w:val="00AC5821"/>
    <w:rsid w:val="00AD212D"/>
    <w:rsid w:val="00AE16EA"/>
    <w:rsid w:val="00AF4F45"/>
    <w:rsid w:val="00B151C4"/>
    <w:rsid w:val="00B425CE"/>
    <w:rsid w:val="00B4532C"/>
    <w:rsid w:val="00B51746"/>
    <w:rsid w:val="00B62213"/>
    <w:rsid w:val="00B62FF6"/>
    <w:rsid w:val="00B710B8"/>
    <w:rsid w:val="00B859E7"/>
    <w:rsid w:val="00B93628"/>
    <w:rsid w:val="00B9450E"/>
    <w:rsid w:val="00BB0EEF"/>
    <w:rsid w:val="00BC41AD"/>
    <w:rsid w:val="00BD7932"/>
    <w:rsid w:val="00BE49DE"/>
    <w:rsid w:val="00BE5B15"/>
    <w:rsid w:val="00BF1EBF"/>
    <w:rsid w:val="00BF4B6E"/>
    <w:rsid w:val="00BF6764"/>
    <w:rsid w:val="00C1164D"/>
    <w:rsid w:val="00C15DF6"/>
    <w:rsid w:val="00C20EDA"/>
    <w:rsid w:val="00C2470C"/>
    <w:rsid w:val="00C24772"/>
    <w:rsid w:val="00C30B7C"/>
    <w:rsid w:val="00C42656"/>
    <w:rsid w:val="00C444F0"/>
    <w:rsid w:val="00C54EBC"/>
    <w:rsid w:val="00C65AFA"/>
    <w:rsid w:val="00C67A51"/>
    <w:rsid w:val="00C756E0"/>
    <w:rsid w:val="00C77F7F"/>
    <w:rsid w:val="00C81A1A"/>
    <w:rsid w:val="00C95224"/>
    <w:rsid w:val="00C97CFF"/>
    <w:rsid w:val="00CA41DF"/>
    <w:rsid w:val="00CB4C10"/>
    <w:rsid w:val="00CB67C3"/>
    <w:rsid w:val="00CC02FE"/>
    <w:rsid w:val="00CC63B0"/>
    <w:rsid w:val="00CD1AE2"/>
    <w:rsid w:val="00CE281E"/>
    <w:rsid w:val="00CE3692"/>
    <w:rsid w:val="00CE6F25"/>
    <w:rsid w:val="00CF4587"/>
    <w:rsid w:val="00CF6322"/>
    <w:rsid w:val="00CF6AFA"/>
    <w:rsid w:val="00D141BE"/>
    <w:rsid w:val="00D150D5"/>
    <w:rsid w:val="00D21618"/>
    <w:rsid w:val="00D32978"/>
    <w:rsid w:val="00D352BC"/>
    <w:rsid w:val="00D37809"/>
    <w:rsid w:val="00D42125"/>
    <w:rsid w:val="00D56EC0"/>
    <w:rsid w:val="00D613BD"/>
    <w:rsid w:val="00D642AC"/>
    <w:rsid w:val="00D66711"/>
    <w:rsid w:val="00D83616"/>
    <w:rsid w:val="00D92F89"/>
    <w:rsid w:val="00DA2554"/>
    <w:rsid w:val="00DC3B1D"/>
    <w:rsid w:val="00DD2D5B"/>
    <w:rsid w:val="00DD3C15"/>
    <w:rsid w:val="00DD4630"/>
    <w:rsid w:val="00DE4E59"/>
    <w:rsid w:val="00DE7D5C"/>
    <w:rsid w:val="00DF4FA0"/>
    <w:rsid w:val="00E06D68"/>
    <w:rsid w:val="00E1274A"/>
    <w:rsid w:val="00E14793"/>
    <w:rsid w:val="00E17955"/>
    <w:rsid w:val="00E34DD4"/>
    <w:rsid w:val="00E41142"/>
    <w:rsid w:val="00E4382C"/>
    <w:rsid w:val="00E44E7E"/>
    <w:rsid w:val="00E45D94"/>
    <w:rsid w:val="00E62B11"/>
    <w:rsid w:val="00E65567"/>
    <w:rsid w:val="00E75737"/>
    <w:rsid w:val="00E847A4"/>
    <w:rsid w:val="00E93886"/>
    <w:rsid w:val="00EA049F"/>
    <w:rsid w:val="00EA44A2"/>
    <w:rsid w:val="00EA5339"/>
    <w:rsid w:val="00EA6832"/>
    <w:rsid w:val="00EB2B6D"/>
    <w:rsid w:val="00EB3FF3"/>
    <w:rsid w:val="00EB6D39"/>
    <w:rsid w:val="00EC078A"/>
    <w:rsid w:val="00ED0D7D"/>
    <w:rsid w:val="00EE33BD"/>
    <w:rsid w:val="00EF48B5"/>
    <w:rsid w:val="00EF577B"/>
    <w:rsid w:val="00F009A7"/>
    <w:rsid w:val="00F17104"/>
    <w:rsid w:val="00F251C7"/>
    <w:rsid w:val="00F34DC5"/>
    <w:rsid w:val="00F42F88"/>
    <w:rsid w:val="00F50382"/>
    <w:rsid w:val="00F6414D"/>
    <w:rsid w:val="00F66125"/>
    <w:rsid w:val="00F73841"/>
    <w:rsid w:val="00F75BB1"/>
    <w:rsid w:val="00F75BD9"/>
    <w:rsid w:val="00F82071"/>
    <w:rsid w:val="00F82B7D"/>
    <w:rsid w:val="00F9289B"/>
    <w:rsid w:val="00FB24C9"/>
    <w:rsid w:val="00FB2960"/>
    <w:rsid w:val="00FB3520"/>
    <w:rsid w:val="00FB5748"/>
    <w:rsid w:val="00FD3726"/>
    <w:rsid w:val="00FE31D6"/>
    <w:rsid w:val="00FF1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7B4FA"/>
  <w15:chartTrackingRefBased/>
  <w15:docId w15:val="{A2D4EA9C-BDAE-485E-91B4-578A13484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79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79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79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79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79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79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79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79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79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79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79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79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79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79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79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79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79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7983"/>
    <w:rPr>
      <w:rFonts w:eastAsiaTheme="majorEastAsia" w:cstheme="majorBidi"/>
      <w:color w:val="272727" w:themeColor="text1" w:themeTint="D8"/>
    </w:rPr>
  </w:style>
  <w:style w:type="paragraph" w:styleId="Title">
    <w:name w:val="Title"/>
    <w:basedOn w:val="Normal"/>
    <w:next w:val="Normal"/>
    <w:link w:val="TitleChar"/>
    <w:uiPriority w:val="10"/>
    <w:qFormat/>
    <w:rsid w:val="000879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79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79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79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7983"/>
    <w:pPr>
      <w:spacing w:before="160"/>
      <w:jc w:val="center"/>
    </w:pPr>
    <w:rPr>
      <w:i/>
      <w:iCs/>
      <w:color w:val="404040" w:themeColor="text1" w:themeTint="BF"/>
    </w:rPr>
  </w:style>
  <w:style w:type="character" w:customStyle="1" w:styleId="QuoteChar">
    <w:name w:val="Quote Char"/>
    <w:basedOn w:val="DefaultParagraphFont"/>
    <w:link w:val="Quote"/>
    <w:uiPriority w:val="29"/>
    <w:rsid w:val="00087983"/>
    <w:rPr>
      <w:i/>
      <w:iCs/>
      <w:color w:val="404040" w:themeColor="text1" w:themeTint="BF"/>
    </w:rPr>
  </w:style>
  <w:style w:type="paragraph" w:styleId="ListParagraph">
    <w:name w:val="List Paragraph"/>
    <w:basedOn w:val="Normal"/>
    <w:uiPriority w:val="34"/>
    <w:qFormat/>
    <w:rsid w:val="00087983"/>
    <w:pPr>
      <w:ind w:left="720"/>
      <w:contextualSpacing/>
    </w:pPr>
  </w:style>
  <w:style w:type="character" w:styleId="IntenseEmphasis">
    <w:name w:val="Intense Emphasis"/>
    <w:basedOn w:val="DefaultParagraphFont"/>
    <w:uiPriority w:val="21"/>
    <w:qFormat/>
    <w:rsid w:val="00087983"/>
    <w:rPr>
      <w:i/>
      <w:iCs/>
      <w:color w:val="0F4761" w:themeColor="accent1" w:themeShade="BF"/>
    </w:rPr>
  </w:style>
  <w:style w:type="paragraph" w:styleId="IntenseQuote">
    <w:name w:val="Intense Quote"/>
    <w:basedOn w:val="Normal"/>
    <w:next w:val="Normal"/>
    <w:link w:val="IntenseQuoteChar"/>
    <w:uiPriority w:val="30"/>
    <w:qFormat/>
    <w:rsid w:val="000879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7983"/>
    <w:rPr>
      <w:i/>
      <w:iCs/>
      <w:color w:val="0F4761" w:themeColor="accent1" w:themeShade="BF"/>
    </w:rPr>
  </w:style>
  <w:style w:type="character" w:styleId="IntenseReference">
    <w:name w:val="Intense Reference"/>
    <w:basedOn w:val="DefaultParagraphFont"/>
    <w:uiPriority w:val="32"/>
    <w:qFormat/>
    <w:rsid w:val="00087983"/>
    <w:rPr>
      <w:b/>
      <w:bCs/>
      <w:smallCaps/>
      <w:color w:val="0F4761" w:themeColor="accent1" w:themeShade="BF"/>
      <w:spacing w:val="5"/>
    </w:rPr>
  </w:style>
  <w:style w:type="paragraph" w:styleId="Header">
    <w:name w:val="header"/>
    <w:basedOn w:val="Normal"/>
    <w:link w:val="HeaderChar"/>
    <w:uiPriority w:val="99"/>
    <w:unhideWhenUsed/>
    <w:rsid w:val="000879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983"/>
  </w:style>
  <w:style w:type="paragraph" w:styleId="Footer">
    <w:name w:val="footer"/>
    <w:basedOn w:val="Normal"/>
    <w:link w:val="FooterChar"/>
    <w:uiPriority w:val="99"/>
    <w:unhideWhenUsed/>
    <w:rsid w:val="000879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983"/>
  </w:style>
  <w:style w:type="character" w:styleId="Hyperlink">
    <w:name w:val="Hyperlink"/>
    <w:basedOn w:val="DefaultParagraphFont"/>
    <w:uiPriority w:val="99"/>
    <w:unhideWhenUsed/>
    <w:rsid w:val="00087983"/>
    <w:rPr>
      <w:color w:val="467886" w:themeColor="hyperlink"/>
      <w:u w:val="single"/>
    </w:rPr>
  </w:style>
  <w:style w:type="character" w:customStyle="1" w:styleId="UnresolvedMention1">
    <w:name w:val="Unresolved Mention1"/>
    <w:basedOn w:val="DefaultParagraphFont"/>
    <w:uiPriority w:val="99"/>
    <w:semiHidden/>
    <w:unhideWhenUsed/>
    <w:rsid w:val="00087983"/>
    <w:rPr>
      <w:color w:val="605E5C"/>
      <w:shd w:val="clear" w:color="auto" w:fill="E1DFDD"/>
    </w:rPr>
  </w:style>
  <w:style w:type="paragraph" w:styleId="NormalWeb">
    <w:name w:val="Normal (Web)"/>
    <w:basedOn w:val="Normal"/>
    <w:uiPriority w:val="99"/>
    <w:semiHidden/>
    <w:unhideWhenUsed/>
    <w:rsid w:val="005F019C"/>
    <w:rPr>
      <w:rFonts w:ascii="Times New Roman" w:hAnsi="Times New Roman" w:cs="Times New Roman"/>
    </w:rPr>
  </w:style>
  <w:style w:type="paragraph" w:customStyle="1" w:styleId="paragraph">
    <w:name w:val="paragraph"/>
    <w:basedOn w:val="Normal"/>
    <w:rsid w:val="00D613B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613BD"/>
  </w:style>
  <w:style w:type="paragraph" w:customStyle="1" w:styleId="Default">
    <w:name w:val="Default"/>
    <w:rsid w:val="00F50382"/>
    <w:pPr>
      <w:autoSpaceDE w:val="0"/>
      <w:autoSpaceDN w:val="0"/>
      <w:adjustRightInd w:val="0"/>
      <w:spacing w:after="0" w:line="240" w:lineRule="auto"/>
    </w:pPr>
    <w:rPr>
      <w:rFonts w:ascii="Times New Roman" w:hAnsi="Times New Roman" w:cs="Times New Roman"/>
      <w:color w:val="000000"/>
      <w:kern w:val="0"/>
    </w:rPr>
  </w:style>
  <w:style w:type="character" w:styleId="CommentReference">
    <w:name w:val="annotation reference"/>
    <w:basedOn w:val="DefaultParagraphFont"/>
    <w:uiPriority w:val="99"/>
    <w:semiHidden/>
    <w:unhideWhenUsed/>
    <w:rsid w:val="00013BC4"/>
    <w:rPr>
      <w:sz w:val="16"/>
      <w:szCs w:val="16"/>
    </w:rPr>
  </w:style>
  <w:style w:type="paragraph" w:styleId="CommentText">
    <w:name w:val="annotation text"/>
    <w:basedOn w:val="Normal"/>
    <w:link w:val="CommentTextChar"/>
    <w:uiPriority w:val="99"/>
    <w:unhideWhenUsed/>
    <w:rsid w:val="00013BC4"/>
    <w:pPr>
      <w:spacing w:line="240" w:lineRule="auto"/>
    </w:pPr>
    <w:rPr>
      <w:sz w:val="20"/>
      <w:szCs w:val="20"/>
    </w:rPr>
  </w:style>
  <w:style w:type="character" w:customStyle="1" w:styleId="CommentTextChar">
    <w:name w:val="Comment Text Char"/>
    <w:basedOn w:val="DefaultParagraphFont"/>
    <w:link w:val="CommentText"/>
    <w:uiPriority w:val="99"/>
    <w:rsid w:val="00013BC4"/>
    <w:rPr>
      <w:sz w:val="20"/>
      <w:szCs w:val="20"/>
    </w:rPr>
  </w:style>
  <w:style w:type="paragraph" w:styleId="CommentSubject">
    <w:name w:val="annotation subject"/>
    <w:basedOn w:val="CommentText"/>
    <w:next w:val="CommentText"/>
    <w:link w:val="CommentSubjectChar"/>
    <w:uiPriority w:val="99"/>
    <w:semiHidden/>
    <w:unhideWhenUsed/>
    <w:rsid w:val="00013BC4"/>
    <w:rPr>
      <w:b/>
      <w:bCs/>
    </w:rPr>
  </w:style>
  <w:style w:type="character" w:customStyle="1" w:styleId="CommentSubjectChar">
    <w:name w:val="Comment Subject Char"/>
    <w:basedOn w:val="CommentTextChar"/>
    <w:link w:val="CommentSubject"/>
    <w:uiPriority w:val="99"/>
    <w:semiHidden/>
    <w:rsid w:val="00013BC4"/>
    <w:rPr>
      <w:b/>
      <w:bCs/>
      <w:sz w:val="20"/>
      <w:szCs w:val="20"/>
    </w:rPr>
  </w:style>
  <w:style w:type="character" w:styleId="UnresolvedMention">
    <w:name w:val="Unresolved Mention"/>
    <w:basedOn w:val="DefaultParagraphFont"/>
    <w:uiPriority w:val="99"/>
    <w:semiHidden/>
    <w:unhideWhenUsed/>
    <w:rsid w:val="00013BC4"/>
    <w:rPr>
      <w:color w:val="605E5C"/>
      <w:shd w:val="clear" w:color="auto" w:fill="E1DFDD"/>
    </w:rPr>
  </w:style>
  <w:style w:type="paragraph" w:styleId="Revision">
    <w:name w:val="Revision"/>
    <w:hidden/>
    <w:uiPriority w:val="99"/>
    <w:semiHidden/>
    <w:rsid w:val="003222E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D31D50-71D4-4A42-B0FC-16EC59C29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2452</Words>
  <Characters>14322</Characters>
  <Application>Microsoft Office Word</Application>
  <DocSecurity>0</DocSecurity>
  <Lines>260</Lines>
  <Paragraphs>112</Paragraphs>
  <ScaleCrop>false</ScaleCrop>
  <HeadingPairs>
    <vt:vector size="2" baseType="variant">
      <vt:variant>
        <vt:lpstr>Title</vt:lpstr>
      </vt:variant>
      <vt:variant>
        <vt:i4>1</vt:i4>
      </vt:variant>
    </vt:vector>
  </HeadingPairs>
  <TitlesOfParts>
    <vt:vector size="1" baseType="lpstr">
      <vt:lpstr/>
    </vt:vector>
  </TitlesOfParts>
  <Company>Department of Industrial Relations</Company>
  <LinksUpToDate>false</LinksUpToDate>
  <CharactersWithSpaces>16662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Zohra@DIR</dc:creator>
  <cp:keywords/>
  <dc:description/>
  <cp:lastModifiedBy>Berg, Eric@DIR</cp:lastModifiedBy>
  <cp:revision>11</cp:revision>
  <cp:lastPrinted>2026-04-04T02:37:00Z</cp:lastPrinted>
  <dcterms:created xsi:type="dcterms:W3CDTF">2026-08-17T14:21:00Z</dcterms:created>
  <dcterms:modified xsi:type="dcterms:W3CDTF">2026-08-17T14:32:00Z</dcterms:modified>
</cp:coreProperties>
</file>