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AD1B3B" w14:textId="77777777" w:rsidR="00E06C27" w:rsidRPr="00315F1A" w:rsidRDefault="00E06C27" w:rsidP="00315F1A">
      <w:pPr>
        <w:pStyle w:val="Heading1"/>
        <w:rPr>
          <w:rStyle w:val="plevel2tag1"/>
        </w:rPr>
      </w:pPr>
      <w:r w:rsidRPr="00315F1A">
        <w:rPr>
          <w:rStyle w:val="plevel2tag1"/>
        </w:rPr>
        <w:t>5198. Lead</w:t>
      </w:r>
    </w:p>
    <w:p w14:paraId="3FB5BC7B" w14:textId="77777777" w:rsidR="00E06C27" w:rsidRDefault="00E06C27" w:rsidP="00D43FE5">
      <w:pPr>
        <w:spacing w:before="240" w:after="240"/>
        <w:rPr>
          <w:rStyle w:val="plevel2tag1"/>
          <w:lang w:val="en"/>
        </w:rPr>
      </w:pPr>
      <w:r>
        <w:rPr>
          <w:rStyle w:val="plevel2tag1"/>
          <w:lang w:val="en"/>
        </w:rPr>
        <w:t>* * * *</w:t>
      </w:r>
    </w:p>
    <w:p w14:paraId="0CED49E9" w14:textId="29AEAA4D" w:rsidR="00CA52FE" w:rsidRPr="00D14B68" w:rsidRDefault="00CA52FE" w:rsidP="003A16BE">
      <w:pPr>
        <w:pStyle w:val="ListParagraph"/>
        <w:numPr>
          <w:ilvl w:val="0"/>
          <w:numId w:val="14"/>
        </w:numPr>
        <w:tabs>
          <w:tab w:val="left" w:pos="378"/>
        </w:tabs>
        <w:spacing w:before="300" w:after="300"/>
        <w:ind w:left="0" w:firstLine="0"/>
        <w:contextualSpacing w:val="0"/>
        <w:rPr>
          <w:lang w:val="en"/>
        </w:rPr>
      </w:pPr>
      <w:r w:rsidRPr="00D14B68">
        <w:rPr>
          <w:lang w:val="en"/>
        </w:rPr>
        <w:t>Medical Surveillance.</w:t>
      </w:r>
    </w:p>
    <w:p w14:paraId="5A2A60BE" w14:textId="6BF5F49D" w:rsidR="00CA52FE" w:rsidRPr="00847B8B" w:rsidRDefault="00CA52FE" w:rsidP="008C193C">
      <w:pPr>
        <w:pStyle w:val="ListParagraph"/>
        <w:numPr>
          <w:ilvl w:val="0"/>
          <w:numId w:val="13"/>
        </w:numPr>
        <w:tabs>
          <w:tab w:val="left" w:pos="378"/>
        </w:tabs>
        <w:spacing w:before="240"/>
        <w:ind w:left="0" w:firstLine="0"/>
        <w:contextualSpacing w:val="0"/>
        <w:rPr>
          <w:lang w:val="en"/>
        </w:rPr>
      </w:pPr>
      <w:bookmarkStart w:id="0" w:name="wp1509465"/>
      <w:bookmarkStart w:id="1" w:name="wp1128750"/>
      <w:bookmarkEnd w:id="0"/>
      <w:bookmarkEnd w:id="1"/>
      <w:r w:rsidRPr="00847B8B">
        <w:rPr>
          <w:lang w:val="en"/>
        </w:rPr>
        <w:t>General.</w:t>
      </w:r>
    </w:p>
    <w:p w14:paraId="26CE3410" w14:textId="2C8DFD23" w:rsidR="00CA52FE" w:rsidRPr="00DE6AD0" w:rsidRDefault="00CA52FE" w:rsidP="00DE6AD0">
      <w:pPr>
        <w:pStyle w:val="ListParagraph"/>
        <w:numPr>
          <w:ilvl w:val="0"/>
          <w:numId w:val="11"/>
        </w:numPr>
        <w:tabs>
          <w:tab w:val="left" w:pos="396"/>
        </w:tabs>
        <w:ind w:left="0" w:firstLine="0"/>
        <w:contextualSpacing w:val="0"/>
        <w:rPr>
          <w:lang w:val="en"/>
        </w:rPr>
      </w:pPr>
      <w:bookmarkStart w:id="2" w:name="wp1509467"/>
      <w:bookmarkStart w:id="3" w:name="wp1128751"/>
      <w:bookmarkStart w:id="4" w:name="wp1509466"/>
      <w:bookmarkEnd w:id="2"/>
      <w:bookmarkEnd w:id="3"/>
      <w:bookmarkEnd w:id="4"/>
      <w:r w:rsidRPr="00DE6AD0">
        <w:rPr>
          <w:rStyle w:val="plevel4tag2run"/>
          <w:lang w:val="en"/>
        </w:rPr>
        <w:t xml:space="preserve">The employer shall institute </w:t>
      </w:r>
      <w:r w:rsidRPr="00DE6AD0">
        <w:rPr>
          <w:lang w:val="en"/>
        </w:rPr>
        <w:t xml:space="preserve">a medical surveillance program for all employees who are or may be exposed at or above the action level </w:t>
      </w:r>
      <w:r w:rsidRPr="00DE6AD0">
        <w:rPr>
          <w:strike/>
          <w:lang w:val="en"/>
        </w:rPr>
        <w:t>for more than 30 days per year</w:t>
      </w:r>
      <w:r w:rsidRPr="00DE6AD0">
        <w:rPr>
          <w:lang w:val="en"/>
        </w:rPr>
        <w:t xml:space="preserve">. </w:t>
      </w:r>
    </w:p>
    <w:p w14:paraId="4FB017E3" w14:textId="2EE6CA7E" w:rsidR="00CA52FE" w:rsidRDefault="00CA52FE" w:rsidP="00DE6AD0">
      <w:pPr>
        <w:pStyle w:val="ListParagraph"/>
        <w:numPr>
          <w:ilvl w:val="0"/>
          <w:numId w:val="11"/>
        </w:numPr>
        <w:tabs>
          <w:tab w:val="left" w:pos="396"/>
        </w:tabs>
        <w:ind w:left="0" w:firstLine="0"/>
        <w:contextualSpacing w:val="0"/>
        <w:rPr>
          <w:lang w:val="en"/>
        </w:rPr>
      </w:pPr>
      <w:bookmarkStart w:id="5" w:name="wp1509469"/>
      <w:bookmarkStart w:id="6" w:name="wp1128752"/>
      <w:bookmarkStart w:id="7" w:name="wp1509468"/>
      <w:bookmarkEnd w:id="5"/>
      <w:bookmarkEnd w:id="6"/>
      <w:bookmarkEnd w:id="7"/>
      <w:r>
        <w:rPr>
          <w:rStyle w:val="plevel4tag2run"/>
          <w:lang w:val="en"/>
        </w:rPr>
        <w:t>The employer shall assure</w:t>
      </w:r>
      <w:r>
        <w:rPr>
          <w:lang w:val="en"/>
        </w:rPr>
        <w:t xml:space="preserve"> that all medical examinations and procedures are performed by or under the supervision of a licensed physician.</w:t>
      </w:r>
    </w:p>
    <w:p w14:paraId="319143A5" w14:textId="2C3ACC18" w:rsidR="00B51C05" w:rsidRDefault="00CA52FE" w:rsidP="00DE6AD0">
      <w:pPr>
        <w:pStyle w:val="ListParagraph"/>
        <w:numPr>
          <w:ilvl w:val="0"/>
          <w:numId w:val="11"/>
        </w:numPr>
        <w:tabs>
          <w:tab w:val="left" w:pos="396"/>
        </w:tabs>
        <w:ind w:left="0" w:firstLine="0"/>
        <w:contextualSpacing w:val="0"/>
        <w:rPr>
          <w:lang w:val="en"/>
        </w:rPr>
      </w:pPr>
      <w:bookmarkStart w:id="8" w:name="wp1509471"/>
      <w:bookmarkStart w:id="9" w:name="wp1128753"/>
      <w:bookmarkStart w:id="10" w:name="wp1509470"/>
      <w:bookmarkEnd w:id="8"/>
      <w:bookmarkEnd w:id="9"/>
      <w:bookmarkEnd w:id="10"/>
      <w:r>
        <w:rPr>
          <w:rStyle w:val="plevel4tag2run"/>
          <w:lang w:val="en"/>
        </w:rPr>
        <w:t xml:space="preserve">The employer shall provide </w:t>
      </w:r>
      <w:r>
        <w:rPr>
          <w:lang w:val="en"/>
        </w:rPr>
        <w:t>the required medical surveillance including multiple physician review under subsection (j)(3)(C) without cost to employees and at a reasonable time and place.</w:t>
      </w:r>
    </w:p>
    <w:p w14:paraId="31503607" w14:textId="5BEE3F6E" w:rsidR="00CA52FE" w:rsidRDefault="00CA52FE" w:rsidP="003A16BE">
      <w:pPr>
        <w:pStyle w:val="ListParagraph"/>
        <w:numPr>
          <w:ilvl w:val="0"/>
          <w:numId w:val="13"/>
        </w:numPr>
        <w:tabs>
          <w:tab w:val="left" w:pos="378"/>
        </w:tabs>
        <w:spacing w:before="300"/>
        <w:ind w:left="0" w:firstLine="0"/>
        <w:contextualSpacing w:val="0"/>
        <w:rPr>
          <w:lang w:val="en"/>
        </w:rPr>
      </w:pPr>
      <w:bookmarkStart w:id="11" w:name="wp1509472"/>
      <w:bookmarkStart w:id="12" w:name="wp1128754"/>
      <w:bookmarkEnd w:id="11"/>
      <w:bookmarkEnd w:id="12"/>
      <w:r>
        <w:rPr>
          <w:lang w:val="en"/>
        </w:rPr>
        <w:t>Biological Monitoring.</w:t>
      </w:r>
    </w:p>
    <w:p w14:paraId="6D35861A" w14:textId="5C799005" w:rsidR="00CA52FE" w:rsidRPr="0031322D" w:rsidRDefault="00CA52FE" w:rsidP="0031322D">
      <w:pPr>
        <w:pStyle w:val="ListParagraph"/>
        <w:numPr>
          <w:ilvl w:val="0"/>
          <w:numId w:val="15"/>
        </w:numPr>
        <w:tabs>
          <w:tab w:val="left" w:pos="396"/>
        </w:tabs>
        <w:ind w:left="0" w:firstLine="0"/>
        <w:contextualSpacing w:val="0"/>
        <w:rPr>
          <w:lang w:val="en"/>
        </w:rPr>
      </w:pPr>
      <w:bookmarkStart w:id="13" w:name="wp1509474"/>
      <w:bookmarkStart w:id="14" w:name="wp1128755"/>
      <w:bookmarkStart w:id="15" w:name="wp1509473"/>
      <w:bookmarkEnd w:id="13"/>
      <w:bookmarkEnd w:id="14"/>
      <w:bookmarkEnd w:id="15"/>
      <w:r w:rsidRPr="0031322D">
        <w:rPr>
          <w:rStyle w:val="plevel4tag2run"/>
          <w:lang w:val="en"/>
        </w:rPr>
        <w:t xml:space="preserve">Blood Lead and Zinc </w:t>
      </w:r>
      <w:proofErr w:type="spellStart"/>
      <w:r w:rsidRPr="0031322D">
        <w:rPr>
          <w:rStyle w:val="plevel4tag2run"/>
          <w:lang w:val="en"/>
        </w:rPr>
        <w:t>Protoporphrin</w:t>
      </w:r>
      <w:proofErr w:type="spellEnd"/>
      <w:r w:rsidRPr="0031322D">
        <w:rPr>
          <w:rStyle w:val="plevel4tag2run"/>
          <w:lang w:val="en"/>
        </w:rPr>
        <w:t xml:space="preserve"> Sampling and Analysis. </w:t>
      </w:r>
      <w:r w:rsidRPr="0031322D">
        <w:rPr>
          <w:lang w:val="en"/>
        </w:rPr>
        <w:t xml:space="preserve">The employer shall make available biological monitoring in the form of blood sampling and analysis for lead and zinc </w:t>
      </w:r>
      <w:proofErr w:type="spellStart"/>
      <w:r w:rsidRPr="0031322D">
        <w:rPr>
          <w:lang w:val="en"/>
        </w:rPr>
        <w:t>protoporphrin</w:t>
      </w:r>
      <w:proofErr w:type="spellEnd"/>
      <w:r w:rsidRPr="0031322D">
        <w:rPr>
          <w:lang w:val="en"/>
        </w:rPr>
        <w:t xml:space="preserve"> (</w:t>
      </w:r>
      <w:proofErr w:type="spellStart"/>
      <w:r w:rsidRPr="0031322D">
        <w:rPr>
          <w:lang w:val="en"/>
        </w:rPr>
        <w:t>ZPP</w:t>
      </w:r>
      <w:proofErr w:type="spellEnd"/>
      <w:r w:rsidRPr="0031322D">
        <w:rPr>
          <w:lang w:val="en"/>
        </w:rPr>
        <w:t xml:space="preserve">) levels to each employee covered under subsection (j)(1)(A) on the following schedule: </w:t>
      </w:r>
    </w:p>
    <w:p w14:paraId="3966924D" w14:textId="34143A13" w:rsidR="00CA52FE" w:rsidRPr="0031322D" w:rsidRDefault="00CA52FE" w:rsidP="0031322D">
      <w:pPr>
        <w:pStyle w:val="ListParagraph"/>
        <w:numPr>
          <w:ilvl w:val="0"/>
          <w:numId w:val="17"/>
        </w:numPr>
        <w:tabs>
          <w:tab w:val="left" w:pos="270"/>
        </w:tabs>
        <w:ind w:left="0" w:firstLine="0"/>
        <w:contextualSpacing w:val="0"/>
        <w:rPr>
          <w:u w:val="single"/>
          <w:lang w:val="en"/>
        </w:rPr>
      </w:pPr>
      <w:bookmarkStart w:id="16" w:name="wp3051733"/>
      <w:bookmarkStart w:id="17" w:name="wp1128756"/>
      <w:bookmarkStart w:id="18" w:name="wp1509475"/>
      <w:bookmarkEnd w:id="16"/>
      <w:bookmarkEnd w:id="17"/>
      <w:bookmarkEnd w:id="18"/>
      <w:r w:rsidRPr="0031322D">
        <w:rPr>
          <w:rStyle w:val="plevel5tag2run"/>
          <w:lang w:val="en"/>
        </w:rPr>
        <w:t xml:space="preserve">At least </w:t>
      </w:r>
      <w:r w:rsidRPr="0031322D">
        <w:rPr>
          <w:rStyle w:val="plevel5tag2run"/>
          <w:u w:val="single"/>
          <w:lang w:val="en"/>
        </w:rPr>
        <w:t>every</w:t>
      </w:r>
      <w:r w:rsidR="00B83167" w:rsidRPr="0031322D">
        <w:rPr>
          <w:rStyle w:val="plevel5tag2run"/>
          <w:u w:val="single"/>
          <w:lang w:val="en"/>
        </w:rPr>
        <w:t xml:space="preserve"> month for the first 3 months of placement, or upon change in task to higher exposure, then </w:t>
      </w:r>
      <w:r w:rsidR="00B83167" w:rsidRPr="0031322D">
        <w:rPr>
          <w:rStyle w:val="plevel5tag2run"/>
          <w:lang w:val="en"/>
        </w:rPr>
        <w:t>every</w:t>
      </w:r>
      <w:r w:rsidRPr="0031322D">
        <w:rPr>
          <w:rStyle w:val="plevel5tag2run"/>
          <w:lang w:val="en"/>
        </w:rPr>
        <w:t xml:space="preserve"> 6 months to each employee </w:t>
      </w:r>
      <w:r w:rsidRPr="0031322D">
        <w:rPr>
          <w:lang w:val="en"/>
        </w:rPr>
        <w:t xml:space="preserve">covered under subsection (j)(1)(A); </w:t>
      </w:r>
      <w:r w:rsidR="00B27C85" w:rsidRPr="0031322D">
        <w:rPr>
          <w:u w:val="single"/>
          <w:lang w:val="en"/>
        </w:rPr>
        <w:t>and</w:t>
      </w:r>
    </w:p>
    <w:p w14:paraId="2F075B61" w14:textId="73151206" w:rsidR="00CA52FE" w:rsidRDefault="00CA52FE" w:rsidP="0031322D">
      <w:pPr>
        <w:pStyle w:val="ListParagraph"/>
        <w:numPr>
          <w:ilvl w:val="0"/>
          <w:numId w:val="17"/>
        </w:numPr>
        <w:tabs>
          <w:tab w:val="left" w:pos="270"/>
        </w:tabs>
        <w:ind w:left="0" w:firstLine="0"/>
        <w:contextualSpacing w:val="0"/>
        <w:rPr>
          <w:lang w:val="en"/>
        </w:rPr>
      </w:pPr>
      <w:bookmarkStart w:id="19" w:name="wp1509481"/>
      <w:bookmarkStart w:id="20" w:name="wp1128757"/>
      <w:bookmarkStart w:id="21" w:name="wp1509477"/>
      <w:bookmarkEnd w:id="19"/>
      <w:bookmarkEnd w:id="20"/>
      <w:bookmarkEnd w:id="21"/>
      <w:r>
        <w:rPr>
          <w:rStyle w:val="plevel5tag2run"/>
          <w:lang w:val="en"/>
        </w:rPr>
        <w:t>At least every</w:t>
      </w:r>
      <w:r w:rsidR="00B83167">
        <w:rPr>
          <w:rStyle w:val="plevel5tag2run"/>
          <w:lang w:val="en"/>
        </w:rPr>
        <w:t xml:space="preserve"> </w:t>
      </w:r>
      <w:r w:rsidR="00B83167" w:rsidRPr="00B83167">
        <w:rPr>
          <w:rStyle w:val="plevel5tag2run"/>
          <w:u w:val="single"/>
          <w:lang w:val="en"/>
        </w:rPr>
        <w:t>three</w:t>
      </w:r>
      <w:r>
        <w:rPr>
          <w:rStyle w:val="plevel5tag2run"/>
          <w:lang w:val="en"/>
        </w:rPr>
        <w:t xml:space="preserve"> </w:t>
      </w:r>
      <w:r w:rsidRPr="00B83167">
        <w:rPr>
          <w:rStyle w:val="plevel5tag2run"/>
          <w:strike/>
          <w:lang w:val="en"/>
        </w:rPr>
        <w:t>two</w:t>
      </w:r>
      <w:r>
        <w:rPr>
          <w:rStyle w:val="plevel5tag2run"/>
          <w:lang w:val="en"/>
        </w:rPr>
        <w:t xml:space="preserve"> months</w:t>
      </w:r>
      <w:r>
        <w:rPr>
          <w:lang w:val="en"/>
        </w:rPr>
        <w:t xml:space="preserve"> for each employee whose last blood sampling and analysis indicated a blood lead level at or above</w:t>
      </w:r>
      <w:r w:rsidR="00B83167">
        <w:rPr>
          <w:lang w:val="en"/>
        </w:rPr>
        <w:t xml:space="preserve"> </w:t>
      </w:r>
      <w:r w:rsidR="00B83167" w:rsidRPr="00B83167">
        <w:rPr>
          <w:u w:val="single"/>
          <w:lang w:val="en"/>
        </w:rPr>
        <w:t>10</w:t>
      </w:r>
      <w:r>
        <w:rPr>
          <w:lang w:val="en"/>
        </w:rPr>
        <w:t xml:space="preserve"> </w:t>
      </w:r>
      <w:r w:rsidRPr="00B83167">
        <w:rPr>
          <w:strike/>
          <w:lang w:val="en"/>
        </w:rPr>
        <w:t>40</w:t>
      </w:r>
      <w:r>
        <w:rPr>
          <w:lang w:val="en"/>
        </w:rPr>
        <w:t xml:space="preserve"> µg</w:t>
      </w:r>
      <w:r w:rsidR="00B83167">
        <w:rPr>
          <w:lang w:val="en"/>
        </w:rPr>
        <w:t xml:space="preserve"> </w:t>
      </w:r>
      <w:r>
        <w:rPr>
          <w:lang w:val="en"/>
        </w:rPr>
        <w:t>/</w:t>
      </w:r>
      <w:r w:rsidR="00B83167" w:rsidRPr="00B83167">
        <w:rPr>
          <w:u w:val="single"/>
          <w:lang w:val="en"/>
        </w:rPr>
        <w:t>dL</w:t>
      </w:r>
      <w:r w:rsidRPr="00B83167">
        <w:rPr>
          <w:strike/>
          <w:lang w:val="en"/>
        </w:rPr>
        <w:t>100 g</w:t>
      </w:r>
      <w:r>
        <w:rPr>
          <w:lang w:val="en"/>
        </w:rPr>
        <w:t xml:space="preserve"> </w:t>
      </w:r>
      <w:r w:rsidR="00B83167" w:rsidRPr="00B83167">
        <w:rPr>
          <w:u w:val="single"/>
          <w:lang w:val="en"/>
        </w:rPr>
        <w:t>but below 20 µg/dL</w:t>
      </w:r>
      <w:r w:rsidR="00B83167">
        <w:rPr>
          <w:lang w:val="en"/>
        </w:rPr>
        <w:t xml:space="preserve"> </w:t>
      </w:r>
      <w:r>
        <w:rPr>
          <w:lang w:val="en"/>
        </w:rPr>
        <w:t>of whole blood. This frequency shall continue until</w:t>
      </w:r>
      <w:r w:rsidR="00B83167">
        <w:rPr>
          <w:lang w:val="en"/>
        </w:rPr>
        <w:t xml:space="preserve"> </w:t>
      </w:r>
      <w:r w:rsidR="00B83167" w:rsidRPr="00402CBF">
        <w:rPr>
          <w:u w:val="single"/>
          <w:lang w:val="en"/>
        </w:rPr>
        <w:t>three</w:t>
      </w:r>
      <w:r>
        <w:rPr>
          <w:lang w:val="en"/>
        </w:rPr>
        <w:t xml:space="preserve"> </w:t>
      </w:r>
      <w:r w:rsidRPr="00B83167">
        <w:rPr>
          <w:strike/>
          <w:lang w:val="en"/>
        </w:rPr>
        <w:t>two</w:t>
      </w:r>
      <w:r>
        <w:rPr>
          <w:lang w:val="en"/>
        </w:rPr>
        <w:t xml:space="preserve"> consecutive blood samples and analysis</w:t>
      </w:r>
      <w:r w:rsidR="00402CBF">
        <w:rPr>
          <w:lang w:val="en"/>
        </w:rPr>
        <w:t>,</w:t>
      </w:r>
      <w:r>
        <w:rPr>
          <w:lang w:val="en"/>
        </w:rPr>
        <w:t xml:space="preserve"> </w:t>
      </w:r>
      <w:r w:rsidR="00402CBF" w:rsidRPr="00402CBF">
        <w:rPr>
          <w:u w:val="single"/>
          <w:lang w:val="en"/>
        </w:rPr>
        <w:t>taken at least four weeks apart</w:t>
      </w:r>
      <w:r w:rsidR="00402CBF">
        <w:rPr>
          <w:lang w:val="en"/>
        </w:rPr>
        <w:t xml:space="preserve">, </w:t>
      </w:r>
      <w:r>
        <w:rPr>
          <w:lang w:val="en"/>
        </w:rPr>
        <w:t>indicate a blood lead level below</w:t>
      </w:r>
      <w:r w:rsidR="00E06C27">
        <w:rPr>
          <w:lang w:val="en"/>
        </w:rPr>
        <w:t xml:space="preserve"> </w:t>
      </w:r>
      <w:r w:rsidR="00E06C27">
        <w:rPr>
          <w:u w:val="single"/>
          <w:lang w:val="en"/>
        </w:rPr>
        <w:t>10</w:t>
      </w:r>
      <w:r>
        <w:rPr>
          <w:lang w:val="en"/>
        </w:rPr>
        <w:t xml:space="preserve"> </w:t>
      </w:r>
      <w:r w:rsidRPr="00E06C27">
        <w:rPr>
          <w:strike/>
          <w:lang w:val="en"/>
        </w:rPr>
        <w:t>40</w:t>
      </w:r>
      <w:r>
        <w:rPr>
          <w:lang w:val="en"/>
        </w:rPr>
        <w:t xml:space="preserve"> µg/</w:t>
      </w:r>
      <w:r w:rsidR="00C1331C" w:rsidRPr="00C1331C">
        <w:rPr>
          <w:u w:val="single"/>
          <w:lang w:val="en"/>
        </w:rPr>
        <w:t xml:space="preserve"> </w:t>
      </w:r>
      <w:r w:rsidR="00C1331C">
        <w:rPr>
          <w:u w:val="single"/>
          <w:lang w:val="en"/>
        </w:rPr>
        <w:t>dL</w:t>
      </w:r>
      <w:r w:rsidR="00C1331C">
        <w:rPr>
          <w:lang w:val="en"/>
        </w:rPr>
        <w:t xml:space="preserve"> </w:t>
      </w:r>
      <w:r w:rsidRPr="00C1331C">
        <w:rPr>
          <w:strike/>
          <w:lang w:val="en"/>
        </w:rPr>
        <w:t>100</w:t>
      </w:r>
      <w:r w:rsidR="00C1331C" w:rsidRPr="00C1331C">
        <w:rPr>
          <w:strike/>
          <w:lang w:val="en"/>
        </w:rPr>
        <w:t xml:space="preserve"> </w:t>
      </w:r>
      <w:r w:rsidRPr="00C1331C">
        <w:rPr>
          <w:strike/>
          <w:lang w:val="en"/>
        </w:rPr>
        <w:t>g</w:t>
      </w:r>
      <w:r>
        <w:rPr>
          <w:lang w:val="en"/>
        </w:rPr>
        <w:t xml:space="preserve"> of whole </w:t>
      </w:r>
      <w:proofErr w:type="gramStart"/>
      <w:r>
        <w:rPr>
          <w:lang w:val="en"/>
        </w:rPr>
        <w:t>blood;</w:t>
      </w:r>
      <w:proofErr w:type="gramEnd"/>
      <w:r>
        <w:rPr>
          <w:lang w:val="en"/>
        </w:rPr>
        <w:t xml:space="preserve"> and </w:t>
      </w:r>
    </w:p>
    <w:p w14:paraId="4849760C" w14:textId="0CE52CCD" w:rsidR="00CA52FE" w:rsidRDefault="00CA52FE" w:rsidP="0031322D">
      <w:pPr>
        <w:pStyle w:val="ListParagraph"/>
        <w:numPr>
          <w:ilvl w:val="0"/>
          <w:numId w:val="17"/>
        </w:numPr>
        <w:tabs>
          <w:tab w:val="left" w:pos="270"/>
        </w:tabs>
        <w:ind w:left="0" w:firstLine="0"/>
        <w:contextualSpacing w:val="0"/>
        <w:rPr>
          <w:lang w:val="en"/>
        </w:rPr>
      </w:pPr>
      <w:bookmarkStart w:id="22" w:name="wp3052076"/>
      <w:bookmarkStart w:id="23" w:name="wp1128758"/>
      <w:bookmarkStart w:id="24" w:name="wp1509482"/>
      <w:bookmarkEnd w:id="22"/>
      <w:bookmarkEnd w:id="23"/>
      <w:bookmarkEnd w:id="24"/>
      <w:r>
        <w:rPr>
          <w:rStyle w:val="plevel5tag2run"/>
          <w:lang w:val="en"/>
        </w:rPr>
        <w:t xml:space="preserve">At least </w:t>
      </w:r>
      <w:r w:rsidR="000925DF">
        <w:rPr>
          <w:rStyle w:val="plevel5tag2run"/>
          <w:lang w:val="en"/>
        </w:rPr>
        <w:t xml:space="preserve">monthly </w:t>
      </w:r>
      <w:r w:rsidR="00402CBF" w:rsidRPr="000925DF">
        <w:rPr>
          <w:rStyle w:val="plevel5tag2run"/>
          <w:u w:val="single"/>
          <w:lang w:val="en"/>
        </w:rPr>
        <w:t xml:space="preserve">for each employee whose last blood sampling and analysis indicated a blood lead level at or above 20 </w:t>
      </w:r>
      <w:r w:rsidR="00402CBF" w:rsidRPr="000925DF">
        <w:rPr>
          <w:u w:val="single"/>
          <w:lang w:val="en"/>
        </w:rPr>
        <w:t>µg/dL of whole blood</w:t>
      </w:r>
      <w:r w:rsidR="000925DF">
        <w:rPr>
          <w:lang w:val="en"/>
        </w:rPr>
        <w:t xml:space="preserve"> and during the removal period of each employee removed from exposure to lead due to an elevated blood lead</w:t>
      </w:r>
      <w:r w:rsidR="00402CBF">
        <w:rPr>
          <w:lang w:val="en"/>
        </w:rPr>
        <w:t xml:space="preserve">. </w:t>
      </w:r>
      <w:r w:rsidR="00402CBF" w:rsidRPr="00B27C85">
        <w:rPr>
          <w:u w:val="single"/>
          <w:lang w:val="en"/>
        </w:rPr>
        <w:t xml:space="preserve">This frequency shall continue until three consecutive blood samples and analysis taken at least </w:t>
      </w:r>
      <w:r w:rsidR="000925DF" w:rsidRPr="00B27C85">
        <w:rPr>
          <w:u w:val="single"/>
          <w:lang w:val="en"/>
        </w:rPr>
        <w:t xml:space="preserve">a month </w:t>
      </w:r>
      <w:r w:rsidR="00402CBF" w:rsidRPr="00B27C85">
        <w:rPr>
          <w:u w:val="single"/>
          <w:lang w:val="en"/>
        </w:rPr>
        <w:t xml:space="preserve">apart indicate a blood lead level below 10 µg/dL of whole </w:t>
      </w:r>
      <w:proofErr w:type="gramStart"/>
      <w:r w:rsidR="00402CBF" w:rsidRPr="00B27C85">
        <w:rPr>
          <w:u w:val="single"/>
          <w:lang w:val="en"/>
        </w:rPr>
        <w:t>blood;</w:t>
      </w:r>
      <w:proofErr w:type="gramEnd"/>
      <w:r w:rsidR="00402CBF" w:rsidRPr="00B27C85">
        <w:rPr>
          <w:u w:val="single"/>
          <w:lang w:val="en"/>
        </w:rPr>
        <w:t xml:space="preserve"> and</w:t>
      </w:r>
      <w:r w:rsidR="00240CE5">
        <w:rPr>
          <w:rStyle w:val="plevel5tag2run"/>
          <w:u w:val="single"/>
          <w:lang w:val="en"/>
        </w:rPr>
        <w:t xml:space="preserve"> </w:t>
      </w:r>
    </w:p>
    <w:p w14:paraId="45429415" w14:textId="61137552" w:rsidR="00CA52FE" w:rsidRDefault="00CA52FE" w:rsidP="0031322D">
      <w:pPr>
        <w:pStyle w:val="ListParagraph"/>
        <w:numPr>
          <w:ilvl w:val="0"/>
          <w:numId w:val="17"/>
        </w:numPr>
        <w:tabs>
          <w:tab w:val="left" w:pos="270"/>
        </w:tabs>
        <w:ind w:left="0" w:firstLine="0"/>
        <w:contextualSpacing w:val="0"/>
        <w:rPr>
          <w:lang w:val="en"/>
        </w:rPr>
      </w:pPr>
      <w:bookmarkStart w:id="25" w:name="wp1509500"/>
      <w:bookmarkStart w:id="26" w:name="wp1128759"/>
      <w:bookmarkStart w:id="27" w:name="wp1509499"/>
      <w:bookmarkEnd w:id="25"/>
      <w:bookmarkEnd w:id="26"/>
      <w:bookmarkEnd w:id="27"/>
      <w:r w:rsidRPr="00B27C85">
        <w:rPr>
          <w:rStyle w:val="plevel5tag2run"/>
          <w:lang w:val="en"/>
        </w:rPr>
        <w:t xml:space="preserve">ZPP determinations </w:t>
      </w:r>
      <w:r w:rsidRPr="00B27C85">
        <w:rPr>
          <w:lang w:val="en"/>
        </w:rPr>
        <w:t>shall be made available as soon as possible but no later than the first biological monitoring scheduled for an employee.</w:t>
      </w:r>
      <w:r>
        <w:rPr>
          <w:lang w:val="en"/>
        </w:rPr>
        <w:t xml:space="preserve"> </w:t>
      </w:r>
    </w:p>
    <w:p w14:paraId="2637CEC9" w14:textId="77777777" w:rsidR="00B27C85" w:rsidRPr="00B27C85" w:rsidRDefault="00B27C85" w:rsidP="00CA52FE">
      <w:pPr>
        <w:rPr>
          <w:u w:val="single"/>
          <w:lang w:val="en"/>
        </w:rPr>
      </w:pPr>
      <w:r>
        <w:rPr>
          <w:u w:val="single"/>
          <w:lang w:val="en"/>
        </w:rPr>
        <w:t xml:space="preserve">Note to (j)(2)(A): ZPP testing shall be offered to employees but the </w:t>
      </w:r>
      <w:r w:rsidR="00C1331C" w:rsidRPr="00C1331C">
        <w:rPr>
          <w:u w:val="single"/>
          <w:lang w:val="en"/>
        </w:rPr>
        <w:t>physician</w:t>
      </w:r>
      <w:r w:rsidRPr="00C1331C">
        <w:rPr>
          <w:u w:val="single"/>
          <w:lang w:val="en"/>
        </w:rPr>
        <w:t xml:space="preserve"> </w:t>
      </w:r>
      <w:r>
        <w:rPr>
          <w:u w:val="single"/>
          <w:lang w:val="en"/>
        </w:rPr>
        <w:t xml:space="preserve">may advise the employee that such testing is an insensitive biomarker of lead </w:t>
      </w:r>
      <w:proofErr w:type="spellStart"/>
      <w:r>
        <w:rPr>
          <w:u w:val="single"/>
          <w:lang w:val="en"/>
        </w:rPr>
        <w:t>expoures</w:t>
      </w:r>
      <w:proofErr w:type="spellEnd"/>
      <w:r>
        <w:rPr>
          <w:u w:val="single"/>
          <w:lang w:val="en"/>
        </w:rPr>
        <w:t xml:space="preserve"> when an employee’s blood lead is below 25 </w:t>
      </w:r>
      <w:r w:rsidRPr="00B27C85">
        <w:rPr>
          <w:u w:val="single"/>
          <w:lang w:val="en"/>
        </w:rPr>
        <w:t>µg/dL</w:t>
      </w:r>
      <w:r>
        <w:rPr>
          <w:u w:val="single"/>
          <w:lang w:val="en"/>
        </w:rPr>
        <w:t xml:space="preserve">. </w:t>
      </w:r>
    </w:p>
    <w:p w14:paraId="4604B0BD" w14:textId="16DAB9A2" w:rsidR="00CA52FE" w:rsidRDefault="00CA52FE" w:rsidP="0031322D">
      <w:pPr>
        <w:pStyle w:val="ListParagraph"/>
        <w:numPr>
          <w:ilvl w:val="0"/>
          <w:numId w:val="15"/>
        </w:numPr>
        <w:tabs>
          <w:tab w:val="left" w:pos="396"/>
        </w:tabs>
        <w:ind w:left="0" w:firstLine="0"/>
        <w:contextualSpacing w:val="0"/>
        <w:rPr>
          <w:lang w:val="en"/>
        </w:rPr>
      </w:pPr>
      <w:bookmarkStart w:id="28" w:name="wp1509502"/>
      <w:bookmarkStart w:id="29" w:name="wp1128760"/>
      <w:bookmarkStart w:id="30" w:name="wp1509501"/>
      <w:bookmarkEnd w:id="28"/>
      <w:bookmarkEnd w:id="29"/>
      <w:bookmarkEnd w:id="30"/>
      <w:r>
        <w:rPr>
          <w:rStyle w:val="plevel4tag2run"/>
          <w:lang w:val="en"/>
        </w:rPr>
        <w:t xml:space="preserve">Follow-Up Blood Sampling Tests. </w:t>
      </w:r>
      <w:r>
        <w:rPr>
          <w:lang w:val="en"/>
        </w:rPr>
        <w:t xml:space="preserve">Whenever the results of a blood lead level test indicate that an employee's blood lead level exceeds the numerical criterion for medical removal under subsection (k)(1), the employer shall provide a second (follow-up) blood sampling test within two weeks after the employer receives the results of the first blood sampling test. </w:t>
      </w:r>
    </w:p>
    <w:p w14:paraId="3CFD1395" w14:textId="145A4248" w:rsidR="00CA52FE" w:rsidRPr="00D220F0" w:rsidRDefault="00CA52FE" w:rsidP="0031322D">
      <w:pPr>
        <w:pStyle w:val="ListParagraph"/>
        <w:numPr>
          <w:ilvl w:val="0"/>
          <w:numId w:val="15"/>
        </w:numPr>
        <w:tabs>
          <w:tab w:val="left" w:pos="396"/>
        </w:tabs>
        <w:ind w:left="0" w:firstLine="0"/>
        <w:contextualSpacing w:val="0"/>
        <w:rPr>
          <w:strike/>
          <w:lang w:val="en"/>
        </w:rPr>
      </w:pPr>
      <w:bookmarkStart w:id="31" w:name="wp1509504"/>
      <w:bookmarkStart w:id="32" w:name="wp1128761"/>
      <w:bookmarkStart w:id="33" w:name="wp1509503"/>
      <w:bookmarkEnd w:id="31"/>
      <w:bookmarkEnd w:id="32"/>
      <w:bookmarkEnd w:id="33"/>
      <w:r>
        <w:rPr>
          <w:rStyle w:val="plevel4tag2run"/>
          <w:lang w:val="en"/>
        </w:rPr>
        <w:t xml:space="preserve">Accuracy of Blood Lead Level Sampling and Analysis. </w:t>
      </w:r>
      <w:r>
        <w:rPr>
          <w:lang w:val="en"/>
        </w:rPr>
        <w:t>Blood lead level sampling and analysis provided pursuant to this section shall</w:t>
      </w:r>
      <w:r w:rsidR="00D220F0">
        <w:rPr>
          <w:lang w:val="en"/>
        </w:rPr>
        <w:t xml:space="preserve"> </w:t>
      </w:r>
      <w:r w:rsidRPr="009E762F">
        <w:rPr>
          <w:lang w:val="en"/>
        </w:rPr>
        <w:t>have an accuracy (to a confidence level of 95 percent) within plus or minus 15 percent or 6 µg/</w:t>
      </w:r>
      <w:r w:rsidR="00C1331C">
        <w:rPr>
          <w:u w:val="single"/>
          <w:lang w:val="en"/>
        </w:rPr>
        <w:t>dL</w:t>
      </w:r>
      <w:r w:rsidRPr="00C1331C">
        <w:rPr>
          <w:strike/>
          <w:lang w:val="en"/>
        </w:rPr>
        <w:t>100ml</w:t>
      </w:r>
      <w:r w:rsidRPr="009E762F">
        <w:rPr>
          <w:lang w:val="en"/>
        </w:rPr>
        <w:t xml:space="preserve">, whichever is </w:t>
      </w:r>
      <w:r w:rsidRPr="009E762F">
        <w:rPr>
          <w:lang w:val="en"/>
        </w:rPr>
        <w:lastRenderedPageBreak/>
        <w:t>greater, and shall be conducted by a laboratory</w:t>
      </w:r>
      <w:r w:rsidR="009E762F">
        <w:rPr>
          <w:lang w:val="en"/>
        </w:rPr>
        <w:t xml:space="preserve"> </w:t>
      </w:r>
      <w:r w:rsidR="009E762F">
        <w:rPr>
          <w:u w:val="single"/>
          <w:lang w:val="en"/>
        </w:rPr>
        <w:t>approved by OSHA</w:t>
      </w:r>
      <w:r w:rsidRPr="009E762F">
        <w:rPr>
          <w:lang w:val="en"/>
        </w:rPr>
        <w:t xml:space="preserve"> </w:t>
      </w:r>
      <w:r w:rsidRPr="00D220F0">
        <w:rPr>
          <w:strike/>
          <w:lang w:val="en"/>
        </w:rPr>
        <w:t>licensed by the Center for Disease Control (CDC), U.S. Department of Health and Human Services, or which has received a satisfactory grade in blood lead proficiency testing from CDC in the prior 12 months</w:t>
      </w:r>
      <w:r w:rsidRPr="009E762F">
        <w:rPr>
          <w:lang w:val="en"/>
        </w:rPr>
        <w:t xml:space="preserve">. </w:t>
      </w:r>
    </w:p>
    <w:p w14:paraId="53E51B90" w14:textId="726B1997" w:rsidR="00CA52FE" w:rsidRDefault="00CA52FE" w:rsidP="0031322D">
      <w:pPr>
        <w:pStyle w:val="ListParagraph"/>
        <w:numPr>
          <w:ilvl w:val="0"/>
          <w:numId w:val="15"/>
        </w:numPr>
        <w:tabs>
          <w:tab w:val="left" w:pos="396"/>
        </w:tabs>
        <w:ind w:left="0" w:firstLine="0"/>
        <w:contextualSpacing w:val="0"/>
        <w:rPr>
          <w:lang w:val="en"/>
        </w:rPr>
      </w:pPr>
      <w:bookmarkStart w:id="34" w:name="wp1509506"/>
      <w:bookmarkStart w:id="35" w:name="wp1128762"/>
      <w:bookmarkStart w:id="36" w:name="wp1509505"/>
      <w:bookmarkEnd w:id="34"/>
      <w:bookmarkEnd w:id="35"/>
      <w:bookmarkEnd w:id="36"/>
      <w:r>
        <w:rPr>
          <w:rStyle w:val="plevel4tag2run"/>
          <w:lang w:val="en"/>
        </w:rPr>
        <w:t xml:space="preserve">Employee Notification. </w:t>
      </w:r>
      <w:r>
        <w:rPr>
          <w:lang w:val="en"/>
        </w:rPr>
        <w:t xml:space="preserve">Within five working days after the receipt of biological monitoring results, the employer shall notify in writing each employee </w:t>
      </w:r>
      <w:r w:rsidRPr="003473FB">
        <w:rPr>
          <w:strike/>
          <w:lang w:val="en"/>
        </w:rPr>
        <w:t>whose blood lead level exceeds 40 µg/100 g</w:t>
      </w:r>
      <w:r>
        <w:rPr>
          <w:lang w:val="en"/>
        </w:rPr>
        <w:t xml:space="preserve">: </w:t>
      </w:r>
    </w:p>
    <w:p w14:paraId="175F3463" w14:textId="564C04D3" w:rsidR="00CA52FE" w:rsidRPr="00132CBB" w:rsidRDefault="00CA52FE" w:rsidP="00173AB0">
      <w:pPr>
        <w:pStyle w:val="ListParagraph"/>
        <w:numPr>
          <w:ilvl w:val="0"/>
          <w:numId w:val="18"/>
        </w:numPr>
        <w:tabs>
          <w:tab w:val="left" w:pos="243"/>
        </w:tabs>
        <w:ind w:left="0" w:firstLine="0"/>
        <w:contextualSpacing w:val="0"/>
        <w:rPr>
          <w:lang w:val="en"/>
        </w:rPr>
      </w:pPr>
      <w:bookmarkStart w:id="37" w:name="wp1509507"/>
      <w:bookmarkStart w:id="38" w:name="wp1128763"/>
      <w:bookmarkEnd w:id="37"/>
      <w:bookmarkEnd w:id="38"/>
      <w:r w:rsidRPr="00132CBB">
        <w:rPr>
          <w:lang w:val="en"/>
        </w:rPr>
        <w:t xml:space="preserve">Of that employee's blood lead level; and </w:t>
      </w:r>
    </w:p>
    <w:p w14:paraId="3A6981F9" w14:textId="2F16E09D" w:rsidR="00CA52FE" w:rsidRDefault="00CA52FE" w:rsidP="00173AB0">
      <w:pPr>
        <w:pStyle w:val="ListParagraph"/>
        <w:numPr>
          <w:ilvl w:val="0"/>
          <w:numId w:val="18"/>
        </w:numPr>
        <w:tabs>
          <w:tab w:val="left" w:pos="243"/>
        </w:tabs>
        <w:ind w:left="0" w:firstLine="0"/>
        <w:contextualSpacing w:val="0"/>
        <w:rPr>
          <w:lang w:val="en"/>
        </w:rPr>
      </w:pPr>
      <w:bookmarkStart w:id="39" w:name="wp1509509"/>
      <w:bookmarkStart w:id="40" w:name="wp1128764"/>
      <w:bookmarkStart w:id="41" w:name="wp1509508"/>
      <w:bookmarkEnd w:id="39"/>
      <w:bookmarkEnd w:id="40"/>
      <w:bookmarkEnd w:id="41"/>
      <w:r>
        <w:rPr>
          <w:rStyle w:val="plevel5tag2run"/>
          <w:lang w:val="en"/>
        </w:rPr>
        <w:t xml:space="preserve">That the standard </w:t>
      </w:r>
      <w:r>
        <w:rPr>
          <w:lang w:val="en"/>
        </w:rPr>
        <w:t xml:space="preserve">requires temporary medical removal with Medical Removal Protection benefits when an employee's blood lead level exceeds the numerical criterion for medical removal under subsection (k)(1). </w:t>
      </w:r>
    </w:p>
    <w:p w14:paraId="6C143DA3" w14:textId="34F5483F" w:rsidR="00CA52FE" w:rsidRDefault="00CA52FE" w:rsidP="009D0EEA">
      <w:pPr>
        <w:pStyle w:val="ListParagraph"/>
        <w:numPr>
          <w:ilvl w:val="0"/>
          <w:numId w:val="13"/>
        </w:numPr>
        <w:tabs>
          <w:tab w:val="left" w:pos="378"/>
        </w:tabs>
        <w:spacing w:before="300"/>
        <w:ind w:left="0" w:firstLine="0"/>
        <w:contextualSpacing w:val="0"/>
        <w:rPr>
          <w:lang w:val="en"/>
        </w:rPr>
      </w:pPr>
      <w:bookmarkStart w:id="42" w:name="wp1509510"/>
      <w:bookmarkStart w:id="43" w:name="wp1128765"/>
      <w:bookmarkEnd w:id="42"/>
      <w:bookmarkEnd w:id="43"/>
      <w:r>
        <w:rPr>
          <w:lang w:val="en"/>
        </w:rPr>
        <w:t xml:space="preserve">Medical Examinations and Consultations. </w:t>
      </w:r>
    </w:p>
    <w:p w14:paraId="5F8D7E70" w14:textId="079FC343" w:rsidR="00CA52FE" w:rsidRPr="00B41EBC" w:rsidRDefault="00CA52FE" w:rsidP="00B41EBC">
      <w:pPr>
        <w:pStyle w:val="ListParagraph"/>
        <w:numPr>
          <w:ilvl w:val="0"/>
          <w:numId w:val="19"/>
        </w:numPr>
        <w:tabs>
          <w:tab w:val="left" w:pos="414"/>
        </w:tabs>
        <w:ind w:left="0" w:firstLine="0"/>
        <w:contextualSpacing w:val="0"/>
        <w:rPr>
          <w:lang w:val="en"/>
        </w:rPr>
      </w:pPr>
      <w:bookmarkStart w:id="44" w:name="wp1509512"/>
      <w:bookmarkStart w:id="45" w:name="wp1128766"/>
      <w:bookmarkStart w:id="46" w:name="wp1509511"/>
      <w:bookmarkEnd w:id="44"/>
      <w:bookmarkEnd w:id="45"/>
      <w:bookmarkEnd w:id="46"/>
      <w:r w:rsidRPr="00B41EBC">
        <w:rPr>
          <w:rStyle w:val="plevel4tag2run"/>
          <w:lang w:val="en"/>
        </w:rPr>
        <w:t xml:space="preserve">Frequency. </w:t>
      </w:r>
      <w:r w:rsidRPr="00B41EBC">
        <w:rPr>
          <w:lang w:val="en"/>
        </w:rPr>
        <w:t xml:space="preserve">The employer shall make available medical examinations and consultations to each employee covered under Section 5198(j)(1)(A) on the following schedule: </w:t>
      </w:r>
    </w:p>
    <w:p w14:paraId="52388200" w14:textId="4064D783" w:rsidR="00CA52FE" w:rsidRPr="00173AB0" w:rsidRDefault="00CA52FE" w:rsidP="00173AB0">
      <w:pPr>
        <w:pStyle w:val="ListParagraph"/>
        <w:numPr>
          <w:ilvl w:val="0"/>
          <w:numId w:val="21"/>
        </w:numPr>
        <w:tabs>
          <w:tab w:val="left" w:pos="261"/>
        </w:tabs>
        <w:ind w:left="0" w:firstLine="0"/>
        <w:contextualSpacing w:val="0"/>
        <w:rPr>
          <w:lang w:val="en"/>
        </w:rPr>
      </w:pPr>
      <w:bookmarkStart w:id="47" w:name="wp1509514"/>
      <w:bookmarkStart w:id="48" w:name="wp1128767"/>
      <w:bookmarkStart w:id="49" w:name="wp1509513"/>
      <w:bookmarkEnd w:id="47"/>
      <w:bookmarkEnd w:id="48"/>
      <w:bookmarkEnd w:id="49"/>
      <w:r w:rsidRPr="00173AB0">
        <w:rPr>
          <w:rStyle w:val="plevel5tag2run"/>
          <w:lang w:val="en"/>
        </w:rPr>
        <w:t>At least</w:t>
      </w:r>
      <w:r w:rsidR="003473FB" w:rsidRPr="00173AB0">
        <w:rPr>
          <w:rStyle w:val="plevel5tag2run"/>
          <w:lang w:val="en"/>
        </w:rPr>
        <w:t xml:space="preserve"> </w:t>
      </w:r>
      <w:r w:rsidRPr="00173AB0">
        <w:rPr>
          <w:rStyle w:val="plevel5tag2run"/>
          <w:lang w:val="en"/>
        </w:rPr>
        <w:t xml:space="preserve">annually </w:t>
      </w:r>
      <w:r w:rsidRPr="00173AB0">
        <w:rPr>
          <w:lang w:val="en"/>
        </w:rPr>
        <w:t>for each employee for whom a blood sampling test conducted at any time during the preceding 12 months indicated a blood lead level at or above</w:t>
      </w:r>
      <w:r w:rsidR="003473FB" w:rsidRPr="00173AB0">
        <w:rPr>
          <w:lang w:val="en"/>
        </w:rPr>
        <w:t xml:space="preserve"> </w:t>
      </w:r>
      <w:r w:rsidR="003473FB" w:rsidRPr="00173AB0">
        <w:rPr>
          <w:u w:val="single"/>
          <w:lang w:val="en"/>
        </w:rPr>
        <w:t>20</w:t>
      </w:r>
      <w:r w:rsidRPr="00173AB0">
        <w:rPr>
          <w:lang w:val="en"/>
        </w:rPr>
        <w:t xml:space="preserve"> </w:t>
      </w:r>
      <w:r w:rsidRPr="00173AB0">
        <w:rPr>
          <w:strike/>
          <w:lang w:val="en"/>
        </w:rPr>
        <w:t>40</w:t>
      </w:r>
      <w:r w:rsidRPr="00173AB0">
        <w:rPr>
          <w:lang w:val="en"/>
        </w:rPr>
        <w:t xml:space="preserve"> µg/</w:t>
      </w:r>
      <w:r w:rsidR="00C1331C" w:rsidRPr="00173AB0">
        <w:rPr>
          <w:u w:val="single"/>
          <w:lang w:val="en"/>
        </w:rPr>
        <w:t>dL</w:t>
      </w:r>
      <w:r w:rsidRPr="00173AB0">
        <w:rPr>
          <w:strike/>
          <w:lang w:val="en"/>
        </w:rPr>
        <w:t xml:space="preserve">100 </w:t>
      </w:r>
      <w:proofErr w:type="gramStart"/>
      <w:r w:rsidRPr="00173AB0">
        <w:rPr>
          <w:strike/>
          <w:lang w:val="en"/>
        </w:rPr>
        <w:t>g</w:t>
      </w:r>
      <w:r w:rsidRPr="00173AB0">
        <w:rPr>
          <w:lang w:val="en"/>
        </w:rPr>
        <w:t>;</w:t>
      </w:r>
      <w:proofErr w:type="gramEnd"/>
      <w:r w:rsidRPr="00173AB0">
        <w:rPr>
          <w:lang w:val="en"/>
        </w:rPr>
        <w:t xml:space="preserve"> </w:t>
      </w:r>
    </w:p>
    <w:p w14:paraId="5CE028BE" w14:textId="30A4078B" w:rsidR="00CA52FE" w:rsidRDefault="00CA52FE" w:rsidP="00173AB0">
      <w:pPr>
        <w:pStyle w:val="ListParagraph"/>
        <w:numPr>
          <w:ilvl w:val="0"/>
          <w:numId w:val="21"/>
        </w:numPr>
        <w:tabs>
          <w:tab w:val="left" w:pos="261"/>
        </w:tabs>
        <w:ind w:left="0" w:firstLine="0"/>
        <w:contextualSpacing w:val="0"/>
        <w:rPr>
          <w:lang w:val="en"/>
        </w:rPr>
      </w:pPr>
      <w:bookmarkStart w:id="50" w:name="wp2912721"/>
      <w:bookmarkStart w:id="51" w:name="wp1128768"/>
      <w:bookmarkStart w:id="52" w:name="wp1509515"/>
      <w:bookmarkEnd w:id="50"/>
      <w:bookmarkEnd w:id="51"/>
      <w:bookmarkEnd w:id="52"/>
      <w:r>
        <w:rPr>
          <w:rStyle w:val="plevel5tag2run"/>
          <w:lang w:val="en"/>
        </w:rPr>
        <w:t xml:space="preserve">Prior to assignment </w:t>
      </w:r>
      <w:r>
        <w:rPr>
          <w:lang w:val="en"/>
        </w:rPr>
        <w:t xml:space="preserve">for each employee being assigned for the first time to an area in which 8-hour time-weighted concentrations of airborne lead are at or above the action </w:t>
      </w:r>
      <w:proofErr w:type="gramStart"/>
      <w:r>
        <w:rPr>
          <w:lang w:val="en"/>
        </w:rPr>
        <w:t>level;</w:t>
      </w:r>
      <w:proofErr w:type="gramEnd"/>
      <w:r>
        <w:rPr>
          <w:lang w:val="en"/>
        </w:rPr>
        <w:t xml:space="preserve"> </w:t>
      </w:r>
    </w:p>
    <w:p w14:paraId="1E87ECB3" w14:textId="2C77FDD3" w:rsidR="00CA52FE" w:rsidRDefault="00CA52FE" w:rsidP="00173AB0">
      <w:pPr>
        <w:pStyle w:val="ListParagraph"/>
        <w:numPr>
          <w:ilvl w:val="0"/>
          <w:numId w:val="21"/>
        </w:numPr>
        <w:tabs>
          <w:tab w:val="left" w:pos="261"/>
        </w:tabs>
        <w:ind w:left="0" w:firstLine="0"/>
        <w:contextualSpacing w:val="0"/>
        <w:rPr>
          <w:lang w:val="en"/>
        </w:rPr>
      </w:pPr>
      <w:bookmarkStart w:id="53" w:name="wp1509518"/>
      <w:bookmarkStart w:id="54" w:name="wp1128769"/>
      <w:bookmarkStart w:id="55" w:name="wp1509517"/>
      <w:bookmarkEnd w:id="53"/>
      <w:bookmarkEnd w:id="54"/>
      <w:bookmarkEnd w:id="55"/>
      <w:r>
        <w:rPr>
          <w:rStyle w:val="plevel5tag2run"/>
          <w:lang w:val="en"/>
        </w:rPr>
        <w:t xml:space="preserve">As soon as possible, </w:t>
      </w:r>
      <w:r>
        <w:rPr>
          <w:lang w:val="en"/>
        </w:rPr>
        <w:t xml:space="preserve">upon notification by an employee either that the employee has developed signs or symptoms commonly associated with lead intoxication, that the employee desires medical advice concerning the effects of current or past exposure to lead on the employee's ability to procreate a healthy child, or that the employee has demonstrated difficulty in breathing during a respirator fitting test or during use; and </w:t>
      </w:r>
    </w:p>
    <w:p w14:paraId="5F90432D" w14:textId="6C83F538" w:rsidR="00CA52FE" w:rsidRDefault="00CA52FE" w:rsidP="00173AB0">
      <w:pPr>
        <w:pStyle w:val="ListParagraph"/>
        <w:numPr>
          <w:ilvl w:val="0"/>
          <w:numId w:val="21"/>
        </w:numPr>
        <w:tabs>
          <w:tab w:val="left" w:pos="261"/>
        </w:tabs>
        <w:ind w:left="0" w:firstLine="0"/>
        <w:contextualSpacing w:val="0"/>
        <w:rPr>
          <w:lang w:val="en"/>
        </w:rPr>
      </w:pPr>
      <w:bookmarkStart w:id="56" w:name="wp1509520"/>
      <w:bookmarkStart w:id="57" w:name="wp1128770"/>
      <w:bookmarkStart w:id="58" w:name="wp1509519"/>
      <w:bookmarkEnd w:id="56"/>
      <w:bookmarkEnd w:id="57"/>
      <w:bookmarkEnd w:id="58"/>
      <w:r>
        <w:rPr>
          <w:rStyle w:val="plevel5tag2run"/>
          <w:lang w:val="en"/>
        </w:rPr>
        <w:t xml:space="preserve">As medically appropriate </w:t>
      </w:r>
      <w:r>
        <w:rPr>
          <w:lang w:val="en"/>
        </w:rPr>
        <w:t xml:space="preserve">for each employee removed from exposure to lead due to a risk of sustaining material impairment to health, or otherwise limited pursuant to a final medical determination. </w:t>
      </w:r>
    </w:p>
    <w:p w14:paraId="62EABA2C" w14:textId="2CE8243B" w:rsidR="00CA52FE" w:rsidRDefault="00CA52FE" w:rsidP="009D0EEA">
      <w:pPr>
        <w:pStyle w:val="ListParagraph"/>
        <w:numPr>
          <w:ilvl w:val="0"/>
          <w:numId w:val="19"/>
        </w:numPr>
        <w:tabs>
          <w:tab w:val="left" w:pos="414"/>
        </w:tabs>
        <w:spacing w:before="300"/>
        <w:ind w:left="0" w:firstLine="0"/>
        <w:contextualSpacing w:val="0"/>
        <w:rPr>
          <w:lang w:val="en"/>
        </w:rPr>
      </w:pPr>
      <w:bookmarkStart w:id="59" w:name="wp1509522"/>
      <w:bookmarkStart w:id="60" w:name="wp1128771"/>
      <w:bookmarkStart w:id="61" w:name="wp1509521"/>
      <w:bookmarkEnd w:id="59"/>
      <w:bookmarkEnd w:id="60"/>
      <w:bookmarkEnd w:id="61"/>
      <w:r>
        <w:rPr>
          <w:rStyle w:val="plevel4tag2run"/>
          <w:lang w:val="en"/>
        </w:rPr>
        <w:t xml:space="preserve">Content. </w:t>
      </w:r>
      <w:r>
        <w:rPr>
          <w:lang w:val="en"/>
        </w:rPr>
        <w:t xml:space="preserve">Medical examinations made available pursuant to subsections (j)(3)(A)1-2 shall include the following elements: </w:t>
      </w:r>
    </w:p>
    <w:p w14:paraId="61F521F1" w14:textId="629A19EF" w:rsidR="00CA52FE" w:rsidRDefault="00CA52FE" w:rsidP="00382329">
      <w:pPr>
        <w:pStyle w:val="ListParagraph"/>
        <w:numPr>
          <w:ilvl w:val="0"/>
          <w:numId w:val="22"/>
        </w:numPr>
        <w:tabs>
          <w:tab w:val="left" w:pos="261"/>
        </w:tabs>
        <w:ind w:left="0" w:firstLine="0"/>
        <w:contextualSpacing w:val="0"/>
        <w:rPr>
          <w:lang w:val="en"/>
        </w:rPr>
      </w:pPr>
      <w:bookmarkStart w:id="62" w:name="wp1509524"/>
      <w:bookmarkStart w:id="63" w:name="wp1128772"/>
      <w:bookmarkStart w:id="64" w:name="wp1509523"/>
      <w:bookmarkEnd w:id="62"/>
      <w:bookmarkEnd w:id="63"/>
      <w:bookmarkEnd w:id="64"/>
      <w:r>
        <w:rPr>
          <w:rStyle w:val="plevel5tag2run"/>
          <w:lang w:val="en"/>
        </w:rPr>
        <w:t xml:space="preserve">A detailed work history and a medical history, </w:t>
      </w:r>
      <w:r>
        <w:rPr>
          <w:lang w:val="en"/>
        </w:rPr>
        <w:t xml:space="preserve">with particular attention to past lead exposure (occupational and non-occupational), personal habits (smoking, hygiene), and past gastrointestinal, hematologic, renal, cardiovascular, reproductive and neurological </w:t>
      </w:r>
      <w:proofErr w:type="gramStart"/>
      <w:r>
        <w:rPr>
          <w:lang w:val="en"/>
        </w:rPr>
        <w:t>problems;</w:t>
      </w:r>
      <w:proofErr w:type="gramEnd"/>
      <w:r>
        <w:rPr>
          <w:lang w:val="en"/>
        </w:rPr>
        <w:t xml:space="preserve"> </w:t>
      </w:r>
    </w:p>
    <w:p w14:paraId="14241357" w14:textId="78A9E7BB" w:rsidR="00CA52FE" w:rsidRDefault="00CA52FE" w:rsidP="00382329">
      <w:pPr>
        <w:pStyle w:val="ListParagraph"/>
        <w:numPr>
          <w:ilvl w:val="0"/>
          <w:numId w:val="22"/>
        </w:numPr>
        <w:tabs>
          <w:tab w:val="left" w:pos="261"/>
        </w:tabs>
        <w:ind w:left="0" w:firstLine="0"/>
        <w:contextualSpacing w:val="0"/>
        <w:rPr>
          <w:lang w:val="en"/>
        </w:rPr>
      </w:pPr>
      <w:bookmarkStart w:id="65" w:name="wp1509526"/>
      <w:bookmarkStart w:id="66" w:name="wp1128773"/>
      <w:bookmarkStart w:id="67" w:name="wp1509525"/>
      <w:bookmarkEnd w:id="65"/>
      <w:bookmarkEnd w:id="66"/>
      <w:bookmarkEnd w:id="67"/>
      <w:r>
        <w:rPr>
          <w:rStyle w:val="plevel5tag2run"/>
          <w:lang w:val="en"/>
        </w:rPr>
        <w:t xml:space="preserve">A thorough physical examination, </w:t>
      </w:r>
      <w:r>
        <w:rPr>
          <w:lang w:val="en"/>
        </w:rPr>
        <w:t xml:space="preserve">with particular attention to </w:t>
      </w:r>
      <w:r w:rsidRPr="003473FB">
        <w:rPr>
          <w:lang w:val="en"/>
        </w:rPr>
        <w:t>teeth, gums,</w:t>
      </w:r>
      <w:r>
        <w:rPr>
          <w:lang w:val="en"/>
        </w:rPr>
        <w:t xml:space="preserve"> hematologic, gastrointestinal, renal, cardiovascular, and neurological systems. Pulmonary status should be evaluated if respiratory protection will be </w:t>
      </w:r>
      <w:proofErr w:type="gramStart"/>
      <w:r>
        <w:rPr>
          <w:lang w:val="en"/>
        </w:rPr>
        <w:t>used;</w:t>
      </w:r>
      <w:proofErr w:type="gramEnd"/>
      <w:r>
        <w:rPr>
          <w:lang w:val="en"/>
        </w:rPr>
        <w:t xml:space="preserve"> </w:t>
      </w:r>
    </w:p>
    <w:p w14:paraId="47069C97" w14:textId="3EEFADCE" w:rsidR="00CA52FE" w:rsidRDefault="00CA52FE" w:rsidP="00382329">
      <w:pPr>
        <w:pStyle w:val="ListParagraph"/>
        <w:numPr>
          <w:ilvl w:val="0"/>
          <w:numId w:val="22"/>
        </w:numPr>
        <w:tabs>
          <w:tab w:val="left" w:pos="261"/>
        </w:tabs>
        <w:ind w:left="0" w:firstLine="0"/>
        <w:contextualSpacing w:val="0"/>
        <w:rPr>
          <w:lang w:val="en"/>
        </w:rPr>
      </w:pPr>
      <w:bookmarkStart w:id="68" w:name="wp1509527"/>
      <w:bookmarkStart w:id="69" w:name="wp1128774"/>
      <w:bookmarkEnd w:id="68"/>
      <w:bookmarkEnd w:id="69"/>
      <w:r>
        <w:rPr>
          <w:lang w:val="en"/>
        </w:rPr>
        <w:t xml:space="preserve">A blood pressure </w:t>
      </w:r>
      <w:proofErr w:type="gramStart"/>
      <w:r>
        <w:rPr>
          <w:lang w:val="en"/>
        </w:rPr>
        <w:t>measurement;</w:t>
      </w:r>
      <w:proofErr w:type="gramEnd"/>
      <w:r>
        <w:rPr>
          <w:lang w:val="en"/>
        </w:rPr>
        <w:t xml:space="preserve"> </w:t>
      </w:r>
    </w:p>
    <w:p w14:paraId="63B2183B" w14:textId="222A116D" w:rsidR="00CA52FE" w:rsidRDefault="00CA52FE" w:rsidP="00F75F77">
      <w:pPr>
        <w:pStyle w:val="ListParagraph"/>
        <w:numPr>
          <w:ilvl w:val="0"/>
          <w:numId w:val="22"/>
        </w:numPr>
        <w:tabs>
          <w:tab w:val="left" w:pos="261"/>
        </w:tabs>
        <w:ind w:left="0" w:firstLine="0"/>
        <w:contextualSpacing w:val="0"/>
        <w:rPr>
          <w:lang w:val="en"/>
        </w:rPr>
      </w:pPr>
      <w:bookmarkStart w:id="70" w:name="wp1509528"/>
      <w:bookmarkStart w:id="71" w:name="wp1128775"/>
      <w:bookmarkEnd w:id="70"/>
      <w:bookmarkEnd w:id="71"/>
      <w:r>
        <w:rPr>
          <w:lang w:val="en"/>
        </w:rPr>
        <w:t xml:space="preserve">A blood sample and analysis which determines: </w:t>
      </w:r>
    </w:p>
    <w:p w14:paraId="4258854C" w14:textId="31C4E79C" w:rsidR="00CA52FE" w:rsidRPr="00A105AE" w:rsidRDefault="00CA52FE" w:rsidP="00A105AE">
      <w:pPr>
        <w:pStyle w:val="ListParagraph"/>
        <w:numPr>
          <w:ilvl w:val="0"/>
          <w:numId w:val="25"/>
        </w:numPr>
        <w:tabs>
          <w:tab w:val="left" w:pos="306"/>
        </w:tabs>
        <w:ind w:left="0" w:firstLine="0"/>
        <w:contextualSpacing w:val="0"/>
        <w:rPr>
          <w:lang w:val="en"/>
        </w:rPr>
      </w:pPr>
      <w:bookmarkStart w:id="72" w:name="wp1509529"/>
      <w:bookmarkStart w:id="73" w:name="wp1128776"/>
      <w:bookmarkEnd w:id="72"/>
      <w:bookmarkEnd w:id="73"/>
      <w:r w:rsidRPr="00A105AE">
        <w:rPr>
          <w:lang w:val="en"/>
        </w:rPr>
        <w:t xml:space="preserve">Blood lead </w:t>
      </w:r>
      <w:proofErr w:type="gramStart"/>
      <w:r w:rsidRPr="00A105AE">
        <w:rPr>
          <w:lang w:val="en"/>
        </w:rPr>
        <w:t>level;</w:t>
      </w:r>
      <w:proofErr w:type="gramEnd"/>
      <w:r w:rsidRPr="00A105AE">
        <w:rPr>
          <w:lang w:val="en"/>
        </w:rPr>
        <w:t xml:space="preserve"> </w:t>
      </w:r>
    </w:p>
    <w:p w14:paraId="58FE83BC" w14:textId="733BBED5" w:rsidR="00CA52FE" w:rsidRDefault="00CA52FE" w:rsidP="00A105AE">
      <w:pPr>
        <w:pStyle w:val="ListParagraph"/>
        <w:numPr>
          <w:ilvl w:val="0"/>
          <w:numId w:val="25"/>
        </w:numPr>
        <w:tabs>
          <w:tab w:val="left" w:pos="306"/>
        </w:tabs>
        <w:ind w:left="0" w:firstLine="0"/>
        <w:contextualSpacing w:val="0"/>
        <w:rPr>
          <w:lang w:val="en"/>
        </w:rPr>
      </w:pPr>
      <w:bookmarkStart w:id="74" w:name="wp1509531"/>
      <w:bookmarkStart w:id="75" w:name="wp1128777"/>
      <w:bookmarkStart w:id="76" w:name="wp1509530"/>
      <w:bookmarkEnd w:id="74"/>
      <w:bookmarkEnd w:id="75"/>
      <w:bookmarkEnd w:id="76"/>
      <w:r>
        <w:rPr>
          <w:rStyle w:val="plevel6tag2run"/>
          <w:lang w:val="en"/>
        </w:rPr>
        <w:t>Hemoglobin and hematocrit determinations,</w:t>
      </w:r>
      <w:r>
        <w:rPr>
          <w:lang w:val="en"/>
        </w:rPr>
        <w:t xml:space="preserve"> red cell indices, and examination of peripheral smear </w:t>
      </w:r>
      <w:proofErr w:type="gramStart"/>
      <w:r>
        <w:rPr>
          <w:lang w:val="en"/>
        </w:rPr>
        <w:t>morphology;</w:t>
      </w:r>
      <w:proofErr w:type="gramEnd"/>
      <w:r>
        <w:rPr>
          <w:lang w:val="en"/>
        </w:rPr>
        <w:t xml:space="preserve"> </w:t>
      </w:r>
    </w:p>
    <w:p w14:paraId="371095F2" w14:textId="53C5D434" w:rsidR="00CA52FE" w:rsidRDefault="00CA52FE" w:rsidP="00A105AE">
      <w:pPr>
        <w:pStyle w:val="ListParagraph"/>
        <w:numPr>
          <w:ilvl w:val="0"/>
          <w:numId w:val="25"/>
        </w:numPr>
        <w:tabs>
          <w:tab w:val="left" w:pos="306"/>
        </w:tabs>
        <w:ind w:left="0" w:firstLine="0"/>
        <w:contextualSpacing w:val="0"/>
        <w:rPr>
          <w:lang w:val="en"/>
        </w:rPr>
      </w:pPr>
      <w:bookmarkStart w:id="77" w:name="wp1509532"/>
      <w:bookmarkStart w:id="78" w:name="wp1128778"/>
      <w:bookmarkEnd w:id="77"/>
      <w:bookmarkEnd w:id="78"/>
      <w:r>
        <w:rPr>
          <w:lang w:val="en"/>
        </w:rPr>
        <w:t xml:space="preserve">Zinc </w:t>
      </w:r>
      <w:proofErr w:type="spellStart"/>
      <w:r>
        <w:rPr>
          <w:lang w:val="en"/>
        </w:rPr>
        <w:t>protoporp</w:t>
      </w:r>
      <w:r w:rsidR="00B51C05">
        <w:rPr>
          <w:lang w:val="en"/>
        </w:rPr>
        <w:t>y</w:t>
      </w:r>
      <w:r>
        <w:rPr>
          <w:lang w:val="en"/>
        </w:rPr>
        <w:t>hrin</w:t>
      </w:r>
      <w:proofErr w:type="spellEnd"/>
      <w:r>
        <w:rPr>
          <w:lang w:val="en"/>
        </w:rPr>
        <w:t xml:space="preserve"> </w:t>
      </w:r>
    </w:p>
    <w:p w14:paraId="125525CE" w14:textId="69123A50" w:rsidR="00CA52FE" w:rsidRDefault="00CA52FE" w:rsidP="00A105AE">
      <w:pPr>
        <w:pStyle w:val="ListParagraph"/>
        <w:numPr>
          <w:ilvl w:val="0"/>
          <w:numId w:val="25"/>
        </w:numPr>
        <w:tabs>
          <w:tab w:val="left" w:pos="306"/>
        </w:tabs>
        <w:ind w:left="0" w:firstLine="0"/>
        <w:contextualSpacing w:val="0"/>
        <w:rPr>
          <w:lang w:val="en"/>
        </w:rPr>
      </w:pPr>
      <w:bookmarkStart w:id="79" w:name="wp1509533"/>
      <w:bookmarkStart w:id="80" w:name="wp1128779"/>
      <w:bookmarkEnd w:id="79"/>
      <w:bookmarkEnd w:id="80"/>
      <w:r>
        <w:rPr>
          <w:lang w:val="en"/>
        </w:rPr>
        <w:lastRenderedPageBreak/>
        <w:t>Blood urea nitrogen; and</w:t>
      </w:r>
    </w:p>
    <w:p w14:paraId="67980ED9" w14:textId="686E2FF2" w:rsidR="00CA52FE" w:rsidRDefault="00CA52FE" w:rsidP="00766C17">
      <w:pPr>
        <w:pStyle w:val="ListParagraph"/>
        <w:numPr>
          <w:ilvl w:val="0"/>
          <w:numId w:val="25"/>
        </w:numPr>
        <w:tabs>
          <w:tab w:val="left" w:pos="306"/>
        </w:tabs>
        <w:ind w:left="0" w:firstLine="0"/>
        <w:contextualSpacing w:val="0"/>
        <w:rPr>
          <w:lang w:val="en"/>
        </w:rPr>
      </w:pPr>
      <w:bookmarkStart w:id="81" w:name="wp1509534"/>
      <w:bookmarkStart w:id="82" w:name="wp1128780"/>
      <w:bookmarkEnd w:id="81"/>
      <w:bookmarkEnd w:id="82"/>
      <w:r>
        <w:rPr>
          <w:lang w:val="en"/>
        </w:rPr>
        <w:t xml:space="preserve">Serum creatinine. </w:t>
      </w:r>
    </w:p>
    <w:p w14:paraId="4F7E91D1" w14:textId="76224FAB" w:rsidR="00CA52FE" w:rsidRDefault="00CA52FE" w:rsidP="00EE2C74">
      <w:pPr>
        <w:pStyle w:val="ListParagraph"/>
        <w:numPr>
          <w:ilvl w:val="0"/>
          <w:numId w:val="22"/>
        </w:numPr>
        <w:tabs>
          <w:tab w:val="left" w:pos="261"/>
        </w:tabs>
        <w:ind w:left="0" w:firstLine="0"/>
        <w:contextualSpacing w:val="0"/>
        <w:rPr>
          <w:lang w:val="en"/>
        </w:rPr>
      </w:pPr>
      <w:bookmarkStart w:id="83" w:name="wp1509535"/>
      <w:bookmarkStart w:id="84" w:name="wp1128781"/>
      <w:bookmarkEnd w:id="83"/>
      <w:bookmarkEnd w:id="84"/>
      <w:r>
        <w:rPr>
          <w:lang w:val="en"/>
        </w:rPr>
        <w:t>A routine urinalysis with microscopic examination; and</w:t>
      </w:r>
    </w:p>
    <w:p w14:paraId="45ACE9D9" w14:textId="29C22A31" w:rsidR="00CA52FE" w:rsidRDefault="00CA52FE" w:rsidP="00EE2C74">
      <w:pPr>
        <w:pStyle w:val="ListParagraph"/>
        <w:numPr>
          <w:ilvl w:val="0"/>
          <w:numId w:val="22"/>
        </w:numPr>
        <w:tabs>
          <w:tab w:val="left" w:pos="261"/>
        </w:tabs>
        <w:ind w:left="0" w:firstLine="0"/>
        <w:contextualSpacing w:val="0"/>
        <w:rPr>
          <w:lang w:val="en"/>
        </w:rPr>
      </w:pPr>
      <w:bookmarkStart w:id="85" w:name="wp1509538"/>
      <w:bookmarkStart w:id="86" w:name="wp1128782"/>
      <w:bookmarkStart w:id="87" w:name="wp1509537"/>
      <w:bookmarkEnd w:id="85"/>
      <w:bookmarkEnd w:id="86"/>
      <w:bookmarkEnd w:id="87"/>
      <w:r>
        <w:rPr>
          <w:rStyle w:val="plevel5tag2run"/>
          <w:lang w:val="en"/>
        </w:rPr>
        <w:t xml:space="preserve">Any laboratory or other test </w:t>
      </w:r>
      <w:r>
        <w:rPr>
          <w:lang w:val="en"/>
        </w:rPr>
        <w:t xml:space="preserve">which the examining physician deems necessary by sound medical practice. </w:t>
      </w:r>
    </w:p>
    <w:p w14:paraId="15940B64" w14:textId="77777777" w:rsidR="00CA52FE" w:rsidRDefault="00CA52FE" w:rsidP="00CA52FE">
      <w:pPr>
        <w:rPr>
          <w:lang w:val="en"/>
        </w:rPr>
      </w:pPr>
      <w:bookmarkStart w:id="88" w:name="wp1128783"/>
      <w:bookmarkEnd w:id="88"/>
      <w:r>
        <w:rPr>
          <w:lang w:val="en"/>
        </w:rPr>
        <w:t xml:space="preserve">The content of medical examinations made available pursuant to subsections (j)(3)(A)3-4 shall be determined by an examining physician and, if requested by an employee, shall include pregnancy testing or laboratory evaluation of male fertility. </w:t>
      </w:r>
    </w:p>
    <w:p w14:paraId="056A05AA" w14:textId="77777777" w:rsidR="00CA52FE" w:rsidRDefault="00B86207" w:rsidP="00240CE5">
      <w:pPr>
        <w:spacing w:before="240" w:after="240"/>
        <w:rPr>
          <w:lang w:val="en"/>
        </w:rPr>
      </w:pPr>
      <w:bookmarkStart w:id="89" w:name="wp1509539"/>
      <w:bookmarkStart w:id="90" w:name="wp1128784"/>
      <w:bookmarkEnd w:id="89"/>
      <w:bookmarkEnd w:id="90"/>
      <w:r>
        <w:rPr>
          <w:rStyle w:val="plevel4tag1"/>
          <w:lang w:val="en"/>
        </w:rPr>
        <w:t>* * * *</w:t>
      </w:r>
    </w:p>
    <w:p w14:paraId="61DC2920" w14:textId="6ACF9746" w:rsidR="00CA52FE" w:rsidRDefault="00CA52FE" w:rsidP="00684C1E">
      <w:pPr>
        <w:pStyle w:val="ListParagraph"/>
        <w:numPr>
          <w:ilvl w:val="0"/>
          <w:numId w:val="14"/>
        </w:numPr>
        <w:tabs>
          <w:tab w:val="left" w:pos="378"/>
        </w:tabs>
        <w:spacing w:before="240"/>
        <w:ind w:left="0" w:firstLine="0"/>
        <w:contextualSpacing w:val="0"/>
        <w:rPr>
          <w:lang w:val="en"/>
        </w:rPr>
      </w:pPr>
      <w:bookmarkStart w:id="91" w:name="wp2472691"/>
      <w:bookmarkStart w:id="92" w:name="wp2472689"/>
      <w:bookmarkEnd w:id="91"/>
      <w:bookmarkEnd w:id="92"/>
      <w:r>
        <w:rPr>
          <w:lang w:val="en"/>
        </w:rPr>
        <w:t xml:space="preserve">Medical Removal Protection. </w:t>
      </w:r>
    </w:p>
    <w:p w14:paraId="5622969A" w14:textId="23A80A3E" w:rsidR="00CA52FE" w:rsidRPr="00684C1E" w:rsidRDefault="00CA52FE" w:rsidP="00684C1E">
      <w:pPr>
        <w:pStyle w:val="ListParagraph"/>
        <w:numPr>
          <w:ilvl w:val="0"/>
          <w:numId w:val="28"/>
        </w:numPr>
        <w:tabs>
          <w:tab w:val="left" w:pos="414"/>
        </w:tabs>
        <w:ind w:left="0" w:firstLine="0"/>
        <w:contextualSpacing w:val="0"/>
        <w:rPr>
          <w:lang w:val="en"/>
        </w:rPr>
      </w:pPr>
      <w:bookmarkStart w:id="93" w:name="wp2472693"/>
      <w:bookmarkStart w:id="94" w:name="wp2472692"/>
      <w:bookmarkEnd w:id="93"/>
      <w:bookmarkEnd w:id="94"/>
      <w:r w:rsidRPr="00684C1E">
        <w:rPr>
          <w:lang w:val="en"/>
        </w:rPr>
        <w:t xml:space="preserve">Temporary Removal Due to Elevated Blood Lead Levels. </w:t>
      </w:r>
    </w:p>
    <w:p w14:paraId="07F873F5" w14:textId="77777777" w:rsidR="00CA52FE" w:rsidRDefault="00CA52FE" w:rsidP="006C20B8">
      <w:pPr>
        <w:rPr>
          <w:strike/>
          <w:lang w:val="en"/>
        </w:rPr>
      </w:pPr>
      <w:bookmarkStart w:id="95" w:name="wp2472694"/>
      <w:bookmarkEnd w:id="95"/>
      <w:r w:rsidRPr="00B86207">
        <w:rPr>
          <w:lang w:val="en"/>
        </w:rPr>
        <w:t>The employer shall remove an employee from work having an exposure to lead at or above the action level on each occasion that</w:t>
      </w:r>
      <w:r w:rsidR="006C20B8" w:rsidRPr="00B86207">
        <w:rPr>
          <w:lang w:val="en"/>
        </w:rPr>
        <w:t xml:space="preserve"> </w:t>
      </w:r>
      <w:r w:rsidRPr="00B86207">
        <w:rPr>
          <w:lang w:val="en"/>
        </w:rPr>
        <w:t xml:space="preserve">the </w:t>
      </w:r>
      <w:r w:rsidRPr="00490CCE">
        <w:rPr>
          <w:strike/>
          <w:lang w:val="en"/>
        </w:rPr>
        <w:t>average of the</w:t>
      </w:r>
      <w:r w:rsidRPr="00B86207">
        <w:rPr>
          <w:lang w:val="en"/>
        </w:rPr>
        <w:t xml:space="preserve"> last</w:t>
      </w:r>
      <w:r w:rsidR="00490CCE">
        <w:rPr>
          <w:lang w:val="en"/>
        </w:rPr>
        <w:t xml:space="preserve"> </w:t>
      </w:r>
      <w:r w:rsidR="00490CCE">
        <w:rPr>
          <w:u w:val="single"/>
          <w:lang w:val="en"/>
        </w:rPr>
        <w:t>two</w:t>
      </w:r>
      <w:r w:rsidRPr="00B86207">
        <w:rPr>
          <w:lang w:val="en"/>
        </w:rPr>
        <w:t xml:space="preserve"> </w:t>
      </w:r>
      <w:r w:rsidRPr="00490CCE">
        <w:rPr>
          <w:strike/>
          <w:lang w:val="en"/>
        </w:rPr>
        <w:t xml:space="preserve">three </w:t>
      </w:r>
      <w:r w:rsidRPr="00B86207">
        <w:rPr>
          <w:lang w:val="en"/>
        </w:rPr>
        <w:t xml:space="preserve">blood sampling tests conducted pursuant to this section </w:t>
      </w:r>
      <w:r w:rsidRPr="00490CCE">
        <w:rPr>
          <w:strike/>
          <w:lang w:val="en"/>
        </w:rPr>
        <w:t xml:space="preserve">(or the average of all blood sampling tests conducted over the previous six (6) months, whichever is longer) </w:t>
      </w:r>
      <w:r w:rsidRPr="00B86207">
        <w:rPr>
          <w:lang w:val="en"/>
        </w:rPr>
        <w:t>indicates that the employee's blood lead level is at or above</w:t>
      </w:r>
      <w:r w:rsidR="00B86207">
        <w:rPr>
          <w:lang w:val="en"/>
        </w:rPr>
        <w:t xml:space="preserve"> </w:t>
      </w:r>
      <w:r w:rsidR="00B86207">
        <w:rPr>
          <w:u w:val="single"/>
          <w:lang w:val="en"/>
        </w:rPr>
        <w:t>30</w:t>
      </w:r>
      <w:r w:rsidRPr="00B86207">
        <w:rPr>
          <w:lang w:val="en"/>
        </w:rPr>
        <w:t xml:space="preserve"> </w:t>
      </w:r>
      <w:r w:rsidRPr="00B86207">
        <w:rPr>
          <w:strike/>
          <w:lang w:val="en"/>
        </w:rPr>
        <w:t>50</w:t>
      </w:r>
      <w:r w:rsidRPr="00B86207">
        <w:rPr>
          <w:lang w:val="en"/>
        </w:rPr>
        <w:t xml:space="preserve"> µg/</w:t>
      </w:r>
      <w:r w:rsidR="00C1331C">
        <w:rPr>
          <w:u w:val="single"/>
          <w:lang w:val="en"/>
        </w:rPr>
        <w:t>dL</w:t>
      </w:r>
      <w:r w:rsidRPr="00C1331C">
        <w:rPr>
          <w:strike/>
          <w:lang w:val="en"/>
        </w:rPr>
        <w:t xml:space="preserve">100 g </w:t>
      </w:r>
      <w:r w:rsidRPr="00B86207">
        <w:rPr>
          <w:lang w:val="en"/>
        </w:rPr>
        <w:t>of whole blood</w:t>
      </w:r>
      <w:r w:rsidRPr="00490CCE">
        <w:rPr>
          <w:strike/>
          <w:lang w:val="en"/>
        </w:rPr>
        <w:t>; provided, however, that an employee need not be removed if the last blood sampling test indicates a blood lead level at or below</w:t>
      </w:r>
      <w:r w:rsidR="00B86207" w:rsidRPr="00490CCE">
        <w:rPr>
          <w:strike/>
          <w:lang w:val="en"/>
        </w:rPr>
        <w:t xml:space="preserve"> </w:t>
      </w:r>
      <w:r w:rsidR="00B86207" w:rsidRPr="00490CCE">
        <w:rPr>
          <w:strike/>
          <w:u w:val="single"/>
          <w:lang w:val="en"/>
        </w:rPr>
        <w:t>20</w:t>
      </w:r>
      <w:r w:rsidRPr="00490CCE">
        <w:rPr>
          <w:strike/>
          <w:lang w:val="en"/>
        </w:rPr>
        <w:t xml:space="preserve"> 40 µg/</w:t>
      </w:r>
      <w:r w:rsidR="00C1331C" w:rsidRPr="00490CCE">
        <w:rPr>
          <w:strike/>
          <w:u w:val="single"/>
          <w:lang w:val="en"/>
        </w:rPr>
        <w:t>dL</w:t>
      </w:r>
      <w:r w:rsidRPr="00490CCE">
        <w:rPr>
          <w:strike/>
          <w:lang w:val="en"/>
        </w:rPr>
        <w:t>100 g of whole blood</w:t>
      </w:r>
      <w:r w:rsidRPr="00B86207">
        <w:rPr>
          <w:lang w:val="en"/>
        </w:rPr>
        <w:t>.</w:t>
      </w:r>
      <w:r w:rsidRPr="006C20B8">
        <w:rPr>
          <w:strike/>
          <w:lang w:val="en"/>
        </w:rPr>
        <w:t xml:space="preserve"> </w:t>
      </w:r>
    </w:p>
    <w:p w14:paraId="4B66A8C6" w14:textId="2B386D4B" w:rsidR="00CA52FE" w:rsidRDefault="00CA52FE" w:rsidP="00684C1E">
      <w:pPr>
        <w:pStyle w:val="ListParagraph"/>
        <w:numPr>
          <w:ilvl w:val="0"/>
          <w:numId w:val="28"/>
        </w:numPr>
        <w:tabs>
          <w:tab w:val="left" w:pos="414"/>
        </w:tabs>
        <w:spacing w:before="240"/>
        <w:ind w:left="0" w:firstLine="0"/>
        <w:contextualSpacing w:val="0"/>
        <w:rPr>
          <w:lang w:val="en"/>
        </w:rPr>
      </w:pPr>
      <w:bookmarkStart w:id="96" w:name="wp2472696"/>
      <w:bookmarkStart w:id="97" w:name="wp2472695"/>
      <w:bookmarkEnd w:id="96"/>
      <w:bookmarkEnd w:id="97"/>
      <w:r>
        <w:rPr>
          <w:lang w:val="en"/>
        </w:rPr>
        <w:t xml:space="preserve">Temporary Removal Due to a Final Medical Determination. </w:t>
      </w:r>
    </w:p>
    <w:p w14:paraId="3C6584A1" w14:textId="7A1282C4" w:rsidR="00CA52FE" w:rsidRPr="00684C1E" w:rsidRDefault="00CA52FE" w:rsidP="00684C1E">
      <w:pPr>
        <w:pStyle w:val="ListParagraph"/>
        <w:numPr>
          <w:ilvl w:val="0"/>
          <w:numId w:val="30"/>
        </w:numPr>
        <w:tabs>
          <w:tab w:val="left" w:pos="441"/>
        </w:tabs>
        <w:ind w:left="0" w:firstLine="0"/>
        <w:contextualSpacing w:val="0"/>
        <w:rPr>
          <w:lang w:val="en"/>
        </w:rPr>
      </w:pPr>
      <w:bookmarkStart w:id="98" w:name="wp2472699"/>
      <w:bookmarkStart w:id="99" w:name="wp2472697"/>
      <w:bookmarkStart w:id="100" w:name="wp2472698"/>
      <w:bookmarkEnd w:id="98"/>
      <w:bookmarkEnd w:id="99"/>
      <w:bookmarkEnd w:id="100"/>
      <w:r w:rsidRPr="00684C1E">
        <w:rPr>
          <w:rStyle w:val="plevel4tag2run"/>
          <w:lang w:val="en"/>
        </w:rPr>
        <w:t xml:space="preserve">The employer shall remove </w:t>
      </w:r>
      <w:r w:rsidRPr="00684C1E">
        <w:rPr>
          <w:lang w:val="en"/>
        </w:rPr>
        <w:t xml:space="preserve">an employee from work having an exposure to lead at or above the action level on each occasion that a final medical determination results in a medical finding, determination, or opinion that the employee has a detected medical condition which places the employee at increased risk of material impairment to health from exposure to lead. </w:t>
      </w:r>
    </w:p>
    <w:p w14:paraId="1D9DE005" w14:textId="77777777" w:rsidR="00CA52FE" w:rsidRDefault="00CA52FE" w:rsidP="00CA52FE">
      <w:pPr>
        <w:rPr>
          <w:lang w:val="en"/>
        </w:rPr>
      </w:pPr>
      <w:bookmarkStart w:id="101" w:name="wp2472701"/>
      <w:bookmarkStart w:id="102" w:name="wp2472700"/>
      <w:bookmarkEnd w:id="101"/>
      <w:bookmarkEnd w:id="102"/>
      <w:r>
        <w:rPr>
          <w:rStyle w:val="pnoterunlevel4"/>
          <w:lang w:val="en"/>
        </w:rPr>
        <w:t xml:space="preserve">Note: </w:t>
      </w:r>
      <w:r>
        <w:rPr>
          <w:lang w:val="en"/>
        </w:rPr>
        <w:t xml:space="preserve">For the purposes of this section, the phrase “final medical determination” shall mean the outcome of the multiple physician review mechanism or alternate physician determination mechanism used pursuant to the medical surveillance provisions of this section. </w:t>
      </w:r>
    </w:p>
    <w:p w14:paraId="4CA7D6E3" w14:textId="45D9683D" w:rsidR="00CA52FE" w:rsidRDefault="00CA52FE" w:rsidP="00684C1E">
      <w:pPr>
        <w:pStyle w:val="ListParagraph"/>
        <w:numPr>
          <w:ilvl w:val="0"/>
          <w:numId w:val="30"/>
        </w:numPr>
        <w:tabs>
          <w:tab w:val="left" w:pos="441"/>
        </w:tabs>
        <w:ind w:left="0" w:firstLine="0"/>
        <w:contextualSpacing w:val="0"/>
        <w:rPr>
          <w:lang w:val="en"/>
        </w:rPr>
      </w:pPr>
      <w:bookmarkStart w:id="103" w:name="wp2472704"/>
      <w:bookmarkStart w:id="104" w:name="wp2472702"/>
      <w:bookmarkStart w:id="105" w:name="wp2472703"/>
      <w:bookmarkEnd w:id="103"/>
      <w:bookmarkEnd w:id="104"/>
      <w:bookmarkEnd w:id="105"/>
      <w:r>
        <w:rPr>
          <w:rStyle w:val="plevel4tag2run"/>
          <w:lang w:val="en"/>
        </w:rPr>
        <w:t xml:space="preserve">Where a final medical determination </w:t>
      </w:r>
      <w:r>
        <w:rPr>
          <w:lang w:val="en"/>
        </w:rPr>
        <w:t xml:space="preserve">results in any recommended special protective measures for an employee, or limitations on an employee's exposure to lead, the employer shall implement and act consistent with the recommendation. </w:t>
      </w:r>
    </w:p>
    <w:p w14:paraId="35C0AC83" w14:textId="03AA1C5A" w:rsidR="00CA52FE" w:rsidRDefault="00CA52FE" w:rsidP="004A5F52">
      <w:pPr>
        <w:pStyle w:val="ListParagraph"/>
        <w:numPr>
          <w:ilvl w:val="0"/>
          <w:numId w:val="28"/>
        </w:numPr>
        <w:tabs>
          <w:tab w:val="left" w:pos="414"/>
        </w:tabs>
        <w:spacing w:before="240"/>
        <w:ind w:left="0" w:firstLine="0"/>
        <w:contextualSpacing w:val="0"/>
        <w:rPr>
          <w:lang w:val="en"/>
        </w:rPr>
      </w:pPr>
      <w:bookmarkStart w:id="106" w:name="wp2472706"/>
      <w:bookmarkStart w:id="107" w:name="wp2472705"/>
      <w:bookmarkEnd w:id="106"/>
      <w:bookmarkEnd w:id="107"/>
      <w:r>
        <w:rPr>
          <w:lang w:val="en"/>
        </w:rPr>
        <w:t xml:space="preserve">Return of the Employee to Former Job Status. </w:t>
      </w:r>
    </w:p>
    <w:p w14:paraId="3BA6FDCC" w14:textId="47CD4147" w:rsidR="00CA52FE" w:rsidRPr="004A5F52" w:rsidRDefault="00CA52FE" w:rsidP="004A5F52">
      <w:pPr>
        <w:pStyle w:val="ListParagraph"/>
        <w:numPr>
          <w:ilvl w:val="0"/>
          <w:numId w:val="32"/>
        </w:numPr>
        <w:tabs>
          <w:tab w:val="left" w:pos="441"/>
        </w:tabs>
        <w:ind w:left="0" w:firstLine="0"/>
        <w:contextualSpacing w:val="0"/>
        <w:rPr>
          <w:lang w:val="en"/>
        </w:rPr>
      </w:pPr>
      <w:bookmarkStart w:id="108" w:name="wp2912902"/>
      <w:bookmarkStart w:id="109" w:name="wp2472707"/>
      <w:bookmarkStart w:id="110" w:name="wp2472708"/>
      <w:bookmarkEnd w:id="108"/>
      <w:bookmarkEnd w:id="109"/>
      <w:bookmarkEnd w:id="110"/>
      <w:r w:rsidRPr="004A5F52">
        <w:rPr>
          <w:rStyle w:val="plevel4tag2run"/>
          <w:lang w:val="en"/>
        </w:rPr>
        <w:t xml:space="preserve">The employer </w:t>
      </w:r>
      <w:r w:rsidRPr="004A5F52">
        <w:rPr>
          <w:lang w:val="en"/>
        </w:rPr>
        <w:t xml:space="preserve">shall return an employee to his or her former job status: </w:t>
      </w:r>
    </w:p>
    <w:p w14:paraId="4F0C30F2" w14:textId="16806CE5" w:rsidR="00CA52FE" w:rsidRPr="004A5F52" w:rsidRDefault="00B6671C" w:rsidP="004A5F52">
      <w:pPr>
        <w:pStyle w:val="ListParagraph"/>
        <w:numPr>
          <w:ilvl w:val="3"/>
          <w:numId w:val="33"/>
        </w:numPr>
        <w:tabs>
          <w:tab w:val="left" w:pos="324"/>
        </w:tabs>
        <w:ind w:left="0" w:firstLine="0"/>
        <w:contextualSpacing w:val="0"/>
        <w:rPr>
          <w:lang w:val="en"/>
        </w:rPr>
      </w:pPr>
      <w:bookmarkStart w:id="111" w:name="wp3051811"/>
      <w:bookmarkStart w:id="112" w:name="wp2472709"/>
      <w:bookmarkStart w:id="113" w:name="wp2472710"/>
      <w:bookmarkEnd w:id="111"/>
      <w:bookmarkEnd w:id="112"/>
      <w:bookmarkEnd w:id="113"/>
      <w:r w:rsidRPr="004A5F52">
        <w:rPr>
          <w:rStyle w:val="plevel5tag2run"/>
          <w:lang w:val="en"/>
        </w:rPr>
        <w:t>For an employee removed</w:t>
      </w:r>
      <w:r w:rsidRPr="004A5F52">
        <w:rPr>
          <w:lang w:val="en"/>
        </w:rPr>
        <w:t xml:space="preserve"> </w:t>
      </w:r>
      <w:r w:rsidRPr="004A5F52">
        <w:rPr>
          <w:u w:val="single"/>
          <w:lang w:val="en"/>
        </w:rPr>
        <w:t xml:space="preserve">under the provisions </w:t>
      </w:r>
      <w:r w:rsidR="00C64812" w:rsidRPr="004A5F52">
        <w:rPr>
          <w:u w:val="single"/>
          <w:lang w:val="en"/>
        </w:rPr>
        <w:t>of subsection (k)(1)(A</w:t>
      </w:r>
      <w:r w:rsidR="00C1331C" w:rsidRPr="004A5F52">
        <w:rPr>
          <w:u w:val="single"/>
          <w:lang w:val="en"/>
        </w:rPr>
        <w:t xml:space="preserve">) </w:t>
      </w:r>
      <w:r w:rsidR="00CA52FE" w:rsidRPr="004A5F52">
        <w:rPr>
          <w:strike/>
          <w:lang w:val="en"/>
        </w:rPr>
        <w:t xml:space="preserve">due to a blood lead level at or above 50 µg/100 g </w:t>
      </w:r>
      <w:r w:rsidR="00CA52FE" w:rsidRPr="004A5F52">
        <w:rPr>
          <w:lang w:val="en"/>
        </w:rPr>
        <w:t>when two consecutive blood sampling tests indicate that the employee's blood lead level is at or below</w:t>
      </w:r>
      <w:r w:rsidR="00C1331C" w:rsidRPr="004A5F52">
        <w:rPr>
          <w:lang w:val="en"/>
        </w:rPr>
        <w:t xml:space="preserve"> </w:t>
      </w:r>
      <w:r w:rsidR="00C1331C" w:rsidRPr="004A5F52">
        <w:rPr>
          <w:u w:val="single"/>
          <w:lang w:val="en"/>
        </w:rPr>
        <w:t>15</w:t>
      </w:r>
      <w:r w:rsidR="00CA52FE" w:rsidRPr="004A5F52">
        <w:rPr>
          <w:strike/>
          <w:lang w:val="en"/>
        </w:rPr>
        <w:t xml:space="preserve"> 40 </w:t>
      </w:r>
      <w:r w:rsidR="00CA52FE" w:rsidRPr="004A5F52">
        <w:rPr>
          <w:lang w:val="en"/>
        </w:rPr>
        <w:t>µg/</w:t>
      </w:r>
      <w:r w:rsidR="00C1331C" w:rsidRPr="004A5F52">
        <w:rPr>
          <w:u w:val="single"/>
          <w:lang w:val="en"/>
        </w:rPr>
        <w:t>dL</w:t>
      </w:r>
      <w:r w:rsidR="00CA52FE" w:rsidRPr="004A5F52">
        <w:rPr>
          <w:strike/>
          <w:lang w:val="en"/>
        </w:rPr>
        <w:t>100 g</w:t>
      </w:r>
      <w:r w:rsidR="00CA52FE" w:rsidRPr="004A5F52">
        <w:rPr>
          <w:lang w:val="en"/>
        </w:rPr>
        <w:t xml:space="preserve"> of whole blood; and</w:t>
      </w:r>
      <w:bookmarkStart w:id="114" w:name="wp3051832"/>
      <w:bookmarkStart w:id="115" w:name="wp2472712"/>
      <w:bookmarkEnd w:id="114"/>
      <w:bookmarkEnd w:id="115"/>
    </w:p>
    <w:sectPr w:rsidR="00CA52FE" w:rsidRPr="004A5F52">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BBF2A6E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086447E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77EE75B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8670F37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8C6EC27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918C229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79A418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0232867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AE2C3A3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BAD614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9D3EA4"/>
    <w:multiLevelType w:val="hybridMultilevel"/>
    <w:tmpl w:val="3CE477B0"/>
    <w:lvl w:ilvl="0" w:tplc="515491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B166C19"/>
    <w:multiLevelType w:val="hybridMultilevel"/>
    <w:tmpl w:val="A7A041FA"/>
    <w:lvl w:ilvl="0" w:tplc="A578655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6502EB0"/>
    <w:multiLevelType w:val="hybridMultilevel"/>
    <w:tmpl w:val="8CAE994A"/>
    <w:lvl w:ilvl="0" w:tplc="AED494C4">
      <w:start w:val="10"/>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6AE3D96"/>
    <w:multiLevelType w:val="hybridMultilevel"/>
    <w:tmpl w:val="A41C580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17123C90"/>
    <w:multiLevelType w:val="hybridMultilevel"/>
    <w:tmpl w:val="B8B4546A"/>
    <w:lvl w:ilvl="0" w:tplc="5DE2166E">
      <w:start w:val="1"/>
      <w:numFmt w:val="upperLetter"/>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AA67900"/>
    <w:multiLevelType w:val="hybridMultilevel"/>
    <w:tmpl w:val="A7A041FA"/>
    <w:lvl w:ilvl="0" w:tplc="A578655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E2E0499"/>
    <w:multiLevelType w:val="hybridMultilevel"/>
    <w:tmpl w:val="2230FFB0"/>
    <w:lvl w:ilvl="0" w:tplc="E3D04950">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279773C5"/>
    <w:multiLevelType w:val="hybridMultilevel"/>
    <w:tmpl w:val="5704C8F8"/>
    <w:lvl w:ilvl="0" w:tplc="F4B8DF16">
      <w:start w:val="1"/>
      <w:numFmt w:val="low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284D58F8"/>
    <w:multiLevelType w:val="hybridMultilevel"/>
    <w:tmpl w:val="89865082"/>
    <w:lvl w:ilvl="0" w:tplc="EE8ADC1A">
      <w:start w:val="1"/>
      <w:numFmt w:val="upperLetter"/>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BAE6A10"/>
    <w:multiLevelType w:val="hybridMultilevel"/>
    <w:tmpl w:val="D3D2A94C"/>
    <w:lvl w:ilvl="0" w:tplc="515491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32F4361"/>
    <w:multiLevelType w:val="hybridMultilevel"/>
    <w:tmpl w:val="70C82964"/>
    <w:lvl w:ilvl="0" w:tplc="FDF2F91C">
      <w:start w:val="1"/>
      <w:numFmt w:val="upperLetter"/>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E9641BE"/>
    <w:multiLevelType w:val="hybridMultilevel"/>
    <w:tmpl w:val="6B6A1F9E"/>
    <w:lvl w:ilvl="0" w:tplc="29F4D896">
      <w:start w:val="1"/>
      <w:numFmt w:val="upperLetter"/>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105292A"/>
    <w:multiLevelType w:val="hybridMultilevel"/>
    <w:tmpl w:val="9E720346"/>
    <w:lvl w:ilvl="0" w:tplc="A578655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177A51"/>
    <w:multiLevelType w:val="hybridMultilevel"/>
    <w:tmpl w:val="79F8BE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7B07FA4"/>
    <w:multiLevelType w:val="hybridMultilevel"/>
    <w:tmpl w:val="D3D2A94C"/>
    <w:lvl w:ilvl="0" w:tplc="515491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CE11062"/>
    <w:multiLevelType w:val="hybridMultilevel"/>
    <w:tmpl w:val="A41C580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55F318AD"/>
    <w:multiLevelType w:val="multilevel"/>
    <w:tmpl w:val="EE24908C"/>
    <w:lvl w:ilvl="0">
      <w:start w:val="1"/>
      <w:numFmt w:val="upperLetter"/>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5E342F67"/>
    <w:multiLevelType w:val="hybridMultilevel"/>
    <w:tmpl w:val="86D64D62"/>
    <w:lvl w:ilvl="0" w:tplc="D95E6D46">
      <w:start w:val="1"/>
      <w:numFmt w:val="upperLetter"/>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76B4BC4"/>
    <w:multiLevelType w:val="hybridMultilevel"/>
    <w:tmpl w:val="CF8EF70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69E66B6D"/>
    <w:multiLevelType w:val="multilevel"/>
    <w:tmpl w:val="6480DD84"/>
    <w:lvl w:ilvl="0">
      <w:start w:val="1"/>
      <w:numFmt w:val="lowerLetter"/>
      <w:lvlText w:val="%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15:restartNumberingAfterBreak="0">
    <w:nsid w:val="6EA16ACE"/>
    <w:multiLevelType w:val="hybridMultilevel"/>
    <w:tmpl w:val="CB58995A"/>
    <w:lvl w:ilvl="0" w:tplc="77325578">
      <w:start w:val="1"/>
      <w:numFmt w:val="upperLetter"/>
      <w:lvlText w:val="(%1)"/>
      <w:lvlJc w:val="left"/>
      <w:pPr>
        <w:ind w:left="720" w:hanging="360"/>
      </w:pPr>
      <w:rPr>
        <w:rFonts w:hint="default"/>
        <w:strike w:val="0"/>
      </w:rPr>
    </w:lvl>
    <w:lvl w:ilvl="1" w:tplc="03866D70">
      <w:start w:val="1"/>
      <w:numFmt w:val="decimal"/>
      <w:lvlText w:val="%2."/>
      <w:lvlJc w:val="left"/>
      <w:pPr>
        <w:ind w:left="1440" w:hanging="360"/>
      </w:pPr>
      <w:rPr>
        <w:rFonts w:hint="default"/>
        <w:u w:val="none"/>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23E0E40"/>
    <w:multiLevelType w:val="hybridMultilevel"/>
    <w:tmpl w:val="C5E2140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75075BCA"/>
    <w:multiLevelType w:val="hybridMultilevel"/>
    <w:tmpl w:val="39721802"/>
    <w:lvl w:ilvl="0" w:tplc="A578655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32"/>
  </w:num>
  <w:num w:numId="12">
    <w:abstractNumId w:val="27"/>
  </w:num>
  <w:num w:numId="13">
    <w:abstractNumId w:val="19"/>
  </w:num>
  <w:num w:numId="14">
    <w:abstractNumId w:val="12"/>
  </w:num>
  <w:num w:numId="15">
    <w:abstractNumId w:val="30"/>
  </w:num>
  <w:num w:numId="16">
    <w:abstractNumId w:val="21"/>
  </w:num>
  <w:num w:numId="17">
    <w:abstractNumId w:val="28"/>
  </w:num>
  <w:num w:numId="18">
    <w:abstractNumId w:val="31"/>
  </w:num>
  <w:num w:numId="19">
    <w:abstractNumId w:val="22"/>
  </w:num>
  <w:num w:numId="20">
    <w:abstractNumId w:val="14"/>
  </w:num>
  <w:num w:numId="21">
    <w:abstractNumId w:val="13"/>
  </w:num>
  <w:num w:numId="22">
    <w:abstractNumId w:val="25"/>
  </w:num>
  <w:num w:numId="23">
    <w:abstractNumId w:val="17"/>
  </w:num>
  <w:num w:numId="24">
    <w:abstractNumId w:val="16"/>
  </w:num>
  <w:num w:numId="25">
    <w:abstractNumId w:val="29"/>
  </w:num>
  <w:num w:numId="26">
    <w:abstractNumId w:val="26"/>
  </w:num>
  <w:num w:numId="27">
    <w:abstractNumId w:val="10"/>
  </w:num>
  <w:num w:numId="28">
    <w:abstractNumId w:val="24"/>
  </w:num>
  <w:num w:numId="29">
    <w:abstractNumId w:val="20"/>
  </w:num>
  <w:num w:numId="30">
    <w:abstractNumId w:val="11"/>
  </w:num>
  <w:num w:numId="31">
    <w:abstractNumId w:val="18"/>
  </w:num>
  <w:num w:numId="32">
    <w:abstractNumId w:val="15"/>
  </w:num>
  <w:num w:numId="3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804" w:allStyles="0" w:customStyles="0" w:latentStyles="1" w:stylesInUse="0" w:headingStyles="0" w:numberingStyles="0" w:tableStyles="0" w:directFormattingOnRuns="0" w:directFormattingOnParagraphs="0" w:directFormattingOnNumbering="0" w:directFormattingOnTables="1" w:clearFormatting="1" w:top3HeadingStyles="1" w:visibleStyles="0" w:alternateStyleNames="0"/>
  <w:stylePaneSortMethod w:val="00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52FE"/>
    <w:rsid w:val="000925DF"/>
    <w:rsid w:val="000E72E5"/>
    <w:rsid w:val="00132CBB"/>
    <w:rsid w:val="00173AB0"/>
    <w:rsid w:val="00240CE5"/>
    <w:rsid w:val="002801F1"/>
    <w:rsid w:val="002B6EA1"/>
    <w:rsid w:val="00312761"/>
    <w:rsid w:val="0031322D"/>
    <w:rsid w:val="00315F1A"/>
    <w:rsid w:val="003413F9"/>
    <w:rsid w:val="003473FB"/>
    <w:rsid w:val="00382329"/>
    <w:rsid w:val="003A16BE"/>
    <w:rsid w:val="00402CBF"/>
    <w:rsid w:val="00490CCE"/>
    <w:rsid w:val="004A5F52"/>
    <w:rsid w:val="00526B7A"/>
    <w:rsid w:val="0058254A"/>
    <w:rsid w:val="005A7B92"/>
    <w:rsid w:val="00684C1E"/>
    <w:rsid w:val="00685ACB"/>
    <w:rsid w:val="006C20B8"/>
    <w:rsid w:val="0076531C"/>
    <w:rsid w:val="00766C17"/>
    <w:rsid w:val="007B589B"/>
    <w:rsid w:val="00847B8B"/>
    <w:rsid w:val="008C193C"/>
    <w:rsid w:val="009D0EEA"/>
    <w:rsid w:val="009E762F"/>
    <w:rsid w:val="00A105AE"/>
    <w:rsid w:val="00A73958"/>
    <w:rsid w:val="00AF2CB6"/>
    <w:rsid w:val="00AF7E91"/>
    <w:rsid w:val="00B27C85"/>
    <w:rsid w:val="00B41EBC"/>
    <w:rsid w:val="00B51C05"/>
    <w:rsid w:val="00B528ED"/>
    <w:rsid w:val="00B6671C"/>
    <w:rsid w:val="00B83167"/>
    <w:rsid w:val="00B86207"/>
    <w:rsid w:val="00C1331C"/>
    <w:rsid w:val="00C64812"/>
    <w:rsid w:val="00C730AF"/>
    <w:rsid w:val="00C73427"/>
    <w:rsid w:val="00CA52FE"/>
    <w:rsid w:val="00CD7F9B"/>
    <w:rsid w:val="00D00597"/>
    <w:rsid w:val="00D14B68"/>
    <w:rsid w:val="00D220F0"/>
    <w:rsid w:val="00D300C1"/>
    <w:rsid w:val="00D43FE5"/>
    <w:rsid w:val="00D83C89"/>
    <w:rsid w:val="00DE6AD0"/>
    <w:rsid w:val="00E06C27"/>
    <w:rsid w:val="00E079D1"/>
    <w:rsid w:val="00EE2C74"/>
    <w:rsid w:val="00F402FF"/>
    <w:rsid w:val="00F75F77"/>
    <w:rsid w:val="00FC34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5913DE"/>
  <w15:chartTrackingRefBased/>
  <w15:docId w15:val="{20574047-3A74-4E81-909D-C37987FC0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6AD0"/>
    <w:rPr>
      <w:sz w:val="24"/>
      <w:szCs w:val="24"/>
    </w:rPr>
  </w:style>
  <w:style w:type="paragraph" w:styleId="Heading1">
    <w:name w:val="heading 1"/>
    <w:basedOn w:val="Normal"/>
    <w:next w:val="Normal"/>
    <w:link w:val="Heading1Char"/>
    <w:uiPriority w:val="9"/>
    <w:qFormat/>
    <w:rsid w:val="00315F1A"/>
    <w:pPr>
      <w:outlineLvl w:val="0"/>
    </w:pPr>
    <w:rPr>
      <w:lang w:val="e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level2tag1">
    <w:name w:val="plevel2tag1"/>
    <w:basedOn w:val="DefaultParagraphFont"/>
    <w:rsid w:val="00CA52FE"/>
  </w:style>
  <w:style w:type="character" w:customStyle="1" w:styleId="plevel3tag1">
    <w:name w:val="plevel3tag1"/>
    <w:basedOn w:val="DefaultParagraphFont"/>
    <w:rsid w:val="00CA52FE"/>
  </w:style>
  <w:style w:type="character" w:customStyle="1" w:styleId="plevel4tag1">
    <w:name w:val="plevel4tag1"/>
    <w:basedOn w:val="DefaultParagraphFont"/>
    <w:rsid w:val="00CA52FE"/>
  </w:style>
  <w:style w:type="character" w:customStyle="1" w:styleId="plevel4tag2run">
    <w:name w:val="plevel4tag2run"/>
    <w:basedOn w:val="DefaultParagraphFont"/>
    <w:rsid w:val="00CA52FE"/>
  </w:style>
  <w:style w:type="character" w:customStyle="1" w:styleId="plevel5tag1">
    <w:name w:val="plevel5tag1"/>
    <w:basedOn w:val="DefaultParagraphFont"/>
    <w:rsid w:val="00CA52FE"/>
  </w:style>
  <w:style w:type="character" w:customStyle="1" w:styleId="plevel5tag2run">
    <w:name w:val="plevel5tag2run"/>
    <w:basedOn w:val="DefaultParagraphFont"/>
    <w:rsid w:val="00CA52FE"/>
  </w:style>
  <w:style w:type="character" w:customStyle="1" w:styleId="plevel6tag1">
    <w:name w:val="plevel6tag1"/>
    <w:basedOn w:val="DefaultParagraphFont"/>
    <w:rsid w:val="00CA52FE"/>
  </w:style>
  <w:style w:type="character" w:customStyle="1" w:styleId="plevel6tag2run">
    <w:name w:val="plevel6tag2run"/>
    <w:basedOn w:val="DefaultParagraphFont"/>
    <w:rsid w:val="00CA52FE"/>
  </w:style>
  <w:style w:type="character" w:customStyle="1" w:styleId="pnoterunlevel4">
    <w:name w:val="pnoterunlevel4"/>
    <w:basedOn w:val="DefaultParagraphFont"/>
    <w:rsid w:val="00CA52FE"/>
  </w:style>
  <w:style w:type="character" w:customStyle="1" w:styleId="plevel3tag2run">
    <w:name w:val="plevel3tag2run"/>
    <w:basedOn w:val="DefaultParagraphFont"/>
    <w:rsid w:val="00CA52FE"/>
  </w:style>
  <w:style w:type="character" w:customStyle="1" w:styleId="pnotetextlevel4tag1">
    <w:name w:val="pnotetextlevel4tag1"/>
    <w:basedOn w:val="DefaultParagraphFont"/>
    <w:rsid w:val="00CA52FE"/>
  </w:style>
  <w:style w:type="paragraph" w:styleId="ListParagraph">
    <w:name w:val="List Paragraph"/>
    <w:basedOn w:val="Normal"/>
    <w:uiPriority w:val="34"/>
    <w:qFormat/>
    <w:rsid w:val="00DE6AD0"/>
    <w:pPr>
      <w:ind w:left="720"/>
      <w:contextualSpacing/>
    </w:pPr>
  </w:style>
  <w:style w:type="character" w:customStyle="1" w:styleId="Heading1Char">
    <w:name w:val="Heading 1 Char"/>
    <w:basedOn w:val="DefaultParagraphFont"/>
    <w:link w:val="Heading1"/>
    <w:uiPriority w:val="9"/>
    <w:rsid w:val="00315F1A"/>
    <w:rPr>
      <w:sz w:val="24"/>
      <w:szCs w:val="24"/>
      <w:lang w:val="e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88862800">
      <w:bodyDiv w:val="1"/>
      <w:marLeft w:val="0"/>
      <w:marRight w:val="0"/>
      <w:marTop w:val="0"/>
      <w:marBottom w:val="0"/>
      <w:divBdr>
        <w:top w:val="none" w:sz="0" w:space="0" w:color="auto"/>
        <w:left w:val="none" w:sz="0" w:space="0" w:color="auto"/>
        <w:bottom w:val="none" w:sz="0" w:space="0" w:color="auto"/>
        <w:right w:val="none" w:sz="0" w:space="0" w:color="auto"/>
      </w:divBdr>
      <w:divsChild>
        <w:div w:id="159424036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4998639">
              <w:marLeft w:val="0"/>
              <w:marRight w:val="0"/>
              <w:marTop w:val="0"/>
              <w:marBottom w:val="0"/>
              <w:divBdr>
                <w:top w:val="none" w:sz="0" w:space="0" w:color="auto"/>
                <w:left w:val="none" w:sz="0" w:space="0" w:color="auto"/>
                <w:bottom w:val="none" w:sz="0" w:space="0" w:color="auto"/>
                <w:right w:val="none" w:sz="0" w:space="0" w:color="auto"/>
              </w:divBdr>
            </w:div>
            <w:div w:id="177430461">
              <w:marLeft w:val="0"/>
              <w:marRight w:val="0"/>
              <w:marTop w:val="0"/>
              <w:marBottom w:val="0"/>
              <w:divBdr>
                <w:top w:val="none" w:sz="0" w:space="0" w:color="auto"/>
                <w:left w:val="none" w:sz="0" w:space="0" w:color="auto"/>
                <w:bottom w:val="none" w:sz="0" w:space="0" w:color="auto"/>
                <w:right w:val="none" w:sz="0" w:space="0" w:color="auto"/>
              </w:divBdr>
            </w:div>
            <w:div w:id="193423025">
              <w:marLeft w:val="0"/>
              <w:marRight w:val="0"/>
              <w:marTop w:val="0"/>
              <w:marBottom w:val="0"/>
              <w:divBdr>
                <w:top w:val="none" w:sz="0" w:space="0" w:color="auto"/>
                <w:left w:val="none" w:sz="0" w:space="0" w:color="auto"/>
                <w:bottom w:val="none" w:sz="0" w:space="0" w:color="auto"/>
                <w:right w:val="none" w:sz="0" w:space="0" w:color="auto"/>
              </w:divBdr>
            </w:div>
            <w:div w:id="237568093">
              <w:marLeft w:val="0"/>
              <w:marRight w:val="0"/>
              <w:marTop w:val="0"/>
              <w:marBottom w:val="0"/>
              <w:divBdr>
                <w:top w:val="none" w:sz="0" w:space="0" w:color="auto"/>
                <w:left w:val="none" w:sz="0" w:space="0" w:color="auto"/>
                <w:bottom w:val="none" w:sz="0" w:space="0" w:color="auto"/>
                <w:right w:val="none" w:sz="0" w:space="0" w:color="auto"/>
              </w:divBdr>
            </w:div>
            <w:div w:id="275213156">
              <w:marLeft w:val="0"/>
              <w:marRight w:val="0"/>
              <w:marTop w:val="0"/>
              <w:marBottom w:val="0"/>
              <w:divBdr>
                <w:top w:val="none" w:sz="0" w:space="0" w:color="auto"/>
                <w:left w:val="none" w:sz="0" w:space="0" w:color="auto"/>
                <w:bottom w:val="none" w:sz="0" w:space="0" w:color="auto"/>
                <w:right w:val="none" w:sz="0" w:space="0" w:color="auto"/>
              </w:divBdr>
            </w:div>
            <w:div w:id="276496917">
              <w:marLeft w:val="0"/>
              <w:marRight w:val="0"/>
              <w:marTop w:val="0"/>
              <w:marBottom w:val="0"/>
              <w:divBdr>
                <w:top w:val="none" w:sz="0" w:space="0" w:color="auto"/>
                <w:left w:val="none" w:sz="0" w:space="0" w:color="auto"/>
                <w:bottom w:val="none" w:sz="0" w:space="0" w:color="auto"/>
                <w:right w:val="none" w:sz="0" w:space="0" w:color="auto"/>
              </w:divBdr>
            </w:div>
            <w:div w:id="309746709">
              <w:marLeft w:val="0"/>
              <w:marRight w:val="0"/>
              <w:marTop w:val="0"/>
              <w:marBottom w:val="0"/>
              <w:divBdr>
                <w:top w:val="none" w:sz="0" w:space="0" w:color="auto"/>
                <w:left w:val="none" w:sz="0" w:space="0" w:color="auto"/>
                <w:bottom w:val="none" w:sz="0" w:space="0" w:color="auto"/>
                <w:right w:val="none" w:sz="0" w:space="0" w:color="auto"/>
              </w:divBdr>
            </w:div>
            <w:div w:id="340667892">
              <w:marLeft w:val="0"/>
              <w:marRight w:val="0"/>
              <w:marTop w:val="0"/>
              <w:marBottom w:val="0"/>
              <w:divBdr>
                <w:top w:val="none" w:sz="0" w:space="0" w:color="auto"/>
                <w:left w:val="none" w:sz="0" w:space="0" w:color="auto"/>
                <w:bottom w:val="none" w:sz="0" w:space="0" w:color="auto"/>
                <w:right w:val="none" w:sz="0" w:space="0" w:color="auto"/>
              </w:divBdr>
            </w:div>
            <w:div w:id="347105756">
              <w:marLeft w:val="0"/>
              <w:marRight w:val="0"/>
              <w:marTop w:val="0"/>
              <w:marBottom w:val="0"/>
              <w:divBdr>
                <w:top w:val="none" w:sz="0" w:space="0" w:color="auto"/>
                <w:left w:val="none" w:sz="0" w:space="0" w:color="auto"/>
                <w:bottom w:val="none" w:sz="0" w:space="0" w:color="auto"/>
                <w:right w:val="none" w:sz="0" w:space="0" w:color="auto"/>
              </w:divBdr>
            </w:div>
            <w:div w:id="365763861">
              <w:marLeft w:val="0"/>
              <w:marRight w:val="0"/>
              <w:marTop w:val="0"/>
              <w:marBottom w:val="0"/>
              <w:divBdr>
                <w:top w:val="none" w:sz="0" w:space="0" w:color="auto"/>
                <w:left w:val="none" w:sz="0" w:space="0" w:color="auto"/>
                <w:bottom w:val="none" w:sz="0" w:space="0" w:color="auto"/>
                <w:right w:val="none" w:sz="0" w:space="0" w:color="auto"/>
              </w:divBdr>
            </w:div>
            <w:div w:id="384181142">
              <w:marLeft w:val="0"/>
              <w:marRight w:val="0"/>
              <w:marTop w:val="0"/>
              <w:marBottom w:val="0"/>
              <w:divBdr>
                <w:top w:val="none" w:sz="0" w:space="0" w:color="auto"/>
                <w:left w:val="none" w:sz="0" w:space="0" w:color="auto"/>
                <w:bottom w:val="none" w:sz="0" w:space="0" w:color="auto"/>
                <w:right w:val="none" w:sz="0" w:space="0" w:color="auto"/>
              </w:divBdr>
            </w:div>
            <w:div w:id="390689529">
              <w:marLeft w:val="0"/>
              <w:marRight w:val="0"/>
              <w:marTop w:val="0"/>
              <w:marBottom w:val="0"/>
              <w:divBdr>
                <w:top w:val="none" w:sz="0" w:space="0" w:color="auto"/>
                <w:left w:val="none" w:sz="0" w:space="0" w:color="auto"/>
                <w:bottom w:val="none" w:sz="0" w:space="0" w:color="auto"/>
                <w:right w:val="none" w:sz="0" w:space="0" w:color="auto"/>
              </w:divBdr>
            </w:div>
            <w:div w:id="409087270">
              <w:marLeft w:val="0"/>
              <w:marRight w:val="0"/>
              <w:marTop w:val="0"/>
              <w:marBottom w:val="0"/>
              <w:divBdr>
                <w:top w:val="none" w:sz="0" w:space="0" w:color="auto"/>
                <w:left w:val="none" w:sz="0" w:space="0" w:color="auto"/>
                <w:bottom w:val="none" w:sz="0" w:space="0" w:color="auto"/>
                <w:right w:val="none" w:sz="0" w:space="0" w:color="auto"/>
              </w:divBdr>
            </w:div>
            <w:div w:id="466628199">
              <w:marLeft w:val="0"/>
              <w:marRight w:val="0"/>
              <w:marTop w:val="0"/>
              <w:marBottom w:val="0"/>
              <w:divBdr>
                <w:top w:val="none" w:sz="0" w:space="0" w:color="auto"/>
                <w:left w:val="none" w:sz="0" w:space="0" w:color="auto"/>
                <w:bottom w:val="none" w:sz="0" w:space="0" w:color="auto"/>
                <w:right w:val="none" w:sz="0" w:space="0" w:color="auto"/>
              </w:divBdr>
            </w:div>
            <w:div w:id="495071064">
              <w:marLeft w:val="0"/>
              <w:marRight w:val="0"/>
              <w:marTop w:val="0"/>
              <w:marBottom w:val="0"/>
              <w:divBdr>
                <w:top w:val="none" w:sz="0" w:space="0" w:color="auto"/>
                <w:left w:val="none" w:sz="0" w:space="0" w:color="auto"/>
                <w:bottom w:val="none" w:sz="0" w:space="0" w:color="auto"/>
                <w:right w:val="none" w:sz="0" w:space="0" w:color="auto"/>
              </w:divBdr>
            </w:div>
            <w:div w:id="504783376">
              <w:marLeft w:val="0"/>
              <w:marRight w:val="0"/>
              <w:marTop w:val="0"/>
              <w:marBottom w:val="0"/>
              <w:divBdr>
                <w:top w:val="none" w:sz="0" w:space="0" w:color="auto"/>
                <w:left w:val="none" w:sz="0" w:space="0" w:color="auto"/>
                <w:bottom w:val="none" w:sz="0" w:space="0" w:color="auto"/>
                <w:right w:val="none" w:sz="0" w:space="0" w:color="auto"/>
              </w:divBdr>
            </w:div>
            <w:div w:id="515849359">
              <w:marLeft w:val="0"/>
              <w:marRight w:val="0"/>
              <w:marTop w:val="0"/>
              <w:marBottom w:val="0"/>
              <w:divBdr>
                <w:top w:val="none" w:sz="0" w:space="0" w:color="auto"/>
                <w:left w:val="none" w:sz="0" w:space="0" w:color="auto"/>
                <w:bottom w:val="none" w:sz="0" w:space="0" w:color="auto"/>
                <w:right w:val="none" w:sz="0" w:space="0" w:color="auto"/>
              </w:divBdr>
            </w:div>
            <w:div w:id="517085353">
              <w:marLeft w:val="0"/>
              <w:marRight w:val="0"/>
              <w:marTop w:val="0"/>
              <w:marBottom w:val="0"/>
              <w:divBdr>
                <w:top w:val="none" w:sz="0" w:space="0" w:color="auto"/>
                <w:left w:val="none" w:sz="0" w:space="0" w:color="auto"/>
                <w:bottom w:val="none" w:sz="0" w:space="0" w:color="auto"/>
                <w:right w:val="none" w:sz="0" w:space="0" w:color="auto"/>
              </w:divBdr>
            </w:div>
            <w:div w:id="554925163">
              <w:marLeft w:val="0"/>
              <w:marRight w:val="0"/>
              <w:marTop w:val="0"/>
              <w:marBottom w:val="0"/>
              <w:divBdr>
                <w:top w:val="none" w:sz="0" w:space="0" w:color="auto"/>
                <w:left w:val="none" w:sz="0" w:space="0" w:color="auto"/>
                <w:bottom w:val="none" w:sz="0" w:space="0" w:color="auto"/>
                <w:right w:val="none" w:sz="0" w:space="0" w:color="auto"/>
              </w:divBdr>
            </w:div>
            <w:div w:id="584071017">
              <w:marLeft w:val="0"/>
              <w:marRight w:val="0"/>
              <w:marTop w:val="0"/>
              <w:marBottom w:val="0"/>
              <w:divBdr>
                <w:top w:val="none" w:sz="0" w:space="0" w:color="auto"/>
                <w:left w:val="none" w:sz="0" w:space="0" w:color="auto"/>
                <w:bottom w:val="none" w:sz="0" w:space="0" w:color="auto"/>
                <w:right w:val="none" w:sz="0" w:space="0" w:color="auto"/>
              </w:divBdr>
            </w:div>
            <w:div w:id="608390135">
              <w:marLeft w:val="0"/>
              <w:marRight w:val="0"/>
              <w:marTop w:val="0"/>
              <w:marBottom w:val="0"/>
              <w:divBdr>
                <w:top w:val="none" w:sz="0" w:space="0" w:color="auto"/>
                <w:left w:val="none" w:sz="0" w:space="0" w:color="auto"/>
                <w:bottom w:val="none" w:sz="0" w:space="0" w:color="auto"/>
                <w:right w:val="none" w:sz="0" w:space="0" w:color="auto"/>
              </w:divBdr>
            </w:div>
            <w:div w:id="609122852">
              <w:marLeft w:val="0"/>
              <w:marRight w:val="0"/>
              <w:marTop w:val="0"/>
              <w:marBottom w:val="0"/>
              <w:divBdr>
                <w:top w:val="none" w:sz="0" w:space="0" w:color="auto"/>
                <w:left w:val="none" w:sz="0" w:space="0" w:color="auto"/>
                <w:bottom w:val="none" w:sz="0" w:space="0" w:color="auto"/>
                <w:right w:val="none" w:sz="0" w:space="0" w:color="auto"/>
              </w:divBdr>
            </w:div>
            <w:div w:id="631255512">
              <w:marLeft w:val="0"/>
              <w:marRight w:val="0"/>
              <w:marTop w:val="0"/>
              <w:marBottom w:val="0"/>
              <w:divBdr>
                <w:top w:val="none" w:sz="0" w:space="0" w:color="auto"/>
                <w:left w:val="none" w:sz="0" w:space="0" w:color="auto"/>
                <w:bottom w:val="none" w:sz="0" w:space="0" w:color="auto"/>
                <w:right w:val="none" w:sz="0" w:space="0" w:color="auto"/>
              </w:divBdr>
            </w:div>
            <w:div w:id="632180065">
              <w:marLeft w:val="0"/>
              <w:marRight w:val="0"/>
              <w:marTop w:val="0"/>
              <w:marBottom w:val="0"/>
              <w:divBdr>
                <w:top w:val="none" w:sz="0" w:space="0" w:color="auto"/>
                <w:left w:val="none" w:sz="0" w:space="0" w:color="auto"/>
                <w:bottom w:val="none" w:sz="0" w:space="0" w:color="auto"/>
                <w:right w:val="none" w:sz="0" w:space="0" w:color="auto"/>
              </w:divBdr>
            </w:div>
            <w:div w:id="674577226">
              <w:marLeft w:val="0"/>
              <w:marRight w:val="0"/>
              <w:marTop w:val="0"/>
              <w:marBottom w:val="0"/>
              <w:divBdr>
                <w:top w:val="none" w:sz="0" w:space="0" w:color="auto"/>
                <w:left w:val="none" w:sz="0" w:space="0" w:color="auto"/>
                <w:bottom w:val="none" w:sz="0" w:space="0" w:color="auto"/>
                <w:right w:val="none" w:sz="0" w:space="0" w:color="auto"/>
              </w:divBdr>
            </w:div>
            <w:div w:id="687948277">
              <w:marLeft w:val="0"/>
              <w:marRight w:val="0"/>
              <w:marTop w:val="0"/>
              <w:marBottom w:val="0"/>
              <w:divBdr>
                <w:top w:val="none" w:sz="0" w:space="0" w:color="auto"/>
                <w:left w:val="none" w:sz="0" w:space="0" w:color="auto"/>
                <w:bottom w:val="none" w:sz="0" w:space="0" w:color="auto"/>
                <w:right w:val="none" w:sz="0" w:space="0" w:color="auto"/>
              </w:divBdr>
            </w:div>
            <w:div w:id="714357829">
              <w:marLeft w:val="0"/>
              <w:marRight w:val="0"/>
              <w:marTop w:val="0"/>
              <w:marBottom w:val="0"/>
              <w:divBdr>
                <w:top w:val="none" w:sz="0" w:space="0" w:color="auto"/>
                <w:left w:val="none" w:sz="0" w:space="0" w:color="auto"/>
                <w:bottom w:val="none" w:sz="0" w:space="0" w:color="auto"/>
                <w:right w:val="none" w:sz="0" w:space="0" w:color="auto"/>
              </w:divBdr>
            </w:div>
            <w:div w:id="758209622">
              <w:marLeft w:val="0"/>
              <w:marRight w:val="0"/>
              <w:marTop w:val="0"/>
              <w:marBottom w:val="0"/>
              <w:divBdr>
                <w:top w:val="none" w:sz="0" w:space="0" w:color="auto"/>
                <w:left w:val="none" w:sz="0" w:space="0" w:color="auto"/>
                <w:bottom w:val="none" w:sz="0" w:space="0" w:color="auto"/>
                <w:right w:val="none" w:sz="0" w:space="0" w:color="auto"/>
              </w:divBdr>
            </w:div>
            <w:div w:id="782729071">
              <w:marLeft w:val="0"/>
              <w:marRight w:val="0"/>
              <w:marTop w:val="0"/>
              <w:marBottom w:val="0"/>
              <w:divBdr>
                <w:top w:val="none" w:sz="0" w:space="0" w:color="auto"/>
                <w:left w:val="none" w:sz="0" w:space="0" w:color="auto"/>
                <w:bottom w:val="none" w:sz="0" w:space="0" w:color="auto"/>
                <w:right w:val="none" w:sz="0" w:space="0" w:color="auto"/>
              </w:divBdr>
            </w:div>
            <w:div w:id="798569845">
              <w:marLeft w:val="0"/>
              <w:marRight w:val="0"/>
              <w:marTop w:val="0"/>
              <w:marBottom w:val="0"/>
              <w:divBdr>
                <w:top w:val="none" w:sz="0" w:space="0" w:color="auto"/>
                <w:left w:val="none" w:sz="0" w:space="0" w:color="auto"/>
                <w:bottom w:val="none" w:sz="0" w:space="0" w:color="auto"/>
                <w:right w:val="none" w:sz="0" w:space="0" w:color="auto"/>
              </w:divBdr>
            </w:div>
            <w:div w:id="815490610">
              <w:marLeft w:val="0"/>
              <w:marRight w:val="0"/>
              <w:marTop w:val="0"/>
              <w:marBottom w:val="0"/>
              <w:divBdr>
                <w:top w:val="none" w:sz="0" w:space="0" w:color="auto"/>
                <w:left w:val="none" w:sz="0" w:space="0" w:color="auto"/>
                <w:bottom w:val="none" w:sz="0" w:space="0" w:color="auto"/>
                <w:right w:val="none" w:sz="0" w:space="0" w:color="auto"/>
              </w:divBdr>
            </w:div>
            <w:div w:id="824784248">
              <w:marLeft w:val="0"/>
              <w:marRight w:val="0"/>
              <w:marTop w:val="0"/>
              <w:marBottom w:val="0"/>
              <w:divBdr>
                <w:top w:val="none" w:sz="0" w:space="0" w:color="auto"/>
                <w:left w:val="none" w:sz="0" w:space="0" w:color="auto"/>
                <w:bottom w:val="none" w:sz="0" w:space="0" w:color="auto"/>
                <w:right w:val="none" w:sz="0" w:space="0" w:color="auto"/>
              </w:divBdr>
            </w:div>
            <w:div w:id="839344919">
              <w:marLeft w:val="0"/>
              <w:marRight w:val="0"/>
              <w:marTop w:val="0"/>
              <w:marBottom w:val="0"/>
              <w:divBdr>
                <w:top w:val="none" w:sz="0" w:space="0" w:color="auto"/>
                <w:left w:val="none" w:sz="0" w:space="0" w:color="auto"/>
                <w:bottom w:val="none" w:sz="0" w:space="0" w:color="auto"/>
                <w:right w:val="none" w:sz="0" w:space="0" w:color="auto"/>
              </w:divBdr>
            </w:div>
            <w:div w:id="842469995">
              <w:marLeft w:val="0"/>
              <w:marRight w:val="0"/>
              <w:marTop w:val="0"/>
              <w:marBottom w:val="0"/>
              <w:divBdr>
                <w:top w:val="none" w:sz="0" w:space="0" w:color="auto"/>
                <w:left w:val="none" w:sz="0" w:space="0" w:color="auto"/>
                <w:bottom w:val="none" w:sz="0" w:space="0" w:color="auto"/>
                <w:right w:val="none" w:sz="0" w:space="0" w:color="auto"/>
              </w:divBdr>
            </w:div>
            <w:div w:id="853036820">
              <w:marLeft w:val="0"/>
              <w:marRight w:val="0"/>
              <w:marTop w:val="0"/>
              <w:marBottom w:val="0"/>
              <w:divBdr>
                <w:top w:val="none" w:sz="0" w:space="0" w:color="auto"/>
                <w:left w:val="none" w:sz="0" w:space="0" w:color="auto"/>
                <w:bottom w:val="none" w:sz="0" w:space="0" w:color="auto"/>
                <w:right w:val="none" w:sz="0" w:space="0" w:color="auto"/>
              </w:divBdr>
            </w:div>
            <w:div w:id="853491653">
              <w:marLeft w:val="0"/>
              <w:marRight w:val="0"/>
              <w:marTop w:val="0"/>
              <w:marBottom w:val="0"/>
              <w:divBdr>
                <w:top w:val="none" w:sz="0" w:space="0" w:color="auto"/>
                <w:left w:val="none" w:sz="0" w:space="0" w:color="auto"/>
                <w:bottom w:val="none" w:sz="0" w:space="0" w:color="auto"/>
                <w:right w:val="none" w:sz="0" w:space="0" w:color="auto"/>
              </w:divBdr>
            </w:div>
            <w:div w:id="963273227">
              <w:marLeft w:val="0"/>
              <w:marRight w:val="0"/>
              <w:marTop w:val="0"/>
              <w:marBottom w:val="0"/>
              <w:divBdr>
                <w:top w:val="none" w:sz="0" w:space="0" w:color="auto"/>
                <w:left w:val="none" w:sz="0" w:space="0" w:color="auto"/>
                <w:bottom w:val="none" w:sz="0" w:space="0" w:color="auto"/>
                <w:right w:val="none" w:sz="0" w:space="0" w:color="auto"/>
              </w:divBdr>
            </w:div>
            <w:div w:id="974675770">
              <w:marLeft w:val="0"/>
              <w:marRight w:val="0"/>
              <w:marTop w:val="0"/>
              <w:marBottom w:val="0"/>
              <w:divBdr>
                <w:top w:val="none" w:sz="0" w:space="0" w:color="auto"/>
                <w:left w:val="none" w:sz="0" w:space="0" w:color="auto"/>
                <w:bottom w:val="none" w:sz="0" w:space="0" w:color="auto"/>
                <w:right w:val="none" w:sz="0" w:space="0" w:color="auto"/>
              </w:divBdr>
            </w:div>
            <w:div w:id="1004088545">
              <w:marLeft w:val="0"/>
              <w:marRight w:val="0"/>
              <w:marTop w:val="0"/>
              <w:marBottom w:val="0"/>
              <w:divBdr>
                <w:top w:val="none" w:sz="0" w:space="0" w:color="auto"/>
                <w:left w:val="none" w:sz="0" w:space="0" w:color="auto"/>
                <w:bottom w:val="none" w:sz="0" w:space="0" w:color="auto"/>
                <w:right w:val="none" w:sz="0" w:space="0" w:color="auto"/>
              </w:divBdr>
            </w:div>
            <w:div w:id="1011303012">
              <w:marLeft w:val="0"/>
              <w:marRight w:val="0"/>
              <w:marTop w:val="0"/>
              <w:marBottom w:val="0"/>
              <w:divBdr>
                <w:top w:val="none" w:sz="0" w:space="0" w:color="auto"/>
                <w:left w:val="none" w:sz="0" w:space="0" w:color="auto"/>
                <w:bottom w:val="none" w:sz="0" w:space="0" w:color="auto"/>
                <w:right w:val="none" w:sz="0" w:space="0" w:color="auto"/>
              </w:divBdr>
            </w:div>
            <w:div w:id="1024862510">
              <w:marLeft w:val="0"/>
              <w:marRight w:val="0"/>
              <w:marTop w:val="0"/>
              <w:marBottom w:val="0"/>
              <w:divBdr>
                <w:top w:val="none" w:sz="0" w:space="0" w:color="auto"/>
                <w:left w:val="none" w:sz="0" w:space="0" w:color="auto"/>
                <w:bottom w:val="none" w:sz="0" w:space="0" w:color="auto"/>
                <w:right w:val="none" w:sz="0" w:space="0" w:color="auto"/>
              </w:divBdr>
            </w:div>
            <w:div w:id="1033725298">
              <w:marLeft w:val="0"/>
              <w:marRight w:val="0"/>
              <w:marTop w:val="0"/>
              <w:marBottom w:val="0"/>
              <w:divBdr>
                <w:top w:val="none" w:sz="0" w:space="0" w:color="auto"/>
                <w:left w:val="none" w:sz="0" w:space="0" w:color="auto"/>
                <w:bottom w:val="none" w:sz="0" w:space="0" w:color="auto"/>
                <w:right w:val="none" w:sz="0" w:space="0" w:color="auto"/>
              </w:divBdr>
            </w:div>
            <w:div w:id="1073889980">
              <w:marLeft w:val="0"/>
              <w:marRight w:val="0"/>
              <w:marTop w:val="0"/>
              <w:marBottom w:val="0"/>
              <w:divBdr>
                <w:top w:val="none" w:sz="0" w:space="0" w:color="auto"/>
                <w:left w:val="none" w:sz="0" w:space="0" w:color="auto"/>
                <w:bottom w:val="none" w:sz="0" w:space="0" w:color="auto"/>
                <w:right w:val="none" w:sz="0" w:space="0" w:color="auto"/>
              </w:divBdr>
            </w:div>
            <w:div w:id="1075543006">
              <w:marLeft w:val="0"/>
              <w:marRight w:val="0"/>
              <w:marTop w:val="0"/>
              <w:marBottom w:val="0"/>
              <w:divBdr>
                <w:top w:val="none" w:sz="0" w:space="0" w:color="auto"/>
                <w:left w:val="none" w:sz="0" w:space="0" w:color="auto"/>
                <w:bottom w:val="none" w:sz="0" w:space="0" w:color="auto"/>
                <w:right w:val="none" w:sz="0" w:space="0" w:color="auto"/>
              </w:divBdr>
            </w:div>
            <w:div w:id="1098912670">
              <w:marLeft w:val="0"/>
              <w:marRight w:val="0"/>
              <w:marTop w:val="0"/>
              <w:marBottom w:val="0"/>
              <w:divBdr>
                <w:top w:val="none" w:sz="0" w:space="0" w:color="auto"/>
                <w:left w:val="none" w:sz="0" w:space="0" w:color="auto"/>
                <w:bottom w:val="none" w:sz="0" w:space="0" w:color="auto"/>
                <w:right w:val="none" w:sz="0" w:space="0" w:color="auto"/>
              </w:divBdr>
            </w:div>
            <w:div w:id="1148400092">
              <w:marLeft w:val="0"/>
              <w:marRight w:val="0"/>
              <w:marTop w:val="0"/>
              <w:marBottom w:val="0"/>
              <w:divBdr>
                <w:top w:val="none" w:sz="0" w:space="0" w:color="auto"/>
                <w:left w:val="none" w:sz="0" w:space="0" w:color="auto"/>
                <w:bottom w:val="none" w:sz="0" w:space="0" w:color="auto"/>
                <w:right w:val="none" w:sz="0" w:space="0" w:color="auto"/>
              </w:divBdr>
            </w:div>
            <w:div w:id="1148980432">
              <w:marLeft w:val="0"/>
              <w:marRight w:val="0"/>
              <w:marTop w:val="0"/>
              <w:marBottom w:val="0"/>
              <w:divBdr>
                <w:top w:val="none" w:sz="0" w:space="0" w:color="auto"/>
                <w:left w:val="none" w:sz="0" w:space="0" w:color="auto"/>
                <w:bottom w:val="none" w:sz="0" w:space="0" w:color="auto"/>
                <w:right w:val="none" w:sz="0" w:space="0" w:color="auto"/>
              </w:divBdr>
            </w:div>
            <w:div w:id="1151404778">
              <w:marLeft w:val="0"/>
              <w:marRight w:val="0"/>
              <w:marTop w:val="0"/>
              <w:marBottom w:val="0"/>
              <w:divBdr>
                <w:top w:val="none" w:sz="0" w:space="0" w:color="auto"/>
                <w:left w:val="none" w:sz="0" w:space="0" w:color="auto"/>
                <w:bottom w:val="none" w:sz="0" w:space="0" w:color="auto"/>
                <w:right w:val="none" w:sz="0" w:space="0" w:color="auto"/>
              </w:divBdr>
            </w:div>
            <w:div w:id="1159348110">
              <w:marLeft w:val="0"/>
              <w:marRight w:val="0"/>
              <w:marTop w:val="0"/>
              <w:marBottom w:val="0"/>
              <w:divBdr>
                <w:top w:val="none" w:sz="0" w:space="0" w:color="auto"/>
                <w:left w:val="none" w:sz="0" w:space="0" w:color="auto"/>
                <w:bottom w:val="none" w:sz="0" w:space="0" w:color="auto"/>
                <w:right w:val="none" w:sz="0" w:space="0" w:color="auto"/>
              </w:divBdr>
            </w:div>
            <w:div w:id="1214347749">
              <w:marLeft w:val="0"/>
              <w:marRight w:val="0"/>
              <w:marTop w:val="0"/>
              <w:marBottom w:val="0"/>
              <w:divBdr>
                <w:top w:val="none" w:sz="0" w:space="0" w:color="auto"/>
                <w:left w:val="none" w:sz="0" w:space="0" w:color="auto"/>
                <w:bottom w:val="none" w:sz="0" w:space="0" w:color="auto"/>
                <w:right w:val="none" w:sz="0" w:space="0" w:color="auto"/>
              </w:divBdr>
            </w:div>
            <w:div w:id="1227034259">
              <w:marLeft w:val="0"/>
              <w:marRight w:val="0"/>
              <w:marTop w:val="0"/>
              <w:marBottom w:val="0"/>
              <w:divBdr>
                <w:top w:val="none" w:sz="0" w:space="0" w:color="auto"/>
                <w:left w:val="none" w:sz="0" w:space="0" w:color="auto"/>
                <w:bottom w:val="none" w:sz="0" w:space="0" w:color="auto"/>
                <w:right w:val="none" w:sz="0" w:space="0" w:color="auto"/>
              </w:divBdr>
            </w:div>
            <w:div w:id="1231186409">
              <w:marLeft w:val="0"/>
              <w:marRight w:val="0"/>
              <w:marTop w:val="0"/>
              <w:marBottom w:val="0"/>
              <w:divBdr>
                <w:top w:val="none" w:sz="0" w:space="0" w:color="auto"/>
                <w:left w:val="none" w:sz="0" w:space="0" w:color="auto"/>
                <w:bottom w:val="none" w:sz="0" w:space="0" w:color="auto"/>
                <w:right w:val="none" w:sz="0" w:space="0" w:color="auto"/>
              </w:divBdr>
            </w:div>
            <w:div w:id="1235823847">
              <w:marLeft w:val="0"/>
              <w:marRight w:val="0"/>
              <w:marTop w:val="0"/>
              <w:marBottom w:val="0"/>
              <w:divBdr>
                <w:top w:val="none" w:sz="0" w:space="0" w:color="auto"/>
                <w:left w:val="none" w:sz="0" w:space="0" w:color="auto"/>
                <w:bottom w:val="none" w:sz="0" w:space="0" w:color="auto"/>
                <w:right w:val="none" w:sz="0" w:space="0" w:color="auto"/>
              </w:divBdr>
            </w:div>
            <w:div w:id="1251426705">
              <w:marLeft w:val="0"/>
              <w:marRight w:val="0"/>
              <w:marTop w:val="0"/>
              <w:marBottom w:val="0"/>
              <w:divBdr>
                <w:top w:val="none" w:sz="0" w:space="0" w:color="auto"/>
                <w:left w:val="none" w:sz="0" w:space="0" w:color="auto"/>
                <w:bottom w:val="none" w:sz="0" w:space="0" w:color="auto"/>
                <w:right w:val="none" w:sz="0" w:space="0" w:color="auto"/>
              </w:divBdr>
            </w:div>
            <w:div w:id="1259485520">
              <w:marLeft w:val="0"/>
              <w:marRight w:val="0"/>
              <w:marTop w:val="0"/>
              <w:marBottom w:val="0"/>
              <w:divBdr>
                <w:top w:val="none" w:sz="0" w:space="0" w:color="auto"/>
                <w:left w:val="none" w:sz="0" w:space="0" w:color="auto"/>
                <w:bottom w:val="none" w:sz="0" w:space="0" w:color="auto"/>
                <w:right w:val="none" w:sz="0" w:space="0" w:color="auto"/>
              </w:divBdr>
            </w:div>
            <w:div w:id="1320382134">
              <w:marLeft w:val="0"/>
              <w:marRight w:val="0"/>
              <w:marTop w:val="0"/>
              <w:marBottom w:val="0"/>
              <w:divBdr>
                <w:top w:val="none" w:sz="0" w:space="0" w:color="auto"/>
                <w:left w:val="none" w:sz="0" w:space="0" w:color="auto"/>
                <w:bottom w:val="none" w:sz="0" w:space="0" w:color="auto"/>
                <w:right w:val="none" w:sz="0" w:space="0" w:color="auto"/>
              </w:divBdr>
            </w:div>
            <w:div w:id="1347050813">
              <w:marLeft w:val="0"/>
              <w:marRight w:val="0"/>
              <w:marTop w:val="0"/>
              <w:marBottom w:val="0"/>
              <w:divBdr>
                <w:top w:val="none" w:sz="0" w:space="0" w:color="auto"/>
                <w:left w:val="none" w:sz="0" w:space="0" w:color="auto"/>
                <w:bottom w:val="none" w:sz="0" w:space="0" w:color="auto"/>
                <w:right w:val="none" w:sz="0" w:space="0" w:color="auto"/>
              </w:divBdr>
            </w:div>
            <w:div w:id="1349871915">
              <w:marLeft w:val="0"/>
              <w:marRight w:val="0"/>
              <w:marTop w:val="0"/>
              <w:marBottom w:val="0"/>
              <w:divBdr>
                <w:top w:val="none" w:sz="0" w:space="0" w:color="auto"/>
                <w:left w:val="none" w:sz="0" w:space="0" w:color="auto"/>
                <w:bottom w:val="none" w:sz="0" w:space="0" w:color="auto"/>
                <w:right w:val="none" w:sz="0" w:space="0" w:color="auto"/>
              </w:divBdr>
            </w:div>
            <w:div w:id="1369993698">
              <w:marLeft w:val="0"/>
              <w:marRight w:val="0"/>
              <w:marTop w:val="0"/>
              <w:marBottom w:val="0"/>
              <w:divBdr>
                <w:top w:val="none" w:sz="0" w:space="0" w:color="auto"/>
                <w:left w:val="none" w:sz="0" w:space="0" w:color="auto"/>
                <w:bottom w:val="none" w:sz="0" w:space="0" w:color="auto"/>
                <w:right w:val="none" w:sz="0" w:space="0" w:color="auto"/>
              </w:divBdr>
            </w:div>
            <w:div w:id="1388381834">
              <w:marLeft w:val="0"/>
              <w:marRight w:val="0"/>
              <w:marTop w:val="0"/>
              <w:marBottom w:val="0"/>
              <w:divBdr>
                <w:top w:val="none" w:sz="0" w:space="0" w:color="auto"/>
                <w:left w:val="none" w:sz="0" w:space="0" w:color="auto"/>
                <w:bottom w:val="none" w:sz="0" w:space="0" w:color="auto"/>
                <w:right w:val="none" w:sz="0" w:space="0" w:color="auto"/>
              </w:divBdr>
            </w:div>
            <w:div w:id="1426225457">
              <w:marLeft w:val="0"/>
              <w:marRight w:val="0"/>
              <w:marTop w:val="0"/>
              <w:marBottom w:val="0"/>
              <w:divBdr>
                <w:top w:val="none" w:sz="0" w:space="0" w:color="auto"/>
                <w:left w:val="none" w:sz="0" w:space="0" w:color="auto"/>
                <w:bottom w:val="none" w:sz="0" w:space="0" w:color="auto"/>
                <w:right w:val="none" w:sz="0" w:space="0" w:color="auto"/>
              </w:divBdr>
            </w:div>
            <w:div w:id="1441146506">
              <w:marLeft w:val="0"/>
              <w:marRight w:val="0"/>
              <w:marTop w:val="0"/>
              <w:marBottom w:val="0"/>
              <w:divBdr>
                <w:top w:val="none" w:sz="0" w:space="0" w:color="auto"/>
                <w:left w:val="none" w:sz="0" w:space="0" w:color="auto"/>
                <w:bottom w:val="none" w:sz="0" w:space="0" w:color="auto"/>
                <w:right w:val="none" w:sz="0" w:space="0" w:color="auto"/>
              </w:divBdr>
            </w:div>
            <w:div w:id="1461680603">
              <w:marLeft w:val="0"/>
              <w:marRight w:val="0"/>
              <w:marTop w:val="0"/>
              <w:marBottom w:val="0"/>
              <w:divBdr>
                <w:top w:val="none" w:sz="0" w:space="0" w:color="auto"/>
                <w:left w:val="none" w:sz="0" w:space="0" w:color="auto"/>
                <w:bottom w:val="none" w:sz="0" w:space="0" w:color="auto"/>
                <w:right w:val="none" w:sz="0" w:space="0" w:color="auto"/>
              </w:divBdr>
            </w:div>
            <w:div w:id="1466852939">
              <w:marLeft w:val="0"/>
              <w:marRight w:val="0"/>
              <w:marTop w:val="0"/>
              <w:marBottom w:val="0"/>
              <w:divBdr>
                <w:top w:val="none" w:sz="0" w:space="0" w:color="auto"/>
                <w:left w:val="none" w:sz="0" w:space="0" w:color="auto"/>
                <w:bottom w:val="none" w:sz="0" w:space="0" w:color="auto"/>
                <w:right w:val="none" w:sz="0" w:space="0" w:color="auto"/>
              </w:divBdr>
            </w:div>
            <w:div w:id="1544975792">
              <w:marLeft w:val="0"/>
              <w:marRight w:val="0"/>
              <w:marTop w:val="0"/>
              <w:marBottom w:val="0"/>
              <w:divBdr>
                <w:top w:val="none" w:sz="0" w:space="0" w:color="auto"/>
                <w:left w:val="none" w:sz="0" w:space="0" w:color="auto"/>
                <w:bottom w:val="none" w:sz="0" w:space="0" w:color="auto"/>
                <w:right w:val="none" w:sz="0" w:space="0" w:color="auto"/>
              </w:divBdr>
            </w:div>
            <w:div w:id="1565949189">
              <w:marLeft w:val="0"/>
              <w:marRight w:val="0"/>
              <w:marTop w:val="0"/>
              <w:marBottom w:val="0"/>
              <w:divBdr>
                <w:top w:val="none" w:sz="0" w:space="0" w:color="auto"/>
                <w:left w:val="none" w:sz="0" w:space="0" w:color="auto"/>
                <w:bottom w:val="none" w:sz="0" w:space="0" w:color="auto"/>
                <w:right w:val="none" w:sz="0" w:space="0" w:color="auto"/>
              </w:divBdr>
            </w:div>
            <w:div w:id="1598976419">
              <w:marLeft w:val="0"/>
              <w:marRight w:val="0"/>
              <w:marTop w:val="0"/>
              <w:marBottom w:val="0"/>
              <w:divBdr>
                <w:top w:val="none" w:sz="0" w:space="0" w:color="auto"/>
                <w:left w:val="none" w:sz="0" w:space="0" w:color="auto"/>
                <w:bottom w:val="none" w:sz="0" w:space="0" w:color="auto"/>
                <w:right w:val="none" w:sz="0" w:space="0" w:color="auto"/>
              </w:divBdr>
            </w:div>
            <w:div w:id="1603223783">
              <w:marLeft w:val="0"/>
              <w:marRight w:val="0"/>
              <w:marTop w:val="0"/>
              <w:marBottom w:val="0"/>
              <w:divBdr>
                <w:top w:val="none" w:sz="0" w:space="0" w:color="auto"/>
                <w:left w:val="none" w:sz="0" w:space="0" w:color="auto"/>
                <w:bottom w:val="none" w:sz="0" w:space="0" w:color="auto"/>
                <w:right w:val="none" w:sz="0" w:space="0" w:color="auto"/>
              </w:divBdr>
            </w:div>
            <w:div w:id="1612201087">
              <w:marLeft w:val="0"/>
              <w:marRight w:val="0"/>
              <w:marTop w:val="0"/>
              <w:marBottom w:val="0"/>
              <w:divBdr>
                <w:top w:val="none" w:sz="0" w:space="0" w:color="auto"/>
                <w:left w:val="none" w:sz="0" w:space="0" w:color="auto"/>
                <w:bottom w:val="none" w:sz="0" w:space="0" w:color="auto"/>
                <w:right w:val="none" w:sz="0" w:space="0" w:color="auto"/>
              </w:divBdr>
            </w:div>
            <w:div w:id="1638100186">
              <w:marLeft w:val="0"/>
              <w:marRight w:val="0"/>
              <w:marTop w:val="0"/>
              <w:marBottom w:val="0"/>
              <w:divBdr>
                <w:top w:val="none" w:sz="0" w:space="0" w:color="auto"/>
                <w:left w:val="none" w:sz="0" w:space="0" w:color="auto"/>
                <w:bottom w:val="none" w:sz="0" w:space="0" w:color="auto"/>
                <w:right w:val="none" w:sz="0" w:space="0" w:color="auto"/>
              </w:divBdr>
            </w:div>
            <w:div w:id="1642463620">
              <w:marLeft w:val="0"/>
              <w:marRight w:val="0"/>
              <w:marTop w:val="0"/>
              <w:marBottom w:val="0"/>
              <w:divBdr>
                <w:top w:val="none" w:sz="0" w:space="0" w:color="auto"/>
                <w:left w:val="none" w:sz="0" w:space="0" w:color="auto"/>
                <w:bottom w:val="none" w:sz="0" w:space="0" w:color="auto"/>
                <w:right w:val="none" w:sz="0" w:space="0" w:color="auto"/>
              </w:divBdr>
            </w:div>
            <w:div w:id="1667056445">
              <w:marLeft w:val="0"/>
              <w:marRight w:val="0"/>
              <w:marTop w:val="0"/>
              <w:marBottom w:val="0"/>
              <w:divBdr>
                <w:top w:val="none" w:sz="0" w:space="0" w:color="auto"/>
                <w:left w:val="none" w:sz="0" w:space="0" w:color="auto"/>
                <w:bottom w:val="none" w:sz="0" w:space="0" w:color="auto"/>
                <w:right w:val="none" w:sz="0" w:space="0" w:color="auto"/>
              </w:divBdr>
            </w:div>
            <w:div w:id="1676833779">
              <w:marLeft w:val="0"/>
              <w:marRight w:val="0"/>
              <w:marTop w:val="0"/>
              <w:marBottom w:val="0"/>
              <w:divBdr>
                <w:top w:val="none" w:sz="0" w:space="0" w:color="auto"/>
                <w:left w:val="none" w:sz="0" w:space="0" w:color="auto"/>
                <w:bottom w:val="none" w:sz="0" w:space="0" w:color="auto"/>
                <w:right w:val="none" w:sz="0" w:space="0" w:color="auto"/>
              </w:divBdr>
            </w:div>
            <w:div w:id="1678312107">
              <w:marLeft w:val="0"/>
              <w:marRight w:val="0"/>
              <w:marTop w:val="0"/>
              <w:marBottom w:val="0"/>
              <w:divBdr>
                <w:top w:val="none" w:sz="0" w:space="0" w:color="auto"/>
                <w:left w:val="none" w:sz="0" w:space="0" w:color="auto"/>
                <w:bottom w:val="none" w:sz="0" w:space="0" w:color="auto"/>
                <w:right w:val="none" w:sz="0" w:space="0" w:color="auto"/>
              </w:divBdr>
            </w:div>
            <w:div w:id="1689867556">
              <w:marLeft w:val="0"/>
              <w:marRight w:val="0"/>
              <w:marTop w:val="0"/>
              <w:marBottom w:val="0"/>
              <w:divBdr>
                <w:top w:val="none" w:sz="0" w:space="0" w:color="auto"/>
                <w:left w:val="none" w:sz="0" w:space="0" w:color="auto"/>
                <w:bottom w:val="none" w:sz="0" w:space="0" w:color="auto"/>
                <w:right w:val="none" w:sz="0" w:space="0" w:color="auto"/>
              </w:divBdr>
            </w:div>
            <w:div w:id="1693874804">
              <w:marLeft w:val="0"/>
              <w:marRight w:val="0"/>
              <w:marTop w:val="0"/>
              <w:marBottom w:val="0"/>
              <w:divBdr>
                <w:top w:val="none" w:sz="0" w:space="0" w:color="auto"/>
                <w:left w:val="none" w:sz="0" w:space="0" w:color="auto"/>
                <w:bottom w:val="none" w:sz="0" w:space="0" w:color="auto"/>
                <w:right w:val="none" w:sz="0" w:space="0" w:color="auto"/>
              </w:divBdr>
            </w:div>
            <w:div w:id="1701737681">
              <w:marLeft w:val="0"/>
              <w:marRight w:val="0"/>
              <w:marTop w:val="0"/>
              <w:marBottom w:val="0"/>
              <w:divBdr>
                <w:top w:val="none" w:sz="0" w:space="0" w:color="auto"/>
                <w:left w:val="none" w:sz="0" w:space="0" w:color="auto"/>
                <w:bottom w:val="none" w:sz="0" w:space="0" w:color="auto"/>
                <w:right w:val="none" w:sz="0" w:space="0" w:color="auto"/>
              </w:divBdr>
            </w:div>
            <w:div w:id="1702433998">
              <w:marLeft w:val="0"/>
              <w:marRight w:val="0"/>
              <w:marTop w:val="0"/>
              <w:marBottom w:val="0"/>
              <w:divBdr>
                <w:top w:val="none" w:sz="0" w:space="0" w:color="auto"/>
                <w:left w:val="none" w:sz="0" w:space="0" w:color="auto"/>
                <w:bottom w:val="none" w:sz="0" w:space="0" w:color="auto"/>
                <w:right w:val="none" w:sz="0" w:space="0" w:color="auto"/>
              </w:divBdr>
            </w:div>
            <w:div w:id="1709337019">
              <w:marLeft w:val="0"/>
              <w:marRight w:val="0"/>
              <w:marTop w:val="0"/>
              <w:marBottom w:val="0"/>
              <w:divBdr>
                <w:top w:val="none" w:sz="0" w:space="0" w:color="auto"/>
                <w:left w:val="none" w:sz="0" w:space="0" w:color="auto"/>
                <w:bottom w:val="none" w:sz="0" w:space="0" w:color="auto"/>
                <w:right w:val="none" w:sz="0" w:space="0" w:color="auto"/>
              </w:divBdr>
            </w:div>
            <w:div w:id="1733192386">
              <w:marLeft w:val="0"/>
              <w:marRight w:val="0"/>
              <w:marTop w:val="0"/>
              <w:marBottom w:val="0"/>
              <w:divBdr>
                <w:top w:val="none" w:sz="0" w:space="0" w:color="auto"/>
                <w:left w:val="none" w:sz="0" w:space="0" w:color="auto"/>
                <w:bottom w:val="none" w:sz="0" w:space="0" w:color="auto"/>
                <w:right w:val="none" w:sz="0" w:space="0" w:color="auto"/>
              </w:divBdr>
            </w:div>
            <w:div w:id="1746605275">
              <w:marLeft w:val="0"/>
              <w:marRight w:val="0"/>
              <w:marTop w:val="0"/>
              <w:marBottom w:val="0"/>
              <w:divBdr>
                <w:top w:val="none" w:sz="0" w:space="0" w:color="auto"/>
                <w:left w:val="none" w:sz="0" w:space="0" w:color="auto"/>
                <w:bottom w:val="none" w:sz="0" w:space="0" w:color="auto"/>
                <w:right w:val="none" w:sz="0" w:space="0" w:color="auto"/>
              </w:divBdr>
            </w:div>
            <w:div w:id="1753971160">
              <w:marLeft w:val="0"/>
              <w:marRight w:val="0"/>
              <w:marTop w:val="0"/>
              <w:marBottom w:val="0"/>
              <w:divBdr>
                <w:top w:val="none" w:sz="0" w:space="0" w:color="auto"/>
                <w:left w:val="none" w:sz="0" w:space="0" w:color="auto"/>
                <w:bottom w:val="none" w:sz="0" w:space="0" w:color="auto"/>
                <w:right w:val="none" w:sz="0" w:space="0" w:color="auto"/>
              </w:divBdr>
            </w:div>
            <w:div w:id="1779448002">
              <w:marLeft w:val="0"/>
              <w:marRight w:val="0"/>
              <w:marTop w:val="0"/>
              <w:marBottom w:val="0"/>
              <w:divBdr>
                <w:top w:val="none" w:sz="0" w:space="0" w:color="auto"/>
                <w:left w:val="none" w:sz="0" w:space="0" w:color="auto"/>
                <w:bottom w:val="none" w:sz="0" w:space="0" w:color="auto"/>
                <w:right w:val="none" w:sz="0" w:space="0" w:color="auto"/>
              </w:divBdr>
            </w:div>
            <w:div w:id="1823539471">
              <w:marLeft w:val="0"/>
              <w:marRight w:val="0"/>
              <w:marTop w:val="0"/>
              <w:marBottom w:val="0"/>
              <w:divBdr>
                <w:top w:val="none" w:sz="0" w:space="0" w:color="auto"/>
                <w:left w:val="none" w:sz="0" w:space="0" w:color="auto"/>
                <w:bottom w:val="none" w:sz="0" w:space="0" w:color="auto"/>
                <w:right w:val="none" w:sz="0" w:space="0" w:color="auto"/>
              </w:divBdr>
            </w:div>
            <w:div w:id="1831142629">
              <w:marLeft w:val="0"/>
              <w:marRight w:val="0"/>
              <w:marTop w:val="0"/>
              <w:marBottom w:val="0"/>
              <w:divBdr>
                <w:top w:val="none" w:sz="0" w:space="0" w:color="auto"/>
                <w:left w:val="none" w:sz="0" w:space="0" w:color="auto"/>
                <w:bottom w:val="none" w:sz="0" w:space="0" w:color="auto"/>
                <w:right w:val="none" w:sz="0" w:space="0" w:color="auto"/>
              </w:divBdr>
            </w:div>
            <w:div w:id="1848906570">
              <w:marLeft w:val="0"/>
              <w:marRight w:val="0"/>
              <w:marTop w:val="0"/>
              <w:marBottom w:val="0"/>
              <w:divBdr>
                <w:top w:val="none" w:sz="0" w:space="0" w:color="auto"/>
                <w:left w:val="none" w:sz="0" w:space="0" w:color="auto"/>
                <w:bottom w:val="none" w:sz="0" w:space="0" w:color="auto"/>
                <w:right w:val="none" w:sz="0" w:space="0" w:color="auto"/>
              </w:divBdr>
            </w:div>
            <w:div w:id="1864593307">
              <w:marLeft w:val="0"/>
              <w:marRight w:val="0"/>
              <w:marTop w:val="0"/>
              <w:marBottom w:val="0"/>
              <w:divBdr>
                <w:top w:val="none" w:sz="0" w:space="0" w:color="auto"/>
                <w:left w:val="none" w:sz="0" w:space="0" w:color="auto"/>
                <w:bottom w:val="none" w:sz="0" w:space="0" w:color="auto"/>
                <w:right w:val="none" w:sz="0" w:space="0" w:color="auto"/>
              </w:divBdr>
            </w:div>
            <w:div w:id="1876965339">
              <w:marLeft w:val="0"/>
              <w:marRight w:val="0"/>
              <w:marTop w:val="0"/>
              <w:marBottom w:val="0"/>
              <w:divBdr>
                <w:top w:val="none" w:sz="0" w:space="0" w:color="auto"/>
                <w:left w:val="none" w:sz="0" w:space="0" w:color="auto"/>
                <w:bottom w:val="none" w:sz="0" w:space="0" w:color="auto"/>
                <w:right w:val="none" w:sz="0" w:space="0" w:color="auto"/>
              </w:divBdr>
            </w:div>
            <w:div w:id="1993676840">
              <w:marLeft w:val="0"/>
              <w:marRight w:val="0"/>
              <w:marTop w:val="0"/>
              <w:marBottom w:val="0"/>
              <w:divBdr>
                <w:top w:val="none" w:sz="0" w:space="0" w:color="auto"/>
                <w:left w:val="none" w:sz="0" w:space="0" w:color="auto"/>
                <w:bottom w:val="none" w:sz="0" w:space="0" w:color="auto"/>
                <w:right w:val="none" w:sz="0" w:space="0" w:color="auto"/>
              </w:divBdr>
            </w:div>
            <w:div w:id="2041932003">
              <w:marLeft w:val="0"/>
              <w:marRight w:val="0"/>
              <w:marTop w:val="0"/>
              <w:marBottom w:val="0"/>
              <w:divBdr>
                <w:top w:val="none" w:sz="0" w:space="0" w:color="auto"/>
                <w:left w:val="none" w:sz="0" w:space="0" w:color="auto"/>
                <w:bottom w:val="none" w:sz="0" w:space="0" w:color="auto"/>
                <w:right w:val="none" w:sz="0" w:space="0" w:color="auto"/>
              </w:divBdr>
            </w:div>
            <w:div w:id="2058551858">
              <w:marLeft w:val="0"/>
              <w:marRight w:val="0"/>
              <w:marTop w:val="0"/>
              <w:marBottom w:val="0"/>
              <w:divBdr>
                <w:top w:val="none" w:sz="0" w:space="0" w:color="auto"/>
                <w:left w:val="none" w:sz="0" w:space="0" w:color="auto"/>
                <w:bottom w:val="none" w:sz="0" w:space="0" w:color="auto"/>
                <w:right w:val="none" w:sz="0" w:space="0" w:color="auto"/>
              </w:divBdr>
            </w:div>
            <w:div w:id="2073892894">
              <w:marLeft w:val="0"/>
              <w:marRight w:val="0"/>
              <w:marTop w:val="0"/>
              <w:marBottom w:val="0"/>
              <w:divBdr>
                <w:top w:val="none" w:sz="0" w:space="0" w:color="auto"/>
                <w:left w:val="none" w:sz="0" w:space="0" w:color="auto"/>
                <w:bottom w:val="none" w:sz="0" w:space="0" w:color="auto"/>
                <w:right w:val="none" w:sz="0" w:space="0" w:color="auto"/>
              </w:divBdr>
            </w:div>
            <w:div w:id="2107260688">
              <w:marLeft w:val="0"/>
              <w:marRight w:val="0"/>
              <w:marTop w:val="0"/>
              <w:marBottom w:val="0"/>
              <w:divBdr>
                <w:top w:val="none" w:sz="0" w:space="0" w:color="auto"/>
                <w:left w:val="none" w:sz="0" w:space="0" w:color="auto"/>
                <w:bottom w:val="none" w:sz="0" w:space="0" w:color="auto"/>
                <w:right w:val="none" w:sz="0" w:space="0" w:color="auto"/>
              </w:divBdr>
            </w:div>
            <w:div w:id="2123765369">
              <w:marLeft w:val="0"/>
              <w:marRight w:val="0"/>
              <w:marTop w:val="0"/>
              <w:marBottom w:val="0"/>
              <w:divBdr>
                <w:top w:val="none" w:sz="0" w:space="0" w:color="auto"/>
                <w:left w:val="none" w:sz="0" w:space="0" w:color="auto"/>
                <w:bottom w:val="none" w:sz="0" w:space="0" w:color="auto"/>
                <w:right w:val="none" w:sz="0" w:space="0" w:color="auto"/>
              </w:divBdr>
            </w:div>
            <w:div w:id="2133135928">
              <w:marLeft w:val="0"/>
              <w:marRight w:val="0"/>
              <w:marTop w:val="0"/>
              <w:marBottom w:val="0"/>
              <w:divBdr>
                <w:top w:val="none" w:sz="0" w:space="0" w:color="auto"/>
                <w:left w:val="none" w:sz="0" w:space="0" w:color="auto"/>
                <w:bottom w:val="none" w:sz="0" w:space="0" w:color="auto"/>
                <w:right w:val="none" w:sz="0" w:space="0" w:color="auto"/>
              </w:divBdr>
            </w:div>
            <w:div w:id="2147040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450F3718BF5C4448F25E32BE50472C5" ma:contentTypeVersion="8" ma:contentTypeDescription="Create a new document." ma:contentTypeScope="" ma:versionID="aee9bbb000c3a5daa055df02e5df6579">
  <xsd:schema xmlns:xsd="http://www.w3.org/2001/XMLSchema" xmlns:xs="http://www.w3.org/2001/XMLSchema" xmlns:p="http://schemas.microsoft.com/office/2006/metadata/properties" xmlns:ns2="caf1a44b-84da-4883-8658-cb3c283e0dc1" targetNamespace="http://schemas.microsoft.com/office/2006/metadata/properties" ma:root="true" ma:fieldsID="4ed0946f791f7b6328e895f02e2ce376" ns2:_="">
    <xsd:import namespace="caf1a44b-84da-4883-8658-cb3c283e0dc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f1a44b-84da-4883-8658-cb3c283e0dc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1F06349-A765-4F3F-89AC-1F5F0B71A9FA}"/>
</file>

<file path=customXml/itemProps2.xml><?xml version="1.0" encoding="utf-8"?>
<ds:datastoreItem xmlns:ds="http://schemas.openxmlformats.org/officeDocument/2006/customXml" ds:itemID="{340D6819-1297-4B53-8DC4-EC6A9352A6EB}"/>
</file>

<file path=customXml/itemProps3.xml><?xml version="1.0" encoding="utf-8"?>
<ds:datastoreItem xmlns:ds="http://schemas.openxmlformats.org/officeDocument/2006/customXml" ds:itemID="{7101AC29-CD85-44A5-A350-8D4086B1B062}"/>
</file>

<file path=docProps/app.xml><?xml version="1.0" encoding="utf-8"?>
<Properties xmlns="http://schemas.openxmlformats.org/officeDocument/2006/extended-properties" xmlns:vt="http://schemas.openxmlformats.org/officeDocument/2006/docPropsVTypes">
  <Template>Normal.dotm</Template>
  <TotalTime>25</TotalTime>
  <Pages>3</Pages>
  <Words>1280</Words>
  <Characters>6682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5198. Lead</vt:lpstr>
    </vt:vector>
  </TitlesOfParts>
  <Company>dir</Company>
  <LinksUpToDate>false</LinksUpToDate>
  <CharactersWithSpaces>7947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5198. Lead</dc:title>
  <dc:subject/>
  <dc:creator>dir</dc:creator>
  <cp:keywords/>
  <dc:description/>
  <cp:lastModifiedBy>Mark Aplet</cp:lastModifiedBy>
  <cp:revision>32</cp:revision>
  <cp:lastPrinted>2011-01-07T08:37:00Z</cp:lastPrinted>
  <dcterms:created xsi:type="dcterms:W3CDTF">2020-11-20T02:17:00Z</dcterms:created>
  <dcterms:modified xsi:type="dcterms:W3CDTF">2020-11-23T19:22:00Z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0x0101001450F3718BF5C4448F25E32BE50472C5</vt:lpwstr>
  </property>
</Properties>
</file>