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5A639" w14:textId="199C54CF" w:rsidR="00A235F7" w:rsidRDefault="00A235F7" w:rsidP="00D1645D">
      <w:pPr>
        <w:rPr>
          <w:rStyle w:val="plevel2tag1"/>
          <w:lang w:val="en"/>
        </w:rPr>
      </w:pPr>
      <w:bookmarkStart w:id="0" w:name="wp1367202"/>
      <w:bookmarkEnd w:id="0"/>
      <w:r>
        <w:rPr>
          <w:rStyle w:val="plevel2tag1"/>
          <w:lang w:val="en"/>
        </w:rPr>
        <w:t>1532.1</w:t>
      </w:r>
      <w:r w:rsidR="002748A3">
        <w:rPr>
          <w:rStyle w:val="plevel2tag1"/>
          <w:lang w:val="en"/>
        </w:rPr>
        <w:t xml:space="preserve"> </w:t>
      </w:r>
      <w:r>
        <w:rPr>
          <w:rStyle w:val="plevel2tag1"/>
          <w:lang w:val="en"/>
        </w:rPr>
        <w:t>Lead</w:t>
      </w:r>
    </w:p>
    <w:p w14:paraId="202D0DDE" w14:textId="77777777" w:rsidR="00A235F7" w:rsidRDefault="00A235F7" w:rsidP="004077C0">
      <w:pPr>
        <w:spacing w:before="240" w:after="240"/>
        <w:rPr>
          <w:rStyle w:val="plevel2tag1"/>
          <w:lang w:val="en"/>
        </w:rPr>
      </w:pPr>
      <w:r>
        <w:rPr>
          <w:rStyle w:val="plevel2tag1"/>
          <w:lang w:val="en"/>
        </w:rPr>
        <w:t>*****</w:t>
      </w:r>
    </w:p>
    <w:p w14:paraId="0B1BF5CB" w14:textId="0EDC9640" w:rsidR="00D1645D" w:rsidRPr="00B71352" w:rsidRDefault="00D1645D" w:rsidP="002B44CC">
      <w:pPr>
        <w:pStyle w:val="ListParagraph"/>
        <w:numPr>
          <w:ilvl w:val="0"/>
          <w:numId w:val="12"/>
        </w:numPr>
        <w:tabs>
          <w:tab w:val="left" w:pos="387"/>
        </w:tabs>
        <w:ind w:left="432" w:hanging="432"/>
        <w:contextualSpacing w:val="0"/>
        <w:rPr>
          <w:lang w:val="en"/>
        </w:rPr>
      </w:pPr>
      <w:r w:rsidRPr="00B71352">
        <w:rPr>
          <w:lang w:val="en"/>
        </w:rPr>
        <w:t>Medical surveillance.</w:t>
      </w:r>
    </w:p>
    <w:p w14:paraId="4AB12E9C" w14:textId="2DE775D4" w:rsidR="00D1645D" w:rsidRPr="002B44CC" w:rsidRDefault="00D1645D" w:rsidP="002B44CC">
      <w:pPr>
        <w:pStyle w:val="ListParagraph"/>
        <w:numPr>
          <w:ilvl w:val="0"/>
          <w:numId w:val="14"/>
        </w:numPr>
        <w:rPr>
          <w:lang w:val="en"/>
        </w:rPr>
      </w:pPr>
      <w:bookmarkStart w:id="1" w:name="wp1105851"/>
      <w:bookmarkStart w:id="2" w:name="wp1105850"/>
      <w:bookmarkEnd w:id="1"/>
      <w:bookmarkEnd w:id="2"/>
      <w:r w:rsidRPr="002B44CC">
        <w:rPr>
          <w:lang w:val="en"/>
        </w:rPr>
        <w:t xml:space="preserve">General. </w:t>
      </w:r>
    </w:p>
    <w:p w14:paraId="0A55E38D" w14:textId="41D21747" w:rsidR="00D1645D" w:rsidRPr="00194A20" w:rsidRDefault="00D1645D" w:rsidP="00194A20">
      <w:pPr>
        <w:pStyle w:val="ListParagraph"/>
        <w:numPr>
          <w:ilvl w:val="0"/>
          <w:numId w:val="15"/>
        </w:numPr>
        <w:tabs>
          <w:tab w:val="left" w:pos="405"/>
        </w:tabs>
        <w:ind w:left="0" w:firstLine="0"/>
        <w:contextualSpacing w:val="0"/>
        <w:rPr>
          <w:lang w:val="en"/>
        </w:rPr>
      </w:pPr>
      <w:bookmarkStart w:id="3" w:name="wp1272381"/>
      <w:bookmarkStart w:id="4" w:name="wp1105852"/>
      <w:bookmarkStart w:id="5" w:name="wp1105853"/>
      <w:bookmarkEnd w:id="3"/>
      <w:bookmarkEnd w:id="4"/>
      <w:bookmarkEnd w:id="5"/>
      <w:r w:rsidRPr="00194A20">
        <w:rPr>
          <w:rStyle w:val="ListPara"/>
          <w:lang w:val="en"/>
        </w:rPr>
        <w:t>The employer shall make available</w:t>
      </w:r>
      <w:r w:rsidRPr="00194A20">
        <w:rPr>
          <w:lang w:val="en"/>
        </w:rPr>
        <w:t xml:space="preserve"> initial medical surveillance to employees occupationally exposed on any day to lead at or above the action level. Initial medical surveillance consists of biological monitoring in the form of blood sampling and analysis for lead and zinc protoporphyrin levels. </w:t>
      </w:r>
    </w:p>
    <w:p w14:paraId="1C0759A3" w14:textId="15D7EF3C" w:rsidR="00D1645D" w:rsidRDefault="00D1645D" w:rsidP="00194A20">
      <w:pPr>
        <w:pStyle w:val="ListParagraph"/>
        <w:numPr>
          <w:ilvl w:val="0"/>
          <w:numId w:val="15"/>
        </w:numPr>
        <w:tabs>
          <w:tab w:val="left" w:pos="387"/>
        </w:tabs>
        <w:ind w:left="0" w:firstLine="0"/>
        <w:rPr>
          <w:lang w:val="en"/>
        </w:rPr>
      </w:pPr>
      <w:bookmarkStart w:id="6" w:name="wp1272382"/>
      <w:bookmarkStart w:id="7" w:name="wp1105855"/>
      <w:bookmarkStart w:id="8" w:name="wp1105856"/>
      <w:bookmarkEnd w:id="6"/>
      <w:bookmarkEnd w:id="7"/>
      <w:bookmarkEnd w:id="8"/>
      <w:r>
        <w:rPr>
          <w:rStyle w:val="ListPara"/>
          <w:lang w:val="en"/>
        </w:rPr>
        <w:t xml:space="preserve">The employer shall institute </w:t>
      </w:r>
      <w:r>
        <w:rPr>
          <w:lang w:val="en"/>
        </w:rPr>
        <w:t>a medical surveillance program in accordance with subsections (j)(2) and (j)(3) for all employees who are or may be exposed by the employer at or above the action level for more than 30 days in any consecutive 12 months;</w:t>
      </w:r>
    </w:p>
    <w:p w14:paraId="61068BA5" w14:textId="6295D21F" w:rsidR="00D1645D" w:rsidRDefault="00D1645D" w:rsidP="00A6462D">
      <w:pPr>
        <w:pStyle w:val="ListParagraph"/>
        <w:numPr>
          <w:ilvl w:val="0"/>
          <w:numId w:val="15"/>
        </w:numPr>
        <w:tabs>
          <w:tab w:val="left" w:pos="387"/>
        </w:tabs>
        <w:ind w:left="0" w:firstLine="0"/>
        <w:rPr>
          <w:lang w:val="en"/>
        </w:rPr>
      </w:pPr>
      <w:bookmarkStart w:id="9" w:name="wp1272396"/>
      <w:bookmarkStart w:id="10" w:name="wp1105858"/>
      <w:bookmarkStart w:id="11" w:name="wp1105859"/>
      <w:bookmarkEnd w:id="9"/>
      <w:bookmarkEnd w:id="10"/>
      <w:bookmarkEnd w:id="11"/>
      <w:r>
        <w:rPr>
          <w:rStyle w:val="ListPara"/>
          <w:lang w:val="en"/>
        </w:rPr>
        <w:t>The employer shall assure</w:t>
      </w:r>
      <w:r>
        <w:rPr>
          <w:lang w:val="en"/>
        </w:rPr>
        <w:t xml:space="preserve"> that all medical examinations and procedures are performed by or under the supervision of a licensed physician. </w:t>
      </w:r>
    </w:p>
    <w:p w14:paraId="53281314" w14:textId="6E03AE22" w:rsidR="00D1645D" w:rsidRDefault="00D1645D" w:rsidP="007B3D36">
      <w:pPr>
        <w:pStyle w:val="ListParagraph"/>
        <w:numPr>
          <w:ilvl w:val="0"/>
          <w:numId w:val="15"/>
        </w:numPr>
        <w:tabs>
          <w:tab w:val="left" w:pos="387"/>
        </w:tabs>
        <w:ind w:left="0" w:firstLine="0"/>
        <w:rPr>
          <w:lang w:val="en"/>
        </w:rPr>
      </w:pPr>
      <w:bookmarkStart w:id="12" w:name="wp1272402"/>
      <w:bookmarkStart w:id="13" w:name="wp1105861"/>
      <w:bookmarkStart w:id="14" w:name="wp1105862"/>
      <w:bookmarkEnd w:id="12"/>
      <w:bookmarkEnd w:id="13"/>
      <w:bookmarkEnd w:id="14"/>
      <w:r>
        <w:rPr>
          <w:rStyle w:val="ListPara"/>
          <w:lang w:val="en"/>
        </w:rPr>
        <w:t>The employer shall make available</w:t>
      </w:r>
      <w:r>
        <w:rPr>
          <w:lang w:val="en"/>
        </w:rPr>
        <w:t xml:space="preserve"> the required medical surveillance including multiple physician review under subsection (j)(3)(C) without cost to employees and at a reasonable time and place. </w:t>
      </w:r>
    </w:p>
    <w:p w14:paraId="4370D3D0" w14:textId="66DEE262" w:rsidR="00D1645D" w:rsidRDefault="00D1645D" w:rsidP="005C1FAA">
      <w:pPr>
        <w:pStyle w:val="ListParagraph"/>
        <w:numPr>
          <w:ilvl w:val="0"/>
          <w:numId w:val="14"/>
        </w:numPr>
        <w:rPr>
          <w:lang w:val="en"/>
        </w:rPr>
      </w:pPr>
      <w:bookmarkStart w:id="15" w:name="wp1105865"/>
      <w:bookmarkStart w:id="16" w:name="wp1105864"/>
      <w:bookmarkEnd w:id="15"/>
      <w:bookmarkEnd w:id="16"/>
      <w:r>
        <w:rPr>
          <w:lang w:val="en"/>
        </w:rPr>
        <w:t xml:space="preserve">Biological monitoring. </w:t>
      </w:r>
    </w:p>
    <w:p w14:paraId="5A7A9B77" w14:textId="7349A8E4" w:rsidR="00D1645D" w:rsidRDefault="00D1645D" w:rsidP="00355CC0">
      <w:pPr>
        <w:pStyle w:val="ListParagraph"/>
        <w:numPr>
          <w:ilvl w:val="0"/>
          <w:numId w:val="17"/>
        </w:numPr>
        <w:tabs>
          <w:tab w:val="left" w:pos="405"/>
        </w:tabs>
        <w:ind w:left="0" w:firstLine="0"/>
        <w:contextualSpacing w:val="0"/>
        <w:rPr>
          <w:lang w:val="en"/>
        </w:rPr>
      </w:pPr>
      <w:bookmarkStart w:id="17" w:name="wp1272405"/>
      <w:bookmarkStart w:id="18" w:name="wp1105866"/>
      <w:bookmarkStart w:id="19" w:name="wp1105867"/>
      <w:bookmarkEnd w:id="17"/>
      <w:bookmarkEnd w:id="18"/>
      <w:bookmarkEnd w:id="19"/>
      <w:r>
        <w:rPr>
          <w:rStyle w:val="ListPara"/>
          <w:lang w:val="en"/>
        </w:rPr>
        <w:t>Blood lead and ZPP level sampling and analysis.</w:t>
      </w:r>
      <w:r>
        <w:rPr>
          <w:lang w:val="en"/>
        </w:rPr>
        <w:t xml:space="preserve"> The employer shall make available biological monitoring in the form of blood sampling and analysis for lead and zinc protoporphyrin levels to each employee covered under subsections (j)(1)(A) and (B) on the following schedule: </w:t>
      </w:r>
    </w:p>
    <w:p w14:paraId="2CAB1A52" w14:textId="111AEDAD" w:rsidR="00D1645D" w:rsidRPr="008547B4" w:rsidRDefault="00D1645D" w:rsidP="008547B4">
      <w:pPr>
        <w:pStyle w:val="ListPara1"/>
        <w:ind w:left="0" w:firstLine="0"/>
      </w:pPr>
      <w:r w:rsidRPr="008547B4">
        <w:rPr>
          <w:rStyle w:val="Listpara3"/>
        </w:rPr>
        <w:t xml:space="preserve">For each employee </w:t>
      </w:r>
      <w:r w:rsidRPr="008547B4">
        <w:t>covered under subsection (j)(1)(B), at least every</w:t>
      </w:r>
      <w:r w:rsidR="005B6E61" w:rsidRPr="008547B4">
        <w:t xml:space="preserve"> </w:t>
      </w:r>
      <w:r w:rsidR="005B6E61" w:rsidRPr="008547B4">
        <w:rPr>
          <w:u w:val="single"/>
        </w:rPr>
        <w:t>month</w:t>
      </w:r>
      <w:r w:rsidRPr="008547B4">
        <w:rPr>
          <w:u w:val="single"/>
        </w:rPr>
        <w:t xml:space="preserve"> </w:t>
      </w:r>
      <w:r w:rsidRPr="008547B4">
        <w:rPr>
          <w:strike/>
        </w:rPr>
        <w:t>2 months</w:t>
      </w:r>
      <w:r w:rsidRPr="008547B4">
        <w:rPr>
          <w:u w:val="single"/>
        </w:rPr>
        <w:t xml:space="preserve"> for the first</w:t>
      </w:r>
      <w:r w:rsidR="005B6E61" w:rsidRPr="008547B4">
        <w:rPr>
          <w:u w:val="single"/>
        </w:rPr>
        <w:t xml:space="preserve"> 3</w:t>
      </w:r>
      <w:r w:rsidRPr="008547B4">
        <w:rPr>
          <w:u w:val="single"/>
        </w:rPr>
        <w:t xml:space="preserve"> </w:t>
      </w:r>
      <w:r w:rsidRPr="008547B4">
        <w:rPr>
          <w:strike/>
        </w:rPr>
        <w:t>6</w:t>
      </w:r>
      <w:r w:rsidRPr="008547B4">
        <w:t xml:space="preserve"> </w:t>
      </w:r>
      <w:r w:rsidRPr="008547B4">
        <w:rPr>
          <w:u w:val="single"/>
        </w:rPr>
        <w:t xml:space="preserve">months and </w:t>
      </w:r>
      <w:r w:rsidR="005B6E61" w:rsidRPr="008547B4">
        <w:rPr>
          <w:u w:val="single"/>
        </w:rPr>
        <w:t>then</w:t>
      </w:r>
      <w:r w:rsidR="005B6E61" w:rsidRPr="008547B4">
        <w:t xml:space="preserve"> </w:t>
      </w:r>
      <w:r w:rsidRPr="008547B4">
        <w:t xml:space="preserve">every 6 months thereafter; </w:t>
      </w:r>
    </w:p>
    <w:p w14:paraId="3B1D7975" w14:textId="52A0DD3E" w:rsidR="00D1645D" w:rsidRDefault="00D1645D" w:rsidP="008547B4">
      <w:pPr>
        <w:pStyle w:val="ListPara1"/>
        <w:ind w:left="0" w:firstLine="0"/>
      </w:pPr>
      <w:bookmarkStart w:id="20" w:name="wp1105874"/>
      <w:bookmarkStart w:id="21" w:name="wp1105872"/>
      <w:bookmarkStart w:id="22" w:name="wp1105873"/>
      <w:bookmarkEnd w:id="20"/>
      <w:bookmarkEnd w:id="21"/>
      <w:bookmarkEnd w:id="22"/>
      <w:r>
        <w:rPr>
          <w:rStyle w:val="Listpara3"/>
        </w:rPr>
        <w:t>For each employee</w:t>
      </w:r>
      <w:r>
        <w:t xml:space="preserve"> covered under subsections (j)(1)(A) or (B) whose last blood sampling and analysis indicated a blood lead level at or above </w:t>
      </w:r>
      <w:r w:rsidR="005B6E61" w:rsidRPr="002312C7">
        <w:rPr>
          <w:u w:val="single"/>
        </w:rPr>
        <w:t>10</w:t>
      </w:r>
      <w:r w:rsidR="005B6E61">
        <w:t xml:space="preserve"> </w:t>
      </w:r>
      <w:r w:rsidRPr="005B6E61">
        <w:rPr>
          <w:strike/>
        </w:rPr>
        <w:t>40</w:t>
      </w:r>
      <w:r>
        <w:t xml:space="preserve"> µg/dl</w:t>
      </w:r>
      <w:r w:rsidR="003238F0">
        <w:t xml:space="preserve"> </w:t>
      </w:r>
      <w:r w:rsidR="003238F0" w:rsidRPr="003238F0">
        <w:rPr>
          <w:u w:val="single"/>
        </w:rPr>
        <w:t>but below 20 µg/dl of whole blood</w:t>
      </w:r>
      <w:r>
        <w:t xml:space="preserve">, at least every </w:t>
      </w:r>
      <w:r w:rsidR="005B6E61" w:rsidRPr="005B6E61">
        <w:rPr>
          <w:u w:val="single"/>
        </w:rPr>
        <w:t>three</w:t>
      </w:r>
      <w:r w:rsidR="005B6E61">
        <w:t xml:space="preserve"> </w:t>
      </w:r>
      <w:r w:rsidRPr="005B6E61">
        <w:rPr>
          <w:strike/>
        </w:rPr>
        <w:t>two</w:t>
      </w:r>
      <w:r>
        <w:t xml:space="preserve"> months. This frequency shall continue until </w:t>
      </w:r>
      <w:r w:rsidR="005B6E61" w:rsidRPr="005B6E61">
        <w:rPr>
          <w:u w:val="single"/>
        </w:rPr>
        <w:t>three</w:t>
      </w:r>
      <w:r w:rsidR="005B6E61">
        <w:t xml:space="preserve"> </w:t>
      </w:r>
      <w:r w:rsidRPr="005B6E61">
        <w:rPr>
          <w:strike/>
        </w:rPr>
        <w:t>two</w:t>
      </w:r>
      <w:r>
        <w:t xml:space="preserve"> consecutive blood samples and analyses</w:t>
      </w:r>
      <w:r w:rsidR="005B6E61">
        <w:t xml:space="preserve"> </w:t>
      </w:r>
      <w:r w:rsidR="005B6E61" w:rsidRPr="005B6E61">
        <w:rPr>
          <w:u w:val="single"/>
        </w:rPr>
        <w:t>taken at least four weeks apart</w:t>
      </w:r>
      <w:r>
        <w:t xml:space="preserve"> indicate a blood lead level below </w:t>
      </w:r>
      <w:r w:rsidR="00B02DCF" w:rsidRPr="00B02DCF">
        <w:rPr>
          <w:u w:val="single"/>
        </w:rPr>
        <w:t>10</w:t>
      </w:r>
      <w:r w:rsidR="00B02DCF">
        <w:t xml:space="preserve"> </w:t>
      </w:r>
      <w:r w:rsidRPr="00B02DCF">
        <w:rPr>
          <w:strike/>
        </w:rPr>
        <w:t>40</w:t>
      </w:r>
      <w:r>
        <w:t xml:space="preserve"> µg/dl; and </w:t>
      </w:r>
    </w:p>
    <w:p w14:paraId="74C943C9" w14:textId="182D915E" w:rsidR="00D1645D" w:rsidRPr="002312C7" w:rsidRDefault="00466E7B" w:rsidP="006C1C09">
      <w:pPr>
        <w:pStyle w:val="ListPara1"/>
        <w:ind w:left="0" w:firstLine="0"/>
      </w:pPr>
      <w:bookmarkStart w:id="23" w:name="wp1105877"/>
      <w:bookmarkStart w:id="24" w:name="wp1105875"/>
      <w:bookmarkStart w:id="25" w:name="wp1509500"/>
      <w:bookmarkStart w:id="26" w:name="wp1128759"/>
      <w:bookmarkEnd w:id="23"/>
      <w:bookmarkEnd w:id="24"/>
      <w:bookmarkEnd w:id="25"/>
      <w:bookmarkEnd w:id="26"/>
      <w:r>
        <w:rPr>
          <w:rStyle w:val="Listpara3"/>
          <w:u w:val="single"/>
        </w:rPr>
        <w:t xml:space="preserve">At least monthly </w:t>
      </w:r>
      <w:proofErr w:type="spellStart"/>
      <w:r>
        <w:rPr>
          <w:rStyle w:val="Listpara3"/>
          <w:u w:val="single"/>
        </w:rPr>
        <w:t>f</w:t>
      </w:r>
      <w:r w:rsidR="00D1645D" w:rsidRPr="00466E7B">
        <w:rPr>
          <w:rStyle w:val="Listpara3"/>
          <w:strike/>
        </w:rPr>
        <w:t>F</w:t>
      </w:r>
      <w:r w:rsidR="00D1645D" w:rsidRPr="002312C7">
        <w:rPr>
          <w:rStyle w:val="Listpara3"/>
        </w:rPr>
        <w:t>or</w:t>
      </w:r>
      <w:proofErr w:type="spellEnd"/>
      <w:r w:rsidR="00D1645D" w:rsidRPr="002312C7">
        <w:rPr>
          <w:rStyle w:val="Listpara3"/>
        </w:rPr>
        <w:t xml:space="preserve"> each employee </w:t>
      </w:r>
      <w:r w:rsidR="002312C7" w:rsidRPr="000925DF">
        <w:rPr>
          <w:rStyle w:val="Listpara3"/>
          <w:u w:val="single"/>
        </w:rPr>
        <w:t xml:space="preserve">whose last blood sampling and analysis indicated a blood lead level at or above 20 </w:t>
      </w:r>
      <w:r w:rsidR="002312C7" w:rsidRPr="000925DF">
        <w:rPr>
          <w:u w:val="single"/>
        </w:rPr>
        <w:t>µg/dL of whole blood</w:t>
      </w:r>
      <w:r>
        <w:rPr>
          <w:u w:val="single"/>
        </w:rPr>
        <w:t xml:space="preserve"> and </w:t>
      </w:r>
      <w:r w:rsidRPr="00466E7B">
        <w:rPr>
          <w:u w:val="single"/>
        </w:rPr>
        <w:t>during the removal period of each employee</w:t>
      </w:r>
      <w:r>
        <w:t xml:space="preserve"> </w:t>
      </w:r>
      <w:r w:rsidR="00D1645D" w:rsidRPr="002312C7">
        <w:t xml:space="preserve">who is removed from exposure to lead due to an elevated blood lead level </w:t>
      </w:r>
      <w:r w:rsidR="00D1645D" w:rsidRPr="00466E7B">
        <w:rPr>
          <w:strike/>
        </w:rPr>
        <w:t>at least monthly during the removal period</w:t>
      </w:r>
      <w:r w:rsidR="00D1645D" w:rsidRPr="002312C7">
        <w:t xml:space="preserve">. </w:t>
      </w:r>
      <w:r w:rsidRPr="00B27C85">
        <w:rPr>
          <w:u w:val="single"/>
        </w:rPr>
        <w:t>This frequency shall continue until three consecutive blood samples and analysis taken at least a month apart indicate a blood lead level below 10 µg/dL of whole blood</w:t>
      </w:r>
      <w:r>
        <w:rPr>
          <w:u w:val="single"/>
        </w:rPr>
        <w:t>.</w:t>
      </w:r>
      <w:r w:rsidR="002748A3">
        <w:rPr>
          <w:rStyle w:val="Listpara3"/>
          <w:u w:val="single"/>
        </w:rPr>
        <w:t xml:space="preserve"> </w:t>
      </w:r>
    </w:p>
    <w:p w14:paraId="683A5E64" w14:textId="77777777" w:rsidR="00B02DCF" w:rsidRDefault="00B02DCF" w:rsidP="00B02DCF">
      <w:pPr>
        <w:rPr>
          <w:lang w:val="en"/>
        </w:rPr>
      </w:pPr>
      <w:r>
        <w:rPr>
          <w:u w:val="single"/>
          <w:lang w:val="en"/>
        </w:rPr>
        <w:t xml:space="preserve">Note to (j)(2)(A): ZPP testing shall be offered to employees but the physician may advise the employee that such testing is an insensitive biomarker of lead </w:t>
      </w:r>
      <w:proofErr w:type="spellStart"/>
      <w:r>
        <w:rPr>
          <w:u w:val="single"/>
          <w:lang w:val="en"/>
        </w:rPr>
        <w:t>expoures</w:t>
      </w:r>
      <w:proofErr w:type="spellEnd"/>
      <w:r>
        <w:rPr>
          <w:u w:val="single"/>
          <w:lang w:val="en"/>
        </w:rPr>
        <w:t xml:space="preserve"> when an employee’s blood lead is below 25 </w:t>
      </w:r>
      <w:r w:rsidRPr="00B27C85">
        <w:rPr>
          <w:u w:val="single"/>
          <w:lang w:val="en"/>
        </w:rPr>
        <w:t>µg/dL</w:t>
      </w:r>
      <w:r>
        <w:rPr>
          <w:u w:val="single"/>
          <w:lang w:val="en"/>
        </w:rPr>
        <w:t>.</w:t>
      </w:r>
    </w:p>
    <w:p w14:paraId="22442395" w14:textId="594E9B75" w:rsidR="007C4C39" w:rsidRDefault="00D1645D" w:rsidP="006C1C09">
      <w:pPr>
        <w:pStyle w:val="ListParagraph"/>
        <w:numPr>
          <w:ilvl w:val="0"/>
          <w:numId w:val="17"/>
        </w:numPr>
        <w:tabs>
          <w:tab w:val="left" w:pos="405"/>
        </w:tabs>
        <w:ind w:left="0" w:firstLine="0"/>
        <w:contextualSpacing w:val="0"/>
        <w:rPr>
          <w:lang w:val="en"/>
        </w:rPr>
      </w:pPr>
      <w:bookmarkStart w:id="27" w:name="wp1105880"/>
      <w:bookmarkStart w:id="28" w:name="wp1105878"/>
      <w:bookmarkStart w:id="29" w:name="wp1105879"/>
      <w:bookmarkEnd w:id="27"/>
      <w:bookmarkEnd w:id="28"/>
      <w:bookmarkEnd w:id="29"/>
      <w:r>
        <w:rPr>
          <w:rStyle w:val="ListPara"/>
          <w:lang w:val="en"/>
        </w:rPr>
        <w:t xml:space="preserve">Follow-up blood sampling tests. </w:t>
      </w:r>
      <w:r>
        <w:rPr>
          <w:lang w:val="en"/>
        </w:rPr>
        <w:t xml:space="preserve">Whenever the results of a blood lead level test indicate that an employee's blood lead level exceeds the numerical criterion for medical removal under subsection (k)(1)(A), the employer shall provide a second (follow-up) blood sampling test within two weeks after the employer receives the results of the first blood sampling test. </w:t>
      </w:r>
    </w:p>
    <w:p w14:paraId="08991496" w14:textId="77777777" w:rsidR="007C4C39" w:rsidRDefault="007C4C39">
      <w:pPr>
        <w:rPr>
          <w:lang w:val="en"/>
        </w:rPr>
      </w:pPr>
      <w:r>
        <w:rPr>
          <w:lang w:val="en"/>
        </w:rPr>
        <w:br w:type="page"/>
      </w:r>
    </w:p>
    <w:p w14:paraId="2B15CB45" w14:textId="2480D884" w:rsidR="00D1645D" w:rsidRDefault="00D1645D" w:rsidP="000820B3">
      <w:pPr>
        <w:pStyle w:val="ListParagraph"/>
        <w:numPr>
          <w:ilvl w:val="0"/>
          <w:numId w:val="17"/>
        </w:numPr>
        <w:tabs>
          <w:tab w:val="left" w:pos="405"/>
        </w:tabs>
        <w:ind w:left="0" w:firstLine="0"/>
        <w:contextualSpacing w:val="0"/>
        <w:rPr>
          <w:lang w:val="en"/>
        </w:rPr>
      </w:pPr>
      <w:bookmarkStart w:id="30" w:name="wp1272414"/>
      <w:bookmarkStart w:id="31" w:name="wp1105881"/>
      <w:bookmarkStart w:id="32" w:name="wp1272412"/>
      <w:bookmarkEnd w:id="30"/>
      <w:bookmarkEnd w:id="31"/>
      <w:bookmarkEnd w:id="32"/>
      <w:r>
        <w:rPr>
          <w:rStyle w:val="ListPara"/>
          <w:lang w:val="en"/>
        </w:rPr>
        <w:lastRenderedPageBreak/>
        <w:t xml:space="preserve">Accuracy of blood lead level sampling and analysis. </w:t>
      </w:r>
      <w:r>
        <w:rPr>
          <w:lang w:val="en"/>
        </w:rPr>
        <w:t xml:space="preserve">Blood lead level sampling and analysis provided pursuant to this section shall </w:t>
      </w:r>
      <w:r w:rsidRPr="002312C7">
        <w:rPr>
          <w:lang w:val="en"/>
        </w:rPr>
        <w:t>have an accuracy (to a confidence level of 95 percent) within plus or minus 15 percent or 6 µg/dl, whichever is greater, and shall be conducted by a laboratory approved by OSHA.</w:t>
      </w:r>
      <w:r>
        <w:rPr>
          <w:lang w:val="en"/>
        </w:rPr>
        <w:t xml:space="preserve"> </w:t>
      </w:r>
    </w:p>
    <w:p w14:paraId="7E23DC1F" w14:textId="4D1EDADA" w:rsidR="00D1645D" w:rsidRDefault="00D1645D" w:rsidP="00983A5B">
      <w:pPr>
        <w:pStyle w:val="ListParagraph"/>
        <w:numPr>
          <w:ilvl w:val="0"/>
          <w:numId w:val="17"/>
        </w:numPr>
        <w:tabs>
          <w:tab w:val="left" w:pos="405"/>
        </w:tabs>
        <w:ind w:left="0" w:firstLine="0"/>
        <w:contextualSpacing w:val="0"/>
        <w:rPr>
          <w:lang w:val="en"/>
        </w:rPr>
      </w:pPr>
      <w:bookmarkStart w:id="33" w:name="wp1105885"/>
      <w:bookmarkStart w:id="34" w:name="wp1105884"/>
      <w:bookmarkEnd w:id="33"/>
      <w:bookmarkEnd w:id="34"/>
      <w:r>
        <w:rPr>
          <w:lang w:val="en"/>
        </w:rPr>
        <w:t xml:space="preserve">Employee notification. </w:t>
      </w:r>
    </w:p>
    <w:p w14:paraId="40C08B18" w14:textId="6FA1DFBE" w:rsidR="00D1645D" w:rsidRDefault="00D1645D" w:rsidP="0075592C">
      <w:pPr>
        <w:pStyle w:val="ListPara1"/>
        <w:numPr>
          <w:ilvl w:val="0"/>
          <w:numId w:val="22"/>
        </w:numPr>
        <w:ind w:left="0" w:firstLine="0"/>
      </w:pPr>
      <w:bookmarkStart w:id="35" w:name="wp1105888"/>
      <w:bookmarkStart w:id="36" w:name="wp1105886"/>
      <w:bookmarkStart w:id="37" w:name="wp1105887"/>
      <w:bookmarkEnd w:id="35"/>
      <w:bookmarkEnd w:id="36"/>
      <w:bookmarkEnd w:id="37"/>
      <w:r>
        <w:rPr>
          <w:rStyle w:val="Listpara3"/>
        </w:rPr>
        <w:t xml:space="preserve">Within five working days </w:t>
      </w:r>
      <w:r>
        <w:t xml:space="preserve">after the receipt of biological monitoring results, the employer shall notify each employee in writing of his or her blood lead level; and </w:t>
      </w:r>
    </w:p>
    <w:p w14:paraId="35A4FF0C" w14:textId="40266E15" w:rsidR="00D1645D" w:rsidRDefault="00D1645D" w:rsidP="0075592C">
      <w:pPr>
        <w:pStyle w:val="ListPara1"/>
        <w:numPr>
          <w:ilvl w:val="0"/>
          <w:numId w:val="22"/>
        </w:numPr>
        <w:ind w:left="0" w:firstLine="0"/>
      </w:pPr>
      <w:bookmarkStart w:id="38" w:name="wp1272428"/>
      <w:bookmarkStart w:id="39" w:name="wp1105889"/>
      <w:bookmarkStart w:id="40" w:name="wp1105890"/>
      <w:bookmarkEnd w:id="38"/>
      <w:bookmarkEnd w:id="39"/>
      <w:bookmarkEnd w:id="40"/>
      <w:r>
        <w:rPr>
          <w:rStyle w:val="Listpara3"/>
        </w:rPr>
        <w:t>The employer shall notify each employee</w:t>
      </w:r>
      <w:r>
        <w:t xml:space="preserve"> whose blood lead level exceeds 40 µg/dl that the standard requires temporary medical removal with Medical Removal Protection benefits when an employee's blood lead level exceeds the numerical criterion for medical removal under subsection (k)(1)(A). </w:t>
      </w:r>
    </w:p>
    <w:p w14:paraId="48E03D78" w14:textId="2E96BFC3" w:rsidR="00D1645D" w:rsidRDefault="00D1645D" w:rsidP="00543364">
      <w:pPr>
        <w:pStyle w:val="ListParagraph"/>
        <w:numPr>
          <w:ilvl w:val="0"/>
          <w:numId w:val="14"/>
        </w:numPr>
        <w:spacing w:before="240"/>
        <w:contextualSpacing w:val="0"/>
        <w:rPr>
          <w:lang w:val="en"/>
        </w:rPr>
      </w:pPr>
      <w:bookmarkStart w:id="41" w:name="wp1105893"/>
      <w:bookmarkStart w:id="42" w:name="wp1105892"/>
      <w:bookmarkEnd w:id="41"/>
      <w:bookmarkEnd w:id="42"/>
      <w:r>
        <w:rPr>
          <w:lang w:val="en"/>
        </w:rPr>
        <w:t xml:space="preserve">Medical examinations and consultations. </w:t>
      </w:r>
    </w:p>
    <w:p w14:paraId="5DA30FE4" w14:textId="0659F40A" w:rsidR="00D1645D" w:rsidRDefault="00D1645D" w:rsidP="00F8631F">
      <w:pPr>
        <w:pStyle w:val="ListParagraph"/>
        <w:numPr>
          <w:ilvl w:val="0"/>
          <w:numId w:val="24"/>
        </w:numPr>
        <w:tabs>
          <w:tab w:val="left" w:pos="405"/>
        </w:tabs>
        <w:ind w:left="0" w:firstLine="0"/>
        <w:contextualSpacing w:val="0"/>
        <w:rPr>
          <w:lang w:val="en"/>
        </w:rPr>
      </w:pPr>
      <w:bookmarkStart w:id="43" w:name="wp1105896"/>
      <w:bookmarkStart w:id="44" w:name="wp1105894"/>
      <w:bookmarkStart w:id="45" w:name="wp1105895"/>
      <w:bookmarkEnd w:id="43"/>
      <w:bookmarkEnd w:id="44"/>
      <w:bookmarkEnd w:id="45"/>
      <w:r>
        <w:rPr>
          <w:rStyle w:val="ListPara"/>
          <w:lang w:val="en"/>
        </w:rPr>
        <w:t xml:space="preserve">Frequency. </w:t>
      </w:r>
      <w:r>
        <w:rPr>
          <w:lang w:val="en"/>
        </w:rPr>
        <w:t xml:space="preserve">The employer shall make available medical examinations and consultations to each employee covered under subsection (j)(1)(B) on the following schedule: </w:t>
      </w:r>
    </w:p>
    <w:p w14:paraId="53A57BDD" w14:textId="3104A074" w:rsidR="00D1645D" w:rsidRPr="00691265" w:rsidRDefault="00300C8C" w:rsidP="00691265">
      <w:pPr>
        <w:pStyle w:val="ListParagraph"/>
        <w:numPr>
          <w:ilvl w:val="0"/>
          <w:numId w:val="25"/>
        </w:numPr>
        <w:tabs>
          <w:tab w:val="left" w:pos="234"/>
        </w:tabs>
        <w:ind w:left="0" w:firstLine="0"/>
        <w:contextualSpacing w:val="0"/>
        <w:rPr>
          <w:lang w:val="en"/>
        </w:rPr>
      </w:pPr>
      <w:bookmarkStart w:id="46" w:name="wp1509513"/>
      <w:bookmarkEnd w:id="46"/>
      <w:r w:rsidRPr="00691265">
        <w:rPr>
          <w:rStyle w:val="Listpara3"/>
          <w:lang w:val="en"/>
        </w:rPr>
        <w:t xml:space="preserve">At least annually </w:t>
      </w:r>
      <w:r w:rsidRPr="00691265">
        <w:rPr>
          <w:lang w:val="en"/>
        </w:rPr>
        <w:t xml:space="preserve">for each employee for whom a blood sampling test conducted at any time during the preceding 12 months indicated a blood lead level at or above </w:t>
      </w:r>
      <w:r w:rsidRPr="00691265">
        <w:rPr>
          <w:u w:val="single"/>
          <w:lang w:val="en"/>
        </w:rPr>
        <w:t>20</w:t>
      </w:r>
      <w:r w:rsidRPr="00691265">
        <w:rPr>
          <w:lang w:val="en"/>
        </w:rPr>
        <w:t xml:space="preserve"> </w:t>
      </w:r>
      <w:r w:rsidRPr="00691265">
        <w:rPr>
          <w:strike/>
          <w:lang w:val="en"/>
        </w:rPr>
        <w:t>40</w:t>
      </w:r>
      <w:r w:rsidRPr="00691265">
        <w:rPr>
          <w:lang w:val="en"/>
        </w:rPr>
        <w:t xml:space="preserve"> µg/</w:t>
      </w:r>
      <w:r w:rsidR="00596311" w:rsidRPr="00691265">
        <w:rPr>
          <w:u w:val="single"/>
          <w:lang w:val="en"/>
        </w:rPr>
        <w:t>dL</w:t>
      </w:r>
      <w:r w:rsidRPr="00691265">
        <w:rPr>
          <w:lang w:val="en"/>
        </w:rPr>
        <w:t xml:space="preserve"> </w:t>
      </w:r>
      <w:r w:rsidRPr="00691265">
        <w:rPr>
          <w:strike/>
          <w:lang w:val="en"/>
        </w:rPr>
        <w:t>100 g</w:t>
      </w:r>
      <w:r w:rsidRPr="00691265">
        <w:rPr>
          <w:lang w:val="en"/>
        </w:rPr>
        <w:t xml:space="preserve">; </w:t>
      </w:r>
      <w:r w:rsidR="003A602C" w:rsidRPr="00691265">
        <w:rPr>
          <w:lang w:val="en"/>
        </w:rPr>
        <w:t>and</w:t>
      </w:r>
    </w:p>
    <w:p w14:paraId="0E8DA58E" w14:textId="53BC4446" w:rsidR="00D1645D" w:rsidRDefault="00D1645D" w:rsidP="00691265">
      <w:pPr>
        <w:pStyle w:val="ListParagraph"/>
        <w:numPr>
          <w:ilvl w:val="0"/>
          <w:numId w:val="25"/>
        </w:numPr>
        <w:tabs>
          <w:tab w:val="left" w:pos="234"/>
        </w:tabs>
        <w:ind w:left="0" w:firstLine="0"/>
        <w:contextualSpacing w:val="0"/>
        <w:rPr>
          <w:lang w:val="en"/>
        </w:rPr>
      </w:pPr>
      <w:r>
        <w:rPr>
          <w:rStyle w:val="plevel5tag1"/>
          <w:lang w:val="en"/>
        </w:rPr>
        <w:t xml:space="preserve"> </w:t>
      </w:r>
      <w:bookmarkStart w:id="47" w:name="wp1105901"/>
      <w:bookmarkEnd w:id="47"/>
      <w:r>
        <w:rPr>
          <w:rStyle w:val="Listpara3"/>
          <w:lang w:val="en"/>
        </w:rPr>
        <w:t xml:space="preserve">As soon as possible, </w:t>
      </w:r>
      <w:r>
        <w:rPr>
          <w:lang w:val="en"/>
        </w:rPr>
        <w:t xml:space="preserve">upon notification by an employee either that the employee has developed signs or symptoms commonly associated with lead intoxication, that the employee desires medical advice concerning the effects of current or past exposure to lead on the employee's ability to procreate a healthy child, that the employee is pregnant, or that the employee has demonstrated difficulty in breathing during a respirator fitting test or during use; and </w:t>
      </w:r>
    </w:p>
    <w:p w14:paraId="6B14EB03" w14:textId="06D2D83C" w:rsidR="00D1645D" w:rsidRDefault="00D1645D" w:rsidP="00CA3D7E">
      <w:pPr>
        <w:pStyle w:val="ListParagraph"/>
        <w:numPr>
          <w:ilvl w:val="0"/>
          <w:numId w:val="25"/>
        </w:numPr>
        <w:tabs>
          <w:tab w:val="left" w:pos="234"/>
        </w:tabs>
        <w:ind w:left="0" w:firstLine="0"/>
        <w:contextualSpacing w:val="0"/>
        <w:rPr>
          <w:lang w:val="en"/>
        </w:rPr>
      </w:pPr>
      <w:bookmarkStart w:id="48" w:name="wp1272437"/>
      <w:bookmarkStart w:id="49" w:name="wp1105903"/>
      <w:bookmarkStart w:id="50" w:name="wp1105904"/>
      <w:bookmarkEnd w:id="48"/>
      <w:bookmarkEnd w:id="49"/>
      <w:bookmarkEnd w:id="50"/>
      <w:r>
        <w:rPr>
          <w:rStyle w:val="Listpara3"/>
          <w:lang w:val="en"/>
        </w:rPr>
        <w:t>As medically appropriate for each employee</w:t>
      </w:r>
      <w:r>
        <w:rPr>
          <w:lang w:val="en"/>
        </w:rPr>
        <w:t xml:space="preserve"> either removed from exposure to lead due to a risk of sustaining material impairment to health, or otherwise limited pursuant to a final medical determination. </w:t>
      </w:r>
    </w:p>
    <w:p w14:paraId="439FEAF8" w14:textId="44DDAF8F" w:rsidR="00D1645D" w:rsidRDefault="00D1645D" w:rsidP="008F4BF4">
      <w:pPr>
        <w:pStyle w:val="ListParagraph"/>
        <w:numPr>
          <w:ilvl w:val="0"/>
          <w:numId w:val="24"/>
        </w:numPr>
        <w:tabs>
          <w:tab w:val="left" w:pos="405"/>
        </w:tabs>
        <w:spacing w:before="240"/>
        <w:ind w:left="0" w:firstLine="0"/>
        <w:contextualSpacing w:val="0"/>
        <w:rPr>
          <w:lang w:val="en"/>
        </w:rPr>
      </w:pPr>
      <w:bookmarkStart w:id="51" w:name="wp1105908"/>
      <w:bookmarkStart w:id="52" w:name="wp1105906"/>
      <w:bookmarkStart w:id="53" w:name="wp1105907"/>
      <w:bookmarkEnd w:id="51"/>
      <w:bookmarkEnd w:id="52"/>
      <w:bookmarkEnd w:id="53"/>
      <w:r>
        <w:rPr>
          <w:rStyle w:val="ListPara"/>
          <w:lang w:val="en"/>
        </w:rPr>
        <w:t xml:space="preserve">Content. </w:t>
      </w:r>
      <w:r>
        <w:rPr>
          <w:lang w:val="en"/>
        </w:rPr>
        <w:t xml:space="preserve">The content of medical examinations made available pursuant to subsection (j)(3)(A)2. - 3. shall be determined by an examining physician and, if requested by an employee, shall include pregnancy testing or laboratory evaluation of male fertility. Medical examinations made available pursuant to subsection (j)(3)(A)1. shall include the following elements: </w:t>
      </w:r>
    </w:p>
    <w:p w14:paraId="6905F512" w14:textId="4805E499" w:rsidR="00D1645D" w:rsidRDefault="00D1645D" w:rsidP="00D93069">
      <w:pPr>
        <w:pStyle w:val="ListParagraph"/>
        <w:numPr>
          <w:ilvl w:val="0"/>
          <w:numId w:val="26"/>
        </w:numPr>
        <w:tabs>
          <w:tab w:val="left" w:pos="234"/>
        </w:tabs>
        <w:ind w:left="0" w:firstLine="0"/>
        <w:contextualSpacing w:val="0"/>
        <w:rPr>
          <w:lang w:val="en"/>
        </w:rPr>
      </w:pPr>
      <w:bookmarkStart w:id="54" w:name="wp1272440"/>
      <w:bookmarkStart w:id="55" w:name="wp1105909"/>
      <w:bookmarkStart w:id="56" w:name="wp1105910"/>
      <w:bookmarkEnd w:id="54"/>
      <w:bookmarkEnd w:id="55"/>
      <w:bookmarkEnd w:id="56"/>
      <w:r>
        <w:rPr>
          <w:rStyle w:val="Listpara3"/>
          <w:lang w:val="en"/>
        </w:rPr>
        <w:t xml:space="preserve">A detailed work history and a medical history, </w:t>
      </w:r>
      <w:r>
        <w:rPr>
          <w:lang w:val="en"/>
        </w:rPr>
        <w:t xml:space="preserve">with particular attention to past lead exposure (occupational and non-occupational), personal habits (smoking, hygiene), and past gastrointestinal, hematologic, renal, cardiovascular, reproductive and neurological problems; </w:t>
      </w:r>
    </w:p>
    <w:p w14:paraId="2497B099" w14:textId="5402026E" w:rsidR="00D1645D" w:rsidRDefault="00D1645D" w:rsidP="00D93069">
      <w:pPr>
        <w:pStyle w:val="ListParagraph"/>
        <w:numPr>
          <w:ilvl w:val="0"/>
          <w:numId w:val="26"/>
        </w:numPr>
        <w:tabs>
          <w:tab w:val="left" w:pos="234"/>
        </w:tabs>
        <w:ind w:left="0" w:firstLine="0"/>
        <w:contextualSpacing w:val="0"/>
        <w:rPr>
          <w:lang w:val="en"/>
        </w:rPr>
      </w:pPr>
      <w:bookmarkStart w:id="57" w:name="wp1105914"/>
      <w:bookmarkStart w:id="58" w:name="wp1105912"/>
      <w:bookmarkStart w:id="59" w:name="wp1105913"/>
      <w:bookmarkEnd w:id="57"/>
      <w:bookmarkEnd w:id="58"/>
      <w:bookmarkEnd w:id="59"/>
      <w:r>
        <w:rPr>
          <w:rStyle w:val="Listpara3"/>
          <w:lang w:val="en"/>
        </w:rPr>
        <w:t xml:space="preserve">A thorough physical examination, </w:t>
      </w:r>
      <w:r>
        <w:rPr>
          <w:lang w:val="en"/>
        </w:rPr>
        <w:t xml:space="preserve">with particular attention to teeth, gums, hematologic, gastrointestinal, renal, cardiovascular, and neurological systems. Pulmonary status should be evaluated if respiratory protection will be used; </w:t>
      </w:r>
    </w:p>
    <w:p w14:paraId="6A5E9720" w14:textId="583FAA37" w:rsidR="00D1645D" w:rsidRDefault="00D1645D" w:rsidP="006960BF">
      <w:pPr>
        <w:pStyle w:val="ListParagraph"/>
        <w:numPr>
          <w:ilvl w:val="0"/>
          <w:numId w:val="26"/>
        </w:numPr>
        <w:tabs>
          <w:tab w:val="left" w:pos="234"/>
        </w:tabs>
        <w:ind w:left="0" w:firstLine="0"/>
        <w:contextualSpacing w:val="0"/>
        <w:rPr>
          <w:lang w:val="en"/>
        </w:rPr>
      </w:pPr>
      <w:bookmarkStart w:id="60" w:name="wp1105916"/>
      <w:bookmarkStart w:id="61" w:name="wp1105915"/>
      <w:bookmarkEnd w:id="60"/>
      <w:bookmarkEnd w:id="61"/>
      <w:r>
        <w:rPr>
          <w:lang w:val="en"/>
        </w:rPr>
        <w:t xml:space="preserve">A blood pressure measurement; </w:t>
      </w:r>
    </w:p>
    <w:p w14:paraId="49D893A5" w14:textId="17FF7D00" w:rsidR="00D1645D" w:rsidRDefault="00D1645D" w:rsidP="006960BF">
      <w:pPr>
        <w:pStyle w:val="ListParagraph"/>
        <w:numPr>
          <w:ilvl w:val="0"/>
          <w:numId w:val="26"/>
        </w:numPr>
        <w:tabs>
          <w:tab w:val="left" w:pos="234"/>
        </w:tabs>
        <w:ind w:left="0" w:firstLine="0"/>
        <w:contextualSpacing w:val="0"/>
        <w:rPr>
          <w:lang w:val="en"/>
        </w:rPr>
      </w:pPr>
      <w:bookmarkStart w:id="62" w:name="wp1105918"/>
      <w:bookmarkStart w:id="63" w:name="wp1105917"/>
      <w:bookmarkEnd w:id="62"/>
      <w:bookmarkEnd w:id="63"/>
      <w:r>
        <w:rPr>
          <w:lang w:val="en"/>
        </w:rPr>
        <w:t xml:space="preserve">A blood sample and analysis which determines: </w:t>
      </w:r>
    </w:p>
    <w:p w14:paraId="14A505CC" w14:textId="700B18BB" w:rsidR="00D1645D" w:rsidRPr="006856E3" w:rsidRDefault="00D1645D" w:rsidP="006856E3">
      <w:pPr>
        <w:pStyle w:val="ListParagraph"/>
        <w:numPr>
          <w:ilvl w:val="1"/>
          <w:numId w:val="27"/>
        </w:numPr>
        <w:tabs>
          <w:tab w:val="left" w:pos="243"/>
        </w:tabs>
        <w:ind w:left="0" w:firstLine="0"/>
        <w:contextualSpacing w:val="0"/>
        <w:rPr>
          <w:lang w:val="en"/>
        </w:rPr>
      </w:pPr>
      <w:r w:rsidRPr="006856E3">
        <w:rPr>
          <w:lang w:val="en"/>
        </w:rPr>
        <w:t xml:space="preserve">Blood lead level; </w:t>
      </w:r>
    </w:p>
    <w:p w14:paraId="19DC2952" w14:textId="2EF00255" w:rsidR="009B1C3D" w:rsidRDefault="00D1645D" w:rsidP="006856E3">
      <w:pPr>
        <w:pStyle w:val="ListParagraph"/>
        <w:numPr>
          <w:ilvl w:val="1"/>
          <w:numId w:val="27"/>
        </w:numPr>
        <w:tabs>
          <w:tab w:val="left" w:pos="243"/>
        </w:tabs>
        <w:ind w:left="0" w:firstLine="0"/>
        <w:contextualSpacing w:val="0"/>
        <w:rPr>
          <w:lang w:val="en"/>
        </w:rPr>
      </w:pPr>
      <w:bookmarkStart w:id="64" w:name="wp1105923"/>
      <w:bookmarkStart w:id="65" w:name="wp1105921"/>
      <w:bookmarkStart w:id="66" w:name="wp1105922"/>
      <w:bookmarkEnd w:id="64"/>
      <w:bookmarkEnd w:id="65"/>
      <w:bookmarkEnd w:id="66"/>
      <w:r>
        <w:rPr>
          <w:rStyle w:val="plevel6tag2run"/>
          <w:lang w:val="en"/>
        </w:rPr>
        <w:t xml:space="preserve">Hemoglobin and hematocrit determinations, </w:t>
      </w:r>
      <w:r>
        <w:rPr>
          <w:lang w:val="en"/>
        </w:rPr>
        <w:t xml:space="preserve">red cell indices, and examination of peripheral smear morphology; </w:t>
      </w:r>
    </w:p>
    <w:p w14:paraId="1CB90C8D" w14:textId="77777777" w:rsidR="009B1C3D" w:rsidRDefault="009B1C3D">
      <w:pPr>
        <w:rPr>
          <w:lang w:val="en"/>
        </w:rPr>
      </w:pPr>
      <w:r>
        <w:rPr>
          <w:lang w:val="en"/>
        </w:rPr>
        <w:br w:type="page"/>
      </w:r>
    </w:p>
    <w:p w14:paraId="2E29E9D5" w14:textId="5DB9084D" w:rsidR="00D1645D" w:rsidRDefault="00D1645D" w:rsidP="006A208E">
      <w:pPr>
        <w:pStyle w:val="ListParagraph"/>
        <w:numPr>
          <w:ilvl w:val="1"/>
          <w:numId w:val="27"/>
        </w:numPr>
        <w:tabs>
          <w:tab w:val="left" w:pos="243"/>
        </w:tabs>
        <w:ind w:left="0" w:firstLine="0"/>
        <w:contextualSpacing w:val="0"/>
        <w:rPr>
          <w:lang w:val="en"/>
        </w:rPr>
      </w:pPr>
      <w:bookmarkStart w:id="67" w:name="wp1105925"/>
      <w:bookmarkStart w:id="68" w:name="wp1105924"/>
      <w:bookmarkEnd w:id="67"/>
      <w:bookmarkEnd w:id="68"/>
      <w:r>
        <w:rPr>
          <w:lang w:val="en"/>
        </w:rPr>
        <w:lastRenderedPageBreak/>
        <w:t xml:space="preserve">Zinc protoporphyrin; </w:t>
      </w:r>
    </w:p>
    <w:p w14:paraId="18FC6F51" w14:textId="6EC7B3E1" w:rsidR="00D1645D" w:rsidRDefault="00D1645D" w:rsidP="006A208E">
      <w:pPr>
        <w:pStyle w:val="ListParagraph"/>
        <w:numPr>
          <w:ilvl w:val="1"/>
          <w:numId w:val="27"/>
        </w:numPr>
        <w:tabs>
          <w:tab w:val="left" w:pos="243"/>
        </w:tabs>
        <w:ind w:left="0" w:firstLine="0"/>
        <w:contextualSpacing w:val="0"/>
        <w:rPr>
          <w:lang w:val="en"/>
        </w:rPr>
      </w:pPr>
      <w:bookmarkStart w:id="69" w:name="wp1105927"/>
      <w:bookmarkStart w:id="70" w:name="wp1105926"/>
      <w:bookmarkEnd w:id="69"/>
      <w:bookmarkEnd w:id="70"/>
      <w:r>
        <w:rPr>
          <w:lang w:val="en"/>
        </w:rPr>
        <w:t xml:space="preserve">Blood urea nitrogen; and, </w:t>
      </w:r>
    </w:p>
    <w:p w14:paraId="27472F39" w14:textId="31E14B7E" w:rsidR="00D1645D" w:rsidRDefault="00D1645D" w:rsidP="006A208E">
      <w:pPr>
        <w:pStyle w:val="ListParagraph"/>
        <w:numPr>
          <w:ilvl w:val="1"/>
          <w:numId w:val="27"/>
        </w:numPr>
        <w:tabs>
          <w:tab w:val="left" w:pos="243"/>
        </w:tabs>
        <w:ind w:left="0" w:firstLine="0"/>
        <w:contextualSpacing w:val="0"/>
        <w:rPr>
          <w:lang w:val="en"/>
        </w:rPr>
      </w:pPr>
      <w:bookmarkStart w:id="71" w:name="wp1105929"/>
      <w:bookmarkStart w:id="72" w:name="wp1105928"/>
      <w:bookmarkEnd w:id="71"/>
      <w:bookmarkEnd w:id="72"/>
      <w:r>
        <w:rPr>
          <w:lang w:val="en"/>
        </w:rPr>
        <w:t xml:space="preserve">Serum creatinine; </w:t>
      </w:r>
    </w:p>
    <w:p w14:paraId="70EB6B68" w14:textId="23AF8F55" w:rsidR="00D1645D" w:rsidRDefault="00D1645D" w:rsidP="00025076">
      <w:pPr>
        <w:pStyle w:val="ListParagraph"/>
        <w:numPr>
          <w:ilvl w:val="0"/>
          <w:numId w:val="26"/>
        </w:numPr>
        <w:tabs>
          <w:tab w:val="left" w:pos="234"/>
        </w:tabs>
        <w:ind w:left="0" w:firstLine="0"/>
        <w:contextualSpacing w:val="0"/>
        <w:rPr>
          <w:lang w:val="en"/>
        </w:rPr>
      </w:pPr>
      <w:bookmarkStart w:id="73" w:name="wp1105931"/>
      <w:bookmarkStart w:id="74" w:name="wp1105930"/>
      <w:bookmarkEnd w:id="73"/>
      <w:bookmarkEnd w:id="74"/>
      <w:r>
        <w:rPr>
          <w:lang w:val="en"/>
        </w:rPr>
        <w:t xml:space="preserve">A routine urinalysis with microscopic examination; and </w:t>
      </w:r>
    </w:p>
    <w:p w14:paraId="12845C7C" w14:textId="6A4B77CF" w:rsidR="00D1645D" w:rsidRDefault="00D1645D" w:rsidP="00025076">
      <w:pPr>
        <w:pStyle w:val="ListParagraph"/>
        <w:numPr>
          <w:ilvl w:val="0"/>
          <w:numId w:val="26"/>
        </w:numPr>
        <w:tabs>
          <w:tab w:val="left" w:pos="234"/>
        </w:tabs>
        <w:ind w:left="0" w:firstLine="0"/>
        <w:contextualSpacing w:val="0"/>
        <w:rPr>
          <w:lang w:val="en"/>
        </w:rPr>
      </w:pPr>
      <w:bookmarkStart w:id="75" w:name="wp1105934"/>
      <w:bookmarkStart w:id="76" w:name="wp1105932"/>
      <w:bookmarkStart w:id="77" w:name="wp1105933"/>
      <w:bookmarkEnd w:id="75"/>
      <w:bookmarkEnd w:id="76"/>
      <w:bookmarkEnd w:id="77"/>
      <w:r>
        <w:rPr>
          <w:rStyle w:val="Listpara3"/>
          <w:lang w:val="en"/>
        </w:rPr>
        <w:t xml:space="preserve">Any laboratory or other test </w:t>
      </w:r>
      <w:r>
        <w:rPr>
          <w:lang w:val="en"/>
        </w:rPr>
        <w:t xml:space="preserve">relevant to lead exposure which the examining physician deems necessary by sound medical practice. </w:t>
      </w:r>
    </w:p>
    <w:p w14:paraId="0245307E" w14:textId="77777777" w:rsidR="00D1645D" w:rsidRDefault="00044608" w:rsidP="00C12A20">
      <w:pPr>
        <w:spacing w:before="240" w:after="240"/>
        <w:rPr>
          <w:lang w:val="en"/>
        </w:rPr>
      </w:pPr>
      <w:bookmarkStart w:id="78" w:name="wp1105936"/>
      <w:bookmarkStart w:id="79" w:name="wp1105935"/>
      <w:bookmarkEnd w:id="78"/>
      <w:bookmarkEnd w:id="79"/>
      <w:r>
        <w:rPr>
          <w:rStyle w:val="ListPara4"/>
          <w:lang w:val="en"/>
        </w:rPr>
        <w:t>* * * *</w:t>
      </w:r>
    </w:p>
    <w:p w14:paraId="4F9BDA84" w14:textId="422D74C7" w:rsidR="00D1645D" w:rsidRPr="00A95A22" w:rsidRDefault="00D1645D" w:rsidP="00A95A22">
      <w:pPr>
        <w:pStyle w:val="ListParagraph"/>
        <w:numPr>
          <w:ilvl w:val="0"/>
          <w:numId w:val="29"/>
        </w:numPr>
        <w:rPr>
          <w:lang w:val="en"/>
        </w:rPr>
      </w:pPr>
      <w:bookmarkStart w:id="80" w:name="wp1106032"/>
      <w:bookmarkStart w:id="81" w:name="wp1106030"/>
      <w:bookmarkEnd w:id="80"/>
      <w:bookmarkEnd w:id="81"/>
      <w:r w:rsidRPr="00A95A22">
        <w:rPr>
          <w:lang w:val="en"/>
        </w:rPr>
        <w:t xml:space="preserve">Medical removal protection. </w:t>
      </w:r>
    </w:p>
    <w:p w14:paraId="291AC6AE" w14:textId="08321457" w:rsidR="00D1645D" w:rsidRPr="00A95A22" w:rsidRDefault="00D1645D" w:rsidP="00A95A22">
      <w:pPr>
        <w:pStyle w:val="ListParagraph"/>
        <w:numPr>
          <w:ilvl w:val="0"/>
          <w:numId w:val="30"/>
        </w:numPr>
        <w:rPr>
          <w:lang w:val="en"/>
        </w:rPr>
      </w:pPr>
      <w:bookmarkStart w:id="82" w:name="wp1106034"/>
      <w:bookmarkStart w:id="83" w:name="wp1106033"/>
      <w:bookmarkEnd w:id="82"/>
      <w:bookmarkEnd w:id="83"/>
      <w:r w:rsidRPr="00A95A22">
        <w:rPr>
          <w:lang w:val="en"/>
        </w:rPr>
        <w:t xml:space="preserve">Temporary medical removal and return of an employee. </w:t>
      </w:r>
    </w:p>
    <w:p w14:paraId="0344DB0E" w14:textId="3C755269" w:rsidR="00D1645D" w:rsidRPr="00A95A22" w:rsidRDefault="00D1645D" w:rsidP="00A95A22">
      <w:pPr>
        <w:pStyle w:val="ListParagraph"/>
        <w:numPr>
          <w:ilvl w:val="0"/>
          <w:numId w:val="31"/>
        </w:numPr>
        <w:tabs>
          <w:tab w:val="left" w:pos="387"/>
        </w:tabs>
        <w:ind w:left="0" w:firstLine="0"/>
        <w:rPr>
          <w:lang w:val="en"/>
        </w:rPr>
      </w:pPr>
      <w:r w:rsidRPr="00A95A22">
        <w:rPr>
          <w:rStyle w:val="ListPara"/>
          <w:lang w:val="en"/>
        </w:rPr>
        <w:t xml:space="preserve">Temporary removal </w:t>
      </w:r>
      <w:r w:rsidRPr="00A95A22">
        <w:rPr>
          <w:lang w:val="en"/>
        </w:rPr>
        <w:t>due to elevated blood lead level. The employer shall remove an employee from work having an exposure to lead at or above the action level on each occasion that</w:t>
      </w:r>
      <w:r w:rsidR="00D76C24" w:rsidRPr="00A95A22">
        <w:rPr>
          <w:lang w:val="en"/>
        </w:rPr>
        <w:t xml:space="preserve"> </w:t>
      </w:r>
      <w:r w:rsidRPr="00A95A22">
        <w:rPr>
          <w:lang w:val="en"/>
        </w:rPr>
        <w:t xml:space="preserve">a periodic and a follow-up blood sampling test conducted pursuant to this section indicate that the employee's blood lead level is at or above </w:t>
      </w:r>
      <w:r w:rsidR="00D76C24" w:rsidRPr="00A95A22">
        <w:rPr>
          <w:u w:val="single"/>
          <w:lang w:val="en"/>
        </w:rPr>
        <w:t>30</w:t>
      </w:r>
      <w:r w:rsidR="00D76C24" w:rsidRPr="00A95A22">
        <w:rPr>
          <w:lang w:val="en"/>
        </w:rPr>
        <w:t xml:space="preserve"> </w:t>
      </w:r>
      <w:r w:rsidRPr="00A95A22">
        <w:rPr>
          <w:strike/>
          <w:lang w:val="en"/>
        </w:rPr>
        <w:t xml:space="preserve">50 </w:t>
      </w:r>
      <w:r w:rsidRPr="00A95A22">
        <w:rPr>
          <w:lang w:val="en"/>
        </w:rPr>
        <w:t>µg/dl</w:t>
      </w:r>
      <w:r w:rsidR="00D76C24" w:rsidRPr="00A95A22">
        <w:rPr>
          <w:lang w:val="en"/>
        </w:rPr>
        <w:t>.</w:t>
      </w:r>
      <w:r w:rsidRPr="00A95A22">
        <w:rPr>
          <w:lang w:val="en"/>
        </w:rPr>
        <w:t xml:space="preserve">; and, </w:t>
      </w:r>
    </w:p>
    <w:p w14:paraId="6C502315" w14:textId="77777777" w:rsidR="00D1645D" w:rsidRDefault="00044608" w:rsidP="003237D6">
      <w:pPr>
        <w:spacing w:before="240" w:after="240"/>
        <w:rPr>
          <w:lang w:val="en"/>
        </w:rPr>
      </w:pPr>
      <w:bookmarkStart w:id="84" w:name="wp1106039"/>
      <w:bookmarkStart w:id="85" w:name="wp1106038"/>
      <w:bookmarkEnd w:id="84"/>
      <w:bookmarkEnd w:id="85"/>
      <w:r>
        <w:rPr>
          <w:rStyle w:val="ListPara4"/>
          <w:lang w:val="en"/>
        </w:rPr>
        <w:t>* * * *</w:t>
      </w:r>
    </w:p>
    <w:sectPr w:rsidR="00D1645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0F0C2A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1AAC5E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E94493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4027AA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F1CB92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F56CAE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9A276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B8AA94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5E8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C22F26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100E67"/>
    <w:multiLevelType w:val="hybridMultilevel"/>
    <w:tmpl w:val="F7CCE606"/>
    <w:lvl w:ilvl="0" w:tplc="5154916E">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135E3BB8">
      <w:start w:val="1"/>
      <w:numFmt w:val="upperLetter"/>
      <w:lvlText w:val="(%3)"/>
      <w:lvlJc w:val="left"/>
      <w:pPr>
        <w:ind w:left="2010" w:hanging="39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57F15CC"/>
    <w:multiLevelType w:val="hybridMultilevel"/>
    <w:tmpl w:val="EAA0897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7271BB2"/>
    <w:multiLevelType w:val="hybridMultilevel"/>
    <w:tmpl w:val="7C24138E"/>
    <w:lvl w:ilvl="0" w:tplc="F4B8DF1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5982F48"/>
    <w:multiLevelType w:val="hybridMultilevel"/>
    <w:tmpl w:val="47A4E9EE"/>
    <w:lvl w:ilvl="0" w:tplc="9646682E">
      <w:start w:val="1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F92FCE"/>
    <w:multiLevelType w:val="multilevel"/>
    <w:tmpl w:val="3A4AA2A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9661B82"/>
    <w:multiLevelType w:val="hybridMultilevel"/>
    <w:tmpl w:val="3D044590"/>
    <w:lvl w:ilvl="0" w:tplc="37FAE2F8">
      <w:start w:val="1"/>
      <w:numFmt w:val="decimal"/>
      <w:pStyle w:val="ListPara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1004247"/>
    <w:multiLevelType w:val="hybridMultilevel"/>
    <w:tmpl w:val="A238AF64"/>
    <w:lvl w:ilvl="0" w:tplc="174AF85E">
      <w:start w:val="1"/>
      <w:numFmt w:val="upperLetter"/>
      <w:lvlText w:val="(%1)"/>
      <w:lvlJc w:val="left"/>
      <w:pPr>
        <w:ind w:left="360" w:hanging="360"/>
      </w:pPr>
      <w:rPr>
        <w:rFonts w:hint="default"/>
      </w:rPr>
    </w:lvl>
    <w:lvl w:ilvl="1" w:tplc="2FE0EA7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1F4B48"/>
    <w:multiLevelType w:val="hybridMultilevel"/>
    <w:tmpl w:val="EAA0897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D363A5"/>
    <w:multiLevelType w:val="hybridMultilevel"/>
    <w:tmpl w:val="5DC019FE"/>
    <w:lvl w:ilvl="0" w:tplc="F51497F0">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39488D"/>
    <w:multiLevelType w:val="hybridMultilevel"/>
    <w:tmpl w:val="DB084712"/>
    <w:lvl w:ilvl="0" w:tplc="5154916E">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BD666C0"/>
    <w:multiLevelType w:val="hybridMultilevel"/>
    <w:tmpl w:val="473E9B60"/>
    <w:lvl w:ilvl="0" w:tplc="4CE67758">
      <w:start w:val="10"/>
      <w:numFmt w:val="lowerLetter"/>
      <w:lvlText w:val="(%1)"/>
      <w:lvlJc w:val="left"/>
      <w:pPr>
        <w:ind w:left="720" w:hanging="360"/>
      </w:pPr>
      <w:rPr>
        <w:rFonts w:hint="default"/>
      </w:rPr>
    </w:lvl>
    <w:lvl w:ilvl="1" w:tplc="4B64D47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F20D5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C295239"/>
    <w:multiLevelType w:val="hybridMultilevel"/>
    <w:tmpl w:val="2C56271C"/>
    <w:lvl w:ilvl="0" w:tplc="83B2AB04">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A51B29"/>
    <w:multiLevelType w:val="hybridMultilevel"/>
    <w:tmpl w:val="A238AF64"/>
    <w:lvl w:ilvl="0" w:tplc="174AF85E">
      <w:start w:val="1"/>
      <w:numFmt w:val="upperLetter"/>
      <w:lvlText w:val="(%1)"/>
      <w:lvlJc w:val="left"/>
      <w:pPr>
        <w:ind w:left="360" w:hanging="360"/>
      </w:pPr>
      <w:rPr>
        <w:rFonts w:hint="default"/>
      </w:rPr>
    </w:lvl>
    <w:lvl w:ilvl="1" w:tplc="2FE0EA7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F0F93"/>
    <w:multiLevelType w:val="hybridMultilevel"/>
    <w:tmpl w:val="7D9A240A"/>
    <w:lvl w:ilvl="0" w:tplc="174AF85E">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3C295B"/>
    <w:multiLevelType w:val="hybridMultilevel"/>
    <w:tmpl w:val="7F90492C"/>
    <w:lvl w:ilvl="0" w:tplc="A578655C">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20"/>
  </w:num>
  <w:num w:numId="13">
    <w:abstractNumId w:val="14"/>
  </w:num>
  <w:num w:numId="14">
    <w:abstractNumId w:val="19"/>
  </w:num>
  <w:num w:numId="15">
    <w:abstractNumId w:val="24"/>
  </w:num>
  <w:num w:numId="16">
    <w:abstractNumId w:val="18"/>
  </w:num>
  <w:num w:numId="17">
    <w:abstractNumId w:val="23"/>
  </w:num>
  <w:num w:numId="18">
    <w:abstractNumId w:val="15"/>
  </w:num>
  <w:num w:numId="19">
    <w:abstractNumId w:val="15"/>
  </w:num>
  <w:num w:numId="20">
    <w:abstractNumId w:val="15"/>
  </w:num>
  <w:num w:numId="21">
    <w:abstractNumId w:val="15"/>
  </w:num>
  <w:num w:numId="22">
    <w:abstractNumId w:val="15"/>
    <w:lvlOverride w:ilvl="0">
      <w:startOverride w:val="1"/>
    </w:lvlOverride>
  </w:num>
  <w:num w:numId="23">
    <w:abstractNumId w:val="15"/>
  </w:num>
  <w:num w:numId="24">
    <w:abstractNumId w:val="16"/>
  </w:num>
  <w:num w:numId="25">
    <w:abstractNumId w:val="11"/>
  </w:num>
  <w:num w:numId="26">
    <w:abstractNumId w:val="17"/>
  </w:num>
  <w:num w:numId="27">
    <w:abstractNumId w:val="22"/>
  </w:num>
  <w:num w:numId="28">
    <w:abstractNumId w:val="12"/>
  </w:num>
  <w:num w:numId="29">
    <w:abstractNumId w:val="13"/>
  </w:num>
  <w:num w:numId="30">
    <w:abstractNumId w:val="1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embedSystemFonts/>
  <w:proofState w:spelling="clean"/>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45D"/>
    <w:rsid w:val="00025076"/>
    <w:rsid w:val="00044608"/>
    <w:rsid w:val="000820B3"/>
    <w:rsid w:val="00161B73"/>
    <w:rsid w:val="00190D9D"/>
    <w:rsid w:val="00194A20"/>
    <w:rsid w:val="002312C7"/>
    <w:rsid w:val="002748A3"/>
    <w:rsid w:val="002B44CC"/>
    <w:rsid w:val="002C6635"/>
    <w:rsid w:val="00300C8C"/>
    <w:rsid w:val="003237D6"/>
    <w:rsid w:val="003238F0"/>
    <w:rsid w:val="00355CC0"/>
    <w:rsid w:val="00395D01"/>
    <w:rsid w:val="003A1608"/>
    <w:rsid w:val="003A602C"/>
    <w:rsid w:val="004077C0"/>
    <w:rsid w:val="0044075D"/>
    <w:rsid w:val="00466E7B"/>
    <w:rsid w:val="00543364"/>
    <w:rsid w:val="00596311"/>
    <w:rsid w:val="005B6E61"/>
    <w:rsid w:val="005C1FAA"/>
    <w:rsid w:val="006856E3"/>
    <w:rsid w:val="00691265"/>
    <w:rsid w:val="006960BF"/>
    <w:rsid w:val="00696AF7"/>
    <w:rsid w:val="006A208E"/>
    <w:rsid w:val="006C1C09"/>
    <w:rsid w:val="006E0E65"/>
    <w:rsid w:val="007029F3"/>
    <w:rsid w:val="0075592C"/>
    <w:rsid w:val="00773A74"/>
    <w:rsid w:val="00792579"/>
    <w:rsid w:val="007B3D36"/>
    <w:rsid w:val="007C4C39"/>
    <w:rsid w:val="00832837"/>
    <w:rsid w:val="008547B4"/>
    <w:rsid w:val="008F4BF4"/>
    <w:rsid w:val="00983A5B"/>
    <w:rsid w:val="009A6806"/>
    <w:rsid w:val="009B1C3D"/>
    <w:rsid w:val="009D10F2"/>
    <w:rsid w:val="00A235F7"/>
    <w:rsid w:val="00A6462D"/>
    <w:rsid w:val="00A87C06"/>
    <w:rsid w:val="00A95A22"/>
    <w:rsid w:val="00AC3C46"/>
    <w:rsid w:val="00AE4C4F"/>
    <w:rsid w:val="00B02DCF"/>
    <w:rsid w:val="00B0654C"/>
    <w:rsid w:val="00B71352"/>
    <w:rsid w:val="00C12A20"/>
    <w:rsid w:val="00C22FBF"/>
    <w:rsid w:val="00C33FEC"/>
    <w:rsid w:val="00CA3D7E"/>
    <w:rsid w:val="00D1645D"/>
    <w:rsid w:val="00D76C24"/>
    <w:rsid w:val="00D93069"/>
    <w:rsid w:val="00DF422B"/>
    <w:rsid w:val="00F76999"/>
    <w:rsid w:val="00F86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784728"/>
  <w15:chartTrackingRefBased/>
  <w15:docId w15:val="{E28219C3-1396-4B67-8F59-4D22BD97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80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evel2tag1">
    <w:name w:val="plevel2tag1"/>
    <w:basedOn w:val="DefaultParagraphFont"/>
    <w:rsid w:val="00D1645D"/>
  </w:style>
  <w:style w:type="character" w:customStyle="1" w:styleId="plevel3tag1">
    <w:name w:val="plevel3tag1"/>
    <w:basedOn w:val="DefaultParagraphFont"/>
    <w:rsid w:val="00D1645D"/>
  </w:style>
  <w:style w:type="character" w:customStyle="1" w:styleId="ListPara4">
    <w:name w:val="List_Para4"/>
    <w:basedOn w:val="DefaultParagraphFont"/>
    <w:rsid w:val="00D1645D"/>
  </w:style>
  <w:style w:type="character" w:customStyle="1" w:styleId="ListPara">
    <w:name w:val="List_Para"/>
    <w:basedOn w:val="DefaultParagraphFont"/>
    <w:rsid w:val="00D1645D"/>
  </w:style>
  <w:style w:type="character" w:customStyle="1" w:styleId="plevel5tag1">
    <w:name w:val="plevel5tag1"/>
    <w:basedOn w:val="DefaultParagraphFont"/>
    <w:rsid w:val="00D1645D"/>
  </w:style>
  <w:style w:type="character" w:customStyle="1" w:styleId="Listpara3">
    <w:name w:val="List_para3"/>
    <w:basedOn w:val="DefaultParagraphFont"/>
    <w:rsid w:val="00D1645D"/>
  </w:style>
  <w:style w:type="character" w:customStyle="1" w:styleId="ListPara5">
    <w:name w:val="List_Para5"/>
    <w:basedOn w:val="DefaultParagraphFont"/>
    <w:rsid w:val="00D1645D"/>
  </w:style>
  <w:style w:type="character" w:customStyle="1" w:styleId="plevel6tag2run">
    <w:name w:val="plevel6tag2run"/>
    <w:basedOn w:val="DefaultParagraphFont"/>
    <w:rsid w:val="00D1645D"/>
  </w:style>
  <w:style w:type="paragraph" w:styleId="BalloonText">
    <w:name w:val="Balloon Text"/>
    <w:basedOn w:val="Normal"/>
    <w:semiHidden/>
    <w:rsid w:val="00596311"/>
    <w:rPr>
      <w:rFonts w:ascii="Tahoma" w:hAnsi="Tahoma" w:cs="Tahoma"/>
      <w:sz w:val="16"/>
      <w:szCs w:val="16"/>
    </w:rPr>
  </w:style>
  <w:style w:type="paragraph" w:styleId="ListParagraph">
    <w:name w:val="List Paragraph"/>
    <w:basedOn w:val="Normal"/>
    <w:uiPriority w:val="34"/>
    <w:qFormat/>
    <w:rsid w:val="00B71352"/>
    <w:pPr>
      <w:ind w:left="720"/>
      <w:contextualSpacing/>
    </w:pPr>
  </w:style>
  <w:style w:type="character" w:customStyle="1" w:styleId="plevel4tag2run">
    <w:name w:val="plevel4tag2run"/>
    <w:basedOn w:val="DefaultParagraphFont"/>
    <w:rsid w:val="007B3D36"/>
  </w:style>
  <w:style w:type="paragraph" w:customStyle="1" w:styleId="ListPara1">
    <w:name w:val="List_Para1"/>
    <w:basedOn w:val="ListParagraph"/>
    <w:qFormat/>
    <w:rsid w:val="008547B4"/>
    <w:pPr>
      <w:numPr>
        <w:numId w:val="18"/>
      </w:numPr>
      <w:tabs>
        <w:tab w:val="left" w:pos="261"/>
      </w:tabs>
      <w:contextualSpacing w:val="0"/>
    </w:pPr>
    <w:rPr>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559281">
      <w:bodyDiv w:val="1"/>
      <w:marLeft w:val="0"/>
      <w:marRight w:val="0"/>
      <w:marTop w:val="0"/>
      <w:marBottom w:val="0"/>
      <w:divBdr>
        <w:top w:val="none" w:sz="0" w:space="0" w:color="auto"/>
        <w:left w:val="none" w:sz="0" w:space="0" w:color="auto"/>
        <w:bottom w:val="none" w:sz="0" w:space="0" w:color="auto"/>
        <w:right w:val="none" w:sz="0" w:space="0" w:color="auto"/>
      </w:divBdr>
      <w:divsChild>
        <w:div w:id="15827867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89109">
              <w:marLeft w:val="0"/>
              <w:marRight w:val="0"/>
              <w:marTop w:val="0"/>
              <w:marBottom w:val="0"/>
              <w:divBdr>
                <w:top w:val="none" w:sz="0" w:space="0" w:color="auto"/>
                <w:left w:val="none" w:sz="0" w:space="0" w:color="auto"/>
                <w:bottom w:val="none" w:sz="0" w:space="0" w:color="auto"/>
                <w:right w:val="none" w:sz="0" w:space="0" w:color="auto"/>
              </w:divBdr>
            </w:div>
            <w:div w:id="22441779">
              <w:marLeft w:val="0"/>
              <w:marRight w:val="0"/>
              <w:marTop w:val="0"/>
              <w:marBottom w:val="0"/>
              <w:divBdr>
                <w:top w:val="none" w:sz="0" w:space="0" w:color="auto"/>
                <w:left w:val="none" w:sz="0" w:space="0" w:color="auto"/>
                <w:bottom w:val="none" w:sz="0" w:space="0" w:color="auto"/>
                <w:right w:val="none" w:sz="0" w:space="0" w:color="auto"/>
              </w:divBdr>
            </w:div>
            <w:div w:id="53742893">
              <w:marLeft w:val="0"/>
              <w:marRight w:val="0"/>
              <w:marTop w:val="0"/>
              <w:marBottom w:val="0"/>
              <w:divBdr>
                <w:top w:val="none" w:sz="0" w:space="0" w:color="auto"/>
                <w:left w:val="none" w:sz="0" w:space="0" w:color="auto"/>
                <w:bottom w:val="none" w:sz="0" w:space="0" w:color="auto"/>
                <w:right w:val="none" w:sz="0" w:space="0" w:color="auto"/>
              </w:divBdr>
            </w:div>
            <w:div w:id="58135544">
              <w:marLeft w:val="0"/>
              <w:marRight w:val="0"/>
              <w:marTop w:val="0"/>
              <w:marBottom w:val="0"/>
              <w:divBdr>
                <w:top w:val="none" w:sz="0" w:space="0" w:color="auto"/>
                <w:left w:val="none" w:sz="0" w:space="0" w:color="auto"/>
                <w:bottom w:val="none" w:sz="0" w:space="0" w:color="auto"/>
                <w:right w:val="none" w:sz="0" w:space="0" w:color="auto"/>
              </w:divBdr>
            </w:div>
            <w:div w:id="180516414">
              <w:marLeft w:val="0"/>
              <w:marRight w:val="0"/>
              <w:marTop w:val="0"/>
              <w:marBottom w:val="0"/>
              <w:divBdr>
                <w:top w:val="none" w:sz="0" w:space="0" w:color="auto"/>
                <w:left w:val="none" w:sz="0" w:space="0" w:color="auto"/>
                <w:bottom w:val="none" w:sz="0" w:space="0" w:color="auto"/>
                <w:right w:val="none" w:sz="0" w:space="0" w:color="auto"/>
              </w:divBdr>
            </w:div>
            <w:div w:id="212886491">
              <w:marLeft w:val="0"/>
              <w:marRight w:val="0"/>
              <w:marTop w:val="0"/>
              <w:marBottom w:val="0"/>
              <w:divBdr>
                <w:top w:val="none" w:sz="0" w:space="0" w:color="auto"/>
                <w:left w:val="none" w:sz="0" w:space="0" w:color="auto"/>
                <w:bottom w:val="none" w:sz="0" w:space="0" w:color="auto"/>
                <w:right w:val="none" w:sz="0" w:space="0" w:color="auto"/>
              </w:divBdr>
            </w:div>
            <w:div w:id="261034708">
              <w:marLeft w:val="0"/>
              <w:marRight w:val="0"/>
              <w:marTop w:val="0"/>
              <w:marBottom w:val="0"/>
              <w:divBdr>
                <w:top w:val="none" w:sz="0" w:space="0" w:color="auto"/>
                <w:left w:val="none" w:sz="0" w:space="0" w:color="auto"/>
                <w:bottom w:val="none" w:sz="0" w:space="0" w:color="auto"/>
                <w:right w:val="none" w:sz="0" w:space="0" w:color="auto"/>
              </w:divBdr>
            </w:div>
            <w:div w:id="278680019">
              <w:marLeft w:val="0"/>
              <w:marRight w:val="0"/>
              <w:marTop w:val="0"/>
              <w:marBottom w:val="0"/>
              <w:divBdr>
                <w:top w:val="none" w:sz="0" w:space="0" w:color="auto"/>
                <w:left w:val="none" w:sz="0" w:space="0" w:color="auto"/>
                <w:bottom w:val="none" w:sz="0" w:space="0" w:color="auto"/>
                <w:right w:val="none" w:sz="0" w:space="0" w:color="auto"/>
              </w:divBdr>
            </w:div>
            <w:div w:id="294800142">
              <w:marLeft w:val="0"/>
              <w:marRight w:val="0"/>
              <w:marTop w:val="0"/>
              <w:marBottom w:val="0"/>
              <w:divBdr>
                <w:top w:val="none" w:sz="0" w:space="0" w:color="auto"/>
                <w:left w:val="none" w:sz="0" w:space="0" w:color="auto"/>
                <w:bottom w:val="none" w:sz="0" w:space="0" w:color="auto"/>
                <w:right w:val="none" w:sz="0" w:space="0" w:color="auto"/>
              </w:divBdr>
            </w:div>
            <w:div w:id="295986040">
              <w:marLeft w:val="0"/>
              <w:marRight w:val="0"/>
              <w:marTop w:val="0"/>
              <w:marBottom w:val="0"/>
              <w:divBdr>
                <w:top w:val="none" w:sz="0" w:space="0" w:color="auto"/>
                <w:left w:val="none" w:sz="0" w:space="0" w:color="auto"/>
                <w:bottom w:val="none" w:sz="0" w:space="0" w:color="auto"/>
                <w:right w:val="none" w:sz="0" w:space="0" w:color="auto"/>
              </w:divBdr>
            </w:div>
            <w:div w:id="296107015">
              <w:marLeft w:val="0"/>
              <w:marRight w:val="0"/>
              <w:marTop w:val="0"/>
              <w:marBottom w:val="0"/>
              <w:divBdr>
                <w:top w:val="none" w:sz="0" w:space="0" w:color="auto"/>
                <w:left w:val="none" w:sz="0" w:space="0" w:color="auto"/>
                <w:bottom w:val="none" w:sz="0" w:space="0" w:color="auto"/>
                <w:right w:val="none" w:sz="0" w:space="0" w:color="auto"/>
              </w:divBdr>
            </w:div>
            <w:div w:id="333731858">
              <w:marLeft w:val="0"/>
              <w:marRight w:val="0"/>
              <w:marTop w:val="0"/>
              <w:marBottom w:val="0"/>
              <w:divBdr>
                <w:top w:val="none" w:sz="0" w:space="0" w:color="auto"/>
                <w:left w:val="none" w:sz="0" w:space="0" w:color="auto"/>
                <w:bottom w:val="none" w:sz="0" w:space="0" w:color="auto"/>
                <w:right w:val="none" w:sz="0" w:space="0" w:color="auto"/>
              </w:divBdr>
            </w:div>
            <w:div w:id="354699665">
              <w:marLeft w:val="0"/>
              <w:marRight w:val="0"/>
              <w:marTop w:val="0"/>
              <w:marBottom w:val="0"/>
              <w:divBdr>
                <w:top w:val="none" w:sz="0" w:space="0" w:color="auto"/>
                <w:left w:val="none" w:sz="0" w:space="0" w:color="auto"/>
                <w:bottom w:val="none" w:sz="0" w:space="0" w:color="auto"/>
                <w:right w:val="none" w:sz="0" w:space="0" w:color="auto"/>
              </w:divBdr>
            </w:div>
            <w:div w:id="366610164">
              <w:marLeft w:val="0"/>
              <w:marRight w:val="0"/>
              <w:marTop w:val="0"/>
              <w:marBottom w:val="0"/>
              <w:divBdr>
                <w:top w:val="none" w:sz="0" w:space="0" w:color="auto"/>
                <w:left w:val="none" w:sz="0" w:space="0" w:color="auto"/>
                <w:bottom w:val="none" w:sz="0" w:space="0" w:color="auto"/>
                <w:right w:val="none" w:sz="0" w:space="0" w:color="auto"/>
              </w:divBdr>
            </w:div>
            <w:div w:id="380324620">
              <w:marLeft w:val="0"/>
              <w:marRight w:val="0"/>
              <w:marTop w:val="0"/>
              <w:marBottom w:val="0"/>
              <w:divBdr>
                <w:top w:val="none" w:sz="0" w:space="0" w:color="auto"/>
                <w:left w:val="none" w:sz="0" w:space="0" w:color="auto"/>
                <w:bottom w:val="none" w:sz="0" w:space="0" w:color="auto"/>
                <w:right w:val="none" w:sz="0" w:space="0" w:color="auto"/>
              </w:divBdr>
            </w:div>
            <w:div w:id="415596177">
              <w:marLeft w:val="0"/>
              <w:marRight w:val="0"/>
              <w:marTop w:val="0"/>
              <w:marBottom w:val="0"/>
              <w:divBdr>
                <w:top w:val="none" w:sz="0" w:space="0" w:color="auto"/>
                <w:left w:val="none" w:sz="0" w:space="0" w:color="auto"/>
                <w:bottom w:val="none" w:sz="0" w:space="0" w:color="auto"/>
                <w:right w:val="none" w:sz="0" w:space="0" w:color="auto"/>
              </w:divBdr>
            </w:div>
            <w:div w:id="418020810">
              <w:marLeft w:val="0"/>
              <w:marRight w:val="0"/>
              <w:marTop w:val="0"/>
              <w:marBottom w:val="0"/>
              <w:divBdr>
                <w:top w:val="none" w:sz="0" w:space="0" w:color="auto"/>
                <w:left w:val="none" w:sz="0" w:space="0" w:color="auto"/>
                <w:bottom w:val="none" w:sz="0" w:space="0" w:color="auto"/>
                <w:right w:val="none" w:sz="0" w:space="0" w:color="auto"/>
              </w:divBdr>
            </w:div>
            <w:div w:id="426853700">
              <w:marLeft w:val="0"/>
              <w:marRight w:val="0"/>
              <w:marTop w:val="0"/>
              <w:marBottom w:val="0"/>
              <w:divBdr>
                <w:top w:val="none" w:sz="0" w:space="0" w:color="auto"/>
                <w:left w:val="none" w:sz="0" w:space="0" w:color="auto"/>
                <w:bottom w:val="none" w:sz="0" w:space="0" w:color="auto"/>
                <w:right w:val="none" w:sz="0" w:space="0" w:color="auto"/>
              </w:divBdr>
            </w:div>
            <w:div w:id="427192967">
              <w:marLeft w:val="0"/>
              <w:marRight w:val="0"/>
              <w:marTop w:val="0"/>
              <w:marBottom w:val="0"/>
              <w:divBdr>
                <w:top w:val="none" w:sz="0" w:space="0" w:color="auto"/>
                <w:left w:val="none" w:sz="0" w:space="0" w:color="auto"/>
                <w:bottom w:val="none" w:sz="0" w:space="0" w:color="auto"/>
                <w:right w:val="none" w:sz="0" w:space="0" w:color="auto"/>
              </w:divBdr>
            </w:div>
            <w:div w:id="432285346">
              <w:marLeft w:val="0"/>
              <w:marRight w:val="0"/>
              <w:marTop w:val="0"/>
              <w:marBottom w:val="0"/>
              <w:divBdr>
                <w:top w:val="none" w:sz="0" w:space="0" w:color="auto"/>
                <w:left w:val="none" w:sz="0" w:space="0" w:color="auto"/>
                <w:bottom w:val="none" w:sz="0" w:space="0" w:color="auto"/>
                <w:right w:val="none" w:sz="0" w:space="0" w:color="auto"/>
              </w:divBdr>
            </w:div>
            <w:div w:id="439302705">
              <w:marLeft w:val="0"/>
              <w:marRight w:val="0"/>
              <w:marTop w:val="0"/>
              <w:marBottom w:val="0"/>
              <w:divBdr>
                <w:top w:val="none" w:sz="0" w:space="0" w:color="auto"/>
                <w:left w:val="none" w:sz="0" w:space="0" w:color="auto"/>
                <w:bottom w:val="none" w:sz="0" w:space="0" w:color="auto"/>
                <w:right w:val="none" w:sz="0" w:space="0" w:color="auto"/>
              </w:divBdr>
            </w:div>
            <w:div w:id="474294959">
              <w:marLeft w:val="0"/>
              <w:marRight w:val="0"/>
              <w:marTop w:val="0"/>
              <w:marBottom w:val="0"/>
              <w:divBdr>
                <w:top w:val="none" w:sz="0" w:space="0" w:color="auto"/>
                <w:left w:val="none" w:sz="0" w:space="0" w:color="auto"/>
                <w:bottom w:val="none" w:sz="0" w:space="0" w:color="auto"/>
                <w:right w:val="none" w:sz="0" w:space="0" w:color="auto"/>
              </w:divBdr>
            </w:div>
            <w:div w:id="498926227">
              <w:marLeft w:val="0"/>
              <w:marRight w:val="0"/>
              <w:marTop w:val="0"/>
              <w:marBottom w:val="0"/>
              <w:divBdr>
                <w:top w:val="none" w:sz="0" w:space="0" w:color="auto"/>
                <w:left w:val="none" w:sz="0" w:space="0" w:color="auto"/>
                <w:bottom w:val="none" w:sz="0" w:space="0" w:color="auto"/>
                <w:right w:val="none" w:sz="0" w:space="0" w:color="auto"/>
              </w:divBdr>
            </w:div>
            <w:div w:id="556626874">
              <w:marLeft w:val="0"/>
              <w:marRight w:val="0"/>
              <w:marTop w:val="0"/>
              <w:marBottom w:val="0"/>
              <w:divBdr>
                <w:top w:val="none" w:sz="0" w:space="0" w:color="auto"/>
                <w:left w:val="none" w:sz="0" w:space="0" w:color="auto"/>
                <w:bottom w:val="none" w:sz="0" w:space="0" w:color="auto"/>
                <w:right w:val="none" w:sz="0" w:space="0" w:color="auto"/>
              </w:divBdr>
            </w:div>
            <w:div w:id="565645266">
              <w:marLeft w:val="0"/>
              <w:marRight w:val="0"/>
              <w:marTop w:val="0"/>
              <w:marBottom w:val="0"/>
              <w:divBdr>
                <w:top w:val="none" w:sz="0" w:space="0" w:color="auto"/>
                <w:left w:val="none" w:sz="0" w:space="0" w:color="auto"/>
                <w:bottom w:val="none" w:sz="0" w:space="0" w:color="auto"/>
                <w:right w:val="none" w:sz="0" w:space="0" w:color="auto"/>
              </w:divBdr>
            </w:div>
            <w:div w:id="604265851">
              <w:marLeft w:val="0"/>
              <w:marRight w:val="0"/>
              <w:marTop w:val="0"/>
              <w:marBottom w:val="0"/>
              <w:divBdr>
                <w:top w:val="none" w:sz="0" w:space="0" w:color="auto"/>
                <w:left w:val="none" w:sz="0" w:space="0" w:color="auto"/>
                <w:bottom w:val="none" w:sz="0" w:space="0" w:color="auto"/>
                <w:right w:val="none" w:sz="0" w:space="0" w:color="auto"/>
              </w:divBdr>
            </w:div>
            <w:div w:id="674695807">
              <w:marLeft w:val="0"/>
              <w:marRight w:val="0"/>
              <w:marTop w:val="0"/>
              <w:marBottom w:val="0"/>
              <w:divBdr>
                <w:top w:val="none" w:sz="0" w:space="0" w:color="auto"/>
                <w:left w:val="none" w:sz="0" w:space="0" w:color="auto"/>
                <w:bottom w:val="none" w:sz="0" w:space="0" w:color="auto"/>
                <w:right w:val="none" w:sz="0" w:space="0" w:color="auto"/>
              </w:divBdr>
            </w:div>
            <w:div w:id="675230848">
              <w:marLeft w:val="0"/>
              <w:marRight w:val="0"/>
              <w:marTop w:val="0"/>
              <w:marBottom w:val="0"/>
              <w:divBdr>
                <w:top w:val="none" w:sz="0" w:space="0" w:color="auto"/>
                <w:left w:val="none" w:sz="0" w:space="0" w:color="auto"/>
                <w:bottom w:val="none" w:sz="0" w:space="0" w:color="auto"/>
                <w:right w:val="none" w:sz="0" w:space="0" w:color="auto"/>
              </w:divBdr>
            </w:div>
            <w:div w:id="684793503">
              <w:marLeft w:val="0"/>
              <w:marRight w:val="0"/>
              <w:marTop w:val="0"/>
              <w:marBottom w:val="0"/>
              <w:divBdr>
                <w:top w:val="none" w:sz="0" w:space="0" w:color="auto"/>
                <w:left w:val="none" w:sz="0" w:space="0" w:color="auto"/>
                <w:bottom w:val="none" w:sz="0" w:space="0" w:color="auto"/>
                <w:right w:val="none" w:sz="0" w:space="0" w:color="auto"/>
              </w:divBdr>
            </w:div>
            <w:div w:id="694696186">
              <w:marLeft w:val="0"/>
              <w:marRight w:val="0"/>
              <w:marTop w:val="0"/>
              <w:marBottom w:val="0"/>
              <w:divBdr>
                <w:top w:val="none" w:sz="0" w:space="0" w:color="auto"/>
                <w:left w:val="none" w:sz="0" w:space="0" w:color="auto"/>
                <w:bottom w:val="none" w:sz="0" w:space="0" w:color="auto"/>
                <w:right w:val="none" w:sz="0" w:space="0" w:color="auto"/>
              </w:divBdr>
            </w:div>
            <w:div w:id="705105128">
              <w:marLeft w:val="0"/>
              <w:marRight w:val="0"/>
              <w:marTop w:val="0"/>
              <w:marBottom w:val="0"/>
              <w:divBdr>
                <w:top w:val="none" w:sz="0" w:space="0" w:color="auto"/>
                <w:left w:val="none" w:sz="0" w:space="0" w:color="auto"/>
                <w:bottom w:val="none" w:sz="0" w:space="0" w:color="auto"/>
                <w:right w:val="none" w:sz="0" w:space="0" w:color="auto"/>
              </w:divBdr>
            </w:div>
            <w:div w:id="778648314">
              <w:marLeft w:val="0"/>
              <w:marRight w:val="0"/>
              <w:marTop w:val="0"/>
              <w:marBottom w:val="0"/>
              <w:divBdr>
                <w:top w:val="none" w:sz="0" w:space="0" w:color="auto"/>
                <w:left w:val="none" w:sz="0" w:space="0" w:color="auto"/>
                <w:bottom w:val="none" w:sz="0" w:space="0" w:color="auto"/>
                <w:right w:val="none" w:sz="0" w:space="0" w:color="auto"/>
              </w:divBdr>
            </w:div>
            <w:div w:id="785805707">
              <w:marLeft w:val="0"/>
              <w:marRight w:val="0"/>
              <w:marTop w:val="0"/>
              <w:marBottom w:val="0"/>
              <w:divBdr>
                <w:top w:val="none" w:sz="0" w:space="0" w:color="auto"/>
                <w:left w:val="none" w:sz="0" w:space="0" w:color="auto"/>
                <w:bottom w:val="none" w:sz="0" w:space="0" w:color="auto"/>
                <w:right w:val="none" w:sz="0" w:space="0" w:color="auto"/>
              </w:divBdr>
            </w:div>
            <w:div w:id="829254843">
              <w:marLeft w:val="0"/>
              <w:marRight w:val="0"/>
              <w:marTop w:val="0"/>
              <w:marBottom w:val="0"/>
              <w:divBdr>
                <w:top w:val="none" w:sz="0" w:space="0" w:color="auto"/>
                <w:left w:val="none" w:sz="0" w:space="0" w:color="auto"/>
                <w:bottom w:val="none" w:sz="0" w:space="0" w:color="auto"/>
                <w:right w:val="none" w:sz="0" w:space="0" w:color="auto"/>
              </w:divBdr>
            </w:div>
            <w:div w:id="872578927">
              <w:marLeft w:val="0"/>
              <w:marRight w:val="0"/>
              <w:marTop w:val="0"/>
              <w:marBottom w:val="0"/>
              <w:divBdr>
                <w:top w:val="none" w:sz="0" w:space="0" w:color="auto"/>
                <w:left w:val="none" w:sz="0" w:space="0" w:color="auto"/>
                <w:bottom w:val="none" w:sz="0" w:space="0" w:color="auto"/>
                <w:right w:val="none" w:sz="0" w:space="0" w:color="auto"/>
              </w:divBdr>
            </w:div>
            <w:div w:id="874537796">
              <w:marLeft w:val="0"/>
              <w:marRight w:val="0"/>
              <w:marTop w:val="0"/>
              <w:marBottom w:val="0"/>
              <w:divBdr>
                <w:top w:val="none" w:sz="0" w:space="0" w:color="auto"/>
                <w:left w:val="none" w:sz="0" w:space="0" w:color="auto"/>
                <w:bottom w:val="none" w:sz="0" w:space="0" w:color="auto"/>
                <w:right w:val="none" w:sz="0" w:space="0" w:color="auto"/>
              </w:divBdr>
            </w:div>
            <w:div w:id="875627165">
              <w:marLeft w:val="0"/>
              <w:marRight w:val="0"/>
              <w:marTop w:val="0"/>
              <w:marBottom w:val="0"/>
              <w:divBdr>
                <w:top w:val="none" w:sz="0" w:space="0" w:color="auto"/>
                <w:left w:val="none" w:sz="0" w:space="0" w:color="auto"/>
                <w:bottom w:val="none" w:sz="0" w:space="0" w:color="auto"/>
                <w:right w:val="none" w:sz="0" w:space="0" w:color="auto"/>
              </w:divBdr>
            </w:div>
            <w:div w:id="882908313">
              <w:marLeft w:val="0"/>
              <w:marRight w:val="0"/>
              <w:marTop w:val="0"/>
              <w:marBottom w:val="0"/>
              <w:divBdr>
                <w:top w:val="none" w:sz="0" w:space="0" w:color="auto"/>
                <w:left w:val="none" w:sz="0" w:space="0" w:color="auto"/>
                <w:bottom w:val="none" w:sz="0" w:space="0" w:color="auto"/>
                <w:right w:val="none" w:sz="0" w:space="0" w:color="auto"/>
              </w:divBdr>
            </w:div>
            <w:div w:id="895357934">
              <w:marLeft w:val="0"/>
              <w:marRight w:val="0"/>
              <w:marTop w:val="0"/>
              <w:marBottom w:val="0"/>
              <w:divBdr>
                <w:top w:val="none" w:sz="0" w:space="0" w:color="auto"/>
                <w:left w:val="none" w:sz="0" w:space="0" w:color="auto"/>
                <w:bottom w:val="none" w:sz="0" w:space="0" w:color="auto"/>
                <w:right w:val="none" w:sz="0" w:space="0" w:color="auto"/>
              </w:divBdr>
            </w:div>
            <w:div w:id="895627388">
              <w:marLeft w:val="0"/>
              <w:marRight w:val="0"/>
              <w:marTop w:val="0"/>
              <w:marBottom w:val="0"/>
              <w:divBdr>
                <w:top w:val="none" w:sz="0" w:space="0" w:color="auto"/>
                <w:left w:val="none" w:sz="0" w:space="0" w:color="auto"/>
                <w:bottom w:val="none" w:sz="0" w:space="0" w:color="auto"/>
                <w:right w:val="none" w:sz="0" w:space="0" w:color="auto"/>
              </w:divBdr>
            </w:div>
            <w:div w:id="972171569">
              <w:marLeft w:val="0"/>
              <w:marRight w:val="0"/>
              <w:marTop w:val="0"/>
              <w:marBottom w:val="0"/>
              <w:divBdr>
                <w:top w:val="none" w:sz="0" w:space="0" w:color="auto"/>
                <w:left w:val="none" w:sz="0" w:space="0" w:color="auto"/>
                <w:bottom w:val="none" w:sz="0" w:space="0" w:color="auto"/>
                <w:right w:val="none" w:sz="0" w:space="0" w:color="auto"/>
              </w:divBdr>
            </w:div>
            <w:div w:id="1037391536">
              <w:marLeft w:val="0"/>
              <w:marRight w:val="0"/>
              <w:marTop w:val="0"/>
              <w:marBottom w:val="0"/>
              <w:divBdr>
                <w:top w:val="none" w:sz="0" w:space="0" w:color="auto"/>
                <w:left w:val="none" w:sz="0" w:space="0" w:color="auto"/>
                <w:bottom w:val="none" w:sz="0" w:space="0" w:color="auto"/>
                <w:right w:val="none" w:sz="0" w:space="0" w:color="auto"/>
              </w:divBdr>
            </w:div>
            <w:div w:id="1039667239">
              <w:marLeft w:val="0"/>
              <w:marRight w:val="0"/>
              <w:marTop w:val="0"/>
              <w:marBottom w:val="0"/>
              <w:divBdr>
                <w:top w:val="none" w:sz="0" w:space="0" w:color="auto"/>
                <w:left w:val="none" w:sz="0" w:space="0" w:color="auto"/>
                <w:bottom w:val="none" w:sz="0" w:space="0" w:color="auto"/>
                <w:right w:val="none" w:sz="0" w:space="0" w:color="auto"/>
              </w:divBdr>
            </w:div>
            <w:div w:id="1072122993">
              <w:marLeft w:val="0"/>
              <w:marRight w:val="0"/>
              <w:marTop w:val="0"/>
              <w:marBottom w:val="0"/>
              <w:divBdr>
                <w:top w:val="none" w:sz="0" w:space="0" w:color="auto"/>
                <w:left w:val="none" w:sz="0" w:space="0" w:color="auto"/>
                <w:bottom w:val="none" w:sz="0" w:space="0" w:color="auto"/>
                <w:right w:val="none" w:sz="0" w:space="0" w:color="auto"/>
              </w:divBdr>
            </w:div>
            <w:div w:id="1082332694">
              <w:marLeft w:val="0"/>
              <w:marRight w:val="0"/>
              <w:marTop w:val="0"/>
              <w:marBottom w:val="0"/>
              <w:divBdr>
                <w:top w:val="none" w:sz="0" w:space="0" w:color="auto"/>
                <w:left w:val="none" w:sz="0" w:space="0" w:color="auto"/>
                <w:bottom w:val="none" w:sz="0" w:space="0" w:color="auto"/>
                <w:right w:val="none" w:sz="0" w:space="0" w:color="auto"/>
              </w:divBdr>
            </w:div>
            <w:div w:id="1086615073">
              <w:marLeft w:val="0"/>
              <w:marRight w:val="0"/>
              <w:marTop w:val="0"/>
              <w:marBottom w:val="0"/>
              <w:divBdr>
                <w:top w:val="none" w:sz="0" w:space="0" w:color="auto"/>
                <w:left w:val="none" w:sz="0" w:space="0" w:color="auto"/>
                <w:bottom w:val="none" w:sz="0" w:space="0" w:color="auto"/>
                <w:right w:val="none" w:sz="0" w:space="0" w:color="auto"/>
              </w:divBdr>
            </w:div>
            <w:div w:id="1166819025">
              <w:marLeft w:val="0"/>
              <w:marRight w:val="0"/>
              <w:marTop w:val="0"/>
              <w:marBottom w:val="0"/>
              <w:divBdr>
                <w:top w:val="none" w:sz="0" w:space="0" w:color="auto"/>
                <w:left w:val="none" w:sz="0" w:space="0" w:color="auto"/>
                <w:bottom w:val="none" w:sz="0" w:space="0" w:color="auto"/>
                <w:right w:val="none" w:sz="0" w:space="0" w:color="auto"/>
              </w:divBdr>
            </w:div>
            <w:div w:id="1182357705">
              <w:marLeft w:val="0"/>
              <w:marRight w:val="0"/>
              <w:marTop w:val="0"/>
              <w:marBottom w:val="0"/>
              <w:divBdr>
                <w:top w:val="none" w:sz="0" w:space="0" w:color="auto"/>
                <w:left w:val="none" w:sz="0" w:space="0" w:color="auto"/>
                <w:bottom w:val="none" w:sz="0" w:space="0" w:color="auto"/>
                <w:right w:val="none" w:sz="0" w:space="0" w:color="auto"/>
              </w:divBdr>
            </w:div>
            <w:div w:id="1197548129">
              <w:marLeft w:val="0"/>
              <w:marRight w:val="0"/>
              <w:marTop w:val="0"/>
              <w:marBottom w:val="0"/>
              <w:divBdr>
                <w:top w:val="none" w:sz="0" w:space="0" w:color="auto"/>
                <w:left w:val="none" w:sz="0" w:space="0" w:color="auto"/>
                <w:bottom w:val="none" w:sz="0" w:space="0" w:color="auto"/>
                <w:right w:val="none" w:sz="0" w:space="0" w:color="auto"/>
              </w:divBdr>
            </w:div>
            <w:div w:id="1204825516">
              <w:marLeft w:val="0"/>
              <w:marRight w:val="0"/>
              <w:marTop w:val="0"/>
              <w:marBottom w:val="0"/>
              <w:divBdr>
                <w:top w:val="none" w:sz="0" w:space="0" w:color="auto"/>
                <w:left w:val="none" w:sz="0" w:space="0" w:color="auto"/>
                <w:bottom w:val="none" w:sz="0" w:space="0" w:color="auto"/>
                <w:right w:val="none" w:sz="0" w:space="0" w:color="auto"/>
              </w:divBdr>
            </w:div>
            <w:div w:id="1208302416">
              <w:marLeft w:val="0"/>
              <w:marRight w:val="0"/>
              <w:marTop w:val="0"/>
              <w:marBottom w:val="0"/>
              <w:divBdr>
                <w:top w:val="none" w:sz="0" w:space="0" w:color="auto"/>
                <w:left w:val="none" w:sz="0" w:space="0" w:color="auto"/>
                <w:bottom w:val="none" w:sz="0" w:space="0" w:color="auto"/>
                <w:right w:val="none" w:sz="0" w:space="0" w:color="auto"/>
              </w:divBdr>
            </w:div>
            <w:div w:id="1216086461">
              <w:marLeft w:val="0"/>
              <w:marRight w:val="0"/>
              <w:marTop w:val="0"/>
              <w:marBottom w:val="0"/>
              <w:divBdr>
                <w:top w:val="none" w:sz="0" w:space="0" w:color="auto"/>
                <w:left w:val="none" w:sz="0" w:space="0" w:color="auto"/>
                <w:bottom w:val="none" w:sz="0" w:space="0" w:color="auto"/>
                <w:right w:val="none" w:sz="0" w:space="0" w:color="auto"/>
              </w:divBdr>
            </w:div>
            <w:div w:id="1242787884">
              <w:marLeft w:val="0"/>
              <w:marRight w:val="0"/>
              <w:marTop w:val="0"/>
              <w:marBottom w:val="0"/>
              <w:divBdr>
                <w:top w:val="none" w:sz="0" w:space="0" w:color="auto"/>
                <w:left w:val="none" w:sz="0" w:space="0" w:color="auto"/>
                <w:bottom w:val="none" w:sz="0" w:space="0" w:color="auto"/>
                <w:right w:val="none" w:sz="0" w:space="0" w:color="auto"/>
              </w:divBdr>
            </w:div>
            <w:div w:id="1243490850">
              <w:marLeft w:val="0"/>
              <w:marRight w:val="0"/>
              <w:marTop w:val="0"/>
              <w:marBottom w:val="0"/>
              <w:divBdr>
                <w:top w:val="none" w:sz="0" w:space="0" w:color="auto"/>
                <w:left w:val="none" w:sz="0" w:space="0" w:color="auto"/>
                <w:bottom w:val="none" w:sz="0" w:space="0" w:color="auto"/>
                <w:right w:val="none" w:sz="0" w:space="0" w:color="auto"/>
              </w:divBdr>
            </w:div>
            <w:div w:id="1258099862">
              <w:marLeft w:val="0"/>
              <w:marRight w:val="0"/>
              <w:marTop w:val="0"/>
              <w:marBottom w:val="0"/>
              <w:divBdr>
                <w:top w:val="none" w:sz="0" w:space="0" w:color="auto"/>
                <w:left w:val="none" w:sz="0" w:space="0" w:color="auto"/>
                <w:bottom w:val="none" w:sz="0" w:space="0" w:color="auto"/>
                <w:right w:val="none" w:sz="0" w:space="0" w:color="auto"/>
              </w:divBdr>
            </w:div>
            <w:div w:id="1275097935">
              <w:marLeft w:val="0"/>
              <w:marRight w:val="0"/>
              <w:marTop w:val="0"/>
              <w:marBottom w:val="0"/>
              <w:divBdr>
                <w:top w:val="none" w:sz="0" w:space="0" w:color="auto"/>
                <w:left w:val="none" w:sz="0" w:space="0" w:color="auto"/>
                <w:bottom w:val="none" w:sz="0" w:space="0" w:color="auto"/>
                <w:right w:val="none" w:sz="0" w:space="0" w:color="auto"/>
              </w:divBdr>
            </w:div>
            <w:div w:id="1278178333">
              <w:marLeft w:val="0"/>
              <w:marRight w:val="0"/>
              <w:marTop w:val="0"/>
              <w:marBottom w:val="0"/>
              <w:divBdr>
                <w:top w:val="none" w:sz="0" w:space="0" w:color="auto"/>
                <w:left w:val="none" w:sz="0" w:space="0" w:color="auto"/>
                <w:bottom w:val="none" w:sz="0" w:space="0" w:color="auto"/>
                <w:right w:val="none" w:sz="0" w:space="0" w:color="auto"/>
              </w:divBdr>
            </w:div>
            <w:div w:id="1279024009">
              <w:marLeft w:val="0"/>
              <w:marRight w:val="0"/>
              <w:marTop w:val="0"/>
              <w:marBottom w:val="0"/>
              <w:divBdr>
                <w:top w:val="none" w:sz="0" w:space="0" w:color="auto"/>
                <w:left w:val="none" w:sz="0" w:space="0" w:color="auto"/>
                <w:bottom w:val="none" w:sz="0" w:space="0" w:color="auto"/>
                <w:right w:val="none" w:sz="0" w:space="0" w:color="auto"/>
              </w:divBdr>
            </w:div>
            <w:div w:id="1295716261">
              <w:marLeft w:val="0"/>
              <w:marRight w:val="0"/>
              <w:marTop w:val="0"/>
              <w:marBottom w:val="0"/>
              <w:divBdr>
                <w:top w:val="none" w:sz="0" w:space="0" w:color="auto"/>
                <w:left w:val="none" w:sz="0" w:space="0" w:color="auto"/>
                <w:bottom w:val="none" w:sz="0" w:space="0" w:color="auto"/>
                <w:right w:val="none" w:sz="0" w:space="0" w:color="auto"/>
              </w:divBdr>
            </w:div>
            <w:div w:id="1314406579">
              <w:marLeft w:val="0"/>
              <w:marRight w:val="0"/>
              <w:marTop w:val="0"/>
              <w:marBottom w:val="0"/>
              <w:divBdr>
                <w:top w:val="none" w:sz="0" w:space="0" w:color="auto"/>
                <w:left w:val="none" w:sz="0" w:space="0" w:color="auto"/>
                <w:bottom w:val="none" w:sz="0" w:space="0" w:color="auto"/>
                <w:right w:val="none" w:sz="0" w:space="0" w:color="auto"/>
              </w:divBdr>
            </w:div>
            <w:div w:id="1350370087">
              <w:marLeft w:val="0"/>
              <w:marRight w:val="0"/>
              <w:marTop w:val="0"/>
              <w:marBottom w:val="0"/>
              <w:divBdr>
                <w:top w:val="none" w:sz="0" w:space="0" w:color="auto"/>
                <w:left w:val="none" w:sz="0" w:space="0" w:color="auto"/>
                <w:bottom w:val="none" w:sz="0" w:space="0" w:color="auto"/>
                <w:right w:val="none" w:sz="0" w:space="0" w:color="auto"/>
              </w:divBdr>
            </w:div>
            <w:div w:id="1400401600">
              <w:marLeft w:val="0"/>
              <w:marRight w:val="0"/>
              <w:marTop w:val="0"/>
              <w:marBottom w:val="0"/>
              <w:divBdr>
                <w:top w:val="none" w:sz="0" w:space="0" w:color="auto"/>
                <w:left w:val="none" w:sz="0" w:space="0" w:color="auto"/>
                <w:bottom w:val="none" w:sz="0" w:space="0" w:color="auto"/>
                <w:right w:val="none" w:sz="0" w:space="0" w:color="auto"/>
              </w:divBdr>
            </w:div>
            <w:div w:id="1409379890">
              <w:marLeft w:val="0"/>
              <w:marRight w:val="0"/>
              <w:marTop w:val="0"/>
              <w:marBottom w:val="0"/>
              <w:divBdr>
                <w:top w:val="none" w:sz="0" w:space="0" w:color="auto"/>
                <w:left w:val="none" w:sz="0" w:space="0" w:color="auto"/>
                <w:bottom w:val="none" w:sz="0" w:space="0" w:color="auto"/>
                <w:right w:val="none" w:sz="0" w:space="0" w:color="auto"/>
              </w:divBdr>
            </w:div>
            <w:div w:id="1518814063">
              <w:marLeft w:val="0"/>
              <w:marRight w:val="0"/>
              <w:marTop w:val="0"/>
              <w:marBottom w:val="0"/>
              <w:divBdr>
                <w:top w:val="none" w:sz="0" w:space="0" w:color="auto"/>
                <w:left w:val="none" w:sz="0" w:space="0" w:color="auto"/>
                <w:bottom w:val="none" w:sz="0" w:space="0" w:color="auto"/>
                <w:right w:val="none" w:sz="0" w:space="0" w:color="auto"/>
              </w:divBdr>
            </w:div>
            <w:div w:id="1520463776">
              <w:marLeft w:val="0"/>
              <w:marRight w:val="0"/>
              <w:marTop w:val="0"/>
              <w:marBottom w:val="0"/>
              <w:divBdr>
                <w:top w:val="none" w:sz="0" w:space="0" w:color="auto"/>
                <w:left w:val="none" w:sz="0" w:space="0" w:color="auto"/>
                <w:bottom w:val="none" w:sz="0" w:space="0" w:color="auto"/>
                <w:right w:val="none" w:sz="0" w:space="0" w:color="auto"/>
              </w:divBdr>
            </w:div>
            <w:div w:id="1528593316">
              <w:marLeft w:val="0"/>
              <w:marRight w:val="0"/>
              <w:marTop w:val="0"/>
              <w:marBottom w:val="0"/>
              <w:divBdr>
                <w:top w:val="none" w:sz="0" w:space="0" w:color="auto"/>
                <w:left w:val="none" w:sz="0" w:space="0" w:color="auto"/>
                <w:bottom w:val="none" w:sz="0" w:space="0" w:color="auto"/>
                <w:right w:val="none" w:sz="0" w:space="0" w:color="auto"/>
              </w:divBdr>
            </w:div>
            <w:div w:id="1555505119">
              <w:marLeft w:val="0"/>
              <w:marRight w:val="0"/>
              <w:marTop w:val="0"/>
              <w:marBottom w:val="0"/>
              <w:divBdr>
                <w:top w:val="none" w:sz="0" w:space="0" w:color="auto"/>
                <w:left w:val="none" w:sz="0" w:space="0" w:color="auto"/>
                <w:bottom w:val="none" w:sz="0" w:space="0" w:color="auto"/>
                <w:right w:val="none" w:sz="0" w:space="0" w:color="auto"/>
              </w:divBdr>
            </w:div>
            <w:div w:id="1569344849">
              <w:marLeft w:val="0"/>
              <w:marRight w:val="0"/>
              <w:marTop w:val="0"/>
              <w:marBottom w:val="0"/>
              <w:divBdr>
                <w:top w:val="none" w:sz="0" w:space="0" w:color="auto"/>
                <w:left w:val="none" w:sz="0" w:space="0" w:color="auto"/>
                <w:bottom w:val="none" w:sz="0" w:space="0" w:color="auto"/>
                <w:right w:val="none" w:sz="0" w:space="0" w:color="auto"/>
              </w:divBdr>
            </w:div>
            <w:div w:id="1609655954">
              <w:marLeft w:val="0"/>
              <w:marRight w:val="0"/>
              <w:marTop w:val="0"/>
              <w:marBottom w:val="0"/>
              <w:divBdr>
                <w:top w:val="none" w:sz="0" w:space="0" w:color="auto"/>
                <w:left w:val="none" w:sz="0" w:space="0" w:color="auto"/>
                <w:bottom w:val="none" w:sz="0" w:space="0" w:color="auto"/>
                <w:right w:val="none" w:sz="0" w:space="0" w:color="auto"/>
              </w:divBdr>
            </w:div>
            <w:div w:id="1631127269">
              <w:marLeft w:val="0"/>
              <w:marRight w:val="0"/>
              <w:marTop w:val="0"/>
              <w:marBottom w:val="0"/>
              <w:divBdr>
                <w:top w:val="none" w:sz="0" w:space="0" w:color="auto"/>
                <w:left w:val="none" w:sz="0" w:space="0" w:color="auto"/>
                <w:bottom w:val="none" w:sz="0" w:space="0" w:color="auto"/>
                <w:right w:val="none" w:sz="0" w:space="0" w:color="auto"/>
              </w:divBdr>
            </w:div>
            <w:div w:id="1638682869">
              <w:marLeft w:val="0"/>
              <w:marRight w:val="0"/>
              <w:marTop w:val="0"/>
              <w:marBottom w:val="0"/>
              <w:divBdr>
                <w:top w:val="none" w:sz="0" w:space="0" w:color="auto"/>
                <w:left w:val="none" w:sz="0" w:space="0" w:color="auto"/>
                <w:bottom w:val="none" w:sz="0" w:space="0" w:color="auto"/>
                <w:right w:val="none" w:sz="0" w:space="0" w:color="auto"/>
              </w:divBdr>
            </w:div>
            <w:div w:id="1661274817">
              <w:marLeft w:val="0"/>
              <w:marRight w:val="0"/>
              <w:marTop w:val="0"/>
              <w:marBottom w:val="0"/>
              <w:divBdr>
                <w:top w:val="none" w:sz="0" w:space="0" w:color="auto"/>
                <w:left w:val="none" w:sz="0" w:space="0" w:color="auto"/>
                <w:bottom w:val="none" w:sz="0" w:space="0" w:color="auto"/>
                <w:right w:val="none" w:sz="0" w:space="0" w:color="auto"/>
              </w:divBdr>
            </w:div>
            <w:div w:id="1719629312">
              <w:marLeft w:val="0"/>
              <w:marRight w:val="0"/>
              <w:marTop w:val="0"/>
              <w:marBottom w:val="0"/>
              <w:divBdr>
                <w:top w:val="none" w:sz="0" w:space="0" w:color="auto"/>
                <w:left w:val="none" w:sz="0" w:space="0" w:color="auto"/>
                <w:bottom w:val="none" w:sz="0" w:space="0" w:color="auto"/>
                <w:right w:val="none" w:sz="0" w:space="0" w:color="auto"/>
              </w:divBdr>
            </w:div>
            <w:div w:id="1724985946">
              <w:marLeft w:val="0"/>
              <w:marRight w:val="0"/>
              <w:marTop w:val="0"/>
              <w:marBottom w:val="0"/>
              <w:divBdr>
                <w:top w:val="none" w:sz="0" w:space="0" w:color="auto"/>
                <w:left w:val="none" w:sz="0" w:space="0" w:color="auto"/>
                <w:bottom w:val="none" w:sz="0" w:space="0" w:color="auto"/>
                <w:right w:val="none" w:sz="0" w:space="0" w:color="auto"/>
              </w:divBdr>
            </w:div>
            <w:div w:id="1731225927">
              <w:marLeft w:val="0"/>
              <w:marRight w:val="0"/>
              <w:marTop w:val="0"/>
              <w:marBottom w:val="0"/>
              <w:divBdr>
                <w:top w:val="none" w:sz="0" w:space="0" w:color="auto"/>
                <w:left w:val="none" w:sz="0" w:space="0" w:color="auto"/>
                <w:bottom w:val="none" w:sz="0" w:space="0" w:color="auto"/>
                <w:right w:val="none" w:sz="0" w:space="0" w:color="auto"/>
              </w:divBdr>
            </w:div>
            <w:div w:id="1788549551">
              <w:marLeft w:val="0"/>
              <w:marRight w:val="0"/>
              <w:marTop w:val="0"/>
              <w:marBottom w:val="0"/>
              <w:divBdr>
                <w:top w:val="none" w:sz="0" w:space="0" w:color="auto"/>
                <w:left w:val="none" w:sz="0" w:space="0" w:color="auto"/>
                <w:bottom w:val="none" w:sz="0" w:space="0" w:color="auto"/>
                <w:right w:val="none" w:sz="0" w:space="0" w:color="auto"/>
              </w:divBdr>
            </w:div>
            <w:div w:id="1790510157">
              <w:marLeft w:val="0"/>
              <w:marRight w:val="0"/>
              <w:marTop w:val="0"/>
              <w:marBottom w:val="0"/>
              <w:divBdr>
                <w:top w:val="none" w:sz="0" w:space="0" w:color="auto"/>
                <w:left w:val="none" w:sz="0" w:space="0" w:color="auto"/>
                <w:bottom w:val="none" w:sz="0" w:space="0" w:color="auto"/>
                <w:right w:val="none" w:sz="0" w:space="0" w:color="auto"/>
              </w:divBdr>
            </w:div>
            <w:div w:id="1803303807">
              <w:marLeft w:val="0"/>
              <w:marRight w:val="0"/>
              <w:marTop w:val="0"/>
              <w:marBottom w:val="0"/>
              <w:divBdr>
                <w:top w:val="none" w:sz="0" w:space="0" w:color="auto"/>
                <w:left w:val="none" w:sz="0" w:space="0" w:color="auto"/>
                <w:bottom w:val="none" w:sz="0" w:space="0" w:color="auto"/>
                <w:right w:val="none" w:sz="0" w:space="0" w:color="auto"/>
              </w:divBdr>
            </w:div>
            <w:div w:id="1848059669">
              <w:marLeft w:val="0"/>
              <w:marRight w:val="0"/>
              <w:marTop w:val="0"/>
              <w:marBottom w:val="0"/>
              <w:divBdr>
                <w:top w:val="none" w:sz="0" w:space="0" w:color="auto"/>
                <w:left w:val="none" w:sz="0" w:space="0" w:color="auto"/>
                <w:bottom w:val="none" w:sz="0" w:space="0" w:color="auto"/>
                <w:right w:val="none" w:sz="0" w:space="0" w:color="auto"/>
              </w:divBdr>
            </w:div>
            <w:div w:id="1855456345">
              <w:marLeft w:val="0"/>
              <w:marRight w:val="0"/>
              <w:marTop w:val="0"/>
              <w:marBottom w:val="0"/>
              <w:divBdr>
                <w:top w:val="none" w:sz="0" w:space="0" w:color="auto"/>
                <w:left w:val="none" w:sz="0" w:space="0" w:color="auto"/>
                <w:bottom w:val="none" w:sz="0" w:space="0" w:color="auto"/>
                <w:right w:val="none" w:sz="0" w:space="0" w:color="auto"/>
              </w:divBdr>
            </w:div>
            <w:div w:id="1861771439">
              <w:marLeft w:val="0"/>
              <w:marRight w:val="0"/>
              <w:marTop w:val="0"/>
              <w:marBottom w:val="0"/>
              <w:divBdr>
                <w:top w:val="none" w:sz="0" w:space="0" w:color="auto"/>
                <w:left w:val="none" w:sz="0" w:space="0" w:color="auto"/>
                <w:bottom w:val="none" w:sz="0" w:space="0" w:color="auto"/>
                <w:right w:val="none" w:sz="0" w:space="0" w:color="auto"/>
              </w:divBdr>
            </w:div>
            <w:div w:id="1907835002">
              <w:marLeft w:val="0"/>
              <w:marRight w:val="0"/>
              <w:marTop w:val="0"/>
              <w:marBottom w:val="0"/>
              <w:divBdr>
                <w:top w:val="none" w:sz="0" w:space="0" w:color="auto"/>
                <w:left w:val="none" w:sz="0" w:space="0" w:color="auto"/>
                <w:bottom w:val="none" w:sz="0" w:space="0" w:color="auto"/>
                <w:right w:val="none" w:sz="0" w:space="0" w:color="auto"/>
              </w:divBdr>
            </w:div>
            <w:div w:id="1914730555">
              <w:marLeft w:val="0"/>
              <w:marRight w:val="0"/>
              <w:marTop w:val="0"/>
              <w:marBottom w:val="0"/>
              <w:divBdr>
                <w:top w:val="none" w:sz="0" w:space="0" w:color="auto"/>
                <w:left w:val="none" w:sz="0" w:space="0" w:color="auto"/>
                <w:bottom w:val="none" w:sz="0" w:space="0" w:color="auto"/>
                <w:right w:val="none" w:sz="0" w:space="0" w:color="auto"/>
              </w:divBdr>
            </w:div>
            <w:div w:id="1915583630">
              <w:marLeft w:val="0"/>
              <w:marRight w:val="0"/>
              <w:marTop w:val="0"/>
              <w:marBottom w:val="0"/>
              <w:divBdr>
                <w:top w:val="none" w:sz="0" w:space="0" w:color="auto"/>
                <w:left w:val="none" w:sz="0" w:space="0" w:color="auto"/>
                <w:bottom w:val="none" w:sz="0" w:space="0" w:color="auto"/>
                <w:right w:val="none" w:sz="0" w:space="0" w:color="auto"/>
              </w:divBdr>
            </w:div>
            <w:div w:id="1922325243">
              <w:marLeft w:val="0"/>
              <w:marRight w:val="0"/>
              <w:marTop w:val="0"/>
              <w:marBottom w:val="0"/>
              <w:divBdr>
                <w:top w:val="none" w:sz="0" w:space="0" w:color="auto"/>
                <w:left w:val="none" w:sz="0" w:space="0" w:color="auto"/>
                <w:bottom w:val="none" w:sz="0" w:space="0" w:color="auto"/>
                <w:right w:val="none" w:sz="0" w:space="0" w:color="auto"/>
              </w:divBdr>
            </w:div>
            <w:div w:id="1931112442">
              <w:marLeft w:val="0"/>
              <w:marRight w:val="0"/>
              <w:marTop w:val="0"/>
              <w:marBottom w:val="0"/>
              <w:divBdr>
                <w:top w:val="none" w:sz="0" w:space="0" w:color="auto"/>
                <w:left w:val="none" w:sz="0" w:space="0" w:color="auto"/>
                <w:bottom w:val="none" w:sz="0" w:space="0" w:color="auto"/>
                <w:right w:val="none" w:sz="0" w:space="0" w:color="auto"/>
              </w:divBdr>
            </w:div>
            <w:div w:id="1993363042">
              <w:marLeft w:val="0"/>
              <w:marRight w:val="0"/>
              <w:marTop w:val="0"/>
              <w:marBottom w:val="0"/>
              <w:divBdr>
                <w:top w:val="none" w:sz="0" w:space="0" w:color="auto"/>
                <w:left w:val="none" w:sz="0" w:space="0" w:color="auto"/>
                <w:bottom w:val="none" w:sz="0" w:space="0" w:color="auto"/>
                <w:right w:val="none" w:sz="0" w:space="0" w:color="auto"/>
              </w:divBdr>
            </w:div>
            <w:div w:id="2008050471">
              <w:marLeft w:val="0"/>
              <w:marRight w:val="0"/>
              <w:marTop w:val="0"/>
              <w:marBottom w:val="0"/>
              <w:divBdr>
                <w:top w:val="none" w:sz="0" w:space="0" w:color="auto"/>
                <w:left w:val="none" w:sz="0" w:space="0" w:color="auto"/>
                <w:bottom w:val="none" w:sz="0" w:space="0" w:color="auto"/>
                <w:right w:val="none" w:sz="0" w:space="0" w:color="auto"/>
              </w:divBdr>
            </w:div>
            <w:div w:id="2008173253">
              <w:marLeft w:val="0"/>
              <w:marRight w:val="0"/>
              <w:marTop w:val="0"/>
              <w:marBottom w:val="0"/>
              <w:divBdr>
                <w:top w:val="none" w:sz="0" w:space="0" w:color="auto"/>
                <w:left w:val="none" w:sz="0" w:space="0" w:color="auto"/>
                <w:bottom w:val="none" w:sz="0" w:space="0" w:color="auto"/>
                <w:right w:val="none" w:sz="0" w:space="0" w:color="auto"/>
              </w:divBdr>
            </w:div>
            <w:div w:id="2036610399">
              <w:marLeft w:val="0"/>
              <w:marRight w:val="0"/>
              <w:marTop w:val="0"/>
              <w:marBottom w:val="0"/>
              <w:divBdr>
                <w:top w:val="none" w:sz="0" w:space="0" w:color="auto"/>
                <w:left w:val="none" w:sz="0" w:space="0" w:color="auto"/>
                <w:bottom w:val="none" w:sz="0" w:space="0" w:color="auto"/>
                <w:right w:val="none" w:sz="0" w:space="0" w:color="auto"/>
              </w:divBdr>
            </w:div>
            <w:div w:id="2073965252">
              <w:marLeft w:val="0"/>
              <w:marRight w:val="0"/>
              <w:marTop w:val="0"/>
              <w:marBottom w:val="0"/>
              <w:divBdr>
                <w:top w:val="none" w:sz="0" w:space="0" w:color="auto"/>
                <w:left w:val="none" w:sz="0" w:space="0" w:color="auto"/>
                <w:bottom w:val="none" w:sz="0" w:space="0" w:color="auto"/>
                <w:right w:val="none" w:sz="0" w:space="0" w:color="auto"/>
              </w:divBdr>
            </w:div>
            <w:div w:id="213316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91A324-311D-4938-A15C-E6359E156CA2}"/>
</file>

<file path=customXml/itemProps2.xml><?xml version="1.0" encoding="utf-8"?>
<ds:datastoreItem xmlns:ds="http://schemas.openxmlformats.org/officeDocument/2006/customXml" ds:itemID="{01095970-51AB-4FF3-8796-C79FA4D9B3CA}"/>
</file>

<file path=customXml/itemProps3.xml><?xml version="1.0" encoding="utf-8"?>
<ds:datastoreItem xmlns:ds="http://schemas.openxmlformats.org/officeDocument/2006/customXml" ds:itemID="{FBBF26AA-4C6B-4B9D-BA1B-333E2794096D}"/>
</file>

<file path=docProps/app.xml><?xml version="1.0" encoding="utf-8"?>
<Properties xmlns="http://schemas.openxmlformats.org/officeDocument/2006/extended-properties" xmlns:vt="http://schemas.openxmlformats.org/officeDocument/2006/docPropsVTypes">
  <Template>Normal</Template>
  <TotalTime>26</TotalTime>
  <Pages>3</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(j) Medical surveillance</vt:lpstr>
    </vt:vector>
  </TitlesOfParts>
  <Company>dir</Company>
  <LinksUpToDate>false</LinksUpToDate>
  <CharactersWithSpaces>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 Medical surveillance</dc:title>
  <dc:subject/>
  <dc:creator>dir</dc:creator>
  <cp:keywords/>
  <cp:lastModifiedBy>Murugavel Krishnamoorthy</cp:lastModifiedBy>
  <cp:revision>45</cp:revision>
  <cp:lastPrinted>2010-10-29T10:28:00Z</cp:lastPrinted>
  <dcterms:created xsi:type="dcterms:W3CDTF">2020-09-04T16:38:00Z</dcterms:created>
  <dcterms:modified xsi:type="dcterms:W3CDTF">2020-09-10T07:47:00Z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0x0101001450F3718BF5C4448F25E32BE50472C5</vt:lpwstr>
  </property>
</Properties>
</file>