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10010" w14:textId="0460A78D" w:rsidR="003C169B" w:rsidRPr="00D045E6" w:rsidRDefault="00E27C27">
      <w:pPr>
        <w:ind w:left="-720" w:right="-720"/>
        <w:jc w:val="center"/>
        <w:outlineLvl w:val="0"/>
        <w:rPr>
          <w:rFonts w:cs="Arial"/>
          <w:szCs w:val="24"/>
        </w:rPr>
      </w:pPr>
      <w:r>
        <w:rPr>
          <w:rFonts w:cs="Arial"/>
          <w:szCs w:val="24"/>
        </w:rPr>
        <w:t>S</w:t>
      </w:r>
      <w:r w:rsidR="003C169B" w:rsidRPr="00D045E6">
        <w:rPr>
          <w:rFonts w:cs="Arial"/>
          <w:szCs w:val="24"/>
        </w:rPr>
        <w:t>tate of California</w:t>
      </w:r>
    </w:p>
    <w:p w14:paraId="604C5767" w14:textId="77777777" w:rsidR="003C169B" w:rsidRPr="00D045E6" w:rsidRDefault="003C169B">
      <w:pPr>
        <w:ind w:left="-720" w:right="-720"/>
        <w:jc w:val="center"/>
        <w:outlineLvl w:val="0"/>
        <w:rPr>
          <w:rFonts w:cs="Arial"/>
          <w:szCs w:val="24"/>
        </w:rPr>
      </w:pPr>
      <w:r w:rsidRPr="00D045E6">
        <w:rPr>
          <w:rFonts w:cs="Arial"/>
          <w:szCs w:val="24"/>
        </w:rPr>
        <w:t>Department of Industrial Relations</w:t>
      </w:r>
    </w:p>
    <w:p w14:paraId="6BC1F257" w14:textId="77777777" w:rsidR="003C169B" w:rsidRDefault="003C169B" w:rsidP="0075609D">
      <w:pPr>
        <w:spacing w:after="240"/>
        <w:ind w:left="-720" w:right="-720"/>
        <w:jc w:val="center"/>
        <w:outlineLvl w:val="0"/>
        <w:rPr>
          <w:rFonts w:cs="Arial"/>
          <w:szCs w:val="24"/>
        </w:rPr>
      </w:pPr>
      <w:r w:rsidRPr="00D045E6">
        <w:rPr>
          <w:rFonts w:cs="Arial"/>
          <w:szCs w:val="24"/>
        </w:rPr>
        <w:t>DIVISION OF WORKERS’ COMPENSATION</w:t>
      </w:r>
    </w:p>
    <w:p w14:paraId="2989424A" w14:textId="77777777" w:rsidR="003C169B" w:rsidRDefault="009806EA" w:rsidP="0075609D">
      <w:pPr>
        <w:spacing w:after="240"/>
        <w:ind w:left="-720" w:right="-720"/>
        <w:jc w:val="center"/>
        <w:rPr>
          <w:rFonts w:cs="Arial"/>
          <w:szCs w:val="24"/>
        </w:rPr>
      </w:pPr>
      <w:r w:rsidRPr="00D045E6">
        <w:rPr>
          <w:rFonts w:cs="Arial"/>
          <w:noProof/>
          <w:szCs w:val="24"/>
        </w:rPr>
        <w:drawing>
          <wp:inline distT="0" distB="0" distL="0" distR="0" wp14:anchorId="263267B3" wp14:editId="6B24F627">
            <wp:extent cx="1174115" cy="927100"/>
            <wp:effectExtent l="0" t="0" r="6985" b="6350"/>
            <wp:docPr id="1" name="Picture 1" descr="Seal of the Division of Workers' 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1061D33F" w14:textId="6A217586" w:rsidR="00D378A6" w:rsidRPr="00DF7E1C" w:rsidRDefault="008E1A86" w:rsidP="003D32BB">
      <w:pPr>
        <w:kinsoku w:val="0"/>
        <w:ind w:left="-720" w:right="-720"/>
        <w:jc w:val="center"/>
        <w:textAlignment w:val="auto"/>
        <w:rPr>
          <w:rFonts w:cs="Arial"/>
          <w:szCs w:val="24"/>
        </w:rPr>
      </w:pPr>
      <w:r w:rsidRPr="00D045E6">
        <w:rPr>
          <w:rFonts w:cs="Arial"/>
          <w:b/>
          <w:bCs/>
          <w:szCs w:val="24"/>
        </w:rPr>
        <w:t>Order</w:t>
      </w:r>
      <w:r w:rsidRPr="00D045E6">
        <w:rPr>
          <w:rFonts w:cs="Arial"/>
          <w:b/>
          <w:bCs/>
          <w:spacing w:val="-1"/>
          <w:szCs w:val="24"/>
        </w:rPr>
        <w:t xml:space="preserve"> </w:t>
      </w:r>
      <w:r w:rsidRPr="00D045E6">
        <w:rPr>
          <w:rFonts w:cs="Arial"/>
          <w:b/>
          <w:bCs/>
          <w:spacing w:val="-2"/>
          <w:szCs w:val="24"/>
        </w:rPr>
        <w:t>o</w:t>
      </w:r>
      <w:r w:rsidRPr="00D045E6">
        <w:rPr>
          <w:rFonts w:cs="Arial"/>
          <w:b/>
          <w:bCs/>
          <w:szCs w:val="24"/>
        </w:rPr>
        <w:t>f</w:t>
      </w:r>
      <w:r w:rsidRPr="00D045E6">
        <w:rPr>
          <w:rFonts w:cs="Arial"/>
          <w:b/>
          <w:bCs/>
          <w:spacing w:val="-1"/>
          <w:szCs w:val="24"/>
        </w:rPr>
        <w:t xml:space="preserve"> </w:t>
      </w:r>
      <w:r w:rsidRPr="00D045E6">
        <w:rPr>
          <w:rFonts w:cs="Arial"/>
          <w:b/>
          <w:bCs/>
          <w:szCs w:val="24"/>
        </w:rPr>
        <w:t>the</w:t>
      </w:r>
      <w:r w:rsidRPr="00D045E6">
        <w:rPr>
          <w:rFonts w:cs="Arial"/>
          <w:b/>
          <w:bCs/>
          <w:spacing w:val="-1"/>
          <w:szCs w:val="24"/>
        </w:rPr>
        <w:t xml:space="preserve"> </w:t>
      </w:r>
      <w:r w:rsidRPr="00D045E6">
        <w:rPr>
          <w:rFonts w:cs="Arial"/>
          <w:b/>
          <w:bCs/>
          <w:spacing w:val="-2"/>
          <w:szCs w:val="24"/>
        </w:rPr>
        <w:t>A</w:t>
      </w:r>
      <w:r w:rsidRPr="00D045E6">
        <w:rPr>
          <w:rFonts w:cs="Arial"/>
          <w:b/>
          <w:bCs/>
          <w:szCs w:val="24"/>
        </w:rPr>
        <w:t>d</w:t>
      </w:r>
      <w:r w:rsidRPr="00D045E6">
        <w:rPr>
          <w:rFonts w:cs="Arial"/>
          <w:b/>
          <w:bCs/>
          <w:spacing w:val="-4"/>
          <w:szCs w:val="24"/>
        </w:rPr>
        <w:t>m</w:t>
      </w:r>
      <w:r w:rsidRPr="00D045E6">
        <w:rPr>
          <w:rFonts w:cs="Arial"/>
          <w:b/>
          <w:bCs/>
          <w:spacing w:val="1"/>
          <w:szCs w:val="24"/>
        </w:rPr>
        <w:t>i</w:t>
      </w:r>
      <w:r w:rsidRPr="00D045E6">
        <w:rPr>
          <w:rFonts w:cs="Arial"/>
          <w:b/>
          <w:bCs/>
          <w:szCs w:val="24"/>
        </w:rPr>
        <w:t>n</w:t>
      </w:r>
      <w:r w:rsidRPr="00D045E6">
        <w:rPr>
          <w:rFonts w:cs="Arial"/>
          <w:b/>
          <w:bCs/>
          <w:spacing w:val="1"/>
          <w:szCs w:val="24"/>
        </w:rPr>
        <w:t>is</w:t>
      </w:r>
      <w:r w:rsidRPr="00D045E6">
        <w:rPr>
          <w:rFonts w:cs="Arial"/>
          <w:b/>
          <w:bCs/>
          <w:spacing w:val="-3"/>
          <w:szCs w:val="24"/>
        </w:rPr>
        <w:t>t</w:t>
      </w:r>
      <w:r w:rsidRPr="00D045E6">
        <w:rPr>
          <w:rFonts w:cs="Arial"/>
          <w:b/>
          <w:bCs/>
          <w:szCs w:val="24"/>
        </w:rPr>
        <w:t>r</w:t>
      </w:r>
      <w:r w:rsidRPr="00D045E6">
        <w:rPr>
          <w:rFonts w:cs="Arial"/>
          <w:b/>
          <w:bCs/>
          <w:spacing w:val="1"/>
          <w:szCs w:val="24"/>
        </w:rPr>
        <w:t>a</w:t>
      </w:r>
      <w:r w:rsidRPr="00D045E6">
        <w:rPr>
          <w:rFonts w:cs="Arial"/>
          <w:b/>
          <w:bCs/>
          <w:spacing w:val="-3"/>
          <w:szCs w:val="24"/>
        </w:rPr>
        <w:t>t</w:t>
      </w:r>
      <w:r w:rsidRPr="00D045E6">
        <w:rPr>
          <w:rFonts w:cs="Arial"/>
          <w:b/>
          <w:bCs/>
          <w:spacing w:val="-2"/>
          <w:szCs w:val="24"/>
        </w:rPr>
        <w:t>i</w:t>
      </w:r>
      <w:r w:rsidRPr="00D045E6">
        <w:rPr>
          <w:rFonts w:cs="Arial"/>
          <w:b/>
          <w:bCs/>
          <w:spacing w:val="1"/>
          <w:szCs w:val="24"/>
        </w:rPr>
        <w:t>v</w:t>
      </w:r>
      <w:r w:rsidRPr="00D045E6">
        <w:rPr>
          <w:rFonts w:cs="Arial"/>
          <w:b/>
          <w:bCs/>
          <w:szCs w:val="24"/>
        </w:rPr>
        <w:t>e</w:t>
      </w:r>
      <w:r w:rsidRPr="00D045E6">
        <w:rPr>
          <w:rFonts w:cs="Arial"/>
          <w:b/>
          <w:bCs/>
          <w:spacing w:val="-1"/>
          <w:szCs w:val="24"/>
        </w:rPr>
        <w:t xml:space="preserve"> </w:t>
      </w:r>
      <w:r w:rsidRPr="00D045E6">
        <w:rPr>
          <w:rFonts w:cs="Arial"/>
          <w:b/>
          <w:bCs/>
          <w:spacing w:val="-2"/>
          <w:szCs w:val="24"/>
        </w:rPr>
        <w:t>D</w:t>
      </w:r>
      <w:r w:rsidRPr="00D045E6">
        <w:rPr>
          <w:rFonts w:cs="Arial"/>
          <w:b/>
          <w:bCs/>
          <w:spacing w:val="1"/>
          <w:szCs w:val="24"/>
        </w:rPr>
        <w:t>i</w:t>
      </w:r>
      <w:r w:rsidRPr="00D045E6">
        <w:rPr>
          <w:rFonts w:cs="Arial"/>
          <w:b/>
          <w:bCs/>
          <w:szCs w:val="24"/>
        </w:rPr>
        <w:t>r</w:t>
      </w:r>
      <w:r w:rsidRPr="00D045E6">
        <w:rPr>
          <w:rFonts w:cs="Arial"/>
          <w:b/>
          <w:bCs/>
          <w:spacing w:val="-3"/>
          <w:szCs w:val="24"/>
        </w:rPr>
        <w:t>e</w:t>
      </w:r>
      <w:r w:rsidRPr="00D045E6">
        <w:rPr>
          <w:rFonts w:cs="Arial"/>
          <w:b/>
          <w:bCs/>
          <w:szCs w:val="24"/>
        </w:rPr>
        <w:t>ct</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003D32BB">
        <w:rPr>
          <w:rFonts w:cs="Arial"/>
          <w:b/>
          <w:bCs/>
          <w:szCs w:val="24"/>
        </w:rPr>
        <w:t>the</w:t>
      </w:r>
      <w:r w:rsidR="003D32BB">
        <w:rPr>
          <w:rFonts w:cs="Arial"/>
          <w:b/>
          <w:bCs/>
          <w:szCs w:val="24"/>
        </w:rPr>
        <w:br/>
      </w:r>
      <w:r w:rsidRPr="00D045E6">
        <w:rPr>
          <w:rFonts w:cs="Arial"/>
          <w:b/>
          <w:bCs/>
          <w:spacing w:val="-2"/>
          <w:szCs w:val="24"/>
        </w:rPr>
        <w:t>D</w:t>
      </w:r>
      <w:r w:rsidRPr="00D045E6">
        <w:rPr>
          <w:rFonts w:cs="Arial"/>
          <w:b/>
          <w:bCs/>
          <w:spacing w:val="1"/>
          <w:szCs w:val="24"/>
        </w:rPr>
        <w:t>i</w:t>
      </w:r>
      <w:r w:rsidRPr="00D045E6">
        <w:rPr>
          <w:rFonts w:cs="Arial"/>
          <w:b/>
          <w:bCs/>
          <w:spacing w:val="-2"/>
          <w:szCs w:val="24"/>
        </w:rPr>
        <w:t>v</w:t>
      </w:r>
      <w:r w:rsidRPr="00D045E6">
        <w:rPr>
          <w:rFonts w:cs="Arial"/>
          <w:b/>
          <w:bCs/>
          <w:spacing w:val="1"/>
          <w:szCs w:val="24"/>
        </w:rPr>
        <w:t>i</w:t>
      </w:r>
      <w:r w:rsidRPr="00D045E6">
        <w:rPr>
          <w:rFonts w:cs="Arial"/>
          <w:b/>
          <w:bCs/>
          <w:spacing w:val="-2"/>
          <w:szCs w:val="24"/>
        </w:rPr>
        <w:t>si</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W</w:t>
      </w:r>
      <w:r w:rsidRPr="00D045E6">
        <w:rPr>
          <w:rFonts w:cs="Arial"/>
          <w:b/>
          <w:bCs/>
          <w:spacing w:val="1"/>
          <w:szCs w:val="24"/>
        </w:rPr>
        <w:t>o</w:t>
      </w:r>
      <w:r w:rsidRPr="00D045E6">
        <w:rPr>
          <w:rFonts w:cs="Arial"/>
          <w:b/>
          <w:bCs/>
          <w:spacing w:val="-3"/>
          <w:szCs w:val="24"/>
        </w:rPr>
        <w:t>rk</w:t>
      </w:r>
      <w:r w:rsidRPr="00D045E6">
        <w:rPr>
          <w:rFonts w:cs="Arial"/>
          <w:b/>
          <w:bCs/>
          <w:szCs w:val="24"/>
        </w:rPr>
        <w:t>er</w:t>
      </w:r>
      <w:r w:rsidRPr="00D045E6">
        <w:rPr>
          <w:rFonts w:cs="Arial"/>
          <w:b/>
          <w:bCs/>
          <w:spacing w:val="1"/>
          <w:szCs w:val="24"/>
        </w:rPr>
        <w:t xml:space="preserve">s’ </w:t>
      </w:r>
      <w:r w:rsidRPr="00D045E6">
        <w:rPr>
          <w:rFonts w:cs="Arial"/>
          <w:b/>
          <w:bCs/>
          <w:spacing w:val="-2"/>
          <w:szCs w:val="24"/>
        </w:rPr>
        <w:t>C</w:t>
      </w:r>
      <w:r w:rsidRPr="00D045E6">
        <w:rPr>
          <w:rFonts w:cs="Arial"/>
          <w:b/>
          <w:bCs/>
          <w:spacing w:val="1"/>
          <w:szCs w:val="24"/>
        </w:rPr>
        <w:t>o</w:t>
      </w:r>
      <w:r w:rsidRPr="00D045E6">
        <w:rPr>
          <w:rFonts w:cs="Arial"/>
          <w:b/>
          <w:bCs/>
          <w:spacing w:val="-4"/>
          <w:szCs w:val="24"/>
        </w:rPr>
        <w:t>m</w:t>
      </w:r>
      <w:r w:rsidRPr="00D045E6">
        <w:rPr>
          <w:rFonts w:cs="Arial"/>
          <w:b/>
          <w:bCs/>
          <w:szCs w:val="24"/>
        </w:rPr>
        <w:t>pen</w:t>
      </w:r>
      <w:r w:rsidRPr="00D045E6">
        <w:rPr>
          <w:rFonts w:cs="Arial"/>
          <w:b/>
          <w:bCs/>
          <w:spacing w:val="1"/>
          <w:szCs w:val="24"/>
        </w:rPr>
        <w:t>sa</w:t>
      </w:r>
      <w:r w:rsidRPr="00D045E6">
        <w:rPr>
          <w:rFonts w:cs="Arial"/>
          <w:b/>
          <w:bCs/>
          <w:spacing w:val="-3"/>
          <w:szCs w:val="24"/>
        </w:rPr>
        <w:t>t</w:t>
      </w:r>
      <w:r w:rsidRPr="00D045E6">
        <w:rPr>
          <w:rFonts w:cs="Arial"/>
          <w:b/>
          <w:bCs/>
          <w:spacing w:val="1"/>
          <w:szCs w:val="24"/>
        </w:rPr>
        <w:t>io</w:t>
      </w:r>
      <w:r w:rsidRPr="00D045E6">
        <w:rPr>
          <w:rFonts w:cs="Arial"/>
          <w:b/>
          <w:bCs/>
          <w:szCs w:val="24"/>
        </w:rPr>
        <w:t>n</w:t>
      </w:r>
      <w:r w:rsidR="003D32BB">
        <w:rPr>
          <w:rFonts w:cs="Arial"/>
          <w:b/>
          <w:bCs/>
          <w:szCs w:val="24"/>
        </w:rPr>
        <w:br/>
      </w:r>
      <w:r w:rsidR="00D378A6" w:rsidRPr="00DF7E1C">
        <w:rPr>
          <w:rFonts w:cs="Arial"/>
          <w:b/>
          <w:bCs/>
          <w:spacing w:val="-3"/>
          <w:szCs w:val="24"/>
        </w:rPr>
        <w:t>O</w:t>
      </w:r>
      <w:r w:rsidR="00D378A6" w:rsidRPr="00DF7E1C">
        <w:rPr>
          <w:rFonts w:cs="Arial"/>
          <w:b/>
          <w:bCs/>
          <w:szCs w:val="24"/>
        </w:rPr>
        <w:t>ff</w:t>
      </w:r>
      <w:r w:rsidR="00D378A6" w:rsidRPr="00DF7E1C">
        <w:rPr>
          <w:rFonts w:cs="Arial"/>
          <w:b/>
          <w:bCs/>
          <w:spacing w:val="-2"/>
          <w:szCs w:val="24"/>
        </w:rPr>
        <w:t>i</w:t>
      </w:r>
      <w:r w:rsidR="00D378A6" w:rsidRPr="00DF7E1C">
        <w:rPr>
          <w:rFonts w:cs="Arial"/>
          <w:b/>
          <w:bCs/>
          <w:spacing w:val="-3"/>
          <w:szCs w:val="24"/>
        </w:rPr>
        <w:t>c</w:t>
      </w:r>
      <w:r w:rsidR="00D378A6" w:rsidRPr="00DF7E1C">
        <w:rPr>
          <w:rFonts w:cs="Arial"/>
          <w:b/>
          <w:bCs/>
          <w:spacing w:val="1"/>
          <w:szCs w:val="24"/>
        </w:rPr>
        <w:t>i</w:t>
      </w:r>
      <w:r w:rsidR="00D378A6" w:rsidRPr="00DF7E1C">
        <w:rPr>
          <w:rFonts w:cs="Arial"/>
          <w:b/>
          <w:bCs/>
          <w:spacing w:val="-2"/>
          <w:szCs w:val="24"/>
        </w:rPr>
        <w:t>a</w:t>
      </w:r>
      <w:r w:rsidR="00D378A6" w:rsidRPr="00DF7E1C">
        <w:rPr>
          <w:rFonts w:cs="Arial"/>
          <w:b/>
          <w:bCs/>
          <w:szCs w:val="24"/>
        </w:rPr>
        <w:t xml:space="preserve">l </w:t>
      </w:r>
      <w:r w:rsidR="00D378A6" w:rsidRPr="00DF7E1C">
        <w:rPr>
          <w:rFonts w:cs="Arial"/>
          <w:b/>
          <w:bCs/>
          <w:spacing w:val="-2"/>
          <w:szCs w:val="24"/>
        </w:rPr>
        <w:t>M</w:t>
      </w:r>
      <w:r w:rsidR="00D378A6" w:rsidRPr="00DF7E1C">
        <w:rPr>
          <w:rFonts w:cs="Arial"/>
          <w:b/>
          <w:bCs/>
          <w:szCs w:val="24"/>
        </w:rPr>
        <w:t>ed</w:t>
      </w:r>
      <w:r w:rsidR="00D378A6" w:rsidRPr="00DF7E1C">
        <w:rPr>
          <w:rFonts w:cs="Arial"/>
          <w:b/>
          <w:bCs/>
          <w:spacing w:val="-2"/>
          <w:szCs w:val="24"/>
        </w:rPr>
        <w:t>i</w:t>
      </w:r>
      <w:r w:rsidR="00D378A6" w:rsidRPr="00DF7E1C">
        <w:rPr>
          <w:rFonts w:cs="Arial"/>
          <w:b/>
          <w:bCs/>
          <w:szCs w:val="24"/>
        </w:rPr>
        <w:t>c</w:t>
      </w:r>
      <w:r w:rsidR="00D378A6" w:rsidRPr="00DF7E1C">
        <w:rPr>
          <w:rFonts w:cs="Arial"/>
          <w:b/>
          <w:bCs/>
          <w:spacing w:val="-2"/>
          <w:szCs w:val="24"/>
        </w:rPr>
        <w:t>a</w:t>
      </w:r>
      <w:r w:rsidR="00D378A6" w:rsidRPr="00DF7E1C">
        <w:rPr>
          <w:rFonts w:cs="Arial"/>
          <w:b/>
          <w:bCs/>
          <w:szCs w:val="24"/>
        </w:rPr>
        <w:t xml:space="preserve">l </w:t>
      </w:r>
      <w:r w:rsidR="00D378A6" w:rsidRPr="00DF7E1C">
        <w:rPr>
          <w:rFonts w:cs="Arial"/>
          <w:b/>
          <w:bCs/>
          <w:spacing w:val="-2"/>
          <w:szCs w:val="24"/>
        </w:rPr>
        <w:t>F</w:t>
      </w:r>
      <w:r w:rsidR="00D378A6" w:rsidRPr="00DF7E1C">
        <w:rPr>
          <w:rFonts w:cs="Arial"/>
          <w:b/>
          <w:bCs/>
          <w:szCs w:val="24"/>
        </w:rPr>
        <w:t>ee</w:t>
      </w:r>
      <w:r w:rsidR="00D378A6" w:rsidRPr="00DF7E1C">
        <w:rPr>
          <w:rFonts w:cs="Arial"/>
          <w:b/>
          <w:bCs/>
          <w:spacing w:val="-1"/>
          <w:szCs w:val="24"/>
        </w:rPr>
        <w:t xml:space="preserve"> S</w:t>
      </w:r>
      <w:r w:rsidR="00D378A6" w:rsidRPr="00DF7E1C">
        <w:rPr>
          <w:rFonts w:cs="Arial"/>
          <w:b/>
          <w:bCs/>
          <w:szCs w:val="24"/>
        </w:rPr>
        <w:t>c</w:t>
      </w:r>
      <w:r w:rsidR="00D378A6" w:rsidRPr="00DF7E1C">
        <w:rPr>
          <w:rFonts w:cs="Arial"/>
          <w:b/>
          <w:bCs/>
          <w:spacing w:val="-1"/>
          <w:szCs w:val="24"/>
        </w:rPr>
        <w:t>h</w:t>
      </w:r>
      <w:r w:rsidR="00D378A6" w:rsidRPr="00DF7E1C">
        <w:rPr>
          <w:rFonts w:cs="Arial"/>
          <w:b/>
          <w:bCs/>
          <w:spacing w:val="-3"/>
          <w:szCs w:val="24"/>
        </w:rPr>
        <w:t>e</w:t>
      </w:r>
      <w:r w:rsidR="00D378A6" w:rsidRPr="00DF7E1C">
        <w:rPr>
          <w:rFonts w:cs="Arial"/>
          <w:b/>
          <w:bCs/>
          <w:szCs w:val="24"/>
        </w:rPr>
        <w:t>d</w:t>
      </w:r>
      <w:r w:rsidR="00D378A6" w:rsidRPr="00DF7E1C">
        <w:rPr>
          <w:rFonts w:cs="Arial"/>
          <w:b/>
          <w:bCs/>
          <w:spacing w:val="-1"/>
          <w:szCs w:val="24"/>
        </w:rPr>
        <w:t>u</w:t>
      </w:r>
      <w:r w:rsidR="00D378A6" w:rsidRPr="00DF7E1C">
        <w:rPr>
          <w:rFonts w:cs="Arial"/>
          <w:b/>
          <w:bCs/>
          <w:spacing w:val="1"/>
          <w:szCs w:val="24"/>
        </w:rPr>
        <w:t>le</w:t>
      </w:r>
      <w:r w:rsidR="003D32BB">
        <w:rPr>
          <w:rFonts w:cs="Arial"/>
          <w:b/>
          <w:bCs/>
          <w:spacing w:val="1"/>
          <w:szCs w:val="24"/>
        </w:rPr>
        <w:br/>
      </w:r>
      <w:r w:rsidR="00D378A6" w:rsidRPr="00DF7E1C">
        <w:rPr>
          <w:rFonts w:cs="Arial"/>
          <w:b/>
          <w:bCs/>
          <w:spacing w:val="-2"/>
          <w:szCs w:val="24"/>
        </w:rPr>
        <w:t>Physician Services and Non-</w:t>
      </w:r>
      <w:r w:rsidR="00D378A6">
        <w:rPr>
          <w:rFonts w:cs="Arial"/>
          <w:b/>
          <w:bCs/>
          <w:spacing w:val="-2"/>
          <w:szCs w:val="24"/>
        </w:rPr>
        <w:t>Physician Practitioner Services</w:t>
      </w:r>
      <w:r w:rsidR="003D32BB">
        <w:rPr>
          <w:rFonts w:cs="Arial"/>
          <w:b/>
          <w:bCs/>
          <w:spacing w:val="-2"/>
          <w:szCs w:val="24"/>
        </w:rPr>
        <w:br/>
      </w:r>
      <w:r w:rsidR="00D378A6" w:rsidRPr="00DF7E1C">
        <w:rPr>
          <w:rFonts w:cs="Arial"/>
          <w:b/>
          <w:bCs/>
          <w:szCs w:val="24"/>
        </w:rPr>
        <w:t>Effec</w:t>
      </w:r>
      <w:r w:rsidR="00D378A6" w:rsidRPr="00DF7E1C">
        <w:rPr>
          <w:rFonts w:cs="Arial"/>
          <w:b/>
          <w:bCs/>
          <w:spacing w:val="-3"/>
          <w:szCs w:val="24"/>
        </w:rPr>
        <w:t>t</w:t>
      </w:r>
      <w:r w:rsidR="00D378A6" w:rsidRPr="00DF7E1C">
        <w:rPr>
          <w:rFonts w:cs="Arial"/>
          <w:b/>
          <w:bCs/>
          <w:spacing w:val="1"/>
          <w:szCs w:val="24"/>
        </w:rPr>
        <w:t>i</w:t>
      </w:r>
      <w:r w:rsidR="00D378A6" w:rsidRPr="00DF7E1C">
        <w:rPr>
          <w:rFonts w:cs="Arial"/>
          <w:b/>
          <w:bCs/>
          <w:spacing w:val="-2"/>
          <w:szCs w:val="24"/>
        </w:rPr>
        <w:t>v</w:t>
      </w:r>
      <w:r w:rsidR="00D378A6" w:rsidRPr="00DF7E1C">
        <w:rPr>
          <w:rFonts w:cs="Arial"/>
          <w:b/>
          <w:bCs/>
          <w:szCs w:val="24"/>
        </w:rPr>
        <w:t>e</w:t>
      </w:r>
      <w:r w:rsidR="00D378A6" w:rsidRPr="00DF7E1C">
        <w:rPr>
          <w:rFonts w:cs="Arial"/>
          <w:b/>
          <w:bCs/>
          <w:spacing w:val="-1"/>
          <w:szCs w:val="24"/>
        </w:rPr>
        <w:t xml:space="preserve"> </w:t>
      </w:r>
      <w:r w:rsidR="00D378A6" w:rsidRPr="00DF7E1C">
        <w:rPr>
          <w:rFonts w:cs="Arial"/>
          <w:b/>
          <w:bCs/>
          <w:szCs w:val="24"/>
        </w:rPr>
        <w:t>f</w:t>
      </w:r>
      <w:r w:rsidR="00D378A6" w:rsidRPr="00DF7E1C">
        <w:rPr>
          <w:rFonts w:cs="Arial"/>
          <w:b/>
          <w:bCs/>
          <w:spacing w:val="1"/>
          <w:szCs w:val="24"/>
        </w:rPr>
        <w:t>o</w:t>
      </w:r>
      <w:r w:rsidR="00D378A6" w:rsidRPr="00DF7E1C">
        <w:rPr>
          <w:rFonts w:cs="Arial"/>
          <w:b/>
          <w:bCs/>
          <w:szCs w:val="24"/>
        </w:rPr>
        <w:t>r</w:t>
      </w:r>
      <w:r w:rsidR="00D378A6" w:rsidRPr="00DF7E1C">
        <w:rPr>
          <w:rFonts w:cs="Arial"/>
          <w:b/>
          <w:bCs/>
          <w:spacing w:val="-1"/>
          <w:szCs w:val="24"/>
        </w:rPr>
        <w:t xml:space="preserve"> </w:t>
      </w:r>
      <w:r w:rsidR="00D378A6" w:rsidRPr="00DF7E1C">
        <w:rPr>
          <w:rFonts w:cs="Arial"/>
          <w:b/>
          <w:bCs/>
          <w:spacing w:val="-3"/>
          <w:szCs w:val="24"/>
        </w:rPr>
        <w:t>S</w:t>
      </w:r>
      <w:r w:rsidR="00D378A6" w:rsidRPr="00DF7E1C">
        <w:rPr>
          <w:rFonts w:cs="Arial"/>
          <w:b/>
          <w:bCs/>
          <w:szCs w:val="24"/>
        </w:rPr>
        <w:t>er</w:t>
      </w:r>
      <w:r w:rsidR="00D378A6" w:rsidRPr="00DF7E1C">
        <w:rPr>
          <w:rFonts w:cs="Arial"/>
          <w:b/>
          <w:bCs/>
          <w:spacing w:val="-2"/>
          <w:szCs w:val="24"/>
        </w:rPr>
        <w:t>v</w:t>
      </w:r>
      <w:r w:rsidR="00D378A6" w:rsidRPr="00DF7E1C">
        <w:rPr>
          <w:rFonts w:cs="Arial"/>
          <w:b/>
          <w:bCs/>
          <w:spacing w:val="1"/>
          <w:szCs w:val="24"/>
        </w:rPr>
        <w:t>i</w:t>
      </w:r>
      <w:r w:rsidR="00D378A6" w:rsidRPr="00DF7E1C">
        <w:rPr>
          <w:rFonts w:cs="Arial"/>
          <w:b/>
          <w:bCs/>
          <w:szCs w:val="24"/>
        </w:rPr>
        <w:t>c</w:t>
      </w:r>
      <w:r w:rsidR="00D378A6" w:rsidRPr="00DF7E1C">
        <w:rPr>
          <w:rFonts w:cs="Arial"/>
          <w:b/>
          <w:bCs/>
          <w:spacing w:val="-3"/>
          <w:szCs w:val="24"/>
        </w:rPr>
        <w:t>e</w:t>
      </w:r>
      <w:r w:rsidR="00D378A6" w:rsidRPr="00DF7E1C">
        <w:rPr>
          <w:rFonts w:cs="Arial"/>
          <w:b/>
          <w:bCs/>
          <w:szCs w:val="24"/>
        </w:rPr>
        <w:t xml:space="preserve">s </w:t>
      </w:r>
      <w:r w:rsidR="00D378A6" w:rsidRPr="00DF7E1C">
        <w:rPr>
          <w:rFonts w:cs="Arial"/>
          <w:b/>
          <w:bCs/>
          <w:spacing w:val="-2"/>
          <w:szCs w:val="24"/>
        </w:rPr>
        <w:t>R</w:t>
      </w:r>
      <w:r w:rsidR="00D378A6" w:rsidRPr="00DF7E1C">
        <w:rPr>
          <w:rFonts w:cs="Arial"/>
          <w:b/>
          <w:bCs/>
          <w:szCs w:val="24"/>
        </w:rPr>
        <w:t>e</w:t>
      </w:r>
      <w:r w:rsidR="00D378A6" w:rsidRPr="00DF7E1C">
        <w:rPr>
          <w:rFonts w:cs="Arial"/>
          <w:b/>
          <w:bCs/>
          <w:spacing w:val="-1"/>
          <w:szCs w:val="24"/>
        </w:rPr>
        <w:t>n</w:t>
      </w:r>
      <w:r w:rsidR="00D378A6" w:rsidRPr="00DF7E1C">
        <w:rPr>
          <w:rFonts w:cs="Arial"/>
          <w:b/>
          <w:bCs/>
          <w:szCs w:val="24"/>
        </w:rPr>
        <w:t>dered</w:t>
      </w:r>
      <w:r w:rsidR="00D378A6" w:rsidRPr="00DF7E1C">
        <w:rPr>
          <w:rFonts w:cs="Arial"/>
          <w:b/>
          <w:bCs/>
          <w:spacing w:val="-4"/>
          <w:szCs w:val="24"/>
        </w:rPr>
        <w:t xml:space="preserve"> </w:t>
      </w:r>
      <w:r w:rsidR="00D378A6" w:rsidRPr="00DF7E1C">
        <w:rPr>
          <w:rFonts w:cs="Arial"/>
          <w:b/>
          <w:bCs/>
          <w:spacing w:val="1"/>
          <w:szCs w:val="24"/>
        </w:rPr>
        <w:t>o</w:t>
      </w:r>
      <w:r w:rsidR="00D378A6" w:rsidRPr="00DF7E1C">
        <w:rPr>
          <w:rFonts w:cs="Arial"/>
          <w:b/>
          <w:bCs/>
          <w:szCs w:val="24"/>
        </w:rPr>
        <w:t>n</w:t>
      </w:r>
      <w:r w:rsidR="00D378A6" w:rsidRPr="00DF7E1C">
        <w:rPr>
          <w:rFonts w:cs="Arial"/>
          <w:b/>
          <w:bCs/>
          <w:spacing w:val="-1"/>
          <w:szCs w:val="24"/>
        </w:rPr>
        <w:t xml:space="preserve"> </w:t>
      </w:r>
      <w:r w:rsidR="00D378A6" w:rsidRPr="00DF7E1C">
        <w:rPr>
          <w:rFonts w:cs="Arial"/>
          <w:b/>
          <w:bCs/>
          <w:spacing w:val="-2"/>
          <w:szCs w:val="24"/>
        </w:rPr>
        <w:t>o</w:t>
      </w:r>
      <w:r w:rsidR="00D378A6" w:rsidRPr="00DF7E1C">
        <w:rPr>
          <w:rFonts w:cs="Arial"/>
          <w:b/>
          <w:bCs/>
          <w:szCs w:val="24"/>
        </w:rPr>
        <w:t>r</w:t>
      </w:r>
      <w:r w:rsidR="00D378A6" w:rsidRPr="00DF7E1C">
        <w:rPr>
          <w:rFonts w:cs="Arial"/>
          <w:b/>
          <w:bCs/>
          <w:spacing w:val="-1"/>
          <w:szCs w:val="24"/>
        </w:rPr>
        <w:t xml:space="preserve"> </w:t>
      </w:r>
      <w:r w:rsidR="00D378A6" w:rsidRPr="00DF7E1C">
        <w:rPr>
          <w:rFonts w:cs="Arial"/>
          <w:b/>
          <w:bCs/>
          <w:spacing w:val="1"/>
          <w:szCs w:val="24"/>
        </w:rPr>
        <w:t>a</w:t>
      </w:r>
      <w:r w:rsidR="00D378A6" w:rsidRPr="00DF7E1C">
        <w:rPr>
          <w:rFonts w:cs="Arial"/>
          <w:b/>
          <w:bCs/>
          <w:szCs w:val="24"/>
        </w:rPr>
        <w:t>f</w:t>
      </w:r>
      <w:r w:rsidR="00D378A6" w:rsidRPr="00DF7E1C">
        <w:rPr>
          <w:rFonts w:cs="Arial"/>
          <w:b/>
          <w:bCs/>
          <w:spacing w:val="-3"/>
          <w:szCs w:val="24"/>
        </w:rPr>
        <w:t>t</w:t>
      </w:r>
      <w:r w:rsidR="00D378A6" w:rsidRPr="00DF7E1C">
        <w:rPr>
          <w:rFonts w:cs="Arial"/>
          <w:b/>
          <w:bCs/>
          <w:szCs w:val="24"/>
        </w:rPr>
        <w:t>er</w:t>
      </w:r>
      <w:r w:rsidR="00D378A6" w:rsidRPr="00DF7E1C">
        <w:rPr>
          <w:rFonts w:cs="Arial"/>
          <w:b/>
          <w:bCs/>
          <w:spacing w:val="-1"/>
          <w:szCs w:val="24"/>
        </w:rPr>
        <w:t xml:space="preserve"> </w:t>
      </w:r>
      <w:r w:rsidR="00AA08B3">
        <w:rPr>
          <w:rFonts w:cs="Arial"/>
          <w:b/>
          <w:bCs/>
          <w:spacing w:val="-2"/>
          <w:szCs w:val="24"/>
        </w:rPr>
        <w:t>October</w:t>
      </w:r>
      <w:r w:rsidR="00477050">
        <w:rPr>
          <w:rFonts w:cs="Arial"/>
          <w:b/>
          <w:bCs/>
          <w:spacing w:val="-2"/>
          <w:szCs w:val="24"/>
        </w:rPr>
        <w:t xml:space="preserve"> 1</w:t>
      </w:r>
      <w:r w:rsidR="00F00A3A">
        <w:rPr>
          <w:rFonts w:cs="Arial"/>
          <w:b/>
          <w:bCs/>
          <w:spacing w:val="-2"/>
          <w:szCs w:val="24"/>
        </w:rPr>
        <w:t>5</w:t>
      </w:r>
      <w:r w:rsidR="00D378A6">
        <w:rPr>
          <w:rFonts w:cs="Arial"/>
          <w:b/>
          <w:bCs/>
          <w:spacing w:val="-2"/>
          <w:szCs w:val="24"/>
        </w:rPr>
        <w:t xml:space="preserve">, </w:t>
      </w:r>
      <w:r w:rsidR="005B4C2E">
        <w:rPr>
          <w:rFonts w:cs="Arial"/>
          <w:b/>
          <w:bCs/>
          <w:spacing w:val="-2"/>
          <w:szCs w:val="24"/>
        </w:rPr>
        <w:t>202</w:t>
      </w:r>
      <w:r w:rsidR="00CA594D">
        <w:rPr>
          <w:rFonts w:cs="Arial"/>
          <w:b/>
          <w:bCs/>
          <w:spacing w:val="-2"/>
          <w:szCs w:val="24"/>
        </w:rPr>
        <w:t>4</w:t>
      </w:r>
    </w:p>
    <w:p w14:paraId="4AD97AB3" w14:textId="2E8F4D48" w:rsidR="008E1A86" w:rsidRPr="008E1A86" w:rsidRDefault="008E1A86" w:rsidP="000A4300">
      <w:pPr>
        <w:spacing w:before="360" w:after="240"/>
        <w:ind w:left="-720" w:right="-720"/>
        <w:rPr>
          <w:rFonts w:cs="Arial"/>
        </w:rPr>
      </w:pPr>
      <w:r w:rsidRPr="008E1A86">
        <w:rPr>
          <w:rFonts w:cs="Arial"/>
        </w:rPr>
        <w:t>Pursuant to Labor Code section 5307.1(g)(2), the Administrative Director of the Division of Workers’ Compensation orders that the physician services and non-physician practitioner services fee schedule portion of the Official Medical Fee Schedule contained in title 8, California Code of Regulations, section 9789.19, is adjusted to conform to changes to the Medi-Cal rates file for services rendered on or after</w:t>
      </w:r>
      <w:r w:rsidR="00014FD5">
        <w:rPr>
          <w:rFonts w:cs="Arial"/>
        </w:rPr>
        <w:t xml:space="preserve"> </w:t>
      </w:r>
      <w:r w:rsidR="00AA08B3">
        <w:rPr>
          <w:rFonts w:cs="Arial"/>
        </w:rPr>
        <w:t>October</w:t>
      </w:r>
      <w:r w:rsidR="00C7317A">
        <w:rPr>
          <w:rFonts w:cs="Arial"/>
        </w:rPr>
        <w:t xml:space="preserve"> </w:t>
      </w:r>
      <w:r w:rsidR="00477050">
        <w:rPr>
          <w:rFonts w:cs="Arial"/>
        </w:rPr>
        <w:t>1</w:t>
      </w:r>
      <w:r w:rsidR="007C6752">
        <w:rPr>
          <w:rFonts w:cs="Arial"/>
        </w:rPr>
        <w:t>5</w:t>
      </w:r>
      <w:r w:rsidR="00C7317A">
        <w:rPr>
          <w:rFonts w:cs="Arial"/>
        </w:rPr>
        <w:t xml:space="preserve">, </w:t>
      </w:r>
      <w:r w:rsidR="005B4C2E">
        <w:rPr>
          <w:rFonts w:cs="Arial"/>
        </w:rPr>
        <w:t>202</w:t>
      </w:r>
      <w:r w:rsidR="00EE66F9">
        <w:rPr>
          <w:rFonts w:cs="Arial"/>
        </w:rPr>
        <w:t>4</w:t>
      </w:r>
      <w:r w:rsidR="0075609D">
        <w:rPr>
          <w:rFonts w:cs="Arial"/>
        </w:rPr>
        <w:t>.</w:t>
      </w:r>
    </w:p>
    <w:p w14:paraId="363D18F5" w14:textId="1E4D2AA6" w:rsidR="008E1A86" w:rsidRDefault="008E1A86" w:rsidP="0075609D">
      <w:pPr>
        <w:spacing w:after="240"/>
        <w:ind w:left="-720" w:right="-720"/>
        <w:rPr>
          <w:rFonts w:cs="Arial"/>
        </w:rPr>
      </w:pPr>
      <w:r w:rsidRPr="008E1A86">
        <w:rPr>
          <w:rFonts w:cs="Arial"/>
        </w:rPr>
        <w:t xml:space="preserve">This Order adopts and incorporates by reference the </w:t>
      </w:r>
      <w:r w:rsidR="00AA08B3">
        <w:rPr>
          <w:rFonts w:cs="Arial"/>
        </w:rPr>
        <w:t>October</w:t>
      </w:r>
      <w:r w:rsidR="00C7317A">
        <w:rPr>
          <w:rFonts w:cs="Arial"/>
        </w:rPr>
        <w:t xml:space="preserve"> </w:t>
      </w:r>
      <w:r w:rsidR="00477050">
        <w:rPr>
          <w:rFonts w:cs="Arial"/>
        </w:rPr>
        <w:t>1</w:t>
      </w:r>
      <w:r w:rsidR="007C6752">
        <w:rPr>
          <w:rFonts w:cs="Arial"/>
        </w:rPr>
        <w:t>5</w:t>
      </w:r>
      <w:r w:rsidR="00C7317A">
        <w:rPr>
          <w:rFonts w:cs="Arial"/>
        </w:rPr>
        <w:t xml:space="preserve">, </w:t>
      </w:r>
      <w:r w:rsidR="005B4C2E">
        <w:rPr>
          <w:rFonts w:cs="Arial"/>
        </w:rPr>
        <w:t>202</w:t>
      </w:r>
      <w:r w:rsidR="008F62E5">
        <w:rPr>
          <w:rFonts w:cs="Arial"/>
        </w:rPr>
        <w:t>4</w:t>
      </w:r>
      <w:r w:rsidRPr="008E1A86">
        <w:rPr>
          <w:rFonts w:cs="Arial"/>
        </w:rPr>
        <w:t xml:space="preserve">, monthly Medi-Cal </w:t>
      </w:r>
      <w:r w:rsidR="00D17376">
        <w:rPr>
          <w:rFonts w:cs="Arial"/>
        </w:rPr>
        <w:t>R</w:t>
      </w:r>
      <w:r w:rsidRPr="008E1A86">
        <w:rPr>
          <w:rFonts w:cs="Arial"/>
        </w:rPr>
        <w:t xml:space="preserve">ates file update for physician-administered drugs, biologicals, </w:t>
      </w:r>
      <w:r w:rsidR="00813025" w:rsidRPr="008E1A86">
        <w:rPr>
          <w:rFonts w:cs="Arial"/>
        </w:rPr>
        <w:t>vaccines,</w:t>
      </w:r>
      <w:r w:rsidRPr="008E1A86">
        <w:rPr>
          <w:rFonts w:cs="Arial"/>
        </w:rPr>
        <w:t xml:space="preserve"> or blood products in accordance with title 8, California Code of Regulations, section 9789.13.2 for services rendered on or after </w:t>
      </w:r>
      <w:r w:rsidR="00AA08B3">
        <w:rPr>
          <w:rFonts w:cs="Arial"/>
        </w:rPr>
        <w:t>October</w:t>
      </w:r>
      <w:r w:rsidR="0043239A">
        <w:rPr>
          <w:rFonts w:cs="Arial"/>
        </w:rPr>
        <w:t xml:space="preserve"> </w:t>
      </w:r>
      <w:r w:rsidR="00477050">
        <w:rPr>
          <w:rFonts w:cs="Arial"/>
        </w:rPr>
        <w:t>1</w:t>
      </w:r>
      <w:r w:rsidR="00CF04ED">
        <w:rPr>
          <w:rFonts w:cs="Arial"/>
        </w:rPr>
        <w:t>5</w:t>
      </w:r>
      <w:r w:rsidR="00C7317A">
        <w:rPr>
          <w:rFonts w:cs="Arial"/>
        </w:rPr>
        <w:t xml:space="preserve">, </w:t>
      </w:r>
      <w:r w:rsidR="005B4C2E">
        <w:rPr>
          <w:rFonts w:cs="Arial"/>
        </w:rPr>
        <w:t>202</w:t>
      </w:r>
      <w:r w:rsidR="008F62E5">
        <w:rPr>
          <w:rFonts w:cs="Arial"/>
        </w:rPr>
        <w:t>4</w:t>
      </w:r>
      <w:r w:rsidR="0075609D">
        <w:rPr>
          <w:rFonts w:cs="Arial"/>
        </w:rPr>
        <w:t>.</w:t>
      </w:r>
    </w:p>
    <w:p w14:paraId="0271BF40" w14:textId="718582A0" w:rsidR="008E1A86" w:rsidRDefault="008E1A86" w:rsidP="0075609D">
      <w:pPr>
        <w:spacing w:after="360"/>
        <w:ind w:left="-720" w:right="-720"/>
      </w:pPr>
      <w:r w:rsidRPr="008E1A86">
        <w:rPr>
          <w:rFonts w:cs="Arial"/>
        </w:rPr>
        <w:t>This Order, the updated regulations and</w:t>
      </w:r>
      <w:r w:rsidR="00975358">
        <w:rPr>
          <w:rFonts w:cs="Arial"/>
        </w:rPr>
        <w:t xml:space="preserve"> an excerpt of the</w:t>
      </w:r>
      <w:r w:rsidRPr="008E1A86">
        <w:rPr>
          <w:rFonts w:cs="Arial"/>
        </w:rPr>
        <w:t xml:space="preserve"> Medi-Cal Rates file shall be published </w:t>
      </w:r>
      <w:r w:rsidRPr="009D17C2">
        <w:rPr>
          <w:rFonts w:cs="Arial"/>
          <w:szCs w:val="24"/>
        </w:rPr>
        <w:t>on the website of the Division of Workers’ Compensation</w:t>
      </w:r>
      <w:r>
        <w:rPr>
          <w:rFonts w:cs="Arial"/>
          <w:szCs w:val="24"/>
        </w:rPr>
        <w:t xml:space="preserve"> on the </w:t>
      </w:r>
      <w:hyperlink r:id="rId7" w:anchor="7" w:history="1">
        <w:r w:rsidRPr="008E1A86">
          <w:rPr>
            <w:rStyle w:val="Hyperlink"/>
            <w:rFonts w:cs="Arial"/>
            <w:szCs w:val="24"/>
          </w:rPr>
          <w:t>physician services and non-physician practitioner services fee schedule</w:t>
        </w:r>
      </w:hyperlink>
      <w:r>
        <w:rPr>
          <w:rFonts w:cs="Arial"/>
          <w:szCs w:val="24"/>
        </w:rPr>
        <w:t xml:space="preserve"> webpage.</w:t>
      </w:r>
    </w:p>
    <w:p w14:paraId="0A274361" w14:textId="77777777" w:rsidR="008E1A86" w:rsidRPr="00D045E6" w:rsidRDefault="008E1A86" w:rsidP="008E1A86">
      <w:pPr>
        <w:spacing w:line="480" w:lineRule="auto"/>
        <w:ind w:left="3510" w:right="-720" w:firstLine="90"/>
        <w:outlineLvl w:val="0"/>
        <w:rPr>
          <w:rFonts w:cs="Arial"/>
          <w:b/>
          <w:szCs w:val="24"/>
        </w:rPr>
      </w:pPr>
      <w:r w:rsidRPr="00D045E6">
        <w:rPr>
          <w:rFonts w:cs="Arial"/>
          <w:b/>
          <w:szCs w:val="24"/>
        </w:rPr>
        <w:t>IT IS SO ORDERED.</w:t>
      </w:r>
    </w:p>
    <w:p w14:paraId="2B803F8B" w14:textId="7213A672" w:rsidR="00C7317A" w:rsidRPr="006158D5" w:rsidRDefault="008E1A86" w:rsidP="0075609D">
      <w:pPr>
        <w:tabs>
          <w:tab w:val="left" w:pos="3600"/>
        </w:tabs>
        <w:ind w:left="-720" w:right="-720"/>
        <w:outlineLvl w:val="0"/>
        <w:rPr>
          <w:rFonts w:cs="Arial"/>
          <w:szCs w:val="24"/>
        </w:rPr>
      </w:pPr>
      <w:r w:rsidRPr="00D045E6">
        <w:rPr>
          <w:rFonts w:cs="Arial"/>
          <w:szCs w:val="24"/>
        </w:rPr>
        <w:t>Dated:</w:t>
      </w:r>
      <w:r w:rsidR="00AA6041">
        <w:rPr>
          <w:rFonts w:cs="Arial"/>
          <w:szCs w:val="24"/>
        </w:rPr>
        <w:t xml:space="preserve"> </w:t>
      </w:r>
      <w:r w:rsidR="00AA08B3">
        <w:rPr>
          <w:rFonts w:cs="Arial"/>
          <w:szCs w:val="24"/>
        </w:rPr>
        <w:t>October</w:t>
      </w:r>
      <w:r w:rsidR="005D4F8A">
        <w:rPr>
          <w:rFonts w:cs="Arial"/>
          <w:szCs w:val="24"/>
        </w:rPr>
        <w:t xml:space="preserve"> </w:t>
      </w:r>
      <w:r w:rsidR="000A0987">
        <w:rPr>
          <w:rFonts w:cs="Arial"/>
          <w:szCs w:val="24"/>
        </w:rPr>
        <w:t>1</w:t>
      </w:r>
      <w:r w:rsidR="00080431">
        <w:rPr>
          <w:rFonts w:cs="Arial"/>
          <w:szCs w:val="24"/>
        </w:rPr>
        <w:t>6</w:t>
      </w:r>
      <w:r w:rsidRPr="00D045E6">
        <w:rPr>
          <w:rFonts w:cs="Arial"/>
          <w:szCs w:val="24"/>
        </w:rPr>
        <w:t xml:space="preserve">, </w:t>
      </w:r>
      <w:r w:rsidR="005B4C2E">
        <w:rPr>
          <w:rFonts w:cs="Arial"/>
          <w:szCs w:val="24"/>
        </w:rPr>
        <w:t>202</w:t>
      </w:r>
      <w:r w:rsidR="00AF1074">
        <w:rPr>
          <w:rFonts w:cs="Arial"/>
          <w:szCs w:val="24"/>
        </w:rPr>
        <w:t>4</w:t>
      </w:r>
      <w:r w:rsidR="00C7317A">
        <w:rPr>
          <w:rFonts w:cs="Arial"/>
          <w:szCs w:val="24"/>
        </w:rPr>
        <w:tab/>
      </w:r>
      <w:r w:rsidR="00C7317A" w:rsidRPr="006158D5">
        <w:rPr>
          <w:rFonts w:cs="Arial"/>
          <w:szCs w:val="24"/>
          <w:u w:val="single"/>
        </w:rPr>
        <w:t>/S/</w:t>
      </w:r>
      <w:r w:rsidR="00C7317A">
        <w:rPr>
          <w:rFonts w:cs="Arial"/>
          <w:szCs w:val="24"/>
          <w:u w:val="single"/>
        </w:rPr>
        <w:t xml:space="preserve"> </w:t>
      </w:r>
      <w:r w:rsidR="00C7317A" w:rsidRPr="006158D5">
        <w:rPr>
          <w:rFonts w:cs="Arial"/>
          <w:szCs w:val="24"/>
          <w:u w:val="single"/>
        </w:rPr>
        <w:t>GEORGE P. PARISOTTO</w:t>
      </w:r>
      <w:r w:rsidR="00C7317A">
        <w:rPr>
          <w:rFonts w:cs="Arial"/>
          <w:szCs w:val="24"/>
          <w:u w:val="single"/>
        </w:rPr>
        <w:t>_______</w:t>
      </w:r>
    </w:p>
    <w:p w14:paraId="71CF5EAF" w14:textId="77777777" w:rsidR="008E1A86" w:rsidRPr="00D045E6" w:rsidRDefault="008E1A86" w:rsidP="008E1A86">
      <w:pPr>
        <w:ind w:left="2880" w:right="-720" w:firstLine="720"/>
        <w:rPr>
          <w:rFonts w:cs="Arial"/>
          <w:szCs w:val="24"/>
        </w:rPr>
      </w:pPr>
      <w:r w:rsidRPr="00D045E6">
        <w:rPr>
          <w:rFonts w:cs="Arial"/>
          <w:szCs w:val="24"/>
        </w:rPr>
        <w:t>GEORGE P. PARISOTTO</w:t>
      </w:r>
    </w:p>
    <w:p w14:paraId="3B705117" w14:textId="35FB02A5" w:rsidR="008E1A86" w:rsidRPr="00D045E6" w:rsidRDefault="008E1A86" w:rsidP="008E1A86">
      <w:pPr>
        <w:ind w:left="2880" w:right="-720" w:firstLine="720"/>
        <w:rPr>
          <w:rFonts w:cs="Arial"/>
          <w:szCs w:val="24"/>
        </w:rPr>
      </w:pPr>
      <w:r w:rsidRPr="00D045E6">
        <w:rPr>
          <w:rFonts w:cs="Arial"/>
          <w:szCs w:val="24"/>
        </w:rPr>
        <w:t>Administr</w:t>
      </w:r>
      <w:r w:rsidR="0075609D">
        <w:rPr>
          <w:rFonts w:cs="Arial"/>
          <w:szCs w:val="24"/>
        </w:rPr>
        <w:t>ative Director of the</w:t>
      </w:r>
      <w:r w:rsidR="004B4D4C">
        <w:rPr>
          <w:rFonts w:cs="Arial"/>
          <w:szCs w:val="24"/>
        </w:rPr>
        <w:t xml:space="preserve"> </w:t>
      </w:r>
    </w:p>
    <w:p w14:paraId="5EE3C063" w14:textId="6FC6097C" w:rsidR="008E1A86" w:rsidRPr="009D17C2" w:rsidRDefault="008E1A86" w:rsidP="008E1A86">
      <w:pPr>
        <w:ind w:left="2880" w:right="-720" w:firstLine="720"/>
        <w:rPr>
          <w:rFonts w:eastAsiaTheme="minorHAnsi" w:cs="Arial"/>
          <w:sz w:val="22"/>
          <w:szCs w:val="22"/>
        </w:rPr>
      </w:pPr>
      <w:r w:rsidRPr="00D045E6">
        <w:rPr>
          <w:rFonts w:cs="Arial"/>
          <w:szCs w:val="24"/>
        </w:rPr>
        <w:t>Division of Workers’ Compensatio</w:t>
      </w:r>
      <w:r>
        <w:rPr>
          <w:rFonts w:cs="Arial"/>
          <w:szCs w:val="24"/>
        </w:rPr>
        <w:t>n</w:t>
      </w:r>
    </w:p>
    <w:sectPr w:rsidR="008E1A86" w:rsidRPr="009D17C2" w:rsidSect="001725CA">
      <w:pgSz w:w="12240" w:h="15840"/>
      <w:pgMar w:top="117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F37F5" w14:textId="77777777" w:rsidR="00B6556B" w:rsidRDefault="00B6556B" w:rsidP="004D2DA6">
      <w:r>
        <w:separator/>
      </w:r>
    </w:p>
  </w:endnote>
  <w:endnote w:type="continuationSeparator" w:id="0">
    <w:p w14:paraId="15895A61" w14:textId="77777777" w:rsidR="00B6556B" w:rsidRDefault="00B6556B"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3772E" w14:textId="77777777" w:rsidR="00B6556B" w:rsidRDefault="00B6556B" w:rsidP="004D2DA6">
      <w:r>
        <w:separator/>
      </w:r>
    </w:p>
  </w:footnote>
  <w:footnote w:type="continuationSeparator" w:id="0">
    <w:p w14:paraId="6A3E4391" w14:textId="77777777" w:rsidR="00B6556B" w:rsidRDefault="00B6556B" w:rsidP="004D2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BB8"/>
    <w:rsid w:val="00000A06"/>
    <w:rsid w:val="0000191D"/>
    <w:rsid w:val="00002777"/>
    <w:rsid w:val="0000717B"/>
    <w:rsid w:val="000102E4"/>
    <w:rsid w:val="000140BB"/>
    <w:rsid w:val="00014100"/>
    <w:rsid w:val="00014FD5"/>
    <w:rsid w:val="000215AD"/>
    <w:rsid w:val="00023F50"/>
    <w:rsid w:val="000303D3"/>
    <w:rsid w:val="0003352E"/>
    <w:rsid w:val="00033F11"/>
    <w:rsid w:val="00034A27"/>
    <w:rsid w:val="00035577"/>
    <w:rsid w:val="00035C0A"/>
    <w:rsid w:val="00040C3D"/>
    <w:rsid w:val="00041AF3"/>
    <w:rsid w:val="00042314"/>
    <w:rsid w:val="00045AEB"/>
    <w:rsid w:val="00053397"/>
    <w:rsid w:val="00056EED"/>
    <w:rsid w:val="00063D2E"/>
    <w:rsid w:val="00064619"/>
    <w:rsid w:val="0007327A"/>
    <w:rsid w:val="00074251"/>
    <w:rsid w:val="000801B1"/>
    <w:rsid w:val="00080431"/>
    <w:rsid w:val="00086E91"/>
    <w:rsid w:val="00086EA4"/>
    <w:rsid w:val="00094FCB"/>
    <w:rsid w:val="000A03FE"/>
    <w:rsid w:val="000A0987"/>
    <w:rsid w:val="000A1BD2"/>
    <w:rsid w:val="000A4300"/>
    <w:rsid w:val="000A4A01"/>
    <w:rsid w:val="000A6E97"/>
    <w:rsid w:val="000A7561"/>
    <w:rsid w:val="000A7909"/>
    <w:rsid w:val="000B0300"/>
    <w:rsid w:val="000B1BB6"/>
    <w:rsid w:val="000B21A4"/>
    <w:rsid w:val="000B70FA"/>
    <w:rsid w:val="000B7FE5"/>
    <w:rsid w:val="000D24BC"/>
    <w:rsid w:val="000F5F24"/>
    <w:rsid w:val="000F6047"/>
    <w:rsid w:val="000F620D"/>
    <w:rsid w:val="000F7D4D"/>
    <w:rsid w:val="00107288"/>
    <w:rsid w:val="0012087F"/>
    <w:rsid w:val="00136F8A"/>
    <w:rsid w:val="00142B6E"/>
    <w:rsid w:val="00145CB6"/>
    <w:rsid w:val="001549F9"/>
    <w:rsid w:val="00155D6D"/>
    <w:rsid w:val="001577FB"/>
    <w:rsid w:val="001725CA"/>
    <w:rsid w:val="0017273A"/>
    <w:rsid w:val="00181545"/>
    <w:rsid w:val="00182CD8"/>
    <w:rsid w:val="00193E73"/>
    <w:rsid w:val="001B084F"/>
    <w:rsid w:val="001B2EBC"/>
    <w:rsid w:val="001B4800"/>
    <w:rsid w:val="001C483A"/>
    <w:rsid w:val="001D5D02"/>
    <w:rsid w:val="001D7AC9"/>
    <w:rsid w:val="001E0BC4"/>
    <w:rsid w:val="001E648E"/>
    <w:rsid w:val="00214A04"/>
    <w:rsid w:val="002171A5"/>
    <w:rsid w:val="0021743E"/>
    <w:rsid w:val="00220271"/>
    <w:rsid w:val="00220F96"/>
    <w:rsid w:val="00226E02"/>
    <w:rsid w:val="00227496"/>
    <w:rsid w:val="00231573"/>
    <w:rsid w:val="00233486"/>
    <w:rsid w:val="0024058A"/>
    <w:rsid w:val="00245B73"/>
    <w:rsid w:val="00246AB0"/>
    <w:rsid w:val="00250932"/>
    <w:rsid w:val="002635AF"/>
    <w:rsid w:val="00266F20"/>
    <w:rsid w:val="002701A7"/>
    <w:rsid w:val="00283052"/>
    <w:rsid w:val="00284E30"/>
    <w:rsid w:val="00290015"/>
    <w:rsid w:val="002900CC"/>
    <w:rsid w:val="002918CA"/>
    <w:rsid w:val="002919A8"/>
    <w:rsid w:val="00292E0C"/>
    <w:rsid w:val="00293663"/>
    <w:rsid w:val="00294770"/>
    <w:rsid w:val="0029485C"/>
    <w:rsid w:val="002A01DB"/>
    <w:rsid w:val="002A1271"/>
    <w:rsid w:val="002A4AD4"/>
    <w:rsid w:val="002A5522"/>
    <w:rsid w:val="002B505D"/>
    <w:rsid w:val="002C08DB"/>
    <w:rsid w:val="002C1802"/>
    <w:rsid w:val="002C6ADD"/>
    <w:rsid w:val="002D3AE4"/>
    <w:rsid w:val="002D5982"/>
    <w:rsid w:val="002D5F8E"/>
    <w:rsid w:val="002D7F8E"/>
    <w:rsid w:val="002E2AC8"/>
    <w:rsid w:val="002E51F6"/>
    <w:rsid w:val="002E6163"/>
    <w:rsid w:val="002E7572"/>
    <w:rsid w:val="002E793F"/>
    <w:rsid w:val="002F4DA0"/>
    <w:rsid w:val="002F557A"/>
    <w:rsid w:val="00302279"/>
    <w:rsid w:val="0030240F"/>
    <w:rsid w:val="003109FB"/>
    <w:rsid w:val="0032554F"/>
    <w:rsid w:val="00325A51"/>
    <w:rsid w:val="00330B92"/>
    <w:rsid w:val="0033542A"/>
    <w:rsid w:val="00335EB0"/>
    <w:rsid w:val="003440B9"/>
    <w:rsid w:val="00345EF6"/>
    <w:rsid w:val="00346C61"/>
    <w:rsid w:val="003471AF"/>
    <w:rsid w:val="00353B08"/>
    <w:rsid w:val="00357320"/>
    <w:rsid w:val="00360B3F"/>
    <w:rsid w:val="003635C1"/>
    <w:rsid w:val="003650D4"/>
    <w:rsid w:val="0036539F"/>
    <w:rsid w:val="00370226"/>
    <w:rsid w:val="00371FEF"/>
    <w:rsid w:val="003736C4"/>
    <w:rsid w:val="003769A0"/>
    <w:rsid w:val="0038385F"/>
    <w:rsid w:val="00386ACE"/>
    <w:rsid w:val="00390A2E"/>
    <w:rsid w:val="0039396C"/>
    <w:rsid w:val="00396578"/>
    <w:rsid w:val="003A088C"/>
    <w:rsid w:val="003B5F46"/>
    <w:rsid w:val="003B6551"/>
    <w:rsid w:val="003B6A90"/>
    <w:rsid w:val="003C169B"/>
    <w:rsid w:val="003C3D64"/>
    <w:rsid w:val="003C5945"/>
    <w:rsid w:val="003D32BB"/>
    <w:rsid w:val="003D393A"/>
    <w:rsid w:val="003D6CA2"/>
    <w:rsid w:val="003E4B0E"/>
    <w:rsid w:val="003F1F9E"/>
    <w:rsid w:val="003F34FA"/>
    <w:rsid w:val="003F4B52"/>
    <w:rsid w:val="003F5875"/>
    <w:rsid w:val="003F60BA"/>
    <w:rsid w:val="00400E61"/>
    <w:rsid w:val="004017BF"/>
    <w:rsid w:val="00403B60"/>
    <w:rsid w:val="00405A06"/>
    <w:rsid w:val="004073EC"/>
    <w:rsid w:val="00407EC6"/>
    <w:rsid w:val="0041066A"/>
    <w:rsid w:val="00421510"/>
    <w:rsid w:val="004261BC"/>
    <w:rsid w:val="0043239A"/>
    <w:rsid w:val="00434E36"/>
    <w:rsid w:val="00437C48"/>
    <w:rsid w:val="0044088C"/>
    <w:rsid w:val="00441CFA"/>
    <w:rsid w:val="004455CF"/>
    <w:rsid w:val="004470DC"/>
    <w:rsid w:val="004477E4"/>
    <w:rsid w:val="00455FBF"/>
    <w:rsid w:val="00456FF1"/>
    <w:rsid w:val="004607DA"/>
    <w:rsid w:val="00463586"/>
    <w:rsid w:val="00477050"/>
    <w:rsid w:val="00477D36"/>
    <w:rsid w:val="00485D4E"/>
    <w:rsid w:val="004905AD"/>
    <w:rsid w:val="004B2847"/>
    <w:rsid w:val="004B4D4C"/>
    <w:rsid w:val="004C641F"/>
    <w:rsid w:val="004D2DA6"/>
    <w:rsid w:val="004D4E73"/>
    <w:rsid w:val="004D50C4"/>
    <w:rsid w:val="004E1FA2"/>
    <w:rsid w:val="004E358F"/>
    <w:rsid w:val="004E44AC"/>
    <w:rsid w:val="004E5BB8"/>
    <w:rsid w:val="004E61B9"/>
    <w:rsid w:val="004E74D4"/>
    <w:rsid w:val="004F6461"/>
    <w:rsid w:val="00502309"/>
    <w:rsid w:val="00502784"/>
    <w:rsid w:val="00512BDC"/>
    <w:rsid w:val="005229E4"/>
    <w:rsid w:val="005301BB"/>
    <w:rsid w:val="00530229"/>
    <w:rsid w:val="00536D07"/>
    <w:rsid w:val="00537F3A"/>
    <w:rsid w:val="0055702B"/>
    <w:rsid w:val="005623D3"/>
    <w:rsid w:val="0056245D"/>
    <w:rsid w:val="0056417F"/>
    <w:rsid w:val="00565806"/>
    <w:rsid w:val="00566E04"/>
    <w:rsid w:val="005749DE"/>
    <w:rsid w:val="005757C5"/>
    <w:rsid w:val="00581AF4"/>
    <w:rsid w:val="00582455"/>
    <w:rsid w:val="0059065E"/>
    <w:rsid w:val="00591110"/>
    <w:rsid w:val="005A0F83"/>
    <w:rsid w:val="005A5DA7"/>
    <w:rsid w:val="005A63EF"/>
    <w:rsid w:val="005B24B8"/>
    <w:rsid w:val="005B4A13"/>
    <w:rsid w:val="005B4C2E"/>
    <w:rsid w:val="005B7809"/>
    <w:rsid w:val="005C0A5E"/>
    <w:rsid w:val="005C76F0"/>
    <w:rsid w:val="005D0ED1"/>
    <w:rsid w:val="005D34B2"/>
    <w:rsid w:val="005D4344"/>
    <w:rsid w:val="005D4F8A"/>
    <w:rsid w:val="005E01D8"/>
    <w:rsid w:val="005E371F"/>
    <w:rsid w:val="005E538D"/>
    <w:rsid w:val="005E7CDE"/>
    <w:rsid w:val="005F0496"/>
    <w:rsid w:val="005F7BCE"/>
    <w:rsid w:val="00605CC3"/>
    <w:rsid w:val="006105F4"/>
    <w:rsid w:val="00614225"/>
    <w:rsid w:val="0061440C"/>
    <w:rsid w:val="0062115B"/>
    <w:rsid w:val="00630E81"/>
    <w:rsid w:val="00633152"/>
    <w:rsid w:val="006340AF"/>
    <w:rsid w:val="00634A23"/>
    <w:rsid w:val="00637F3D"/>
    <w:rsid w:val="00643389"/>
    <w:rsid w:val="00643D93"/>
    <w:rsid w:val="0065164C"/>
    <w:rsid w:val="00652D8F"/>
    <w:rsid w:val="00655772"/>
    <w:rsid w:val="00656896"/>
    <w:rsid w:val="00656E62"/>
    <w:rsid w:val="00662D49"/>
    <w:rsid w:val="00663D5D"/>
    <w:rsid w:val="00664326"/>
    <w:rsid w:val="00664C11"/>
    <w:rsid w:val="0067035A"/>
    <w:rsid w:val="006759A2"/>
    <w:rsid w:val="00681372"/>
    <w:rsid w:val="006819A5"/>
    <w:rsid w:val="00682010"/>
    <w:rsid w:val="006855AD"/>
    <w:rsid w:val="006916ED"/>
    <w:rsid w:val="00692C35"/>
    <w:rsid w:val="006C1A04"/>
    <w:rsid w:val="006C549A"/>
    <w:rsid w:val="006C73ED"/>
    <w:rsid w:val="006D5C02"/>
    <w:rsid w:val="006F5626"/>
    <w:rsid w:val="006F7D2A"/>
    <w:rsid w:val="007023F9"/>
    <w:rsid w:val="00703112"/>
    <w:rsid w:val="00706D8F"/>
    <w:rsid w:val="00716163"/>
    <w:rsid w:val="00723DDC"/>
    <w:rsid w:val="00731345"/>
    <w:rsid w:val="00740EB4"/>
    <w:rsid w:val="007451EE"/>
    <w:rsid w:val="007507E8"/>
    <w:rsid w:val="0075609D"/>
    <w:rsid w:val="00765752"/>
    <w:rsid w:val="00772A41"/>
    <w:rsid w:val="007742FF"/>
    <w:rsid w:val="00787BE2"/>
    <w:rsid w:val="00791248"/>
    <w:rsid w:val="007A0E16"/>
    <w:rsid w:val="007A7084"/>
    <w:rsid w:val="007B01A4"/>
    <w:rsid w:val="007B58BF"/>
    <w:rsid w:val="007C1F31"/>
    <w:rsid w:val="007C6752"/>
    <w:rsid w:val="007C72D8"/>
    <w:rsid w:val="007C7A53"/>
    <w:rsid w:val="007D22BE"/>
    <w:rsid w:val="007D5BCE"/>
    <w:rsid w:val="007D7D34"/>
    <w:rsid w:val="007E458D"/>
    <w:rsid w:val="007F0E9E"/>
    <w:rsid w:val="007F208B"/>
    <w:rsid w:val="007F6B9F"/>
    <w:rsid w:val="00802DC7"/>
    <w:rsid w:val="0080357E"/>
    <w:rsid w:val="00804057"/>
    <w:rsid w:val="00813025"/>
    <w:rsid w:val="00817916"/>
    <w:rsid w:val="00821946"/>
    <w:rsid w:val="00824D15"/>
    <w:rsid w:val="008343F4"/>
    <w:rsid w:val="00840564"/>
    <w:rsid w:val="008424E2"/>
    <w:rsid w:val="00850EFA"/>
    <w:rsid w:val="0085410D"/>
    <w:rsid w:val="0085570B"/>
    <w:rsid w:val="008574C5"/>
    <w:rsid w:val="00863142"/>
    <w:rsid w:val="008634AF"/>
    <w:rsid w:val="0088257B"/>
    <w:rsid w:val="008948D0"/>
    <w:rsid w:val="008A24F0"/>
    <w:rsid w:val="008B1AC2"/>
    <w:rsid w:val="008B5EB9"/>
    <w:rsid w:val="008D07D1"/>
    <w:rsid w:val="008D08BC"/>
    <w:rsid w:val="008D139D"/>
    <w:rsid w:val="008D33F8"/>
    <w:rsid w:val="008D4ECA"/>
    <w:rsid w:val="008D529C"/>
    <w:rsid w:val="008D6E5E"/>
    <w:rsid w:val="008E1A86"/>
    <w:rsid w:val="008E259E"/>
    <w:rsid w:val="008E2F88"/>
    <w:rsid w:val="008F62E5"/>
    <w:rsid w:val="008F715C"/>
    <w:rsid w:val="00900AF2"/>
    <w:rsid w:val="009026DC"/>
    <w:rsid w:val="0091330E"/>
    <w:rsid w:val="00920DE1"/>
    <w:rsid w:val="009225AB"/>
    <w:rsid w:val="0092676D"/>
    <w:rsid w:val="00927FD7"/>
    <w:rsid w:val="00933D6B"/>
    <w:rsid w:val="00940641"/>
    <w:rsid w:val="00940C36"/>
    <w:rsid w:val="00940D6B"/>
    <w:rsid w:val="00942DCA"/>
    <w:rsid w:val="00950782"/>
    <w:rsid w:val="00957B9D"/>
    <w:rsid w:val="009602CB"/>
    <w:rsid w:val="00961660"/>
    <w:rsid w:val="009624FC"/>
    <w:rsid w:val="00962FF8"/>
    <w:rsid w:val="00963189"/>
    <w:rsid w:val="00964529"/>
    <w:rsid w:val="009703B9"/>
    <w:rsid w:val="00971D24"/>
    <w:rsid w:val="00972A28"/>
    <w:rsid w:val="00975358"/>
    <w:rsid w:val="009806EA"/>
    <w:rsid w:val="009828DE"/>
    <w:rsid w:val="00986840"/>
    <w:rsid w:val="00991D54"/>
    <w:rsid w:val="00992083"/>
    <w:rsid w:val="00995161"/>
    <w:rsid w:val="009A069D"/>
    <w:rsid w:val="009A3639"/>
    <w:rsid w:val="009A41D0"/>
    <w:rsid w:val="009A4599"/>
    <w:rsid w:val="009B0343"/>
    <w:rsid w:val="009B1B99"/>
    <w:rsid w:val="009B42B6"/>
    <w:rsid w:val="009B79DE"/>
    <w:rsid w:val="009D17C2"/>
    <w:rsid w:val="009D69C6"/>
    <w:rsid w:val="009D7270"/>
    <w:rsid w:val="009E0E73"/>
    <w:rsid w:val="009E6F3E"/>
    <w:rsid w:val="009E7048"/>
    <w:rsid w:val="009F5634"/>
    <w:rsid w:val="00A1126D"/>
    <w:rsid w:val="00A13C71"/>
    <w:rsid w:val="00A15532"/>
    <w:rsid w:val="00A24410"/>
    <w:rsid w:val="00A27B31"/>
    <w:rsid w:val="00A32BB0"/>
    <w:rsid w:val="00A41A49"/>
    <w:rsid w:val="00A47EBB"/>
    <w:rsid w:val="00A51F00"/>
    <w:rsid w:val="00A552BB"/>
    <w:rsid w:val="00A55D91"/>
    <w:rsid w:val="00A67023"/>
    <w:rsid w:val="00A7170B"/>
    <w:rsid w:val="00A726A3"/>
    <w:rsid w:val="00A72A60"/>
    <w:rsid w:val="00A7339D"/>
    <w:rsid w:val="00A736D3"/>
    <w:rsid w:val="00A73835"/>
    <w:rsid w:val="00A773DF"/>
    <w:rsid w:val="00A85F7E"/>
    <w:rsid w:val="00A9172D"/>
    <w:rsid w:val="00A94FB2"/>
    <w:rsid w:val="00A955E8"/>
    <w:rsid w:val="00AA08B3"/>
    <w:rsid w:val="00AA4D54"/>
    <w:rsid w:val="00AA57C7"/>
    <w:rsid w:val="00AA6041"/>
    <w:rsid w:val="00AA7CA9"/>
    <w:rsid w:val="00AC28B4"/>
    <w:rsid w:val="00AC31E3"/>
    <w:rsid w:val="00AD402C"/>
    <w:rsid w:val="00AE2723"/>
    <w:rsid w:val="00AE4CEC"/>
    <w:rsid w:val="00AF1074"/>
    <w:rsid w:val="00AF686C"/>
    <w:rsid w:val="00B015AF"/>
    <w:rsid w:val="00B0285B"/>
    <w:rsid w:val="00B04B6A"/>
    <w:rsid w:val="00B10805"/>
    <w:rsid w:val="00B15382"/>
    <w:rsid w:val="00B220D6"/>
    <w:rsid w:val="00B23A32"/>
    <w:rsid w:val="00B24105"/>
    <w:rsid w:val="00B24A69"/>
    <w:rsid w:val="00B26649"/>
    <w:rsid w:val="00B30C4B"/>
    <w:rsid w:val="00B33B7A"/>
    <w:rsid w:val="00B364DF"/>
    <w:rsid w:val="00B37EFF"/>
    <w:rsid w:val="00B4056A"/>
    <w:rsid w:val="00B419BC"/>
    <w:rsid w:val="00B47721"/>
    <w:rsid w:val="00B56940"/>
    <w:rsid w:val="00B65390"/>
    <w:rsid w:val="00B6556B"/>
    <w:rsid w:val="00B66F91"/>
    <w:rsid w:val="00B7072F"/>
    <w:rsid w:val="00B86251"/>
    <w:rsid w:val="00B90D1A"/>
    <w:rsid w:val="00B91D20"/>
    <w:rsid w:val="00BB1860"/>
    <w:rsid w:val="00BB38F7"/>
    <w:rsid w:val="00BB3C9A"/>
    <w:rsid w:val="00BB7184"/>
    <w:rsid w:val="00BB7891"/>
    <w:rsid w:val="00BC2046"/>
    <w:rsid w:val="00BC28EF"/>
    <w:rsid w:val="00BC3534"/>
    <w:rsid w:val="00BD2C90"/>
    <w:rsid w:val="00BD5E86"/>
    <w:rsid w:val="00C03C26"/>
    <w:rsid w:val="00C07628"/>
    <w:rsid w:val="00C14D63"/>
    <w:rsid w:val="00C16376"/>
    <w:rsid w:val="00C27496"/>
    <w:rsid w:val="00C32262"/>
    <w:rsid w:val="00C3416D"/>
    <w:rsid w:val="00C34748"/>
    <w:rsid w:val="00C350DD"/>
    <w:rsid w:val="00C36E67"/>
    <w:rsid w:val="00C37FF8"/>
    <w:rsid w:val="00C4255C"/>
    <w:rsid w:val="00C519A5"/>
    <w:rsid w:val="00C5405F"/>
    <w:rsid w:val="00C55255"/>
    <w:rsid w:val="00C61105"/>
    <w:rsid w:val="00C62812"/>
    <w:rsid w:val="00C62FE7"/>
    <w:rsid w:val="00C64051"/>
    <w:rsid w:val="00C704F5"/>
    <w:rsid w:val="00C7317A"/>
    <w:rsid w:val="00C81B10"/>
    <w:rsid w:val="00C8258C"/>
    <w:rsid w:val="00C83037"/>
    <w:rsid w:val="00C8374C"/>
    <w:rsid w:val="00C90655"/>
    <w:rsid w:val="00C949A7"/>
    <w:rsid w:val="00C96C44"/>
    <w:rsid w:val="00CA0A80"/>
    <w:rsid w:val="00CA103E"/>
    <w:rsid w:val="00CA594D"/>
    <w:rsid w:val="00CB00D1"/>
    <w:rsid w:val="00CB0248"/>
    <w:rsid w:val="00CB4338"/>
    <w:rsid w:val="00CD2E69"/>
    <w:rsid w:val="00CD79A9"/>
    <w:rsid w:val="00CE2560"/>
    <w:rsid w:val="00CF04ED"/>
    <w:rsid w:val="00CF15CA"/>
    <w:rsid w:val="00D02C38"/>
    <w:rsid w:val="00D030D1"/>
    <w:rsid w:val="00D045E6"/>
    <w:rsid w:val="00D05FEA"/>
    <w:rsid w:val="00D06345"/>
    <w:rsid w:val="00D152F5"/>
    <w:rsid w:val="00D17376"/>
    <w:rsid w:val="00D22F1D"/>
    <w:rsid w:val="00D23E15"/>
    <w:rsid w:val="00D2778B"/>
    <w:rsid w:val="00D378A6"/>
    <w:rsid w:val="00D4116B"/>
    <w:rsid w:val="00D43984"/>
    <w:rsid w:val="00D62A4E"/>
    <w:rsid w:val="00D717F0"/>
    <w:rsid w:val="00D74722"/>
    <w:rsid w:val="00D832AE"/>
    <w:rsid w:val="00D83552"/>
    <w:rsid w:val="00D90972"/>
    <w:rsid w:val="00DA3AF5"/>
    <w:rsid w:val="00DB6AE9"/>
    <w:rsid w:val="00DB6C44"/>
    <w:rsid w:val="00DC220B"/>
    <w:rsid w:val="00DC2AB1"/>
    <w:rsid w:val="00DC5585"/>
    <w:rsid w:val="00DC6DCA"/>
    <w:rsid w:val="00DE318F"/>
    <w:rsid w:val="00DE3F22"/>
    <w:rsid w:val="00DE5790"/>
    <w:rsid w:val="00DE70E4"/>
    <w:rsid w:val="00DF27CF"/>
    <w:rsid w:val="00DF59EA"/>
    <w:rsid w:val="00DF72AC"/>
    <w:rsid w:val="00E0377A"/>
    <w:rsid w:val="00E10D00"/>
    <w:rsid w:val="00E215D3"/>
    <w:rsid w:val="00E23B15"/>
    <w:rsid w:val="00E27B1B"/>
    <w:rsid w:val="00E27C27"/>
    <w:rsid w:val="00E32742"/>
    <w:rsid w:val="00E33BD9"/>
    <w:rsid w:val="00E402FC"/>
    <w:rsid w:val="00E4167B"/>
    <w:rsid w:val="00E4744A"/>
    <w:rsid w:val="00E47A1F"/>
    <w:rsid w:val="00E57AAB"/>
    <w:rsid w:val="00E628AD"/>
    <w:rsid w:val="00E63C38"/>
    <w:rsid w:val="00E65011"/>
    <w:rsid w:val="00E75103"/>
    <w:rsid w:val="00E915E9"/>
    <w:rsid w:val="00EA0484"/>
    <w:rsid w:val="00EA1CE3"/>
    <w:rsid w:val="00EA39C5"/>
    <w:rsid w:val="00EA794D"/>
    <w:rsid w:val="00EC41A2"/>
    <w:rsid w:val="00EC57AF"/>
    <w:rsid w:val="00ED0020"/>
    <w:rsid w:val="00ED1DA7"/>
    <w:rsid w:val="00ED562A"/>
    <w:rsid w:val="00ED571E"/>
    <w:rsid w:val="00EE1D47"/>
    <w:rsid w:val="00EE537B"/>
    <w:rsid w:val="00EE616A"/>
    <w:rsid w:val="00EE66F9"/>
    <w:rsid w:val="00EF1C40"/>
    <w:rsid w:val="00F00A3A"/>
    <w:rsid w:val="00F04520"/>
    <w:rsid w:val="00F145F5"/>
    <w:rsid w:val="00F152F6"/>
    <w:rsid w:val="00F17528"/>
    <w:rsid w:val="00F20BCE"/>
    <w:rsid w:val="00F23EF7"/>
    <w:rsid w:val="00F31CA0"/>
    <w:rsid w:val="00F42B96"/>
    <w:rsid w:val="00F42D23"/>
    <w:rsid w:val="00F4424A"/>
    <w:rsid w:val="00F514DB"/>
    <w:rsid w:val="00F51940"/>
    <w:rsid w:val="00F52230"/>
    <w:rsid w:val="00F539B9"/>
    <w:rsid w:val="00F55CA0"/>
    <w:rsid w:val="00F56865"/>
    <w:rsid w:val="00F613A3"/>
    <w:rsid w:val="00F70DFA"/>
    <w:rsid w:val="00F85472"/>
    <w:rsid w:val="00F86159"/>
    <w:rsid w:val="00F905EB"/>
    <w:rsid w:val="00F9071A"/>
    <w:rsid w:val="00F93821"/>
    <w:rsid w:val="00F97B1B"/>
    <w:rsid w:val="00FA18FF"/>
    <w:rsid w:val="00FA28A4"/>
    <w:rsid w:val="00FA2BD7"/>
    <w:rsid w:val="00FA30AB"/>
    <w:rsid w:val="00FA51AB"/>
    <w:rsid w:val="00FB02B1"/>
    <w:rsid w:val="00FB4D39"/>
    <w:rsid w:val="00FC0EF4"/>
    <w:rsid w:val="00FD0FCC"/>
    <w:rsid w:val="00FD1988"/>
    <w:rsid w:val="00FD6298"/>
    <w:rsid w:val="00FD6C6F"/>
    <w:rsid w:val="00FE1678"/>
    <w:rsid w:val="00FE4FA5"/>
    <w:rsid w:val="00FE5168"/>
    <w:rsid w:val="00FF0937"/>
    <w:rsid w:val="00FF3408"/>
    <w:rsid w:val="00FF5DAE"/>
    <w:rsid w:val="00FF627A"/>
    <w:rsid w:val="00FF7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4893ED"/>
  <w15:chartTrackingRefBased/>
  <w15:docId w15:val="{16AC0A7A-9401-4318-B0E4-C367364AE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8E1A86"/>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ir.ca.gov/dwc/OMFS9904.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208</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Physician Fee Schedule Order Medi-Cal Rate update 9/15/2024</vt:lpstr>
    </vt:vector>
  </TitlesOfParts>
  <Company/>
  <LinksUpToDate>false</LinksUpToDate>
  <CharactersWithSpaces>1519</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Fee Schedule Order Medi-Cal Rate update 10/15/2024</dc:title>
  <dc:subject/>
  <dc:creator>Division of Workers' Compensation</dc:creator>
  <cp:keywords/>
  <cp:lastModifiedBy>Wu, Xiaoyan@DIR</cp:lastModifiedBy>
  <cp:revision>93</cp:revision>
  <dcterms:created xsi:type="dcterms:W3CDTF">2023-04-17T19:40:00Z</dcterms:created>
  <dcterms:modified xsi:type="dcterms:W3CDTF">2024-10-16T20:12:00Z</dcterms:modified>
</cp:coreProperties>
</file>