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B" w:rsidRPr="00E33119" w:rsidRDefault="003C169B" w:rsidP="00E33119">
      <w:pPr>
        <w:pStyle w:val="Heading1"/>
        <w:rPr>
          <w:b w:val="0"/>
          <w:sz w:val="28"/>
          <w:szCs w:val="28"/>
        </w:rPr>
      </w:pPr>
      <w:r w:rsidRPr="00E33119">
        <w:rPr>
          <w:b w:val="0"/>
          <w:sz w:val="28"/>
          <w:szCs w:val="28"/>
        </w:rPr>
        <w:t>State of California</w:t>
      </w:r>
      <w:r w:rsidR="00E33119" w:rsidRPr="00E33119">
        <w:rPr>
          <w:b w:val="0"/>
          <w:sz w:val="28"/>
          <w:szCs w:val="28"/>
        </w:rPr>
        <w:br/>
      </w:r>
      <w:r w:rsidRPr="00E33119">
        <w:rPr>
          <w:b w:val="0"/>
          <w:sz w:val="28"/>
          <w:szCs w:val="28"/>
        </w:rPr>
        <w:t>Department of Industrial Relations</w:t>
      </w:r>
      <w:r w:rsidR="00E33119" w:rsidRPr="00E33119">
        <w:rPr>
          <w:b w:val="0"/>
          <w:sz w:val="28"/>
          <w:szCs w:val="28"/>
        </w:rPr>
        <w:br/>
      </w:r>
      <w:r w:rsidRPr="00E33119">
        <w:rPr>
          <w:b w:val="0"/>
          <w:sz w:val="28"/>
          <w:szCs w:val="28"/>
        </w:rPr>
        <w:t>DIVISION OF WORKERS’ COMPENSATION</w:t>
      </w:r>
    </w:p>
    <w:p w:rsidR="003C169B" w:rsidRDefault="00897F62" w:rsidP="00E33119">
      <w:pPr>
        <w:spacing w:before="120" w:after="240"/>
        <w:ind w:left="-720" w:right="-720"/>
        <w:jc w:val="center"/>
        <w:rPr>
          <w:sz w:val="20"/>
        </w:rPr>
      </w:pPr>
      <w:r w:rsidRPr="000215AD">
        <w:rPr>
          <w:noProof/>
          <w:sz w:val="20"/>
          <w:lang w:val="en-IN" w:eastAsia="en-IN"/>
        </w:rPr>
        <w:drawing>
          <wp:inline distT="0" distB="0" distL="0" distR="0">
            <wp:extent cx="1171575" cy="923925"/>
            <wp:effectExtent l="0" t="0" r="9525" b="9525"/>
            <wp:docPr id="1" name="Picture 1" descr="State of California logo" title="State of Califor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9B" w:rsidRPr="00E33119" w:rsidRDefault="004B41DA" w:rsidP="00E33119">
      <w:pPr>
        <w:pStyle w:val="Heading2"/>
        <w:jc w:val="center"/>
        <w:rPr>
          <w:rFonts w:ascii="Times New Roman" w:hAnsi="Times New Roman" w:cs="Times New Roman"/>
          <w:sz w:val="28"/>
          <w:szCs w:val="28"/>
        </w:rPr>
      </w:pPr>
      <w:r w:rsidRPr="00E33119">
        <w:rPr>
          <w:rFonts w:ascii="Times New Roman" w:hAnsi="Times New Roman" w:cs="Times New Roman"/>
          <w:sz w:val="28"/>
          <w:szCs w:val="28"/>
        </w:rPr>
        <w:t xml:space="preserve">Order of the </w:t>
      </w:r>
      <w:r w:rsidR="003C169B" w:rsidRPr="00E33119">
        <w:rPr>
          <w:rFonts w:ascii="Times New Roman" w:hAnsi="Times New Roman" w:cs="Times New Roman"/>
          <w:sz w:val="28"/>
          <w:szCs w:val="28"/>
        </w:rPr>
        <w:t xml:space="preserve">Administrative Director of the </w:t>
      </w:r>
      <w:r w:rsidR="00E33119" w:rsidRPr="00E33119">
        <w:rPr>
          <w:rFonts w:ascii="Times New Roman" w:hAnsi="Times New Roman" w:cs="Times New Roman"/>
          <w:sz w:val="28"/>
          <w:szCs w:val="28"/>
        </w:rPr>
        <w:br/>
      </w:r>
      <w:r w:rsidR="003C169B" w:rsidRPr="00E33119">
        <w:rPr>
          <w:rFonts w:ascii="Times New Roman" w:hAnsi="Times New Roman" w:cs="Times New Roman"/>
          <w:sz w:val="28"/>
          <w:szCs w:val="28"/>
        </w:rPr>
        <w:t>Division of Workers’ Compensation</w:t>
      </w:r>
    </w:p>
    <w:p w:rsidR="004E61B9" w:rsidRPr="00E33119" w:rsidRDefault="003C169B" w:rsidP="00E33119">
      <w:pPr>
        <w:jc w:val="center"/>
        <w:rPr>
          <w:rFonts w:ascii="Times New Roman" w:hAnsi="Times New Roman"/>
          <w:b/>
          <w:szCs w:val="24"/>
        </w:rPr>
      </w:pPr>
      <w:r w:rsidRPr="00E33119">
        <w:rPr>
          <w:rFonts w:ascii="Times New Roman" w:hAnsi="Times New Roman"/>
          <w:b/>
          <w:szCs w:val="24"/>
        </w:rPr>
        <w:t>(</w:t>
      </w:r>
      <w:r w:rsidR="00A0037D" w:rsidRPr="00E33119">
        <w:rPr>
          <w:rFonts w:ascii="Times New Roman" w:hAnsi="Times New Roman"/>
          <w:b/>
          <w:szCs w:val="24"/>
        </w:rPr>
        <w:t xml:space="preserve">Additional </w:t>
      </w:r>
      <w:r w:rsidRPr="00E33119">
        <w:rPr>
          <w:rFonts w:ascii="Times New Roman" w:hAnsi="Times New Roman"/>
          <w:b/>
          <w:szCs w:val="24"/>
        </w:rPr>
        <w:t xml:space="preserve">OMFS Update </w:t>
      </w:r>
      <w:r w:rsidR="008948D0" w:rsidRPr="00E33119">
        <w:rPr>
          <w:rFonts w:ascii="Times New Roman" w:hAnsi="Times New Roman"/>
          <w:b/>
          <w:szCs w:val="24"/>
        </w:rPr>
        <w:t xml:space="preserve">for Physician Services and Non-Physician Practitioner Services </w:t>
      </w:r>
      <w:r w:rsidRPr="00E33119">
        <w:rPr>
          <w:rFonts w:ascii="Times New Roman" w:hAnsi="Times New Roman"/>
          <w:b/>
          <w:szCs w:val="24"/>
        </w:rPr>
        <w:t xml:space="preserve">- Effective </w:t>
      </w:r>
      <w:r w:rsidR="0036467C" w:rsidRPr="00E33119">
        <w:rPr>
          <w:rFonts w:ascii="Times New Roman" w:hAnsi="Times New Roman"/>
          <w:b/>
          <w:szCs w:val="24"/>
        </w:rPr>
        <w:t>January</w:t>
      </w:r>
      <w:r w:rsidR="001C483A" w:rsidRPr="00E33119">
        <w:rPr>
          <w:rFonts w:ascii="Times New Roman" w:hAnsi="Times New Roman"/>
          <w:b/>
          <w:szCs w:val="24"/>
        </w:rPr>
        <w:t xml:space="preserve"> </w:t>
      </w:r>
      <w:r w:rsidR="008948D0" w:rsidRPr="00E33119">
        <w:rPr>
          <w:rFonts w:ascii="Times New Roman" w:hAnsi="Times New Roman"/>
          <w:b/>
          <w:szCs w:val="24"/>
        </w:rPr>
        <w:t>1</w:t>
      </w:r>
      <w:r w:rsidRPr="00E33119">
        <w:rPr>
          <w:rFonts w:ascii="Times New Roman" w:hAnsi="Times New Roman"/>
          <w:b/>
          <w:szCs w:val="24"/>
        </w:rPr>
        <w:t xml:space="preserve">, </w:t>
      </w:r>
      <w:r w:rsidR="0067187F" w:rsidRPr="00E33119">
        <w:rPr>
          <w:rFonts w:ascii="Times New Roman" w:hAnsi="Times New Roman"/>
          <w:b/>
          <w:szCs w:val="24"/>
        </w:rPr>
        <w:t>2019</w:t>
      </w:r>
      <w:r w:rsidRPr="00E33119">
        <w:rPr>
          <w:rFonts w:ascii="Times New Roman" w:hAnsi="Times New Roman"/>
          <w:b/>
          <w:szCs w:val="24"/>
        </w:rPr>
        <w:t>)</w:t>
      </w:r>
    </w:p>
    <w:p w:rsidR="00ED40D2" w:rsidRDefault="00A0037D" w:rsidP="00E33119">
      <w:pPr>
        <w:spacing w:before="240"/>
        <w:ind w:left="-720" w:right="-7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On December </w:t>
      </w:r>
      <w:r w:rsidR="0067187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, </w:t>
      </w:r>
      <w:r w:rsidR="0067187F">
        <w:rPr>
          <w:rFonts w:ascii="Times New Roman" w:hAnsi="Times New Roman"/>
        </w:rPr>
        <w:t>2018</w:t>
      </w:r>
      <w:r>
        <w:rPr>
          <w:rFonts w:ascii="Times New Roman" w:hAnsi="Times New Roman"/>
        </w:rPr>
        <w:t>, p</w:t>
      </w:r>
      <w:r w:rsidR="003C169B">
        <w:rPr>
          <w:rFonts w:ascii="Times New Roman" w:hAnsi="Times New Roman"/>
        </w:rPr>
        <w:t>ursuant to Labor Code section 5307.1(g)</w:t>
      </w:r>
      <w:r w:rsidR="006418F0">
        <w:rPr>
          <w:rFonts w:ascii="Times New Roman" w:hAnsi="Times New Roman"/>
        </w:rPr>
        <w:t>(1),</w:t>
      </w:r>
      <w:r w:rsidR="003C169B">
        <w:rPr>
          <w:rFonts w:ascii="Times New Roman" w:hAnsi="Times New Roman"/>
        </w:rPr>
        <w:t xml:space="preserve">(2), the Administrative Director of the Division of Workers’ Compensation </w:t>
      </w:r>
      <w:r>
        <w:rPr>
          <w:rFonts w:ascii="Times New Roman" w:hAnsi="Times New Roman"/>
        </w:rPr>
        <w:t>issued an order</w:t>
      </w:r>
      <w:r w:rsidR="003C169B">
        <w:rPr>
          <w:rFonts w:ascii="Times New Roman" w:hAnsi="Times New Roman"/>
        </w:rPr>
        <w:t xml:space="preserve"> that </w:t>
      </w:r>
      <w:r>
        <w:rPr>
          <w:rFonts w:ascii="Times New Roman" w:hAnsi="Times New Roman"/>
        </w:rPr>
        <w:t>t</w:t>
      </w:r>
      <w:r w:rsidR="003C169B">
        <w:rPr>
          <w:rFonts w:ascii="Times New Roman" w:hAnsi="Times New Roman"/>
        </w:rPr>
        <w:t>itle 8, California Code of Regulations,</w:t>
      </w:r>
      <w:r w:rsidR="00D9440D">
        <w:rPr>
          <w:rFonts w:ascii="Times New Roman" w:hAnsi="Times New Roman"/>
        </w:rPr>
        <w:t xml:space="preserve"> section</w:t>
      </w:r>
      <w:r w:rsidR="0036467C">
        <w:rPr>
          <w:rFonts w:ascii="Times New Roman" w:hAnsi="Times New Roman"/>
        </w:rPr>
        <w:t>s</w:t>
      </w:r>
      <w:r w:rsidR="00D9440D">
        <w:rPr>
          <w:rFonts w:ascii="Times New Roman" w:hAnsi="Times New Roman"/>
        </w:rPr>
        <w:t xml:space="preserve"> </w:t>
      </w:r>
      <w:r w:rsidR="003C169B" w:rsidRPr="007F4EF9">
        <w:rPr>
          <w:rFonts w:ascii="Times New Roman" w:hAnsi="Times New Roman"/>
        </w:rPr>
        <w:t>9789.</w:t>
      </w:r>
      <w:r w:rsidR="002919A8" w:rsidRPr="007F4EF9">
        <w:rPr>
          <w:rFonts w:ascii="Times New Roman" w:hAnsi="Times New Roman"/>
        </w:rPr>
        <w:t>19</w:t>
      </w:r>
      <w:r w:rsidR="00D657E7">
        <w:rPr>
          <w:rFonts w:ascii="Times New Roman" w:hAnsi="Times New Roman"/>
        </w:rPr>
        <w:t xml:space="preserve"> and 9789.19.1</w:t>
      </w:r>
      <w:r w:rsidR="003C169B" w:rsidRPr="007F4EF9">
        <w:rPr>
          <w:rFonts w:ascii="Times New Roman" w:hAnsi="Times New Roman"/>
        </w:rPr>
        <w:t xml:space="preserve">, pertaining to </w:t>
      </w:r>
      <w:r w:rsidR="004B41DA">
        <w:rPr>
          <w:rFonts w:ascii="Times New Roman" w:hAnsi="Times New Roman"/>
        </w:rPr>
        <w:t xml:space="preserve">the </w:t>
      </w:r>
      <w:r w:rsidR="002919A8" w:rsidRPr="007F4EF9">
        <w:rPr>
          <w:rFonts w:ascii="Times New Roman" w:hAnsi="Times New Roman"/>
        </w:rPr>
        <w:t>Phys</w:t>
      </w:r>
      <w:r w:rsidR="002919A8">
        <w:rPr>
          <w:rFonts w:ascii="Times New Roman" w:hAnsi="Times New Roman"/>
        </w:rPr>
        <w:t>ician</w:t>
      </w:r>
      <w:r w:rsidR="003C169B">
        <w:rPr>
          <w:rFonts w:ascii="Times New Roman" w:hAnsi="Times New Roman"/>
        </w:rPr>
        <w:t xml:space="preserve"> </w:t>
      </w:r>
      <w:r w:rsidR="004B41DA">
        <w:rPr>
          <w:rFonts w:ascii="Times New Roman" w:hAnsi="Times New Roman"/>
        </w:rPr>
        <w:t xml:space="preserve">and Non-Physician Practitioner Services </w:t>
      </w:r>
      <w:r w:rsidR="003C169B">
        <w:rPr>
          <w:rFonts w:ascii="Times New Roman" w:hAnsi="Times New Roman"/>
        </w:rPr>
        <w:t xml:space="preserve">Fee Schedule </w:t>
      </w:r>
      <w:r w:rsidR="004B41DA">
        <w:rPr>
          <w:rFonts w:ascii="Times New Roman" w:hAnsi="Times New Roman"/>
        </w:rPr>
        <w:t xml:space="preserve">portion of the </w:t>
      </w:r>
      <w:r w:rsidR="003C169B">
        <w:rPr>
          <w:rFonts w:ascii="Times New Roman" w:hAnsi="Times New Roman"/>
        </w:rPr>
        <w:t>Official Medical Fee Schedule</w:t>
      </w:r>
      <w:r w:rsidR="00736168">
        <w:rPr>
          <w:rFonts w:ascii="Times New Roman" w:hAnsi="Times New Roman"/>
        </w:rPr>
        <w:t>,</w:t>
      </w:r>
      <w:r w:rsidR="003C16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</w:t>
      </w:r>
      <w:r w:rsidR="003C169B">
        <w:rPr>
          <w:rFonts w:ascii="Times New Roman" w:hAnsi="Times New Roman"/>
        </w:rPr>
        <w:t xml:space="preserve"> adjusted to conform </w:t>
      </w:r>
      <w:r w:rsidR="003C169B" w:rsidRPr="00284606">
        <w:rPr>
          <w:rFonts w:ascii="Times New Roman" w:hAnsi="Times New Roman"/>
        </w:rPr>
        <w:t xml:space="preserve">to </w:t>
      </w:r>
      <w:r w:rsidR="006418F0" w:rsidRPr="00284606">
        <w:rPr>
          <w:rFonts w:ascii="Times New Roman" w:hAnsi="Times New Roman"/>
        </w:rPr>
        <w:t xml:space="preserve">relevant changes in </w:t>
      </w:r>
      <w:r w:rsidR="003C169B" w:rsidRPr="00284606">
        <w:rPr>
          <w:rFonts w:ascii="Times New Roman" w:hAnsi="Times New Roman"/>
        </w:rPr>
        <w:t xml:space="preserve">the </w:t>
      </w:r>
      <w:r w:rsidR="006418F0" w:rsidRPr="00284606">
        <w:rPr>
          <w:rFonts w:ascii="Times New Roman" w:hAnsi="Times New Roman"/>
        </w:rPr>
        <w:t xml:space="preserve">Medicare </w:t>
      </w:r>
      <w:r w:rsidR="004B41DA" w:rsidRPr="00284606">
        <w:rPr>
          <w:rFonts w:ascii="Times New Roman" w:hAnsi="Times New Roman"/>
        </w:rPr>
        <w:t xml:space="preserve">Physician Fee Schedule </w:t>
      </w:r>
      <w:r w:rsidR="001C483A" w:rsidRPr="00284606">
        <w:rPr>
          <w:rFonts w:ascii="Times New Roman" w:hAnsi="Times New Roman"/>
        </w:rPr>
        <w:t>final rule</w:t>
      </w:r>
      <w:r w:rsidR="009026DC" w:rsidRPr="00284606">
        <w:rPr>
          <w:rFonts w:ascii="Times New Roman" w:hAnsi="Times New Roman"/>
        </w:rPr>
        <w:t>, published in the Federal Register</w:t>
      </w:r>
      <w:r w:rsidR="004B41DA" w:rsidRPr="00284606">
        <w:rPr>
          <w:rFonts w:ascii="Times New Roman" w:hAnsi="Times New Roman"/>
        </w:rPr>
        <w:t xml:space="preserve"> (</w:t>
      </w:r>
      <w:r w:rsidR="00D657E7">
        <w:rPr>
          <w:rFonts w:ascii="Times New Roman" w:hAnsi="Times New Roman"/>
        </w:rPr>
        <w:t>Vol.</w:t>
      </w:r>
      <w:r w:rsidR="00DE0796" w:rsidRPr="00284606">
        <w:rPr>
          <w:rFonts w:ascii="Times New Roman" w:hAnsi="Times New Roman"/>
        </w:rPr>
        <w:t>83</w:t>
      </w:r>
      <w:r w:rsidR="00D657E7" w:rsidRPr="00D657E7">
        <w:rPr>
          <w:rFonts w:ascii="Times New Roman" w:hAnsi="Times New Roman"/>
        </w:rPr>
        <w:t xml:space="preserve"> FR 59452</w:t>
      </w:r>
      <w:r w:rsidR="00AF686C" w:rsidRPr="00284606">
        <w:rPr>
          <w:rFonts w:ascii="Times New Roman" w:hAnsi="Times New Roman"/>
        </w:rPr>
        <w:t>)</w:t>
      </w:r>
      <w:r w:rsidR="009026DC" w:rsidRPr="00284606">
        <w:rPr>
          <w:rFonts w:ascii="Times New Roman" w:hAnsi="Times New Roman"/>
        </w:rPr>
        <w:t>,</w:t>
      </w:r>
      <w:r w:rsidR="00AF686C" w:rsidRPr="00284606">
        <w:rPr>
          <w:rFonts w:ascii="Times New Roman" w:hAnsi="Times New Roman"/>
        </w:rPr>
        <w:t xml:space="preserve"> </w:t>
      </w:r>
      <w:r w:rsidR="004B41DA" w:rsidRPr="00284606">
        <w:rPr>
          <w:rFonts w:ascii="Times New Roman" w:hAnsi="Times New Roman"/>
        </w:rPr>
        <w:t xml:space="preserve">November </w:t>
      </w:r>
      <w:r w:rsidR="00DE0796" w:rsidRPr="00284606">
        <w:rPr>
          <w:rFonts w:ascii="Times New Roman" w:hAnsi="Times New Roman"/>
        </w:rPr>
        <w:t>23</w:t>
      </w:r>
      <w:r w:rsidR="004B41DA" w:rsidRPr="00284606">
        <w:rPr>
          <w:rFonts w:ascii="Times New Roman" w:hAnsi="Times New Roman"/>
        </w:rPr>
        <w:t xml:space="preserve">, </w:t>
      </w:r>
      <w:r w:rsidR="0067187F" w:rsidRPr="00284606">
        <w:rPr>
          <w:rFonts w:ascii="Times New Roman" w:hAnsi="Times New Roman"/>
        </w:rPr>
        <w:t>2018</w:t>
      </w:r>
      <w:r w:rsidR="004B41DA" w:rsidRPr="00284606">
        <w:rPr>
          <w:rFonts w:ascii="Times New Roman" w:hAnsi="Times New Roman"/>
        </w:rPr>
        <w:t xml:space="preserve"> </w:t>
      </w:r>
      <w:r w:rsidR="00AF686C" w:rsidRPr="00284606">
        <w:rPr>
          <w:rFonts w:ascii="Times New Roman" w:hAnsi="Times New Roman"/>
        </w:rPr>
        <w:t xml:space="preserve">titled, </w:t>
      </w:r>
      <w:r w:rsidR="002A0201" w:rsidRPr="00284606">
        <w:rPr>
          <w:rFonts w:ascii="Times New Roman" w:hAnsi="Times New Roman"/>
        </w:rPr>
        <w:t xml:space="preserve">“Medicare Program; Revisions to Payment Policies Under the Physician Fee Schedule and Other Revisions to Part B for CY 2019; Medicare Shared Savings Program Requirements; Quality Payment Program; Medicaid Promoting Interoperability Program; Quality Payment Program—Extreme and Uncontrollable Circumstance Policy for the 2019 MIPS Payment Year; Provisions From the Medicare Shared Savings Program— Accountable Care Organizations— Pathways to Success; and Expanding the Use of </w:t>
      </w:r>
      <w:proofErr w:type="spellStart"/>
      <w:r w:rsidR="002A0201" w:rsidRPr="00284606">
        <w:rPr>
          <w:rFonts w:ascii="Times New Roman" w:hAnsi="Times New Roman"/>
        </w:rPr>
        <w:t>Telehealth</w:t>
      </w:r>
      <w:proofErr w:type="spellEnd"/>
      <w:r w:rsidR="002A0201" w:rsidRPr="00284606">
        <w:rPr>
          <w:rFonts w:ascii="Times New Roman" w:hAnsi="Times New Roman"/>
        </w:rPr>
        <w:t xml:space="preserve"> Services for the Treatment of Opioid Use Disorder Under the Substance Use-Disorder Prevention That Promotes Opioid Recovery and Treatment (SUPPORT) for Patients and Communities Act” (CMS1693-F). </w:t>
      </w:r>
      <w:r w:rsidR="00ED40D2" w:rsidRPr="00284606">
        <w:rPr>
          <w:rFonts w:ascii="Times New Roman" w:hAnsi="Times New Roman"/>
        </w:rPr>
        <w:t xml:space="preserve">Thereafter, CMS issued an updated Relative Value Unit file for </w:t>
      </w:r>
      <w:r w:rsidR="0067187F" w:rsidRPr="00284606">
        <w:rPr>
          <w:rFonts w:ascii="Times New Roman" w:hAnsi="Times New Roman"/>
        </w:rPr>
        <w:t>2019</w:t>
      </w:r>
      <w:r w:rsidR="002A0201" w:rsidRPr="00284606">
        <w:rPr>
          <w:rFonts w:ascii="Times New Roman" w:hAnsi="Times New Roman"/>
        </w:rPr>
        <w:t xml:space="preserve"> on December 20, 2018</w:t>
      </w:r>
      <w:r w:rsidR="00ED40D2" w:rsidRPr="00284606">
        <w:rPr>
          <w:rFonts w:ascii="Times New Roman" w:hAnsi="Times New Roman"/>
        </w:rPr>
        <w:t xml:space="preserve">. This Order adopts a further update to conform to </w:t>
      </w:r>
      <w:r w:rsidR="00421BFB" w:rsidRPr="00284606">
        <w:rPr>
          <w:rFonts w:ascii="Times New Roman" w:hAnsi="Times New Roman"/>
        </w:rPr>
        <w:t xml:space="preserve">the </w:t>
      </w:r>
      <w:r w:rsidR="00ED40D2" w:rsidRPr="00284606">
        <w:rPr>
          <w:rFonts w:ascii="Times New Roman" w:hAnsi="Times New Roman"/>
        </w:rPr>
        <w:t>additional</w:t>
      </w:r>
      <w:r w:rsidR="00ED40D2" w:rsidRPr="00ED40D2">
        <w:rPr>
          <w:rFonts w:ascii="Times New Roman" w:hAnsi="Times New Roman"/>
        </w:rPr>
        <w:t xml:space="preserve"> Medicare revision</w:t>
      </w:r>
      <w:r w:rsidR="007E4BDC">
        <w:rPr>
          <w:rFonts w:ascii="Times New Roman" w:hAnsi="Times New Roman"/>
        </w:rPr>
        <w:t xml:space="preserve"> to the Relative Value Unit file effective January 1, </w:t>
      </w:r>
      <w:r w:rsidR="0067187F">
        <w:rPr>
          <w:rFonts w:ascii="Times New Roman" w:hAnsi="Times New Roman"/>
        </w:rPr>
        <w:t>2019</w:t>
      </w:r>
      <w:r w:rsidR="00ED40D2" w:rsidRPr="00ED40D2">
        <w:rPr>
          <w:rFonts w:ascii="Times New Roman" w:hAnsi="Times New Roman"/>
        </w:rPr>
        <w:t>.</w:t>
      </w:r>
    </w:p>
    <w:p w:rsidR="008302E9" w:rsidRPr="00B848FA" w:rsidRDefault="00ED40D2" w:rsidP="00E33119">
      <w:pPr>
        <w:spacing w:before="12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Title 8, </w:t>
      </w:r>
      <w:r w:rsidRPr="00FE0CE6">
        <w:rPr>
          <w:rFonts w:ascii="Times New Roman" w:hAnsi="Times New Roman"/>
          <w:b/>
        </w:rPr>
        <w:t>California Code of Regulations</w:t>
      </w:r>
      <w:r w:rsidR="00B848FA">
        <w:rPr>
          <w:rFonts w:ascii="Times New Roman" w:hAnsi="Times New Roman"/>
          <w:b/>
        </w:rPr>
        <w:t>,</w:t>
      </w:r>
      <w:r w:rsidRPr="00FE0CE6">
        <w:rPr>
          <w:rFonts w:ascii="Times New Roman" w:hAnsi="Times New Roman"/>
          <w:b/>
        </w:rPr>
        <w:t xml:space="preserve"> section 9789.</w:t>
      </w:r>
      <w:r w:rsidR="007A4311">
        <w:rPr>
          <w:rFonts w:ascii="Times New Roman" w:hAnsi="Times New Roman"/>
          <w:b/>
        </w:rPr>
        <w:t>19</w:t>
      </w:r>
      <w:r w:rsidRPr="00FE0CE6">
        <w:rPr>
          <w:rFonts w:ascii="Times New Roman" w:hAnsi="Times New Roman"/>
          <w:b/>
        </w:rPr>
        <w:t xml:space="preserve"> subdivision (</w:t>
      </w:r>
      <w:r w:rsidR="002A0201">
        <w:rPr>
          <w:rFonts w:ascii="Times New Roman" w:hAnsi="Times New Roman"/>
          <w:b/>
        </w:rPr>
        <w:t>f</w:t>
      </w:r>
      <w:r w:rsidRPr="00FE0CE6">
        <w:rPr>
          <w:rFonts w:ascii="Times New Roman" w:hAnsi="Times New Roman"/>
          <w:b/>
        </w:rPr>
        <w:t>)</w:t>
      </w:r>
      <w:r w:rsidR="00B848FA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is amended to </w:t>
      </w:r>
      <w:r w:rsidRPr="00B848FA">
        <w:rPr>
          <w:rFonts w:ascii="Times New Roman" w:hAnsi="Times New Roman"/>
        </w:rPr>
        <w:t>adopt</w:t>
      </w:r>
      <w:r w:rsidR="007A4311" w:rsidRPr="00B848FA">
        <w:rPr>
          <w:rFonts w:ascii="Times New Roman" w:hAnsi="Times New Roman"/>
        </w:rPr>
        <w:t xml:space="preserve"> </w:t>
      </w:r>
      <w:r w:rsidR="008302E9" w:rsidRPr="007A4311">
        <w:rPr>
          <w:rFonts w:ascii="Times New Roman" w:hAnsi="Times New Roman"/>
        </w:rPr>
        <w:t xml:space="preserve">the </w:t>
      </w:r>
      <w:r w:rsidR="002A0201">
        <w:rPr>
          <w:rFonts w:ascii="Times New Roman" w:hAnsi="Times New Roman"/>
        </w:rPr>
        <w:t xml:space="preserve">Physician Fee Schedule </w:t>
      </w:r>
      <w:r w:rsidR="008302E9" w:rsidRPr="007A4311">
        <w:rPr>
          <w:rFonts w:ascii="Times New Roman" w:hAnsi="Times New Roman"/>
        </w:rPr>
        <w:t>Relative Value file</w:t>
      </w:r>
      <w:r w:rsidR="002A0201">
        <w:rPr>
          <w:rFonts w:ascii="Times New Roman" w:hAnsi="Times New Roman"/>
        </w:rPr>
        <w:t xml:space="preserve"> </w:t>
      </w:r>
      <w:hyperlink r:id="rId9" w:history="1">
        <w:r w:rsidR="002A0201">
          <w:rPr>
            <w:rStyle w:val="Hyperlink"/>
            <w:rFonts w:ascii="Times New Roman" w:hAnsi="Times New Roman"/>
          </w:rPr>
          <w:t>[R</w:t>
        </w:r>
        <w:r w:rsidR="002A0201" w:rsidRPr="002A0201">
          <w:rPr>
            <w:rStyle w:val="Hyperlink"/>
            <w:rFonts w:ascii="Times New Roman" w:hAnsi="Times New Roman"/>
          </w:rPr>
          <w:t>VU19A (Updated 12/20/2018) [ZIP, 3MB]</w:t>
        </w:r>
      </w:hyperlink>
      <w:r w:rsidR="008302E9" w:rsidRPr="007A4311">
        <w:rPr>
          <w:rFonts w:ascii="Times New Roman" w:hAnsi="Times New Roman"/>
        </w:rPr>
        <w:t xml:space="preserve"> </w:t>
      </w:r>
      <w:r w:rsidR="00B848FA">
        <w:rPr>
          <w:rFonts w:ascii="Times New Roman" w:hAnsi="Times New Roman"/>
        </w:rPr>
        <w:t xml:space="preserve">updated </w:t>
      </w:r>
      <w:r w:rsidR="008302E9" w:rsidRPr="007A4311">
        <w:rPr>
          <w:rFonts w:ascii="Times New Roman" w:hAnsi="Times New Roman"/>
        </w:rPr>
        <w:t xml:space="preserve">as of </w:t>
      </w:r>
      <w:r w:rsidR="00D5458F">
        <w:rPr>
          <w:rFonts w:ascii="Times New Roman" w:hAnsi="Times New Roman"/>
        </w:rPr>
        <w:t xml:space="preserve">December 20, </w:t>
      </w:r>
      <w:r w:rsidR="0067187F">
        <w:rPr>
          <w:rFonts w:ascii="Times New Roman" w:hAnsi="Times New Roman"/>
        </w:rPr>
        <w:t>2018</w:t>
      </w:r>
      <w:r w:rsidR="00B848FA">
        <w:rPr>
          <w:rFonts w:ascii="Times New Roman" w:hAnsi="Times New Roman"/>
        </w:rPr>
        <w:t>, in place of the original Relative</w:t>
      </w:r>
      <w:r w:rsidR="002A0201">
        <w:rPr>
          <w:rFonts w:ascii="Times New Roman" w:hAnsi="Times New Roman"/>
        </w:rPr>
        <w:t xml:space="preserve"> </w:t>
      </w:r>
      <w:r w:rsidR="00B848FA">
        <w:rPr>
          <w:rFonts w:ascii="Times New Roman" w:hAnsi="Times New Roman"/>
        </w:rPr>
        <w:t>Value</w:t>
      </w:r>
      <w:r w:rsidR="002A0201">
        <w:rPr>
          <w:rFonts w:ascii="Times New Roman" w:hAnsi="Times New Roman"/>
        </w:rPr>
        <w:t xml:space="preserve"> </w:t>
      </w:r>
      <w:r w:rsidR="00B848FA">
        <w:rPr>
          <w:rFonts w:ascii="Times New Roman" w:hAnsi="Times New Roman"/>
        </w:rPr>
        <w:t>file</w:t>
      </w:r>
      <w:r w:rsidR="008302E9" w:rsidRPr="007A4311">
        <w:rPr>
          <w:rFonts w:ascii="Times New Roman" w:hAnsi="Times New Roman"/>
        </w:rPr>
        <w:t>.</w:t>
      </w:r>
      <w:r w:rsidR="002A0201">
        <w:rPr>
          <w:rFonts w:ascii="Times New Roman" w:hAnsi="Times New Roman"/>
        </w:rPr>
        <w:t xml:space="preserve"> </w:t>
      </w:r>
      <w:r w:rsidR="00DE0796" w:rsidRPr="00DE0796">
        <w:rPr>
          <w:rFonts w:ascii="Times New Roman" w:hAnsi="Times New Roman"/>
        </w:rPr>
        <w:t xml:space="preserve">The update makes corrections to the Relative Value Unit file </w:t>
      </w:r>
      <w:r w:rsidR="00DE0796">
        <w:rPr>
          <w:rFonts w:ascii="Times New Roman" w:hAnsi="Times New Roman"/>
        </w:rPr>
        <w:t>(</w:t>
      </w:r>
      <w:r w:rsidR="00616B90" w:rsidRPr="00616B90">
        <w:rPr>
          <w:rFonts w:ascii="Times New Roman" w:hAnsi="Times New Roman"/>
          <w:lang/>
        </w:rPr>
        <w:t>PPRRVU19_V1213</w:t>
      </w:r>
      <w:r w:rsidR="00DE0796">
        <w:rPr>
          <w:rFonts w:ascii="Times New Roman" w:hAnsi="Times New Roman"/>
        </w:rPr>
        <w:t xml:space="preserve">) </w:t>
      </w:r>
      <w:r w:rsidR="00DE0796" w:rsidRPr="00DE0796">
        <w:rPr>
          <w:rFonts w:ascii="Times New Roman" w:hAnsi="Times New Roman"/>
        </w:rPr>
        <w:t>and the Geographic Practice Cost Index file</w:t>
      </w:r>
      <w:r w:rsidR="00DE0796">
        <w:rPr>
          <w:rFonts w:ascii="Times New Roman" w:hAnsi="Times New Roman"/>
        </w:rPr>
        <w:t xml:space="preserve"> (</w:t>
      </w:r>
      <w:r w:rsidR="00DE0796" w:rsidRPr="00DE0796">
        <w:rPr>
          <w:rFonts w:ascii="Times New Roman" w:hAnsi="Times New Roman"/>
        </w:rPr>
        <w:t>GPCI2019</w:t>
      </w:r>
      <w:r w:rsidR="00DE0796">
        <w:rPr>
          <w:rFonts w:ascii="Times New Roman" w:hAnsi="Times New Roman"/>
        </w:rPr>
        <w:t>)</w:t>
      </w:r>
      <w:r w:rsidR="00DE0796" w:rsidRPr="00DE0796">
        <w:rPr>
          <w:rFonts w:ascii="Times New Roman" w:hAnsi="Times New Roman"/>
        </w:rPr>
        <w:t>.</w:t>
      </w:r>
      <w:r w:rsidR="00DE0796">
        <w:rPr>
          <w:rFonts w:ascii="Times New Roman" w:hAnsi="Times New Roman"/>
        </w:rPr>
        <w:t xml:space="preserve"> </w:t>
      </w:r>
      <w:r w:rsidR="00D657E7">
        <w:rPr>
          <w:rFonts w:ascii="Times New Roman" w:hAnsi="Times New Roman"/>
        </w:rPr>
        <w:t>Additional r</w:t>
      </w:r>
      <w:r w:rsidR="00B848FA">
        <w:rPr>
          <w:rFonts w:ascii="Times New Roman" w:hAnsi="Times New Roman"/>
        </w:rPr>
        <w:t xml:space="preserve">evisions made </w:t>
      </w:r>
      <w:r w:rsidR="007E4BDC">
        <w:rPr>
          <w:rFonts w:ascii="Times New Roman" w:hAnsi="Times New Roman"/>
        </w:rPr>
        <w:t>by</w:t>
      </w:r>
      <w:r w:rsidR="00B848FA">
        <w:rPr>
          <w:rFonts w:ascii="Times New Roman" w:hAnsi="Times New Roman"/>
        </w:rPr>
        <w:t xml:space="preserve"> this Order are shown in </w:t>
      </w:r>
      <w:r w:rsidR="00D657E7">
        <w:rPr>
          <w:rFonts w:ascii="Times New Roman" w:hAnsi="Times New Roman"/>
        </w:rPr>
        <w:t xml:space="preserve">double </w:t>
      </w:r>
      <w:r w:rsidR="00751321" w:rsidRPr="00751321">
        <w:rPr>
          <w:rFonts w:ascii="Times New Roman" w:hAnsi="Times New Roman"/>
        </w:rPr>
        <w:t>strikethrough</w:t>
      </w:r>
      <w:r w:rsidR="00751321">
        <w:rPr>
          <w:rFonts w:ascii="Times New Roman" w:hAnsi="Times New Roman"/>
        </w:rPr>
        <w:t xml:space="preserve"> and </w:t>
      </w:r>
      <w:r w:rsidR="00D657E7">
        <w:rPr>
          <w:rFonts w:ascii="Times New Roman" w:hAnsi="Times New Roman"/>
        </w:rPr>
        <w:t xml:space="preserve">double </w:t>
      </w:r>
      <w:r w:rsidR="00DE0796">
        <w:rPr>
          <w:rFonts w:ascii="Times New Roman" w:hAnsi="Times New Roman"/>
        </w:rPr>
        <w:t>underline</w:t>
      </w:r>
      <w:r w:rsidR="00B848FA">
        <w:rPr>
          <w:rFonts w:ascii="Times New Roman" w:hAnsi="Times New Roman"/>
        </w:rPr>
        <w:t>.</w:t>
      </w:r>
    </w:p>
    <w:p w:rsidR="00B848FA" w:rsidRDefault="00B848FA">
      <w:pPr>
        <w:ind w:left="-720" w:right="-720"/>
        <w:jc w:val="both"/>
        <w:rPr>
          <w:rFonts w:ascii="Times New Roman" w:hAnsi="Times New Roman"/>
        </w:rPr>
      </w:pP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210"/>
      </w:tblGrid>
      <w:tr w:rsidR="00B848FA" w:rsidRPr="00B848FA" w:rsidTr="00302669">
        <w:tc>
          <w:tcPr>
            <w:tcW w:w="2988" w:type="dxa"/>
            <w:shd w:val="clear" w:color="auto" w:fill="auto"/>
          </w:tcPr>
          <w:p w:rsidR="00B848FA" w:rsidRPr="005E5802" w:rsidRDefault="00B848FA" w:rsidP="00E3311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szCs w:val="24"/>
              </w:rPr>
            </w:pPr>
            <w:r w:rsidRPr="005E5802">
              <w:rPr>
                <w:rFonts w:ascii="Times New Roman" w:hAnsi="Times New Roman"/>
                <w:szCs w:val="24"/>
              </w:rPr>
              <w:t>CMS’ Medicare National Physician Fee Schedule Relative Value File [Zip]</w:t>
            </w:r>
          </w:p>
          <w:p w:rsidR="00B848FA" w:rsidRPr="00B848FA" w:rsidRDefault="00B848FA" w:rsidP="00E3311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szCs w:val="24"/>
                <w:highlight w:val="yellow"/>
                <w:u w:val="single"/>
              </w:rPr>
            </w:pPr>
          </w:p>
        </w:tc>
        <w:tc>
          <w:tcPr>
            <w:tcW w:w="6210" w:type="dxa"/>
            <w:shd w:val="clear" w:color="auto" w:fill="auto"/>
          </w:tcPr>
          <w:p w:rsidR="00B848FA" w:rsidRPr="004243A8" w:rsidRDefault="00B848FA" w:rsidP="00E3311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szCs w:val="24"/>
              </w:rPr>
            </w:pPr>
            <w:r w:rsidRPr="004243A8">
              <w:rPr>
                <w:rFonts w:ascii="Times New Roman" w:hAnsi="Times New Roman"/>
                <w:szCs w:val="24"/>
              </w:rPr>
              <w:t xml:space="preserve">For services rendered on or after January 1, </w:t>
            </w:r>
            <w:r w:rsidR="0067187F" w:rsidRPr="004243A8">
              <w:rPr>
                <w:rFonts w:ascii="Times New Roman" w:hAnsi="Times New Roman"/>
                <w:szCs w:val="24"/>
              </w:rPr>
              <w:t>2019</w:t>
            </w:r>
            <w:r w:rsidRPr="004243A8">
              <w:rPr>
                <w:rFonts w:ascii="Times New Roman" w:hAnsi="Times New Roman"/>
                <w:szCs w:val="24"/>
              </w:rPr>
              <w:t>:</w:t>
            </w:r>
          </w:p>
          <w:p w:rsidR="00B848FA" w:rsidRPr="004243A8" w:rsidRDefault="00DE0796" w:rsidP="00E3311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Style w:val="Hyperlink"/>
                <w:rFonts w:ascii="Times New Roman" w:hAnsi="Times New Roman"/>
                <w:szCs w:val="24"/>
              </w:rPr>
            </w:pPr>
            <w:r w:rsidRPr="004243A8">
              <w:rPr>
                <w:rFonts w:ascii="Times New Roman" w:hAnsi="Times New Roman"/>
                <w:color w:val="0000FF"/>
                <w:szCs w:val="24"/>
                <w:u w:val="single"/>
              </w:rPr>
              <w:fldChar w:fldCharType="begin"/>
            </w:r>
            <w:r w:rsidRPr="004243A8">
              <w:rPr>
                <w:rFonts w:ascii="Times New Roman" w:hAnsi="Times New Roman"/>
                <w:color w:val="0000FF"/>
                <w:szCs w:val="24"/>
                <w:u w:val="single"/>
              </w:rPr>
              <w:instrText xml:space="preserve"> HYPERLINK "https://www.cms.gov/Medicare/Medicare-Fee-for-Service-Payment/PhysicianFeeSched/PFS-Relative-Value-Files-Items/RVU19A.html?DLPage=1&amp;DLEntries=10&amp;DLSort=0&amp;DLSortDir=descending" </w:instrText>
            </w:r>
            <w:r w:rsidRPr="004243A8">
              <w:rPr>
                <w:rFonts w:ascii="Times New Roman" w:hAnsi="Times New Roman"/>
                <w:color w:val="0000FF"/>
                <w:szCs w:val="24"/>
                <w:u w:val="single"/>
              </w:rPr>
              <w:fldChar w:fldCharType="separate"/>
            </w:r>
            <w:r w:rsidR="00B848FA" w:rsidRPr="004243A8">
              <w:rPr>
                <w:rStyle w:val="Hyperlink"/>
                <w:rFonts w:ascii="Times New Roman" w:hAnsi="Times New Roman"/>
                <w:szCs w:val="24"/>
              </w:rPr>
              <w:t>RVU1</w:t>
            </w:r>
            <w:r w:rsidR="005E5802" w:rsidRPr="004243A8">
              <w:rPr>
                <w:rStyle w:val="Hyperlink"/>
                <w:rFonts w:ascii="Times New Roman" w:hAnsi="Times New Roman"/>
                <w:szCs w:val="24"/>
              </w:rPr>
              <w:t>9</w:t>
            </w:r>
            <w:r w:rsidR="00B848FA" w:rsidRPr="004243A8">
              <w:rPr>
                <w:rStyle w:val="Hyperlink"/>
                <w:rFonts w:ascii="Times New Roman" w:hAnsi="Times New Roman"/>
                <w:szCs w:val="24"/>
              </w:rPr>
              <w:t>A</w:t>
            </w:r>
            <w:r w:rsidR="00793683" w:rsidRPr="004554CE">
              <w:rPr>
                <w:rStyle w:val="Hyperlink"/>
                <w:rFonts w:ascii="Times New Roman" w:hAnsi="Times New Roman"/>
                <w:szCs w:val="24"/>
                <w:u w:val="none"/>
              </w:rPr>
              <w:t xml:space="preserve"> </w:t>
            </w:r>
            <w:r w:rsidR="00793683">
              <w:rPr>
                <w:rStyle w:val="Hyperlink"/>
                <w:rFonts w:ascii="Times New Roman" w:hAnsi="Times New Roman"/>
                <w:szCs w:val="24"/>
                <w:u w:val="double"/>
              </w:rPr>
              <w:t>(u</w:t>
            </w:r>
            <w:r w:rsidR="00793683" w:rsidRPr="00793683">
              <w:rPr>
                <w:rStyle w:val="Hyperlink"/>
                <w:rFonts w:ascii="Times New Roman" w:hAnsi="Times New Roman"/>
                <w:szCs w:val="24"/>
                <w:u w:val="double"/>
              </w:rPr>
              <w:t xml:space="preserve">pdated </w:t>
            </w:r>
            <w:r w:rsidR="00793683">
              <w:rPr>
                <w:rStyle w:val="Hyperlink"/>
                <w:rFonts w:ascii="Times New Roman" w:hAnsi="Times New Roman"/>
                <w:szCs w:val="24"/>
                <w:u w:val="double"/>
              </w:rPr>
              <w:t xml:space="preserve">file </w:t>
            </w:r>
            <w:r w:rsidR="00793683" w:rsidRPr="00793683">
              <w:rPr>
                <w:rStyle w:val="Hyperlink"/>
                <w:rFonts w:ascii="Times New Roman" w:hAnsi="Times New Roman"/>
                <w:szCs w:val="24"/>
                <w:u w:val="double"/>
              </w:rPr>
              <w:t>12/20/2018)</w:t>
            </w:r>
            <w:r w:rsidR="004243A8" w:rsidRPr="004243A8">
              <w:rPr>
                <w:rStyle w:val="Hyperlink"/>
                <w:rFonts w:ascii="Times New Roman" w:hAnsi="Times New Roman"/>
                <w:strike/>
                <w:szCs w:val="24"/>
                <w:u w:val="none"/>
              </w:rPr>
              <w:t>(XX/XX/2019)</w:t>
            </w:r>
            <w:r w:rsidR="00B848FA" w:rsidRPr="004243A8">
              <w:rPr>
                <w:rStyle w:val="Hyperlink"/>
                <w:rFonts w:ascii="Times New Roman" w:hAnsi="Times New Roman"/>
                <w:szCs w:val="24"/>
                <w:u w:val="none"/>
              </w:rPr>
              <w:t xml:space="preserve"> [ZIP, </w:t>
            </w:r>
            <w:r w:rsidR="004243A8" w:rsidRPr="004243A8">
              <w:rPr>
                <w:rStyle w:val="Hyperlink"/>
                <w:rFonts w:ascii="Times New Roman" w:hAnsi="Times New Roman"/>
                <w:strike/>
                <w:szCs w:val="24"/>
                <w:u w:val="none"/>
              </w:rPr>
              <w:t>X</w:t>
            </w:r>
            <w:r w:rsidR="00B848FA" w:rsidRPr="004243A8">
              <w:rPr>
                <w:rStyle w:val="Hyperlink"/>
                <w:rFonts w:ascii="Times New Roman" w:hAnsi="Times New Roman"/>
                <w:szCs w:val="24"/>
              </w:rPr>
              <w:t>3</w:t>
            </w:r>
            <w:r w:rsidR="00B848FA" w:rsidRPr="004243A8">
              <w:rPr>
                <w:rStyle w:val="Hyperlink"/>
                <w:rFonts w:ascii="Times New Roman" w:hAnsi="Times New Roman"/>
                <w:szCs w:val="24"/>
                <w:u w:val="none"/>
              </w:rPr>
              <w:t>MB]</w:t>
            </w:r>
          </w:p>
          <w:p w:rsidR="00B848FA" w:rsidRPr="004243A8" w:rsidRDefault="00DE0796" w:rsidP="00E3311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szCs w:val="24"/>
              </w:rPr>
            </w:pPr>
            <w:r w:rsidRPr="004243A8">
              <w:rPr>
                <w:rFonts w:ascii="Times New Roman" w:hAnsi="Times New Roman"/>
                <w:color w:val="0000FF"/>
                <w:szCs w:val="24"/>
                <w:u w:val="single"/>
              </w:rPr>
              <w:fldChar w:fldCharType="end"/>
            </w:r>
            <w:r w:rsidR="00B848FA" w:rsidRPr="004243A8">
              <w:rPr>
                <w:rFonts w:ascii="Times New Roman" w:hAnsi="Times New Roman"/>
                <w:szCs w:val="24"/>
              </w:rPr>
              <w:t>RVU1</w:t>
            </w:r>
            <w:r w:rsidR="005E5802" w:rsidRPr="004243A8">
              <w:rPr>
                <w:rFonts w:ascii="Times New Roman" w:hAnsi="Times New Roman"/>
                <w:szCs w:val="24"/>
              </w:rPr>
              <w:t>9A</w:t>
            </w:r>
            <w:r w:rsidR="005E5802" w:rsidRPr="004243A8">
              <w:rPr>
                <w:rFonts w:ascii="Times New Roman" w:hAnsi="Times New Roman"/>
                <w:dstrike/>
                <w:szCs w:val="24"/>
                <w:u w:val="single"/>
              </w:rPr>
              <w:t>-508</w:t>
            </w:r>
            <w:r w:rsidR="00B848FA" w:rsidRPr="004243A8">
              <w:rPr>
                <w:rFonts w:ascii="Times New Roman" w:hAnsi="Times New Roman"/>
                <w:szCs w:val="24"/>
              </w:rPr>
              <w:t xml:space="preserve"> (Excluding Attachment A)</w:t>
            </w:r>
          </w:p>
          <w:p w:rsidR="00B848FA" w:rsidRPr="004243A8" w:rsidRDefault="00B848FA" w:rsidP="00E3311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szCs w:val="24"/>
                <w:u w:val="single"/>
              </w:rPr>
            </w:pPr>
            <w:r w:rsidRPr="004243A8">
              <w:rPr>
                <w:rFonts w:ascii="Times New Roman" w:hAnsi="Times New Roman"/>
                <w:szCs w:val="24"/>
              </w:rPr>
              <w:t>PPRRVU1</w:t>
            </w:r>
            <w:r w:rsidR="005E5802" w:rsidRPr="004243A8">
              <w:rPr>
                <w:rFonts w:ascii="Times New Roman" w:hAnsi="Times New Roman"/>
                <w:szCs w:val="24"/>
              </w:rPr>
              <w:t>9</w:t>
            </w:r>
            <w:r w:rsidRPr="004243A8">
              <w:rPr>
                <w:rFonts w:ascii="Times New Roman" w:hAnsi="Times New Roman"/>
                <w:szCs w:val="24"/>
              </w:rPr>
              <w:t>_</w:t>
            </w:r>
            <w:r w:rsidR="00793683" w:rsidRPr="004243A8">
              <w:rPr>
                <w:rFonts w:ascii="Times New Roman" w:hAnsi="Times New Roman"/>
                <w:szCs w:val="24"/>
                <w:u w:val="double"/>
              </w:rPr>
              <w:t xml:space="preserve"> V1213</w:t>
            </w:r>
            <w:r w:rsidRPr="004243A8">
              <w:rPr>
                <w:rFonts w:ascii="Times New Roman" w:hAnsi="Times New Roman"/>
                <w:dstrike/>
                <w:szCs w:val="24"/>
              </w:rPr>
              <w:t>J</w:t>
            </w:r>
            <w:r w:rsidR="005E5802" w:rsidRPr="004243A8">
              <w:rPr>
                <w:rFonts w:ascii="Times New Roman" w:hAnsi="Times New Roman"/>
                <w:dstrike/>
                <w:szCs w:val="24"/>
                <w:u w:val="single"/>
              </w:rPr>
              <w:t>an</w:t>
            </w:r>
            <w:r w:rsidR="004243A8" w:rsidRPr="004243A8">
              <w:rPr>
                <w:rFonts w:ascii="Times New Roman" w:hAnsi="Times New Roman"/>
                <w:strike/>
                <w:szCs w:val="24"/>
              </w:rPr>
              <w:t>AN</w:t>
            </w:r>
          </w:p>
          <w:p w:rsidR="00B848FA" w:rsidRPr="004243A8" w:rsidRDefault="00B848FA" w:rsidP="00E3311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szCs w:val="24"/>
              </w:rPr>
            </w:pPr>
            <w:proofErr w:type="spellStart"/>
            <w:r w:rsidRPr="004243A8">
              <w:rPr>
                <w:rFonts w:ascii="Times New Roman" w:hAnsi="Times New Roman"/>
                <w:szCs w:val="24"/>
              </w:rPr>
              <w:t>OPPSCAP_J</w:t>
            </w:r>
            <w:r w:rsidR="005E5802" w:rsidRPr="004243A8">
              <w:rPr>
                <w:rFonts w:ascii="Times New Roman" w:hAnsi="Times New Roman"/>
                <w:szCs w:val="24"/>
                <w:u w:val="single"/>
              </w:rPr>
              <w:t>an</w:t>
            </w:r>
            <w:r w:rsidR="004243A8" w:rsidRPr="004243A8">
              <w:rPr>
                <w:rFonts w:ascii="Times New Roman" w:hAnsi="Times New Roman"/>
                <w:strike/>
                <w:szCs w:val="24"/>
              </w:rPr>
              <w:t>AN</w:t>
            </w:r>
            <w:proofErr w:type="spellEnd"/>
          </w:p>
          <w:p w:rsidR="00751321" w:rsidRPr="004243A8" w:rsidRDefault="00751321" w:rsidP="00E3311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szCs w:val="24"/>
              </w:rPr>
            </w:pPr>
            <w:r w:rsidRPr="004243A8">
              <w:rPr>
                <w:rFonts w:ascii="Times New Roman" w:hAnsi="Times New Roman"/>
                <w:szCs w:val="24"/>
              </w:rPr>
              <w:t>19LOCCO</w:t>
            </w:r>
          </w:p>
          <w:p w:rsidR="00616B90" w:rsidRPr="004243A8" w:rsidRDefault="00616B90" w:rsidP="00E3311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szCs w:val="24"/>
              </w:rPr>
            </w:pPr>
            <w:r w:rsidRPr="004243A8">
              <w:rPr>
                <w:rFonts w:ascii="Times New Roman" w:hAnsi="Times New Roman"/>
                <w:szCs w:val="24"/>
              </w:rPr>
              <w:t>GPCI2019</w:t>
            </w:r>
          </w:p>
          <w:p w:rsidR="00B848FA" w:rsidRPr="004243A8" w:rsidRDefault="00B848FA" w:rsidP="00E3311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szCs w:val="24"/>
              </w:rPr>
            </w:pPr>
            <w:r w:rsidRPr="004243A8">
              <w:rPr>
                <w:rFonts w:ascii="Times New Roman" w:hAnsi="Times New Roman"/>
                <w:szCs w:val="24"/>
              </w:rPr>
              <w:t>Excluding:</w:t>
            </w:r>
          </w:p>
          <w:p w:rsidR="00B848FA" w:rsidRPr="004243A8" w:rsidRDefault="00B848FA" w:rsidP="00E3311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szCs w:val="24"/>
              </w:rPr>
            </w:pPr>
            <w:r w:rsidRPr="004243A8">
              <w:rPr>
                <w:rFonts w:ascii="Times New Roman" w:hAnsi="Times New Roman"/>
                <w:szCs w:val="24"/>
              </w:rPr>
              <w:lastRenderedPageBreak/>
              <w:t>ANES</w:t>
            </w:r>
            <w:r w:rsidR="0067187F" w:rsidRPr="004243A8">
              <w:rPr>
                <w:rFonts w:ascii="Times New Roman" w:hAnsi="Times New Roman"/>
                <w:szCs w:val="24"/>
              </w:rPr>
              <w:t>2019</w:t>
            </w:r>
          </w:p>
        </w:tc>
      </w:tr>
    </w:tbl>
    <w:p w:rsidR="007E4BDC" w:rsidRDefault="007E4BDC" w:rsidP="00534075">
      <w:pPr>
        <w:spacing w:before="120"/>
        <w:ind w:left="-720" w:right="-72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 xml:space="preserve">The Order dated December </w:t>
      </w:r>
      <w:r w:rsidR="00F37E8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, </w:t>
      </w:r>
      <w:r w:rsidR="0067187F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remains in effect for services on or after January 1, </w:t>
      </w:r>
      <w:r w:rsidR="0067187F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, except as modified </w:t>
      </w:r>
      <w:r w:rsidR="00421BFB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this Order.</w:t>
      </w:r>
    </w:p>
    <w:p w:rsidR="003C169B" w:rsidRPr="00266F20" w:rsidRDefault="003C169B" w:rsidP="00E33119">
      <w:pPr>
        <w:spacing w:before="120"/>
        <w:ind w:left="-720" w:right="-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The effective date of the new rates is for </w:t>
      </w:r>
      <w:r w:rsidR="00FD0FCC">
        <w:rPr>
          <w:rFonts w:ascii="Times New Roman" w:hAnsi="Times New Roman"/>
        </w:rPr>
        <w:t>physician services and non-physician practitioner services</w:t>
      </w:r>
      <w:r>
        <w:rPr>
          <w:rFonts w:ascii="Times New Roman" w:hAnsi="Times New Roman"/>
        </w:rPr>
        <w:t xml:space="preserve"> </w:t>
      </w:r>
      <w:r w:rsidR="00FD0FCC">
        <w:rPr>
          <w:rFonts w:ascii="Times New Roman" w:hAnsi="Times New Roman"/>
        </w:rPr>
        <w:t>rendered</w:t>
      </w:r>
      <w:r>
        <w:rPr>
          <w:rFonts w:ascii="Times New Roman" w:hAnsi="Times New Roman"/>
        </w:rPr>
        <w:t xml:space="preserve"> on or </w:t>
      </w:r>
      <w:r w:rsidRPr="007F4EF9">
        <w:rPr>
          <w:rFonts w:ascii="Times New Roman" w:hAnsi="Times New Roman"/>
        </w:rPr>
        <w:t xml:space="preserve">after </w:t>
      </w:r>
      <w:r w:rsidR="00953678">
        <w:rPr>
          <w:rFonts w:ascii="Times New Roman" w:hAnsi="Times New Roman"/>
        </w:rPr>
        <w:t>January</w:t>
      </w:r>
      <w:r w:rsidR="00FD0FCC" w:rsidRPr="007F4EF9">
        <w:rPr>
          <w:rFonts w:ascii="Times New Roman" w:hAnsi="Times New Roman"/>
        </w:rPr>
        <w:t xml:space="preserve"> </w:t>
      </w:r>
      <w:r w:rsidR="00DE0796">
        <w:rPr>
          <w:rFonts w:ascii="Times New Roman" w:hAnsi="Times New Roman"/>
        </w:rPr>
        <w:t>1</w:t>
      </w:r>
      <w:r w:rsidR="00FD0FCC" w:rsidRPr="007F4EF9">
        <w:rPr>
          <w:rFonts w:ascii="Times New Roman" w:hAnsi="Times New Roman"/>
        </w:rPr>
        <w:t xml:space="preserve">, </w:t>
      </w:r>
      <w:r w:rsidR="0067187F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. </w:t>
      </w:r>
      <w:r w:rsidR="003A53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Order</w:t>
      </w:r>
      <w:r w:rsidR="00F152F6">
        <w:rPr>
          <w:rFonts w:ascii="Times New Roman" w:hAnsi="Times New Roman"/>
        </w:rPr>
        <w:t xml:space="preserve"> and the regulations</w:t>
      </w:r>
      <w:r w:rsidR="007E4B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shall be published on the website </w:t>
      </w:r>
      <w:r w:rsidR="00F152F6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B00D1">
        <w:rPr>
          <w:rFonts w:ascii="Times New Roman" w:hAnsi="Times New Roman"/>
        </w:rPr>
        <w:t xml:space="preserve">the </w:t>
      </w:r>
      <w:hyperlink r:id="rId10" w:history="1">
        <w:r w:rsidRPr="00991D54">
          <w:rPr>
            <w:rStyle w:val="Hyperlink"/>
            <w:rFonts w:ascii="Times New Roman" w:hAnsi="Times New Roman"/>
          </w:rPr>
          <w:t>Division of Workers’ Compensation</w:t>
        </w:r>
      </w:hyperlink>
      <w:r w:rsidRPr="00CB00D1">
        <w:rPr>
          <w:rFonts w:ascii="Times New Roman" w:hAnsi="Times New Roman"/>
        </w:rPr>
        <w:t>:</w:t>
      </w:r>
      <w:r w:rsidRPr="00266F20">
        <w:rPr>
          <w:rFonts w:ascii="Times New Roman" w:hAnsi="Times New Roman"/>
          <w:i/>
        </w:rPr>
        <w:t xml:space="preserve">  </w:t>
      </w:r>
      <w:r w:rsidRPr="00991D54">
        <w:rPr>
          <w:rFonts w:ascii="Times New Roman" w:hAnsi="Times New Roman"/>
          <w:i/>
        </w:rPr>
        <w:t>http://www.dir.ca.gov/DWC/OMFS9904.htm</w:t>
      </w:r>
    </w:p>
    <w:p w:rsidR="006A4499" w:rsidRPr="003A0BC5" w:rsidRDefault="006A4499" w:rsidP="00E33119">
      <w:pPr>
        <w:spacing w:before="120"/>
        <w:ind w:left="-720" w:right="-720" w:firstLine="4320"/>
        <w:rPr>
          <w:rFonts w:ascii="Times New Roman" w:hAnsi="Times New Roman"/>
          <w:b/>
          <w:sz w:val="22"/>
          <w:szCs w:val="22"/>
        </w:rPr>
      </w:pPr>
      <w:r w:rsidRPr="003A0BC5">
        <w:rPr>
          <w:rFonts w:ascii="Times New Roman" w:hAnsi="Times New Roman"/>
          <w:b/>
          <w:sz w:val="22"/>
          <w:szCs w:val="22"/>
        </w:rPr>
        <w:t>IT IS SO ORDERED.</w:t>
      </w:r>
    </w:p>
    <w:p w:rsidR="006A4499" w:rsidRPr="00953678" w:rsidRDefault="006A4499" w:rsidP="00E33119">
      <w:pPr>
        <w:spacing w:before="120"/>
        <w:ind w:left="-720" w:right="-72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 xml:space="preserve">Dated:  </w:t>
      </w:r>
      <w:r w:rsidR="0067187F">
        <w:rPr>
          <w:rFonts w:ascii="Times New Roman" w:hAnsi="Times New Roman"/>
          <w:sz w:val="22"/>
          <w:szCs w:val="22"/>
        </w:rPr>
        <w:t>January 3</w:t>
      </w:r>
      <w:r w:rsidR="00ED4CEB">
        <w:rPr>
          <w:rFonts w:ascii="Times New Roman" w:hAnsi="Times New Roman"/>
          <w:sz w:val="22"/>
          <w:szCs w:val="22"/>
        </w:rPr>
        <w:t xml:space="preserve">, </w:t>
      </w:r>
      <w:r w:rsidR="0067187F">
        <w:rPr>
          <w:rFonts w:ascii="Times New Roman" w:hAnsi="Times New Roman"/>
          <w:sz w:val="22"/>
          <w:szCs w:val="22"/>
        </w:rPr>
        <w:t>2019</w:t>
      </w:r>
      <w:r w:rsidRPr="003A0BC5">
        <w:rPr>
          <w:rFonts w:ascii="Times New Roman" w:hAnsi="Times New Roman"/>
          <w:sz w:val="22"/>
          <w:szCs w:val="22"/>
        </w:rPr>
        <w:tab/>
      </w:r>
      <w:r w:rsidR="00A802EB">
        <w:rPr>
          <w:rFonts w:ascii="Times New Roman" w:hAnsi="Times New Roman"/>
          <w:sz w:val="22"/>
          <w:szCs w:val="22"/>
          <w:u w:val="single"/>
        </w:rPr>
        <w:t>ORIGINAL SIGNED BY</w:t>
      </w:r>
      <w:r w:rsidRPr="003A0BC5">
        <w:rPr>
          <w:rFonts w:ascii="Times New Roman" w:hAnsi="Times New Roman"/>
          <w:sz w:val="22"/>
          <w:szCs w:val="22"/>
          <w:u w:val="single"/>
        </w:rPr>
        <w:tab/>
      </w:r>
      <w:r w:rsidRPr="003A0BC5">
        <w:rPr>
          <w:rFonts w:ascii="Times New Roman" w:hAnsi="Times New Roman"/>
          <w:sz w:val="22"/>
          <w:szCs w:val="22"/>
          <w:u w:val="single"/>
        </w:rPr>
        <w:tab/>
      </w:r>
    </w:p>
    <w:p w:rsidR="006A4499" w:rsidRPr="003A0BC5" w:rsidRDefault="00ED4CEB" w:rsidP="00E33119">
      <w:pPr>
        <w:ind w:left="2880" w:right="-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GEORGE P. PARISOTTO</w:t>
      </w:r>
    </w:p>
    <w:p w:rsidR="006A4499" w:rsidRPr="003A0BC5" w:rsidRDefault="006A4499" w:rsidP="00E33119">
      <w:pPr>
        <w:ind w:left="2880" w:right="-720" w:firstLine="72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 xml:space="preserve">Administrative Director of the </w:t>
      </w:r>
    </w:p>
    <w:p w:rsidR="006A4499" w:rsidRDefault="006A4499" w:rsidP="006A4499">
      <w:pPr>
        <w:ind w:left="288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of Workers’ Compensation</w:t>
      </w:r>
    </w:p>
    <w:sectPr w:rsidR="006A4499" w:rsidSect="00CD3D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87" w:rsidRDefault="00096D87" w:rsidP="00CD3D56">
      <w:r>
        <w:separator/>
      </w:r>
    </w:p>
  </w:endnote>
  <w:endnote w:type="continuationSeparator" w:id="0">
    <w:p w:rsidR="00096D87" w:rsidRDefault="00096D87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8A" w:rsidRDefault="000244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8A" w:rsidRDefault="000244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8A" w:rsidRDefault="00024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87" w:rsidRDefault="00096D87" w:rsidP="00CD3D56">
      <w:r>
        <w:separator/>
      </w:r>
    </w:p>
  </w:footnote>
  <w:footnote w:type="continuationSeparator" w:id="0">
    <w:p w:rsidR="00096D87" w:rsidRDefault="00096D87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8A" w:rsidRDefault="000244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56" w:rsidRDefault="00CD3D56" w:rsidP="00CD3D56">
    <w:pPr>
      <w:pStyle w:val="Header"/>
      <w:ind w:left="-720"/>
      <w:rPr>
        <w:rFonts w:ascii="Times New Roman" w:hAnsi="Times New Roman"/>
      </w:rPr>
    </w:pPr>
    <w:r w:rsidRPr="00CD3D56">
      <w:rPr>
        <w:rFonts w:ascii="Times New Roman" w:hAnsi="Times New Roman"/>
      </w:rPr>
      <w:t>O</w:t>
    </w:r>
    <w:r w:rsidR="004B41DA">
      <w:rPr>
        <w:rFonts w:ascii="Times New Roman" w:hAnsi="Times New Roman"/>
      </w:rPr>
      <w:t>rder of the</w:t>
    </w:r>
    <w:r w:rsidRPr="00CD3D56">
      <w:rPr>
        <w:rFonts w:ascii="Times New Roman" w:hAnsi="Times New Roman"/>
      </w:rPr>
      <w:t xml:space="preserve"> Administrative Director</w:t>
    </w:r>
  </w:p>
  <w:p w:rsidR="00CD3D56" w:rsidRDefault="00CD3D56" w:rsidP="00CD3D56">
    <w:pPr>
      <w:pStyle w:val="Header"/>
      <w:ind w:left="-720"/>
      <w:rPr>
        <w:rFonts w:ascii="Times New Roman" w:hAnsi="Times New Roman"/>
      </w:rPr>
    </w:pPr>
    <w:r>
      <w:rPr>
        <w:rFonts w:ascii="Times New Roman" w:hAnsi="Times New Roman"/>
      </w:rPr>
      <w:t>Physician and Non-Physician Practitioner Fee Schedule</w:t>
    </w:r>
  </w:p>
  <w:p w:rsidR="00CD3D56" w:rsidRPr="00CD3D56" w:rsidRDefault="00CD3D56" w:rsidP="00CD3D56">
    <w:pPr>
      <w:pStyle w:val="Header"/>
      <w:ind w:left="-720"/>
      <w:rPr>
        <w:rFonts w:ascii="Times New Roman" w:hAnsi="Times New Roman"/>
      </w:rPr>
    </w:pPr>
    <w:r>
      <w:rPr>
        <w:rFonts w:ascii="Times New Roman" w:hAnsi="Times New Roman"/>
      </w:rPr>
      <w:t>Page 2</w:t>
    </w:r>
  </w:p>
  <w:p w:rsidR="00CD3D56" w:rsidRPr="00CD3D56" w:rsidRDefault="00CD3D56" w:rsidP="00CD3D56">
    <w:pPr>
      <w:pStyle w:val="Header"/>
      <w:ind w:left="-720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8A" w:rsidRDefault="000244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0C6"/>
    <w:multiLevelType w:val="hybridMultilevel"/>
    <w:tmpl w:val="39028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9B65EE"/>
    <w:multiLevelType w:val="hybridMultilevel"/>
    <w:tmpl w:val="5B36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15AD"/>
    <w:rsid w:val="0002448A"/>
    <w:rsid w:val="00032BFB"/>
    <w:rsid w:val="000511A3"/>
    <w:rsid w:val="00064619"/>
    <w:rsid w:val="00086E91"/>
    <w:rsid w:val="00096D87"/>
    <w:rsid w:val="000A03FE"/>
    <w:rsid w:val="000A4A01"/>
    <w:rsid w:val="000A6E97"/>
    <w:rsid w:val="000B1BB6"/>
    <w:rsid w:val="000B685B"/>
    <w:rsid w:val="000B70FA"/>
    <w:rsid w:val="000D6752"/>
    <w:rsid w:val="000F6047"/>
    <w:rsid w:val="001053AF"/>
    <w:rsid w:val="0018036E"/>
    <w:rsid w:val="001B2EBC"/>
    <w:rsid w:val="001B4800"/>
    <w:rsid w:val="001C483A"/>
    <w:rsid w:val="001D7AC9"/>
    <w:rsid w:val="00201910"/>
    <w:rsid w:val="0020643E"/>
    <w:rsid w:val="00214A04"/>
    <w:rsid w:val="00215088"/>
    <w:rsid w:val="00220271"/>
    <w:rsid w:val="0024058A"/>
    <w:rsid w:val="002569DD"/>
    <w:rsid w:val="00266F20"/>
    <w:rsid w:val="00277E60"/>
    <w:rsid w:val="00284606"/>
    <w:rsid w:val="00284E30"/>
    <w:rsid w:val="00287D49"/>
    <w:rsid w:val="002919A8"/>
    <w:rsid w:val="00294770"/>
    <w:rsid w:val="002A0201"/>
    <w:rsid w:val="002A5522"/>
    <w:rsid w:val="002E51F6"/>
    <w:rsid w:val="002E6163"/>
    <w:rsid w:val="00302279"/>
    <w:rsid w:val="00302669"/>
    <w:rsid w:val="003170FC"/>
    <w:rsid w:val="00323125"/>
    <w:rsid w:val="0032554F"/>
    <w:rsid w:val="0033542A"/>
    <w:rsid w:val="00335EB0"/>
    <w:rsid w:val="003440B9"/>
    <w:rsid w:val="0035064B"/>
    <w:rsid w:val="0036467C"/>
    <w:rsid w:val="0036539F"/>
    <w:rsid w:val="00370226"/>
    <w:rsid w:val="003736C4"/>
    <w:rsid w:val="0038385F"/>
    <w:rsid w:val="0039396C"/>
    <w:rsid w:val="003A2E10"/>
    <w:rsid w:val="003A5382"/>
    <w:rsid w:val="003A67C9"/>
    <w:rsid w:val="003B5F46"/>
    <w:rsid w:val="003C169B"/>
    <w:rsid w:val="003E2B02"/>
    <w:rsid w:val="003F60BA"/>
    <w:rsid w:val="003F6947"/>
    <w:rsid w:val="00421510"/>
    <w:rsid w:val="00421BFB"/>
    <w:rsid w:val="004243A8"/>
    <w:rsid w:val="00434E6F"/>
    <w:rsid w:val="004455CF"/>
    <w:rsid w:val="004554CE"/>
    <w:rsid w:val="00455CBA"/>
    <w:rsid w:val="00456FF1"/>
    <w:rsid w:val="00463126"/>
    <w:rsid w:val="004804BA"/>
    <w:rsid w:val="00480A63"/>
    <w:rsid w:val="0049477B"/>
    <w:rsid w:val="004B1D37"/>
    <w:rsid w:val="004B2847"/>
    <w:rsid w:val="004B41DA"/>
    <w:rsid w:val="004C6861"/>
    <w:rsid w:val="004C77F7"/>
    <w:rsid w:val="004D50C4"/>
    <w:rsid w:val="004E5BB8"/>
    <w:rsid w:val="004E61B9"/>
    <w:rsid w:val="004E6C4B"/>
    <w:rsid w:val="004F4796"/>
    <w:rsid w:val="00531A1E"/>
    <w:rsid w:val="00534075"/>
    <w:rsid w:val="005749DE"/>
    <w:rsid w:val="0059065E"/>
    <w:rsid w:val="005B4A13"/>
    <w:rsid w:val="005E5802"/>
    <w:rsid w:val="005E7CDE"/>
    <w:rsid w:val="006105F4"/>
    <w:rsid w:val="006109C8"/>
    <w:rsid w:val="00616B90"/>
    <w:rsid w:val="00630A83"/>
    <w:rsid w:val="00630E81"/>
    <w:rsid w:val="006418F0"/>
    <w:rsid w:val="00643389"/>
    <w:rsid w:val="00656896"/>
    <w:rsid w:val="00664326"/>
    <w:rsid w:val="0067187F"/>
    <w:rsid w:val="00697211"/>
    <w:rsid w:val="006A4499"/>
    <w:rsid w:val="006E7126"/>
    <w:rsid w:val="006F5626"/>
    <w:rsid w:val="00703112"/>
    <w:rsid w:val="00706D8F"/>
    <w:rsid w:val="00736168"/>
    <w:rsid w:val="00742560"/>
    <w:rsid w:val="00751321"/>
    <w:rsid w:val="00791248"/>
    <w:rsid w:val="00793683"/>
    <w:rsid w:val="007A4311"/>
    <w:rsid w:val="007E458D"/>
    <w:rsid w:val="007E4BDC"/>
    <w:rsid w:val="007F4EF9"/>
    <w:rsid w:val="0080357E"/>
    <w:rsid w:val="00804057"/>
    <w:rsid w:val="008302E9"/>
    <w:rsid w:val="008333F5"/>
    <w:rsid w:val="008343F4"/>
    <w:rsid w:val="008424E2"/>
    <w:rsid w:val="00850EFA"/>
    <w:rsid w:val="00855183"/>
    <w:rsid w:val="0088257B"/>
    <w:rsid w:val="008948D0"/>
    <w:rsid w:val="00897F62"/>
    <w:rsid w:val="008B5EB9"/>
    <w:rsid w:val="008E2F88"/>
    <w:rsid w:val="009026DC"/>
    <w:rsid w:val="0091330E"/>
    <w:rsid w:val="009252ED"/>
    <w:rsid w:val="00930231"/>
    <w:rsid w:val="00932784"/>
    <w:rsid w:val="00940C36"/>
    <w:rsid w:val="00953678"/>
    <w:rsid w:val="00964529"/>
    <w:rsid w:val="00964A2C"/>
    <w:rsid w:val="009703B9"/>
    <w:rsid w:val="009828DE"/>
    <w:rsid w:val="00991D54"/>
    <w:rsid w:val="009A069D"/>
    <w:rsid w:val="009A41D0"/>
    <w:rsid w:val="009B0343"/>
    <w:rsid w:val="009B1B99"/>
    <w:rsid w:val="009B79DE"/>
    <w:rsid w:val="009C789B"/>
    <w:rsid w:val="00A0037D"/>
    <w:rsid w:val="00A04338"/>
    <w:rsid w:val="00A1126D"/>
    <w:rsid w:val="00A13C71"/>
    <w:rsid w:val="00A27B31"/>
    <w:rsid w:val="00A32BB0"/>
    <w:rsid w:val="00A50B5F"/>
    <w:rsid w:val="00A726A3"/>
    <w:rsid w:val="00A7339D"/>
    <w:rsid w:val="00A773DF"/>
    <w:rsid w:val="00A802EB"/>
    <w:rsid w:val="00AA0B98"/>
    <w:rsid w:val="00AA7CA9"/>
    <w:rsid w:val="00AD12BD"/>
    <w:rsid w:val="00AE4CEC"/>
    <w:rsid w:val="00AF686C"/>
    <w:rsid w:val="00B04B6A"/>
    <w:rsid w:val="00B15726"/>
    <w:rsid w:val="00B24105"/>
    <w:rsid w:val="00B51409"/>
    <w:rsid w:val="00B71BD6"/>
    <w:rsid w:val="00B848FA"/>
    <w:rsid w:val="00B9160D"/>
    <w:rsid w:val="00BE056B"/>
    <w:rsid w:val="00BF3B43"/>
    <w:rsid w:val="00C04290"/>
    <w:rsid w:val="00C26BAF"/>
    <w:rsid w:val="00C3416D"/>
    <w:rsid w:val="00C37FF8"/>
    <w:rsid w:val="00C55255"/>
    <w:rsid w:val="00C62FE7"/>
    <w:rsid w:val="00C70598"/>
    <w:rsid w:val="00CB00D1"/>
    <w:rsid w:val="00CD3D56"/>
    <w:rsid w:val="00CD79A9"/>
    <w:rsid w:val="00CF15CA"/>
    <w:rsid w:val="00CF3664"/>
    <w:rsid w:val="00D06345"/>
    <w:rsid w:val="00D07029"/>
    <w:rsid w:val="00D2778B"/>
    <w:rsid w:val="00D5458F"/>
    <w:rsid w:val="00D657E7"/>
    <w:rsid w:val="00D832AE"/>
    <w:rsid w:val="00D9440D"/>
    <w:rsid w:val="00DC2AB1"/>
    <w:rsid w:val="00DE0796"/>
    <w:rsid w:val="00DE5676"/>
    <w:rsid w:val="00E17628"/>
    <w:rsid w:val="00E27BE6"/>
    <w:rsid w:val="00E33119"/>
    <w:rsid w:val="00E40CA4"/>
    <w:rsid w:val="00E4167B"/>
    <w:rsid w:val="00E4744A"/>
    <w:rsid w:val="00E63C38"/>
    <w:rsid w:val="00E918EC"/>
    <w:rsid w:val="00EA0484"/>
    <w:rsid w:val="00EC41A2"/>
    <w:rsid w:val="00ED40D2"/>
    <w:rsid w:val="00ED4CEB"/>
    <w:rsid w:val="00EE6F37"/>
    <w:rsid w:val="00F03874"/>
    <w:rsid w:val="00F152F6"/>
    <w:rsid w:val="00F20BCE"/>
    <w:rsid w:val="00F23EF7"/>
    <w:rsid w:val="00F31CA0"/>
    <w:rsid w:val="00F37E8D"/>
    <w:rsid w:val="00F52230"/>
    <w:rsid w:val="00FA2BD7"/>
    <w:rsid w:val="00FA5BD5"/>
    <w:rsid w:val="00FB02B1"/>
    <w:rsid w:val="00FD0FCC"/>
    <w:rsid w:val="00FD6C6F"/>
    <w:rsid w:val="00FF0937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E33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302E9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E33119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E33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302E9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E33119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dir.ca.gov/DWC/OMFS9904.htm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s://www.cms.gov/Medicare/Medicare-Fee-for-Service-Payment/PhysicianFeeSched/PFS-Relative-Value-Files-Items/RVU19A.html?DLPage=1&amp;DLEntries=10&amp;DLSort=0&amp;DLSortDir=descendi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57C938-9AA4-4131-8DE5-C30331048254}"/>
</file>

<file path=customXml/itemProps2.xml><?xml version="1.0" encoding="utf-8"?>
<ds:datastoreItem xmlns:ds="http://schemas.openxmlformats.org/officeDocument/2006/customXml" ds:itemID="{8ADDE9BE-C6F0-468F-8C49-BC9C1D6C32C6}"/>
</file>

<file path=customXml/itemProps3.xml><?xml version="1.0" encoding="utf-8"?>
<ds:datastoreItem xmlns:ds="http://schemas.openxmlformats.org/officeDocument/2006/customXml" ds:itemID="{1C6886F5-F343-4320-B52D-3EF44882C0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3506</CharactersWithSpaces>
  <SharedDoc>false</SharedDoc>
  <HLinks>
    <vt:vector size="24" baseType="variant">
      <vt:variant>
        <vt:i4>8257594</vt:i4>
      </vt:variant>
      <vt:variant>
        <vt:i4>9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  <vt:variant>
        <vt:i4>8257594</vt:i4>
      </vt:variant>
      <vt:variant>
        <vt:i4>6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  <vt:variant>
        <vt:i4>2556012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https://www.cms.gov/Medicare/Medicare-Fee-for-Service-Payment/PhysicianFeeSched/PFS-Relative-Value-Files-Items/RVU18A.html?DLPage=1&amp;DLEntries=10&amp;DLSort=0&amp;DLSortDir=descending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CaliforniaDepartment of Industrial RelationsDIVISION OF WORKERS’ COMPENSATION</dc:title>
  <dc:subject/>
  <dc:creator/>
  <cp:keywords/>
  <cp:lastModifiedBy/>
  <cp:revision>1</cp:revision>
  <dcterms:created xsi:type="dcterms:W3CDTF">2019-01-03T04:26:00Z</dcterms:created>
  <dcterms:modified xsi:type="dcterms:W3CDTF">2021-05-17T07:11:00Z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