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75632930"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2EAF6110"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CE51A6">
        <w:rPr>
          <w:rFonts w:cs="Arial"/>
          <w:b/>
          <w:bCs/>
          <w:szCs w:val="24"/>
        </w:rPr>
        <w:t>January</w:t>
      </w:r>
      <w:r w:rsidRPr="009146DC">
        <w:rPr>
          <w:rFonts w:cs="Arial"/>
          <w:b/>
          <w:bCs/>
          <w:szCs w:val="24"/>
        </w:rPr>
        <w:t xml:space="preserve"> 1, </w:t>
      </w:r>
      <w:r w:rsidR="006E10E3">
        <w:rPr>
          <w:rFonts w:cs="Arial"/>
          <w:b/>
          <w:bCs/>
          <w:szCs w:val="24"/>
        </w:rPr>
        <w:t>202</w:t>
      </w:r>
      <w:r w:rsidR="00644EE9">
        <w:rPr>
          <w:rFonts w:cs="Arial"/>
          <w:b/>
          <w:bCs/>
          <w:szCs w:val="24"/>
        </w:rPr>
        <w:t>3</w:t>
      </w:r>
    </w:p>
    <w:p w14:paraId="71687A41" w14:textId="656BDF92" w:rsidR="009146DC" w:rsidRPr="006158D5" w:rsidRDefault="00D8472E" w:rsidP="00AA43C8">
      <w:pPr>
        <w:kinsoku w:val="0"/>
        <w:spacing w:after="360"/>
        <w:ind w:left="43"/>
        <w:jc w:val="center"/>
        <w:textAlignment w:val="auto"/>
        <w:rPr>
          <w:rFonts w:cs="Arial"/>
          <w:szCs w:val="24"/>
        </w:rPr>
      </w:pPr>
      <w:r>
        <w:rPr>
          <w:rFonts w:cs="Arial"/>
          <w:b/>
          <w:bCs/>
          <w:szCs w:val="24"/>
        </w:rPr>
        <w:t>(</w:t>
      </w:r>
      <w:r w:rsidR="00D86FDD">
        <w:rPr>
          <w:rFonts w:cs="Arial"/>
          <w:b/>
          <w:bCs/>
          <w:szCs w:val="24"/>
        </w:rPr>
        <w:t>and</w:t>
      </w:r>
      <w:r w:rsidR="00D278E4">
        <w:rPr>
          <w:rFonts w:cs="Arial"/>
          <w:b/>
          <w:bCs/>
          <w:szCs w:val="24"/>
        </w:rPr>
        <w:t xml:space="preserve"> earlier date as specified</w:t>
      </w:r>
      <w:r w:rsidR="008E1A86">
        <w:rPr>
          <w:rFonts w:cs="Arial"/>
          <w:b/>
          <w:bCs/>
          <w:szCs w:val="24"/>
        </w:rPr>
        <w:t>)</w:t>
      </w:r>
    </w:p>
    <w:p w14:paraId="5027028D" w14:textId="39689E62"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644EE9">
        <w:rPr>
          <w:rFonts w:cs="Arial"/>
          <w:szCs w:val="24"/>
        </w:rPr>
        <w:t>3</w:t>
      </w:r>
      <w:r w:rsidR="00637D0D">
        <w:rPr>
          <w:rFonts w:cs="Arial"/>
          <w:szCs w:val="24"/>
        </w:rPr>
        <w:t xml:space="preserve">, Quarter </w:t>
      </w:r>
      <w:r w:rsidR="002971C5">
        <w:rPr>
          <w:rFonts w:cs="Arial"/>
          <w:szCs w:val="24"/>
        </w:rPr>
        <w:t>One</w:t>
      </w:r>
      <w:r w:rsidRPr="006158D5">
        <w:rPr>
          <w:rFonts w:cs="Arial"/>
          <w:szCs w:val="24"/>
        </w:rPr>
        <w:t xml:space="preserve">. The update includes fee schedule changes identified in </w:t>
      </w:r>
      <w:hyperlink r:id="rId7" w:history="1">
        <w:r w:rsidR="006E5487" w:rsidRPr="00935483">
          <w:rPr>
            <w:rStyle w:val="Hyperlink"/>
            <w:rFonts w:cs="Arial"/>
            <w:szCs w:val="24"/>
          </w:rPr>
          <w:t>CMS Transmittal 1</w:t>
        </w:r>
        <w:r w:rsidR="00B04C76" w:rsidRPr="00935483">
          <w:rPr>
            <w:rStyle w:val="Hyperlink"/>
            <w:rFonts w:cs="Arial"/>
            <w:szCs w:val="24"/>
          </w:rPr>
          <w:t>1</w:t>
        </w:r>
        <w:r w:rsidR="00935483" w:rsidRPr="00935483">
          <w:rPr>
            <w:rStyle w:val="Hyperlink"/>
            <w:rFonts w:cs="Arial"/>
            <w:szCs w:val="24"/>
          </w:rPr>
          <w:t>733</w:t>
        </w:r>
        <w:r w:rsidR="006E5487" w:rsidRPr="00935483">
          <w:rPr>
            <w:rStyle w:val="Hyperlink"/>
            <w:rFonts w:cs="Arial"/>
            <w:szCs w:val="24"/>
          </w:rPr>
          <w:t xml:space="preserve">, </w:t>
        </w:r>
        <w:r w:rsidRPr="00935483">
          <w:rPr>
            <w:rStyle w:val="Hyperlink"/>
            <w:rFonts w:cs="Arial"/>
            <w:szCs w:val="24"/>
          </w:rPr>
          <w:t xml:space="preserve">Change Request </w:t>
        </w:r>
        <w:r w:rsidRPr="00935483">
          <w:rPr>
            <w:rStyle w:val="Hyperlink"/>
            <w:rFonts w:cs="Arial"/>
            <w:szCs w:val="24"/>
            <w:lang w:val="en"/>
          </w:rPr>
          <w:t>CR</w:t>
        </w:r>
        <w:r w:rsidR="00DD7D14" w:rsidRPr="00935483">
          <w:rPr>
            <w:rStyle w:val="Hyperlink"/>
            <w:rFonts w:cs="Arial"/>
            <w:szCs w:val="24"/>
          </w:rPr>
          <w:t xml:space="preserve"> 1</w:t>
        </w:r>
        <w:r w:rsidR="00935483" w:rsidRPr="00935483">
          <w:rPr>
            <w:rStyle w:val="Hyperlink"/>
            <w:rFonts w:cs="Arial"/>
            <w:szCs w:val="24"/>
          </w:rPr>
          <w:t>3023</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December </w:t>
      </w:r>
      <w:r w:rsidR="00935483">
        <w:rPr>
          <w:rFonts w:cs="Arial"/>
          <w:szCs w:val="24"/>
          <w:lang w:val="en"/>
        </w:rPr>
        <w:t>8</w:t>
      </w:r>
      <w:r w:rsidR="00CB562F">
        <w:rPr>
          <w:rFonts w:cs="Arial"/>
          <w:szCs w:val="24"/>
          <w:lang w:val="en"/>
        </w:rPr>
        <w:t>, 202</w:t>
      </w:r>
      <w:r w:rsidR="00935483">
        <w:rPr>
          <w:rFonts w:cs="Arial"/>
          <w:szCs w:val="24"/>
          <w:lang w:val="en"/>
        </w:rPr>
        <w:t>2</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935483">
        <w:rPr>
          <w:rFonts w:cs="Arial"/>
          <w:szCs w:val="24"/>
          <w:lang w:val="en"/>
        </w:rPr>
        <w:t>3</w:t>
      </w:r>
      <w:r w:rsidR="00B04C76">
        <w:rPr>
          <w:rFonts w:cs="Arial"/>
          <w:szCs w:val="24"/>
          <w:lang w:val="en"/>
        </w:rPr>
        <w:t xml:space="preserve"> Quarter One</w:t>
      </w:r>
      <w:r w:rsidR="0061480D">
        <w:rPr>
          <w:rFonts w:cs="Arial"/>
          <w:szCs w:val="24"/>
          <w:lang w:val="en"/>
        </w:rPr>
        <w:t xml:space="preserve"> </w:t>
      </w:r>
      <w:r w:rsidR="001F7B62">
        <w:rPr>
          <w:rFonts w:cs="Arial"/>
          <w:szCs w:val="24"/>
          <w:lang w:val="en"/>
        </w:rPr>
        <w:t>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7EB958AD"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B04C76">
        <w:rPr>
          <w:rFonts w:cs="Arial"/>
          <w:szCs w:val="24"/>
        </w:rPr>
        <w:t>January</w:t>
      </w:r>
      <w:r w:rsidR="009146DC" w:rsidRPr="006158D5">
        <w:rPr>
          <w:rFonts w:cs="Arial"/>
          <w:szCs w:val="24"/>
        </w:rPr>
        <w:t xml:space="preserve"> 1, </w:t>
      </w:r>
      <w:r w:rsidR="006E10E3">
        <w:rPr>
          <w:rFonts w:cs="Arial"/>
          <w:szCs w:val="24"/>
        </w:rPr>
        <w:t>202</w:t>
      </w:r>
      <w:r w:rsidR="004E1003">
        <w:rPr>
          <w:rFonts w:cs="Arial"/>
          <w:szCs w:val="24"/>
        </w:rPr>
        <w:t>3</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521B55">
        <w:rPr>
          <w:rFonts w:cs="Arial"/>
          <w:szCs w:val="24"/>
        </w:rPr>
        <w:t>3</w:t>
      </w:r>
      <w:r w:rsidR="009146DC" w:rsidRPr="006158D5">
        <w:rPr>
          <w:rFonts w:cs="Arial"/>
          <w:szCs w:val="24"/>
        </w:rPr>
        <w:t xml:space="preserve"> Medicare Clinical Laboratory Fee Schedule, contained in the electronic file “</w:t>
      </w:r>
      <w:hyperlink r:id="rId8" w:history="1">
        <w:r w:rsidR="00BB64ED" w:rsidRPr="004E1003">
          <w:rPr>
            <w:rStyle w:val="Hyperlink"/>
          </w:rPr>
          <w:t>2</w:t>
        </w:r>
        <w:r w:rsidR="004E1003" w:rsidRPr="004E1003">
          <w:rPr>
            <w:rStyle w:val="Hyperlink"/>
          </w:rPr>
          <w:t>3</w:t>
        </w:r>
        <w:r w:rsidR="00BB64ED" w:rsidRPr="004E1003">
          <w:rPr>
            <w:rStyle w:val="Hyperlink"/>
          </w:rPr>
          <w:t>CLABQ</w:t>
        </w:r>
        <w:r w:rsidR="00B04C76" w:rsidRPr="004E1003">
          <w:rPr>
            <w:rStyle w:val="Hyperlink"/>
          </w:rPr>
          <w:t>1</w:t>
        </w:r>
      </w:hyperlink>
      <w:r w:rsidR="009146DC" w:rsidRPr="006158D5">
        <w:rPr>
          <w:rFonts w:cs="Arial"/>
          <w:szCs w:val="24"/>
        </w:rPr>
        <w:t>” which is adopted and incorporated by reference.</w:t>
      </w:r>
    </w:p>
    <w:p w14:paraId="7AB66784" w14:textId="766CD1A8"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w:t>
      </w:r>
      <w:r w:rsidR="00D8472E">
        <w:rPr>
          <w:rFonts w:cs="Arial"/>
          <w:szCs w:val="24"/>
        </w:rPr>
        <w:t>,</w:t>
      </w:r>
      <w:r w:rsidR="00CB562F">
        <w:rPr>
          <w:rFonts w:cs="Arial"/>
          <w:szCs w:val="24"/>
        </w:rPr>
        <w:t xml:space="preserve">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s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bl>
    <w:p w14:paraId="77860E20" w14:textId="2B63F9C4"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5C54BB">
        <w:rPr>
          <w:rFonts w:cs="Arial"/>
          <w:szCs w:val="24"/>
        </w:rPr>
        <w:t>January</w:t>
      </w:r>
      <w:r w:rsidR="000A4C50">
        <w:rPr>
          <w:rFonts w:cs="Arial"/>
          <w:szCs w:val="24"/>
        </w:rPr>
        <w:t xml:space="preserve"> </w:t>
      </w:r>
      <w:r w:rsidRPr="006158D5">
        <w:rPr>
          <w:rFonts w:cs="Arial"/>
          <w:szCs w:val="24"/>
        </w:rPr>
        <w:t xml:space="preserve">1, </w:t>
      </w:r>
      <w:r w:rsidR="006E10E3">
        <w:rPr>
          <w:rFonts w:cs="Arial"/>
          <w:szCs w:val="24"/>
        </w:rPr>
        <w:t>202</w:t>
      </w:r>
      <w:r w:rsidR="00521B55">
        <w:rPr>
          <w:rFonts w:cs="Arial"/>
          <w:szCs w:val="24"/>
        </w:rPr>
        <w:t>3</w:t>
      </w:r>
      <w:r>
        <w:rPr>
          <w:rFonts w:cs="Arial"/>
          <w:szCs w:val="24"/>
        </w:rPr>
        <w:t>,</w:t>
      </w:r>
      <w:r w:rsidRPr="006158D5">
        <w:rPr>
          <w:rFonts w:cs="Arial"/>
          <w:szCs w:val="24"/>
        </w:rPr>
        <w:t xml:space="preserve"> </w:t>
      </w:r>
      <w:r w:rsidR="00584D74">
        <w:rPr>
          <w:rFonts w:cs="Arial"/>
          <w:szCs w:val="24"/>
        </w:rPr>
        <w:t xml:space="preserve">except for </w:t>
      </w:r>
      <w:r w:rsidR="00B851D1">
        <w:rPr>
          <w:rFonts w:cs="Arial"/>
          <w:szCs w:val="24"/>
        </w:rPr>
        <w:t xml:space="preserve">the 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23436A">
      <w:pPr>
        <w:spacing w:before="360" w:after="480"/>
        <w:ind w:left="2880" w:right="-720"/>
        <w:rPr>
          <w:rFonts w:cs="Arial"/>
          <w:b/>
          <w:szCs w:val="24"/>
        </w:rPr>
      </w:pPr>
      <w:r>
        <w:rPr>
          <w:rFonts w:cs="Arial"/>
          <w:b/>
          <w:szCs w:val="24"/>
        </w:rPr>
        <w:t>IT IS SO ORDERED</w:t>
      </w:r>
    </w:p>
    <w:p w14:paraId="3744832F" w14:textId="0F2A5F46" w:rsidR="009146DC" w:rsidRPr="006158D5" w:rsidRDefault="009146DC" w:rsidP="009146DC">
      <w:pPr>
        <w:ind w:left="-720" w:right="-720"/>
        <w:outlineLvl w:val="0"/>
        <w:rPr>
          <w:rFonts w:cs="Arial"/>
          <w:szCs w:val="24"/>
        </w:rPr>
      </w:pPr>
      <w:r w:rsidRPr="006158D5">
        <w:rPr>
          <w:rFonts w:cs="Arial"/>
          <w:szCs w:val="24"/>
        </w:rPr>
        <w:t xml:space="preserve">Dated: </w:t>
      </w:r>
      <w:r w:rsidR="00521B55">
        <w:rPr>
          <w:rFonts w:cs="Arial"/>
          <w:szCs w:val="24"/>
        </w:rPr>
        <w:t>January 5</w:t>
      </w:r>
      <w:r w:rsidRPr="006158D5">
        <w:rPr>
          <w:rFonts w:cs="Arial"/>
          <w:szCs w:val="24"/>
        </w:rPr>
        <w:t xml:space="preserve">, </w:t>
      </w:r>
      <w:r w:rsidR="006E10E3">
        <w:rPr>
          <w:rFonts w:cs="Arial"/>
          <w:szCs w:val="24"/>
        </w:rPr>
        <w:t>202</w:t>
      </w:r>
      <w:r w:rsidR="00521B55">
        <w:rPr>
          <w:rFonts w:cs="Arial"/>
          <w:szCs w:val="24"/>
        </w:rPr>
        <w:t>3</w:t>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521B55">
      <w:pPr>
        <w:ind w:left="2880" w:right="-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521B55">
      <w:pPr>
        <w:ind w:left="2880" w:right="-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71BF836F" w:rsidR="003C62B0" w:rsidRDefault="00227866" w:rsidP="003C62B0">
    <w:pPr>
      <w:pStyle w:val="Header"/>
      <w:ind w:left="-720"/>
    </w:pPr>
    <w:r>
      <w:t>January 5</w:t>
    </w:r>
    <w:r w:rsidR="000A4C50">
      <w:t>,</w:t>
    </w:r>
    <w:r w:rsidR="003C62B0">
      <w:t xml:space="preserve"> 202</w:t>
    </w:r>
    <w:r>
      <w:t>3</w:t>
    </w:r>
  </w:p>
  <w:p w14:paraId="62EDF178" w14:textId="48176390"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7714BC">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714BC">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9A"/>
    <w:rsid w:val="001D7AC9"/>
    <w:rsid w:val="001E648E"/>
    <w:rsid w:val="001F7040"/>
    <w:rsid w:val="001F7B62"/>
    <w:rsid w:val="00214A04"/>
    <w:rsid w:val="002171A5"/>
    <w:rsid w:val="0021743E"/>
    <w:rsid w:val="00220271"/>
    <w:rsid w:val="00220F96"/>
    <w:rsid w:val="00227496"/>
    <w:rsid w:val="00227866"/>
    <w:rsid w:val="00231573"/>
    <w:rsid w:val="00233486"/>
    <w:rsid w:val="0023436A"/>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003"/>
    <w:rsid w:val="004E1FA2"/>
    <w:rsid w:val="004E358F"/>
    <w:rsid w:val="004E44AC"/>
    <w:rsid w:val="004E5BB8"/>
    <w:rsid w:val="004E61B9"/>
    <w:rsid w:val="004E74D4"/>
    <w:rsid w:val="004F6461"/>
    <w:rsid w:val="00502309"/>
    <w:rsid w:val="00502784"/>
    <w:rsid w:val="00521B55"/>
    <w:rsid w:val="005229E4"/>
    <w:rsid w:val="00530229"/>
    <w:rsid w:val="0053201C"/>
    <w:rsid w:val="00532699"/>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4EE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2572E"/>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35483"/>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51D1"/>
    <w:rsid w:val="00B86251"/>
    <w:rsid w:val="00BB1860"/>
    <w:rsid w:val="00BB3C9A"/>
    <w:rsid w:val="00BB64ED"/>
    <w:rsid w:val="00BC2046"/>
    <w:rsid w:val="00BC28EF"/>
    <w:rsid w:val="00BC3534"/>
    <w:rsid w:val="00BD5E86"/>
    <w:rsid w:val="00C03160"/>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472E"/>
    <w:rsid w:val="00D86FDD"/>
    <w:rsid w:val="00D90972"/>
    <w:rsid w:val="00DA3AF5"/>
    <w:rsid w:val="00DB6C44"/>
    <w:rsid w:val="00DC220B"/>
    <w:rsid w:val="00DC2AB1"/>
    <w:rsid w:val="00DC5585"/>
    <w:rsid w:val="00DC6DCA"/>
    <w:rsid w:val="00DD571B"/>
    <w:rsid w:val="00DD7D14"/>
    <w:rsid w:val="00DE1F6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4893ED"/>
  <w15:chartTrackingRefBased/>
  <w15:docId w15:val="{E2749A38-C3CC-4847-AC08-F0FB22F8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 w:type="character" w:styleId="UnresolvedMention">
    <w:name w:val="Unresolved Mention"/>
    <w:basedOn w:val="DefaultParagraphFont"/>
    <w:uiPriority w:val="99"/>
    <w:semiHidden/>
    <w:unhideWhenUsed/>
    <w:rsid w:val="00935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3CLABQ1.zip" TargetMode="External"/><Relationship Id="rId3" Type="http://schemas.openxmlformats.org/officeDocument/2006/relationships/webSettings" Target="webSettings.xml"/><Relationship Id="rId7" Type="http://schemas.openxmlformats.org/officeDocument/2006/relationships/hyperlink" Target="https://www.cms.gov/files/document/r11733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Clinical Laboratory Order 2022 Annual Update</vt:lpstr>
    </vt:vector>
  </TitlesOfParts>
  <Company/>
  <LinksUpToDate>false</LinksUpToDate>
  <CharactersWithSpaces>3528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2023 Annual Update</dc:title>
  <dc:subject/>
  <dc:creator>Division of Workers' Compensation</dc:creator>
  <cp:keywords/>
  <cp:lastModifiedBy>Schauer, Jackie@DIR</cp:lastModifiedBy>
  <cp:revision>3</cp:revision>
  <dcterms:created xsi:type="dcterms:W3CDTF">2020-12-30T22:54:00Z</dcterms:created>
  <dcterms:modified xsi:type="dcterms:W3CDTF">2023-01-05T23:29:00Z</dcterms:modified>
</cp:coreProperties>
</file>