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1E70ED">
      <w:pPr>
        <w:overflowPunct w:val="0"/>
        <w:autoSpaceDE w:val="0"/>
        <w:autoSpaceDN w:val="0"/>
        <w:adjustRightInd w:val="0"/>
        <w:spacing w:after="24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74A51202" w14:textId="0C9A1958" w:rsidR="006C35CB" w:rsidRPr="006C35CB" w:rsidRDefault="006C35CB" w:rsidP="001E70ED">
      <w:pPr>
        <w:overflowPunct w:val="0"/>
        <w:autoSpaceDE w:val="0"/>
        <w:autoSpaceDN w:val="0"/>
        <w:adjustRightInd w:val="0"/>
        <w:spacing w:after="240" w:line="240" w:lineRule="auto"/>
        <w:ind w:left="-720" w:right="-720"/>
        <w:jc w:val="center"/>
        <w:textAlignment w:val="baseline"/>
        <w:rPr>
          <w:rFonts w:ascii="Arial" w:eastAsia="Times New Roman" w:hAnsi="Arial" w:cs="Arial"/>
          <w:b/>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52480EF7" w14:textId="77777777" w:rsidR="001F4A13" w:rsidRDefault="001F4A13"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Pr>
          <w:rFonts w:ascii="Arial" w:eastAsia="Times New Roman" w:hAnsi="Arial" w:cs="Arial"/>
          <w:b/>
          <w:sz w:val="24"/>
          <w:szCs w:val="24"/>
        </w:rPr>
        <w:t xml:space="preserve">Supplemental </w:t>
      </w:r>
      <w:r w:rsidR="006C35CB" w:rsidRPr="006C35CB">
        <w:rPr>
          <w:rFonts w:ascii="Arial" w:eastAsia="Times New Roman" w:hAnsi="Arial" w:cs="Arial"/>
          <w:b/>
          <w:sz w:val="24"/>
          <w:szCs w:val="24"/>
        </w:rPr>
        <w:t xml:space="preserve">Order of the Administrative Director of the </w:t>
      </w:r>
    </w:p>
    <w:p w14:paraId="7BB0C0D2" w14:textId="2439A3A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Division of Workers’ Compensation</w:t>
      </w:r>
    </w:p>
    <w:p w14:paraId="46E24049" w14:textId="142796BB" w:rsidR="006C35CB" w:rsidRPr="006C35CB" w:rsidRDefault="006C35CB" w:rsidP="001E70ED">
      <w:pPr>
        <w:spacing w:after="24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425DC0">
        <w:rPr>
          <w:rFonts w:ascii="Arial" w:eastAsia="Times New Roman" w:hAnsi="Arial" w:cs="Arial"/>
          <w:b/>
          <w:bCs/>
          <w:sz w:val="24"/>
          <w:szCs w:val="24"/>
        </w:rPr>
        <w:t>December</w:t>
      </w:r>
      <w:r w:rsidR="00E547A7">
        <w:rPr>
          <w:rFonts w:ascii="Arial" w:eastAsia="Times New Roman" w:hAnsi="Arial" w:cs="Arial"/>
          <w:b/>
          <w:bCs/>
          <w:sz w:val="24"/>
          <w:szCs w:val="24"/>
        </w:rPr>
        <w:t xml:space="preserve"> 1, 2022</w:t>
      </w:r>
      <w:r w:rsidRPr="006C35CB">
        <w:rPr>
          <w:rFonts w:ascii="Arial" w:eastAsia="Times New Roman" w:hAnsi="Arial" w:cs="Arial"/>
          <w:b/>
          <w:bCs/>
          <w:sz w:val="24"/>
          <w:szCs w:val="24"/>
        </w:rPr>
        <w:t>)</w:t>
      </w:r>
    </w:p>
    <w:p w14:paraId="568A0E19" w14:textId="00CBB243" w:rsidR="00976024" w:rsidRDefault="00976024"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Pr>
          <w:rFonts w:ascii="Arial" w:eastAsia="Times New Roman" w:hAnsi="Arial" w:cs="Arial"/>
          <w:sz w:val="24"/>
          <w:szCs w:val="24"/>
        </w:rPr>
        <w:t xml:space="preserve">On </w:t>
      </w:r>
      <w:r w:rsidR="002F3785">
        <w:rPr>
          <w:rFonts w:ascii="Arial" w:eastAsia="Times New Roman" w:hAnsi="Arial" w:cs="Arial"/>
          <w:sz w:val="24"/>
          <w:szCs w:val="24"/>
        </w:rPr>
        <w:t>October 31</w:t>
      </w:r>
      <w:r>
        <w:rPr>
          <w:rFonts w:ascii="Arial" w:eastAsia="Times New Roman" w:hAnsi="Arial" w:cs="Arial"/>
          <w:sz w:val="24"/>
          <w:szCs w:val="24"/>
        </w:rPr>
        <w:t>, 2022, p</w:t>
      </w:r>
      <w:r w:rsidR="006C35CB" w:rsidRPr="006C35CB">
        <w:rPr>
          <w:rFonts w:ascii="Arial" w:eastAsia="Times New Roman" w:hAnsi="Arial" w:cs="Arial"/>
          <w:sz w:val="24"/>
          <w:szCs w:val="24"/>
        </w:rPr>
        <w:t xml:space="preserve">ursuant to Labor Code section 5307.1(g)(2), the Administrative Director of the Division of Workers’ Compensation </w:t>
      </w:r>
      <w:r w:rsidR="00523A53">
        <w:rPr>
          <w:rFonts w:ascii="Arial" w:eastAsia="Times New Roman" w:hAnsi="Arial" w:cs="Arial"/>
          <w:sz w:val="24"/>
          <w:szCs w:val="24"/>
        </w:rPr>
        <w:t xml:space="preserve">issued an </w:t>
      </w:r>
      <w:r w:rsidR="006C35CB" w:rsidRPr="006C35CB">
        <w:rPr>
          <w:rFonts w:ascii="Arial" w:eastAsia="Times New Roman" w:hAnsi="Arial" w:cs="Arial"/>
          <w:sz w:val="24"/>
          <w:szCs w:val="24"/>
        </w:rPr>
        <w:t>order that Title 8, California Code of Regulations, sections 9789.23, 9789.24, and 9789.25 pertaining to Inpatient Hospital Fee Schedule in the Official Medical Fee Schedule,</w:t>
      </w:r>
      <w:r>
        <w:rPr>
          <w:rFonts w:ascii="Arial" w:eastAsia="Times New Roman" w:hAnsi="Arial" w:cs="Arial"/>
          <w:sz w:val="24"/>
          <w:szCs w:val="24"/>
        </w:rPr>
        <w:t xml:space="preserve"> </w:t>
      </w:r>
      <w:r w:rsidR="00523A53">
        <w:rPr>
          <w:rFonts w:ascii="Arial" w:eastAsia="Times New Roman" w:hAnsi="Arial" w:cs="Arial"/>
          <w:sz w:val="24"/>
          <w:szCs w:val="24"/>
        </w:rPr>
        <w:t>be</w:t>
      </w:r>
      <w:r>
        <w:rPr>
          <w:rFonts w:ascii="Arial" w:eastAsia="Times New Roman" w:hAnsi="Arial" w:cs="Arial"/>
          <w:sz w:val="24"/>
          <w:szCs w:val="24"/>
        </w:rPr>
        <w:t xml:space="preserve"> adjusted to conform to the </w:t>
      </w:r>
      <w:r w:rsidR="006C35CB" w:rsidRPr="006C35CB">
        <w:rPr>
          <w:rFonts w:ascii="Arial" w:eastAsia="Times New Roman" w:hAnsi="Arial" w:cs="Arial"/>
          <w:sz w:val="24"/>
          <w:szCs w:val="24"/>
        </w:rPr>
        <w:t>final rule</w:t>
      </w:r>
      <w:r w:rsidR="00E547A7">
        <w:rPr>
          <w:rFonts w:ascii="Arial" w:eastAsia="Times New Roman" w:hAnsi="Arial" w:cs="Arial"/>
          <w:sz w:val="24"/>
          <w:szCs w:val="24"/>
        </w:rPr>
        <w:t xml:space="preserve"> of August 10, 2022</w:t>
      </w:r>
      <w:r w:rsidR="001567DD">
        <w:rPr>
          <w:rFonts w:ascii="Arial" w:eastAsia="Times New Roman" w:hAnsi="Arial" w:cs="Arial"/>
          <w:sz w:val="24"/>
          <w:szCs w:val="24"/>
        </w:rPr>
        <w:t>,</w:t>
      </w:r>
      <w:r>
        <w:rPr>
          <w:rFonts w:ascii="Arial" w:eastAsia="Times New Roman" w:hAnsi="Arial" w:cs="Arial"/>
          <w:sz w:val="24"/>
          <w:szCs w:val="24"/>
        </w:rPr>
        <w:t xml:space="preserve"> </w:t>
      </w:r>
      <w:r w:rsidR="00C7733E" w:rsidRPr="006C35CB">
        <w:rPr>
          <w:rFonts w:ascii="Arial" w:eastAsia="Times New Roman" w:hAnsi="Arial" w:cs="Arial"/>
          <w:sz w:val="24"/>
          <w:szCs w:val="24"/>
        </w:rPr>
        <w:t>published in the Federal Register</w:t>
      </w:r>
      <w:r>
        <w:rPr>
          <w:rFonts w:ascii="Arial" w:eastAsia="Times New Roman" w:hAnsi="Arial" w:cs="Arial"/>
          <w:sz w:val="24"/>
          <w:szCs w:val="24"/>
        </w:rPr>
        <w:t>, which changes the Medicare payment system</w:t>
      </w:r>
      <w:r w:rsidR="006C35CB" w:rsidRPr="006C35CB">
        <w:rPr>
          <w:rFonts w:ascii="Arial" w:eastAsia="Times New Roman" w:hAnsi="Arial" w:cs="Arial"/>
          <w:sz w:val="24"/>
          <w:szCs w:val="24"/>
        </w:rPr>
        <w:t>.</w:t>
      </w:r>
      <w:r w:rsidR="00FA38B4">
        <w:rPr>
          <w:rFonts w:ascii="Arial" w:eastAsia="Times New Roman" w:hAnsi="Arial" w:cs="Arial"/>
          <w:sz w:val="24"/>
          <w:szCs w:val="24"/>
        </w:rPr>
        <w:t xml:space="preserve"> O</w:t>
      </w:r>
      <w:r>
        <w:rPr>
          <w:rFonts w:ascii="Arial" w:eastAsia="Times New Roman" w:hAnsi="Arial" w:cs="Arial"/>
          <w:sz w:val="24"/>
          <w:szCs w:val="24"/>
        </w:rPr>
        <w:t>n November 4, 2022, Medicare publishe</w:t>
      </w:r>
      <w:bookmarkStart w:id="0" w:name="_GoBack"/>
      <w:bookmarkEnd w:id="0"/>
      <w:r>
        <w:rPr>
          <w:rFonts w:ascii="Arial" w:eastAsia="Times New Roman" w:hAnsi="Arial" w:cs="Arial"/>
          <w:sz w:val="24"/>
          <w:szCs w:val="24"/>
        </w:rPr>
        <w:t>d in the Federal Register, a correction to the final rule.</w:t>
      </w:r>
      <w:r w:rsidR="00FA38B4">
        <w:rPr>
          <w:rFonts w:ascii="Arial" w:eastAsia="Times New Roman" w:hAnsi="Arial" w:cs="Arial"/>
          <w:sz w:val="24"/>
          <w:szCs w:val="24"/>
        </w:rPr>
        <w:t xml:space="preserve"> Thereafter, on December 13, 2022, Medicare published in the Federal Register, a correction</w:t>
      </w:r>
      <w:r w:rsidR="00881046">
        <w:rPr>
          <w:rFonts w:ascii="Arial" w:eastAsia="Times New Roman" w:hAnsi="Arial" w:cs="Arial"/>
          <w:sz w:val="24"/>
          <w:szCs w:val="24"/>
        </w:rPr>
        <w:t xml:space="preserve"> notice</w:t>
      </w:r>
      <w:r w:rsidR="00FA38B4">
        <w:rPr>
          <w:rFonts w:ascii="Arial" w:eastAsia="Times New Roman" w:hAnsi="Arial" w:cs="Arial"/>
          <w:sz w:val="24"/>
          <w:szCs w:val="24"/>
        </w:rPr>
        <w:t xml:space="preserve"> to the correction </w:t>
      </w:r>
      <w:r w:rsidR="00881046">
        <w:rPr>
          <w:rFonts w:ascii="Arial" w:eastAsia="Times New Roman" w:hAnsi="Arial" w:cs="Arial"/>
          <w:sz w:val="24"/>
          <w:szCs w:val="24"/>
        </w:rPr>
        <w:t xml:space="preserve">and </w:t>
      </w:r>
      <w:r w:rsidR="00FA38B4">
        <w:rPr>
          <w:rFonts w:ascii="Arial" w:eastAsia="Times New Roman" w:hAnsi="Arial" w:cs="Arial"/>
          <w:sz w:val="24"/>
          <w:szCs w:val="24"/>
        </w:rPr>
        <w:t xml:space="preserve">to the final rule. </w:t>
      </w:r>
    </w:p>
    <w:p w14:paraId="1758CE06" w14:textId="28AFAE8B" w:rsidR="009170B9" w:rsidRDefault="00976024"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Pr>
          <w:rFonts w:ascii="Arial" w:eastAsia="Times New Roman" w:hAnsi="Arial" w:cs="Arial"/>
          <w:sz w:val="24"/>
          <w:szCs w:val="24"/>
        </w:rPr>
        <w:t>Title 8, California Code of Regulations, section 9789.23 is amended to adopt changes which reflect correction</w:t>
      </w:r>
      <w:r w:rsidR="009170B9">
        <w:rPr>
          <w:rFonts w:ascii="Arial" w:eastAsia="Times New Roman" w:hAnsi="Arial" w:cs="Arial"/>
          <w:sz w:val="24"/>
          <w:szCs w:val="24"/>
        </w:rPr>
        <w:t>s</w:t>
      </w:r>
      <w:r>
        <w:rPr>
          <w:rFonts w:ascii="Arial" w:eastAsia="Times New Roman" w:hAnsi="Arial" w:cs="Arial"/>
          <w:sz w:val="24"/>
          <w:szCs w:val="24"/>
        </w:rPr>
        <w:t xml:space="preserve"> made by the CMS to the Impact File [FY 2023 IPPS FR and CA Impact File.xlsx], in place of the original file, for discharges on or after December 1, 2022. </w:t>
      </w:r>
      <w:r w:rsidR="00FA38B4">
        <w:rPr>
          <w:rFonts w:ascii="Arial" w:eastAsia="Times New Roman" w:hAnsi="Arial" w:cs="Arial"/>
          <w:sz w:val="24"/>
          <w:szCs w:val="24"/>
        </w:rPr>
        <w:t>The fixed-cost outlier threshold was corrected in the CMS-1771-F2 Correcting Amendment and it was utilized in calculating section 9789.23.</w:t>
      </w:r>
    </w:p>
    <w:p w14:paraId="14862436" w14:textId="4DC5C2CB" w:rsidR="001F6904" w:rsidRDefault="00496603" w:rsidP="001F6904">
      <w:pPr>
        <w:overflowPunct w:val="0"/>
        <w:autoSpaceDE w:val="0"/>
        <w:autoSpaceDN w:val="0"/>
        <w:adjustRightInd w:val="0"/>
        <w:spacing w:after="240" w:line="240" w:lineRule="auto"/>
        <w:ind w:left="-720" w:right="-720"/>
        <w:textAlignment w:val="baseline"/>
        <w:rPr>
          <w:rFonts w:ascii="Arial" w:hAnsi="Arial" w:cs="Arial"/>
          <w:sz w:val="24"/>
          <w:szCs w:val="24"/>
        </w:rPr>
      </w:pPr>
      <w:r w:rsidRPr="00496603">
        <w:rPr>
          <w:rFonts w:ascii="Arial" w:hAnsi="Arial" w:cs="Arial"/>
          <w:sz w:val="24"/>
          <w:szCs w:val="24"/>
        </w:rPr>
        <w:t>Section 9789.25(b), Federal Register Notices by Date of Discharge and section 9789.25(c), Payment Impact File by Date of Discharge, are amended to reflect CMS corrections made to the final rule, data files, and tables, for discharg</w:t>
      </w:r>
      <w:r>
        <w:rPr>
          <w:rFonts w:ascii="Arial" w:hAnsi="Arial" w:cs="Arial"/>
          <w:sz w:val="24"/>
          <w:szCs w:val="24"/>
        </w:rPr>
        <w:t>es on or after December 1, 2022</w:t>
      </w:r>
      <w:r w:rsidRPr="00496603">
        <w:rPr>
          <w:rFonts w:ascii="Arial" w:hAnsi="Arial" w:cs="Arial"/>
          <w:sz w:val="24"/>
          <w:szCs w:val="24"/>
        </w:rPr>
        <w:t>. The revisions made by this Order, to section 9789.25, are shown in strikethrough and double underline.</w:t>
      </w:r>
    </w:p>
    <w:p w14:paraId="18FF92AF" w14:textId="22FED46B" w:rsidR="001F6904" w:rsidRPr="00E34A51" w:rsidRDefault="001F6904" w:rsidP="001F6904">
      <w:pPr>
        <w:overflowPunct w:val="0"/>
        <w:autoSpaceDE w:val="0"/>
        <w:autoSpaceDN w:val="0"/>
        <w:adjustRightInd w:val="0"/>
        <w:spacing w:after="240" w:line="240" w:lineRule="auto"/>
        <w:ind w:left="-720" w:right="-720"/>
        <w:textAlignment w:val="baseline"/>
        <w:rPr>
          <w:rFonts w:ascii="Arial" w:hAnsi="Arial" w:cs="Arial"/>
          <w:sz w:val="24"/>
          <w:szCs w:val="24"/>
        </w:rPr>
      </w:pPr>
      <w:r w:rsidRPr="00E34A51">
        <w:rPr>
          <w:rFonts w:ascii="Arial" w:hAnsi="Arial" w:cs="Arial"/>
          <w:sz w:val="24"/>
          <w:szCs w:val="24"/>
        </w:rPr>
        <w:t>This Order also corrects a clerical error in the reference</w:t>
      </w:r>
      <w:r>
        <w:rPr>
          <w:rFonts w:ascii="Arial" w:hAnsi="Arial" w:cs="Arial"/>
          <w:sz w:val="24"/>
          <w:szCs w:val="24"/>
        </w:rPr>
        <w:t xml:space="preserve"> </w:t>
      </w:r>
      <w:r w:rsidR="001827EE">
        <w:rPr>
          <w:rFonts w:ascii="Arial" w:hAnsi="Arial" w:cs="Arial"/>
          <w:sz w:val="24"/>
          <w:szCs w:val="24"/>
        </w:rPr>
        <w:t xml:space="preserve">to </w:t>
      </w:r>
      <w:r>
        <w:rPr>
          <w:rFonts w:ascii="Arial" w:hAnsi="Arial" w:cs="Arial"/>
          <w:sz w:val="24"/>
          <w:szCs w:val="24"/>
        </w:rPr>
        <w:t xml:space="preserve">Title 42, Code of Federal Regulations, Section 412.106. </w:t>
      </w:r>
    </w:p>
    <w:p w14:paraId="0D3CF372" w14:textId="2C5193D9" w:rsidR="009170B9" w:rsidRDefault="00496603"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Pr>
          <w:rFonts w:ascii="Arial" w:eastAsia="Times New Roman" w:hAnsi="Arial" w:cs="Arial"/>
          <w:sz w:val="24"/>
          <w:szCs w:val="24"/>
        </w:rPr>
        <w:t>The Order dated October 31, 2022 remains in effect for discharges on or after December 1, 2022, except as modified by this Order.</w:t>
      </w:r>
    </w:p>
    <w:p w14:paraId="09622975" w14:textId="56C4091D" w:rsidR="00F10A74" w:rsidRPr="004F1DD1" w:rsidRDefault="00496603" w:rsidP="00496603">
      <w:pPr>
        <w:spacing w:after="240"/>
        <w:ind w:left="-720" w:right="-720"/>
        <w:rPr>
          <w:rFonts w:ascii="Arial" w:eastAsia="Times New Roman" w:hAnsi="Arial" w:cs="Arial"/>
          <w:b/>
          <w:sz w:val="24"/>
          <w:szCs w:val="24"/>
        </w:rPr>
      </w:pPr>
      <w:r w:rsidRPr="00496603">
        <w:rPr>
          <w:rFonts w:ascii="Arial" w:hAnsi="Arial" w:cs="Arial"/>
          <w:sz w:val="24"/>
          <w:szCs w:val="24"/>
        </w:rPr>
        <w:t xml:space="preserve">The effective date of this Order is for inpatient hospital discharges on or after </w:t>
      </w:r>
      <w:r w:rsidR="00166EFD">
        <w:rPr>
          <w:rFonts w:ascii="Arial" w:hAnsi="Arial" w:cs="Arial"/>
          <w:sz w:val="24"/>
          <w:szCs w:val="24"/>
        </w:rPr>
        <w:t>December 1</w:t>
      </w:r>
      <w:r w:rsidRPr="00496603">
        <w:rPr>
          <w:rFonts w:ascii="Arial" w:hAnsi="Arial" w:cs="Arial"/>
          <w:sz w:val="24"/>
          <w:szCs w:val="24"/>
        </w:rPr>
        <w:t xml:space="preserve">, </w:t>
      </w:r>
      <w:r w:rsidR="00166EFD">
        <w:rPr>
          <w:rFonts w:ascii="Arial" w:hAnsi="Arial" w:cs="Arial"/>
          <w:sz w:val="24"/>
          <w:szCs w:val="24"/>
        </w:rPr>
        <w:t>2022</w:t>
      </w:r>
      <w:r w:rsidRPr="00496603">
        <w:rPr>
          <w:rFonts w:ascii="Arial" w:hAnsi="Arial" w:cs="Arial"/>
          <w:sz w:val="24"/>
          <w:szCs w:val="24"/>
        </w:rPr>
        <w:t xml:space="preserve">.  This Order and the regulations shall be published on the website of the </w:t>
      </w:r>
      <w:r w:rsidRPr="00187974">
        <w:rPr>
          <w:rFonts w:ascii="Arial" w:hAnsi="Arial" w:cs="Arial"/>
          <w:sz w:val="24"/>
          <w:szCs w:val="24"/>
        </w:rPr>
        <w:t>Division of Workers’ Compensation</w:t>
      </w:r>
      <w:r w:rsidRPr="00496603">
        <w:rPr>
          <w:rFonts w:ascii="Arial" w:hAnsi="Arial" w:cs="Arial"/>
          <w:sz w:val="24"/>
          <w:szCs w:val="24"/>
        </w:rPr>
        <w:t>:</w:t>
      </w:r>
      <w:r w:rsidRPr="00496603">
        <w:rPr>
          <w:rFonts w:ascii="Arial" w:hAnsi="Arial" w:cs="Arial"/>
          <w:i/>
          <w:sz w:val="24"/>
          <w:szCs w:val="24"/>
        </w:rPr>
        <w:t xml:space="preserve">  </w:t>
      </w:r>
      <w:hyperlink r:id="rId11" w:history="1">
        <w:r w:rsidRPr="00187974">
          <w:rPr>
            <w:rStyle w:val="Hyperlink"/>
            <w:rFonts w:ascii="Arial" w:hAnsi="Arial" w:cs="Arial"/>
            <w:i/>
            <w:sz w:val="24"/>
            <w:szCs w:val="24"/>
          </w:rPr>
          <w:t>http://www.dir.ca.gov/DWC/OMFS9904.htm</w:t>
        </w:r>
      </w:hyperlink>
    </w:p>
    <w:p w14:paraId="15DD11B2" w14:textId="13FF3233" w:rsid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3DE80DBC" w:rsidR="006C35CB" w:rsidRPr="006C35CB" w:rsidRDefault="006C35CB" w:rsidP="00D4255D">
      <w:pPr>
        <w:overflowPunct w:val="0"/>
        <w:autoSpaceDE w:val="0"/>
        <w:autoSpaceDN w:val="0"/>
        <w:adjustRightInd w:val="0"/>
        <w:spacing w:after="0" w:line="240" w:lineRule="auto"/>
        <w:ind w:right="-720"/>
        <w:textAlignment w:val="baseline"/>
        <w:outlineLvl w:val="0"/>
        <w:rPr>
          <w:rFonts w:ascii="Arial" w:eastAsia="Times New Roman" w:hAnsi="Arial" w:cs="Arial"/>
          <w:sz w:val="24"/>
          <w:szCs w:val="24"/>
        </w:rPr>
      </w:pPr>
    </w:p>
    <w:p w14:paraId="0B151140" w14:textId="269C6D32" w:rsidR="006C35CB" w:rsidRPr="00A45658" w:rsidRDefault="00B4588F" w:rsidP="0042278A">
      <w:pPr>
        <w:overflowPunct w:val="0"/>
        <w:autoSpaceDE w:val="0"/>
        <w:autoSpaceDN w:val="0"/>
        <w:adjustRightInd w:val="0"/>
        <w:spacing w:after="0" w:line="240" w:lineRule="auto"/>
        <w:ind w:left="4320" w:right="-720" w:hanging="5040"/>
        <w:textAlignment w:val="baseline"/>
        <w:outlineLvl w:val="0"/>
        <w:rPr>
          <w:rFonts w:ascii="Arial" w:hAnsi="Arial" w:cs="Arial"/>
          <w:sz w:val="24"/>
          <w:szCs w:val="24"/>
        </w:rPr>
      </w:pPr>
      <w:r>
        <w:rPr>
          <w:rFonts w:ascii="Arial" w:eastAsia="Times New Roman" w:hAnsi="Arial" w:cs="Arial"/>
          <w:sz w:val="24"/>
          <w:szCs w:val="24"/>
        </w:rPr>
        <w:t xml:space="preserve">Dated:  </w:t>
      </w:r>
      <w:r w:rsidR="00051DD8">
        <w:rPr>
          <w:rFonts w:ascii="Arial" w:eastAsia="Times New Roman" w:hAnsi="Arial" w:cs="Arial"/>
          <w:sz w:val="24"/>
          <w:szCs w:val="24"/>
        </w:rPr>
        <w:t xml:space="preserve">December </w:t>
      </w:r>
      <w:r w:rsidR="00AA6876">
        <w:rPr>
          <w:rFonts w:ascii="Arial" w:eastAsia="Times New Roman" w:hAnsi="Arial" w:cs="Arial"/>
          <w:sz w:val="24"/>
          <w:szCs w:val="24"/>
        </w:rPr>
        <w:t>1</w:t>
      </w:r>
      <w:r w:rsidR="00193F06">
        <w:rPr>
          <w:rFonts w:ascii="Arial" w:eastAsia="Times New Roman" w:hAnsi="Arial" w:cs="Arial"/>
          <w:sz w:val="24"/>
          <w:szCs w:val="24"/>
        </w:rPr>
        <w:t>9</w:t>
      </w:r>
      <w:r w:rsidR="00051DD8">
        <w:rPr>
          <w:rFonts w:ascii="Arial" w:eastAsia="Times New Roman" w:hAnsi="Arial" w:cs="Arial"/>
          <w:sz w:val="24"/>
          <w:szCs w:val="24"/>
        </w:rPr>
        <w:t>, 2022</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42278A">
        <w:rPr>
          <w:rFonts w:ascii="Arial" w:eastAsia="Times New Roman" w:hAnsi="Arial" w:cs="Arial"/>
          <w:sz w:val="24"/>
          <w:szCs w:val="24"/>
          <w:u w:val="single"/>
        </w:rPr>
        <w:br/>
      </w:r>
      <w:r w:rsidR="00F10A74" w:rsidRPr="00F10A74">
        <w:rPr>
          <w:rFonts w:ascii="Arial" w:hAnsi="Arial" w:cs="Arial"/>
          <w:sz w:val="24"/>
          <w:szCs w:val="24"/>
        </w:rPr>
        <w:t>GEORGE P. PARISOTTO</w:t>
      </w:r>
      <w:r w:rsidR="0042278A">
        <w:rPr>
          <w:rFonts w:ascii="Arial" w:hAnsi="Arial" w:cs="Arial"/>
          <w:sz w:val="24"/>
          <w:szCs w:val="24"/>
        </w:rPr>
        <w:br/>
        <w:t>Administrative Director of the</w:t>
      </w:r>
      <w:r w:rsidR="0042278A">
        <w:rPr>
          <w:rFonts w:ascii="Arial" w:hAnsi="Arial" w:cs="Arial"/>
          <w:sz w:val="24"/>
          <w:szCs w:val="24"/>
        </w:rPr>
        <w:br/>
      </w:r>
      <w:r w:rsidR="00F10A74"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080A4A">
      <w:pgSz w:w="12240" w:h="15840"/>
      <w:pgMar w:top="980" w:right="1800" w:bottom="72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BEDB" w16cex:dateUtc="2022-12-12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64A651" w16cid:durableId="2741B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B"/>
    <w:rsid w:val="000516F5"/>
    <w:rsid w:val="00051DD8"/>
    <w:rsid w:val="00080A4A"/>
    <w:rsid w:val="00097094"/>
    <w:rsid w:val="00152B49"/>
    <w:rsid w:val="001567DD"/>
    <w:rsid w:val="00166EFD"/>
    <w:rsid w:val="001827EE"/>
    <w:rsid w:val="00182C53"/>
    <w:rsid w:val="00187974"/>
    <w:rsid w:val="00193F06"/>
    <w:rsid w:val="001E70ED"/>
    <w:rsid w:val="001F05BF"/>
    <w:rsid w:val="001F12BD"/>
    <w:rsid w:val="001F4A13"/>
    <w:rsid w:val="001F6904"/>
    <w:rsid w:val="00224B8B"/>
    <w:rsid w:val="0028655A"/>
    <w:rsid w:val="002D2BD4"/>
    <w:rsid w:val="002F3785"/>
    <w:rsid w:val="0034294C"/>
    <w:rsid w:val="00376BD5"/>
    <w:rsid w:val="0038076D"/>
    <w:rsid w:val="00394745"/>
    <w:rsid w:val="003D0AA6"/>
    <w:rsid w:val="00415B58"/>
    <w:rsid w:val="0042278A"/>
    <w:rsid w:val="00425DC0"/>
    <w:rsid w:val="00446874"/>
    <w:rsid w:val="00455DD1"/>
    <w:rsid w:val="004606D7"/>
    <w:rsid w:val="00496603"/>
    <w:rsid w:val="004F1DD1"/>
    <w:rsid w:val="00523A53"/>
    <w:rsid w:val="005C197F"/>
    <w:rsid w:val="005C7A70"/>
    <w:rsid w:val="005F4F00"/>
    <w:rsid w:val="00604A74"/>
    <w:rsid w:val="006C35CB"/>
    <w:rsid w:val="006F75E9"/>
    <w:rsid w:val="00752097"/>
    <w:rsid w:val="007A4AA0"/>
    <w:rsid w:val="008034CF"/>
    <w:rsid w:val="00881046"/>
    <w:rsid w:val="008E04FE"/>
    <w:rsid w:val="009154B8"/>
    <w:rsid w:val="009170B9"/>
    <w:rsid w:val="00975C3C"/>
    <w:rsid w:val="00976024"/>
    <w:rsid w:val="009A786E"/>
    <w:rsid w:val="00A1044C"/>
    <w:rsid w:val="00A45658"/>
    <w:rsid w:val="00A51E42"/>
    <w:rsid w:val="00A81CA6"/>
    <w:rsid w:val="00AA2957"/>
    <w:rsid w:val="00AA6876"/>
    <w:rsid w:val="00AE6698"/>
    <w:rsid w:val="00B02A17"/>
    <w:rsid w:val="00B10624"/>
    <w:rsid w:val="00B4588F"/>
    <w:rsid w:val="00B83BE1"/>
    <w:rsid w:val="00C04FBF"/>
    <w:rsid w:val="00C11496"/>
    <w:rsid w:val="00C24EB3"/>
    <w:rsid w:val="00C427AE"/>
    <w:rsid w:val="00C7733E"/>
    <w:rsid w:val="00CF29EC"/>
    <w:rsid w:val="00D23F4E"/>
    <w:rsid w:val="00D4255D"/>
    <w:rsid w:val="00D84929"/>
    <w:rsid w:val="00D95A07"/>
    <w:rsid w:val="00E34A51"/>
    <w:rsid w:val="00E547A7"/>
    <w:rsid w:val="00E640B7"/>
    <w:rsid w:val="00E66760"/>
    <w:rsid w:val="00E83404"/>
    <w:rsid w:val="00E97EC6"/>
    <w:rsid w:val="00F10A74"/>
    <w:rsid w:val="00F7679E"/>
    <w:rsid w:val="00F85682"/>
    <w:rsid w:val="00FA38B4"/>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B089F8"/>
  <w15:chartTrackingRefBased/>
  <w15:docId w15:val="{A89E6F07-3AF9-4FC5-9356-BCDB621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 w:type="character" w:styleId="FollowedHyperlink">
    <w:name w:val="FollowedHyperlink"/>
    <w:basedOn w:val="DefaultParagraphFont"/>
    <w:uiPriority w:val="99"/>
    <w:semiHidden/>
    <w:unhideWhenUsed/>
    <w:rsid w:val="00496603"/>
    <w:rPr>
      <w:color w:val="954F72" w:themeColor="followedHyperlink"/>
      <w:u w:val="single"/>
    </w:rPr>
  </w:style>
  <w:style w:type="paragraph" w:styleId="Revision">
    <w:name w:val="Revision"/>
    <w:hidden/>
    <w:uiPriority w:val="99"/>
    <w:semiHidden/>
    <w:rsid w:val="001F4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r.ca.gov/DWC/OMFS9904.ht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2" ma:contentTypeDescription="Create a new document." ma:contentTypeScope="" ma:versionID="778cf02351fedba6db4aeddb93f3f5a4">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674d0921563dbef9e79c438f009fa3f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E050-69CB-42BA-BF61-B512BE353E94}">
  <ds:schemaRef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7d7db42-42a6-43f5-9564-b07fbd249d3f"/>
    <ds:schemaRef ds:uri="http://www.w3.org/XML/1998/namespace"/>
  </ds:schemaRefs>
</ds:datastoreItem>
</file>

<file path=customXml/itemProps2.xml><?xml version="1.0" encoding="utf-8"?>
<ds:datastoreItem xmlns:ds="http://schemas.openxmlformats.org/officeDocument/2006/customXml" ds:itemID="{04082BC2-217C-4E01-928C-7E23902F43D8}">
  <ds:schemaRefs>
    <ds:schemaRef ds:uri="http://schemas.microsoft.com/sharepoint/v3/contenttype/forms"/>
  </ds:schemaRefs>
</ds:datastoreItem>
</file>

<file path=customXml/itemProps3.xml><?xml version="1.0" encoding="utf-8"?>
<ds:datastoreItem xmlns:ds="http://schemas.openxmlformats.org/officeDocument/2006/customXml" ds:itemID="{EDE75EA9-316B-4AD1-A02A-E6A61F40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56D11-896E-4583-B731-C57699BB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Supplemental AD Order OMFS Update Inpatient Hosptial Fee Schedule Effective 12/1/2022</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AD Order OMFS Update Inpatient Hosptial Fee Schedule Effective 12/1/2022</dc:title>
  <dc:subject/>
  <dc:creator>Division of Workers' Compensation</dc:creator>
  <cp:keywords/>
  <dc:description/>
  <cp:lastModifiedBy>Cortes, John@DIR</cp:lastModifiedBy>
  <cp:revision>7</cp:revision>
  <dcterms:created xsi:type="dcterms:W3CDTF">2021-10-19T18:08:00Z</dcterms:created>
  <dcterms:modified xsi:type="dcterms:W3CDTF">2022-12-19T20:09:00Z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