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7CC31" w14:textId="77777777" w:rsidR="00317E57" w:rsidRDefault="00FF1267" w:rsidP="007F03B3">
      <w:pPr>
        <w:spacing w:after="360"/>
        <w:ind w:left="-720" w:right="-720"/>
        <w:jc w:val="center"/>
        <w:rPr>
          <w:rFonts w:cs="Arial"/>
          <w:szCs w:val="24"/>
        </w:rPr>
      </w:pPr>
      <w:r w:rsidRPr="0073341E">
        <w:rPr>
          <w:rFonts w:cs="Arial"/>
          <w:szCs w:val="24"/>
        </w:rPr>
        <w:t xml:space="preserve">State of </w:t>
      </w:r>
      <w:smartTag w:uri="urn:schemas-microsoft-com:office:smarttags" w:element="metricconverter">
        <w:r w:rsidRPr="0073341E">
          <w:rPr>
            <w:rFonts w:cs="Arial"/>
            <w:szCs w:val="24"/>
          </w:rPr>
          <w:t>California</w:t>
        </w:r>
        <w:r w:rsidR="007F03B3">
          <w:rPr>
            <w:rFonts w:cs="Arial"/>
            <w:szCs w:val="24"/>
          </w:rPr>
          <w:br/>
        </w:r>
      </w:smartTag>
      <w:r w:rsidRPr="0073341E">
        <w:rPr>
          <w:rFonts w:cs="Arial"/>
          <w:szCs w:val="24"/>
        </w:rPr>
        <w:t>Department of Industrial Relations</w:t>
      </w:r>
      <w:r w:rsidR="007F03B3">
        <w:rPr>
          <w:rFonts w:cs="Arial"/>
          <w:szCs w:val="24"/>
        </w:rPr>
        <w:br/>
      </w:r>
      <w:r w:rsidRPr="0073341E">
        <w:rPr>
          <w:rFonts w:cs="Arial"/>
          <w:szCs w:val="24"/>
        </w:rPr>
        <w:t>DIVISION OF WORKERS’ COMPENSATION</w:t>
      </w:r>
    </w:p>
    <w:p w14:paraId="709189A7" w14:textId="1C716326" w:rsidR="00C33A5B" w:rsidRPr="0073341E" w:rsidRDefault="00A30A84" w:rsidP="007C1A2C">
      <w:pPr>
        <w:spacing w:after="240"/>
        <w:ind w:left="-720" w:right="-720"/>
        <w:jc w:val="center"/>
        <w:rPr>
          <w:rFonts w:cs="Arial"/>
          <w:szCs w:val="24"/>
        </w:rPr>
      </w:pPr>
      <w:r w:rsidRPr="00D045E6">
        <w:rPr>
          <w:rFonts w:cs="Arial"/>
          <w:noProof/>
          <w:szCs w:val="24"/>
        </w:rPr>
        <w:drawing>
          <wp:inline distT="0" distB="0" distL="0" distR="0" wp14:anchorId="568B88D0" wp14:editId="420C8022">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A5ABB77" w14:textId="59C9DAFA" w:rsidR="00835F17" w:rsidRPr="0073341E" w:rsidRDefault="00FF1267">
      <w:pPr>
        <w:ind w:left="-720" w:right="-720"/>
        <w:jc w:val="center"/>
        <w:rPr>
          <w:rFonts w:cs="Arial"/>
          <w:b/>
          <w:szCs w:val="24"/>
        </w:rPr>
      </w:pPr>
      <w:r w:rsidRPr="0073341E">
        <w:rPr>
          <w:rFonts w:cs="Arial"/>
          <w:b/>
          <w:szCs w:val="24"/>
        </w:rPr>
        <w:t>Order of the</w:t>
      </w:r>
      <w:r w:rsidR="00C4233E" w:rsidRPr="0073341E">
        <w:rPr>
          <w:rFonts w:cs="Arial"/>
          <w:b/>
          <w:szCs w:val="24"/>
        </w:rPr>
        <w:t xml:space="preserve"> </w:t>
      </w:r>
      <w:r w:rsidR="00603DBE">
        <w:rPr>
          <w:rFonts w:cs="Arial"/>
          <w:b/>
          <w:szCs w:val="24"/>
        </w:rPr>
        <w:t>Administrative Director of the</w:t>
      </w:r>
    </w:p>
    <w:p w14:paraId="25D67802" w14:textId="77777777" w:rsidR="00FF1267" w:rsidRPr="0073341E" w:rsidRDefault="00FF1267">
      <w:pPr>
        <w:ind w:left="-720" w:right="-720"/>
        <w:jc w:val="center"/>
        <w:rPr>
          <w:rFonts w:cs="Arial"/>
          <w:b/>
          <w:szCs w:val="24"/>
        </w:rPr>
      </w:pPr>
      <w:r w:rsidRPr="0073341E">
        <w:rPr>
          <w:rFonts w:cs="Arial"/>
          <w:b/>
          <w:szCs w:val="24"/>
        </w:rPr>
        <w:t>Division of Workers’ Compensation</w:t>
      </w:r>
    </w:p>
    <w:p w14:paraId="2FC6ABE9" w14:textId="77777777" w:rsidR="00FF1267" w:rsidRPr="0073341E" w:rsidRDefault="00FF1267">
      <w:pPr>
        <w:ind w:left="-720" w:right="-720"/>
        <w:jc w:val="center"/>
        <w:rPr>
          <w:rFonts w:cs="Arial"/>
          <w:b/>
          <w:szCs w:val="24"/>
        </w:rPr>
      </w:pPr>
      <w:r w:rsidRPr="0073341E">
        <w:rPr>
          <w:rFonts w:cs="Arial"/>
          <w:b/>
          <w:szCs w:val="24"/>
        </w:rPr>
        <w:t>Official Medical Fee Schedule – Ambulance Fee Schedule</w:t>
      </w:r>
    </w:p>
    <w:p w14:paraId="73BDD28C" w14:textId="7FE4FA72" w:rsidR="00FF1267" w:rsidRPr="0073341E" w:rsidRDefault="007353EA" w:rsidP="00B45B7B">
      <w:pPr>
        <w:ind w:left="-720" w:right="-720"/>
        <w:jc w:val="center"/>
        <w:rPr>
          <w:rFonts w:cs="Arial"/>
          <w:szCs w:val="24"/>
        </w:rPr>
      </w:pPr>
      <w:r w:rsidRPr="0073341E">
        <w:rPr>
          <w:rFonts w:cs="Arial"/>
          <w:b/>
          <w:szCs w:val="24"/>
        </w:rPr>
        <w:t xml:space="preserve">Effective </w:t>
      </w:r>
      <w:r w:rsidR="00DE7FE5" w:rsidRPr="0073341E">
        <w:rPr>
          <w:rFonts w:cs="Arial"/>
          <w:b/>
          <w:szCs w:val="24"/>
        </w:rPr>
        <w:t xml:space="preserve">for Services Rendered on or after </w:t>
      </w:r>
      <w:r w:rsidR="009E09BD" w:rsidRPr="0073341E">
        <w:rPr>
          <w:rFonts w:cs="Arial"/>
          <w:b/>
          <w:szCs w:val="24"/>
        </w:rPr>
        <w:t>January</w:t>
      </w:r>
      <w:r w:rsidR="00347995" w:rsidRPr="0073341E">
        <w:rPr>
          <w:rFonts w:cs="Arial"/>
          <w:b/>
          <w:szCs w:val="24"/>
        </w:rPr>
        <w:t xml:space="preserve"> 1</w:t>
      </w:r>
      <w:r w:rsidR="00DE7FE5" w:rsidRPr="0073341E">
        <w:rPr>
          <w:rFonts w:cs="Arial"/>
          <w:b/>
          <w:szCs w:val="24"/>
        </w:rPr>
        <w:t xml:space="preserve">, </w:t>
      </w:r>
      <w:r w:rsidR="00434610" w:rsidRPr="0073341E">
        <w:rPr>
          <w:rFonts w:cs="Arial"/>
          <w:b/>
          <w:szCs w:val="24"/>
        </w:rPr>
        <w:t>202</w:t>
      </w:r>
      <w:r w:rsidR="00C674C3">
        <w:rPr>
          <w:rFonts w:cs="Arial"/>
          <w:b/>
          <w:szCs w:val="24"/>
        </w:rPr>
        <w:t>5</w:t>
      </w:r>
    </w:p>
    <w:p w14:paraId="323939F2" w14:textId="4040BF6F" w:rsidR="009D628C" w:rsidRPr="0073341E" w:rsidRDefault="009D628C" w:rsidP="008374F3">
      <w:pPr>
        <w:spacing w:before="240" w:after="240"/>
        <w:ind w:left="-720" w:right="-720"/>
        <w:rPr>
          <w:rFonts w:cs="Arial"/>
          <w:szCs w:val="24"/>
        </w:rPr>
      </w:pPr>
      <w:r w:rsidRPr="0073341E">
        <w:rPr>
          <w:rFonts w:cs="Arial"/>
          <w:szCs w:val="24"/>
        </w:rPr>
        <w:t>Pursuant to Labor Code section 5307.1(g), the Administrative Director of the Division of Workers’ Compensation orders that Title 8, California Code of Regulations, section 9789.70, pertaining to Ambulance Services in the Official Medical Fee Schedule</w:t>
      </w:r>
      <w:r w:rsidR="00936F01">
        <w:rPr>
          <w:rFonts w:cs="Arial"/>
          <w:szCs w:val="24"/>
        </w:rPr>
        <w:t xml:space="preserve"> (OMFS)</w:t>
      </w:r>
      <w:r w:rsidRPr="0073341E">
        <w:rPr>
          <w:rFonts w:cs="Arial"/>
          <w:szCs w:val="24"/>
        </w:rPr>
        <w:t xml:space="preserve">, is adjusted to conform to the </w:t>
      </w:r>
      <w:r w:rsidR="00434610" w:rsidRPr="0073341E">
        <w:rPr>
          <w:rFonts w:cs="Arial"/>
          <w:szCs w:val="24"/>
        </w:rPr>
        <w:t>20</w:t>
      </w:r>
      <w:r w:rsidR="00434610">
        <w:rPr>
          <w:rFonts w:cs="Arial"/>
          <w:szCs w:val="24"/>
        </w:rPr>
        <w:t>2</w:t>
      </w:r>
      <w:r w:rsidR="009D7F1A">
        <w:rPr>
          <w:rFonts w:cs="Arial"/>
          <w:szCs w:val="24"/>
        </w:rPr>
        <w:t>5</w:t>
      </w:r>
      <w:r w:rsidR="00434610" w:rsidRPr="0073341E">
        <w:rPr>
          <w:rFonts w:cs="Arial"/>
          <w:szCs w:val="24"/>
        </w:rPr>
        <w:t xml:space="preserve"> </w:t>
      </w:r>
      <w:r w:rsidRPr="0073341E">
        <w:rPr>
          <w:rFonts w:cs="Arial"/>
          <w:szCs w:val="24"/>
        </w:rPr>
        <w:t>change</w:t>
      </w:r>
      <w:r w:rsidR="00E4663E" w:rsidRPr="0073341E">
        <w:rPr>
          <w:rFonts w:cs="Arial"/>
          <w:szCs w:val="24"/>
        </w:rPr>
        <w:t>s</w:t>
      </w:r>
      <w:r w:rsidRPr="0073341E">
        <w:rPr>
          <w:rFonts w:cs="Arial"/>
          <w:szCs w:val="24"/>
        </w:rPr>
        <w:t xml:space="preserve"> to the Medicare payment system.</w:t>
      </w:r>
    </w:p>
    <w:p w14:paraId="7863C989" w14:textId="77777777" w:rsidR="009D628C" w:rsidRPr="0073341E" w:rsidRDefault="009D628C" w:rsidP="00825BB1">
      <w:pPr>
        <w:spacing w:after="240"/>
        <w:ind w:left="-720" w:right="-720"/>
        <w:rPr>
          <w:rFonts w:cs="Arial"/>
          <w:szCs w:val="24"/>
          <w:u w:val="single"/>
        </w:rPr>
      </w:pPr>
      <w:r w:rsidRPr="0073341E">
        <w:rPr>
          <w:rFonts w:cs="Arial"/>
          <w:szCs w:val="24"/>
          <w:u w:val="single"/>
        </w:rPr>
        <w:t>Medicare Data Source and Incorporation by Reference</w:t>
      </w:r>
    </w:p>
    <w:p w14:paraId="194D5C73" w14:textId="49AF2546" w:rsidR="005B4E12" w:rsidRPr="0073341E" w:rsidRDefault="005B4E12" w:rsidP="00825BB1">
      <w:pPr>
        <w:spacing w:after="240"/>
        <w:ind w:left="-720" w:right="-720"/>
        <w:rPr>
          <w:rFonts w:cs="Arial"/>
          <w:szCs w:val="24"/>
        </w:rPr>
      </w:pPr>
      <w:r w:rsidRPr="0073341E">
        <w:rPr>
          <w:rFonts w:cs="Arial"/>
          <w:szCs w:val="24"/>
        </w:rPr>
        <w:t xml:space="preserve">Effective for services rendered </w:t>
      </w:r>
      <w:r w:rsidR="00391985" w:rsidRPr="0073341E">
        <w:rPr>
          <w:rFonts w:cs="Arial"/>
          <w:szCs w:val="24"/>
        </w:rPr>
        <w:t xml:space="preserve">on or after </w:t>
      </w:r>
      <w:r w:rsidR="006E2962" w:rsidRPr="0073341E">
        <w:rPr>
          <w:rFonts w:cs="Arial"/>
          <w:szCs w:val="24"/>
        </w:rPr>
        <w:t>January 1</w:t>
      </w:r>
      <w:r w:rsidRPr="0073341E">
        <w:rPr>
          <w:rFonts w:cs="Arial"/>
          <w:szCs w:val="24"/>
        </w:rPr>
        <w:t xml:space="preserve">, </w:t>
      </w:r>
      <w:r w:rsidR="00434610">
        <w:rPr>
          <w:rFonts w:cs="Arial"/>
          <w:szCs w:val="24"/>
        </w:rPr>
        <w:t>202</w:t>
      </w:r>
      <w:r w:rsidR="00A01072">
        <w:rPr>
          <w:rFonts w:cs="Arial"/>
          <w:szCs w:val="24"/>
        </w:rPr>
        <w:t>5</w:t>
      </w:r>
      <w:r w:rsidRPr="0073341E">
        <w:rPr>
          <w:rFonts w:cs="Arial"/>
          <w:szCs w:val="24"/>
        </w:rPr>
        <w:t xml:space="preserve">, the maximum reasonable fees for </w:t>
      </w:r>
      <w:r w:rsidR="00594494" w:rsidRPr="0073341E">
        <w:rPr>
          <w:rFonts w:cs="Arial"/>
          <w:szCs w:val="24"/>
        </w:rPr>
        <w:t>a</w:t>
      </w:r>
      <w:r w:rsidRPr="0073341E">
        <w:rPr>
          <w:rFonts w:cs="Arial"/>
          <w:szCs w:val="24"/>
        </w:rPr>
        <w:t xml:space="preserve">mbulance </w:t>
      </w:r>
      <w:r w:rsidR="00594494" w:rsidRPr="0073341E">
        <w:rPr>
          <w:rFonts w:cs="Arial"/>
          <w:szCs w:val="24"/>
        </w:rPr>
        <w:t xml:space="preserve">services </w:t>
      </w:r>
      <w:r w:rsidRPr="0073341E">
        <w:rPr>
          <w:rFonts w:cs="Arial"/>
          <w:szCs w:val="24"/>
        </w:rPr>
        <w:t xml:space="preserve">shall not exceed 120% of the applicable California fees </w:t>
      </w:r>
      <w:r w:rsidR="00123B52" w:rsidRPr="0073341E">
        <w:rPr>
          <w:rFonts w:cs="Arial"/>
          <w:szCs w:val="24"/>
        </w:rPr>
        <w:t>(</w:t>
      </w:r>
      <w:r w:rsidR="00A164CE">
        <w:rPr>
          <w:rFonts w:cs="Arial"/>
          <w:szCs w:val="24"/>
        </w:rPr>
        <w:t xml:space="preserve">as determined by the applicable </w:t>
      </w:r>
      <w:r w:rsidR="00A92457">
        <w:rPr>
          <w:rFonts w:cs="Arial"/>
          <w:szCs w:val="24"/>
        </w:rPr>
        <w:t xml:space="preserve">locality / </w:t>
      </w:r>
      <w:r w:rsidR="00A164CE">
        <w:rPr>
          <w:rFonts w:cs="Arial"/>
          <w:szCs w:val="24"/>
        </w:rPr>
        <w:t>Geographic Area</w:t>
      </w:r>
      <w:r w:rsidR="00123B52" w:rsidRPr="0073341E">
        <w:rPr>
          <w:rFonts w:cs="Arial"/>
          <w:szCs w:val="24"/>
        </w:rPr>
        <w:t xml:space="preserve">) </w:t>
      </w:r>
      <w:r w:rsidRPr="0073341E">
        <w:rPr>
          <w:rFonts w:cs="Arial"/>
          <w:szCs w:val="24"/>
        </w:rPr>
        <w:t xml:space="preserve">set forth in the calendar year </w:t>
      </w:r>
      <w:r w:rsidR="00434610">
        <w:rPr>
          <w:rFonts w:cs="Arial"/>
          <w:szCs w:val="24"/>
        </w:rPr>
        <w:t>202</w:t>
      </w:r>
      <w:r w:rsidR="005B388E">
        <w:rPr>
          <w:rFonts w:cs="Arial"/>
          <w:szCs w:val="24"/>
        </w:rPr>
        <w:t>5</w:t>
      </w:r>
      <w:r w:rsidR="00434610" w:rsidRPr="0073341E">
        <w:rPr>
          <w:rFonts w:cs="Arial"/>
          <w:szCs w:val="24"/>
        </w:rPr>
        <w:t xml:space="preserve"> </w:t>
      </w:r>
      <w:r w:rsidR="00594494" w:rsidRPr="0073341E">
        <w:rPr>
          <w:rFonts w:cs="Arial"/>
          <w:szCs w:val="24"/>
        </w:rPr>
        <w:t>Medicare</w:t>
      </w:r>
      <w:r w:rsidRPr="0073341E">
        <w:rPr>
          <w:rFonts w:cs="Arial"/>
          <w:szCs w:val="24"/>
        </w:rPr>
        <w:t xml:space="preserve"> </w:t>
      </w:r>
      <w:r w:rsidR="007D73F3" w:rsidRPr="0073341E">
        <w:rPr>
          <w:rFonts w:cs="Arial"/>
          <w:szCs w:val="24"/>
        </w:rPr>
        <w:t>Ambulance Fee Schedule (AFS) File</w:t>
      </w:r>
      <w:r w:rsidR="008374F3">
        <w:rPr>
          <w:rFonts w:cs="Arial"/>
          <w:szCs w:val="24"/>
        </w:rPr>
        <w:t>, and based upon the documents incorporated by reference</w:t>
      </w:r>
      <w:r w:rsidRPr="0073341E">
        <w:rPr>
          <w:rFonts w:cs="Arial"/>
          <w:szCs w:val="24"/>
        </w:rPr>
        <w:t>.</w:t>
      </w:r>
    </w:p>
    <w:p w14:paraId="0880971A" w14:textId="6E86FFE5" w:rsidR="007519B2" w:rsidRDefault="00193B54" w:rsidP="00291B7F">
      <w:pPr>
        <w:ind w:left="-720" w:right="-720"/>
        <w:rPr>
          <w:rFonts w:cs="Arial"/>
          <w:szCs w:val="24"/>
        </w:rPr>
      </w:pPr>
      <w:r w:rsidRPr="0073341E">
        <w:rPr>
          <w:rFonts w:cs="Arial"/>
          <w:szCs w:val="24"/>
        </w:rPr>
        <w:t>The</w:t>
      </w:r>
      <w:r w:rsidR="00924895" w:rsidRPr="0073341E">
        <w:rPr>
          <w:rFonts w:cs="Arial"/>
          <w:szCs w:val="24"/>
        </w:rPr>
        <w:t xml:space="preserve"> </w:t>
      </w:r>
      <w:r w:rsidR="00A3147D" w:rsidRPr="0073341E">
        <w:rPr>
          <w:rFonts w:cs="Arial"/>
          <w:szCs w:val="24"/>
        </w:rPr>
        <w:t xml:space="preserve">Administrative Director </w:t>
      </w:r>
      <w:r w:rsidR="00541C65">
        <w:rPr>
          <w:rFonts w:cs="Arial"/>
          <w:szCs w:val="24"/>
        </w:rPr>
        <w:t xml:space="preserve">adopts and </w:t>
      </w:r>
      <w:r w:rsidR="00A3147D" w:rsidRPr="0073341E">
        <w:rPr>
          <w:rFonts w:cs="Arial"/>
          <w:szCs w:val="24"/>
        </w:rPr>
        <w:t>incorporates by reference the following Centers for Medicare and Medicaid Services (CMS) files</w:t>
      </w:r>
      <w:r w:rsidR="004A5304">
        <w:rPr>
          <w:rFonts w:cs="Arial"/>
          <w:szCs w:val="24"/>
        </w:rPr>
        <w:t xml:space="preserve"> / data</w:t>
      </w:r>
      <w:r w:rsidR="00A3147D" w:rsidRPr="0073341E">
        <w:rPr>
          <w:rFonts w:cs="Arial"/>
          <w:szCs w:val="24"/>
        </w:rPr>
        <w:t xml:space="preserve"> from the CMS </w:t>
      </w:r>
      <w:hyperlink r:id="rId9" w:history="1">
        <w:r w:rsidR="00322513" w:rsidRPr="00322513">
          <w:rPr>
            <w:rStyle w:val="Hyperlink"/>
            <w:rFonts w:cs="Arial"/>
            <w:szCs w:val="24"/>
          </w:rPr>
          <w:t>Ambulance Fee Schedule &amp; ZIP code Files</w:t>
        </w:r>
      </w:hyperlink>
      <w:r w:rsidR="00322513" w:rsidRPr="00322513">
        <w:rPr>
          <w:rFonts w:cs="Arial"/>
          <w:szCs w:val="24"/>
        </w:rPr>
        <w:t xml:space="preserve"> </w:t>
      </w:r>
      <w:r w:rsidR="00A3147D" w:rsidRPr="0073341E">
        <w:rPr>
          <w:rFonts w:cs="Arial"/>
          <w:szCs w:val="24"/>
        </w:rPr>
        <w:t>website:</w:t>
      </w:r>
    </w:p>
    <w:p w14:paraId="2EBFB94F" w14:textId="11CB69BB" w:rsidR="00BE3CE8" w:rsidRDefault="00BF7597" w:rsidP="00BF7597">
      <w:pPr>
        <w:spacing w:before="240"/>
        <w:ind w:left="-720" w:right="-720"/>
        <w:rPr>
          <w:rFonts w:cs="Arial"/>
          <w:szCs w:val="24"/>
        </w:rPr>
      </w:pPr>
      <w:r>
        <w:rPr>
          <w:rFonts w:cs="Arial"/>
          <w:szCs w:val="24"/>
        </w:rPr>
        <w:t xml:space="preserve">1) </w:t>
      </w:r>
      <w:r w:rsidR="00BE3CE8" w:rsidRPr="0073341E">
        <w:rPr>
          <w:rFonts w:cs="Arial"/>
          <w:szCs w:val="24"/>
        </w:rPr>
        <w:t>T</w:t>
      </w:r>
      <w:r w:rsidR="00FA6A99" w:rsidRPr="0073341E">
        <w:rPr>
          <w:rFonts w:cs="Arial"/>
          <w:szCs w:val="24"/>
        </w:rPr>
        <w:t>he</w:t>
      </w:r>
      <w:r w:rsidR="00FA6A99" w:rsidRPr="00AA22CD">
        <w:rPr>
          <w:rFonts w:cs="Arial"/>
          <w:szCs w:val="24"/>
        </w:rPr>
        <w:t xml:space="preserve"> </w:t>
      </w:r>
      <w:r w:rsidR="00FA6A99" w:rsidRPr="00860AF1">
        <w:rPr>
          <w:rFonts w:cs="Arial"/>
          <w:szCs w:val="24"/>
        </w:rPr>
        <w:t xml:space="preserve">CY </w:t>
      </w:r>
      <w:r w:rsidR="00AB69BE" w:rsidRPr="00860AF1">
        <w:rPr>
          <w:rFonts w:cs="Arial"/>
          <w:szCs w:val="24"/>
        </w:rPr>
        <w:t>202</w:t>
      </w:r>
      <w:r w:rsidR="00266244">
        <w:rPr>
          <w:rFonts w:cs="Arial"/>
          <w:szCs w:val="24"/>
        </w:rPr>
        <w:t>5</w:t>
      </w:r>
      <w:r w:rsidR="00AB69BE" w:rsidRPr="00860AF1">
        <w:rPr>
          <w:rFonts w:cs="Arial"/>
          <w:szCs w:val="24"/>
        </w:rPr>
        <w:t xml:space="preserve"> </w:t>
      </w:r>
      <w:r w:rsidR="00CF1B17" w:rsidRPr="00860AF1">
        <w:rPr>
          <w:rFonts w:cs="Arial"/>
          <w:szCs w:val="24"/>
        </w:rPr>
        <w:t>Ambulance Fee Schedule (A</w:t>
      </w:r>
      <w:r w:rsidR="0044780C" w:rsidRPr="00860AF1">
        <w:rPr>
          <w:rFonts w:cs="Arial"/>
          <w:szCs w:val="24"/>
        </w:rPr>
        <w:t>FS</w:t>
      </w:r>
      <w:r w:rsidR="00CF1B17" w:rsidRPr="00860AF1">
        <w:rPr>
          <w:rFonts w:cs="Arial"/>
          <w:szCs w:val="24"/>
        </w:rPr>
        <w:t>)</w:t>
      </w:r>
      <w:r w:rsidR="0044780C" w:rsidRPr="00860AF1">
        <w:rPr>
          <w:rFonts w:cs="Arial"/>
          <w:szCs w:val="24"/>
        </w:rPr>
        <w:t xml:space="preserve"> </w:t>
      </w:r>
      <w:r w:rsidR="0044780C" w:rsidRPr="00E92862">
        <w:rPr>
          <w:rFonts w:cs="Arial"/>
          <w:szCs w:val="24"/>
        </w:rPr>
        <w:t>File</w:t>
      </w:r>
      <w:r w:rsidR="00FA6A99" w:rsidRPr="00E92862">
        <w:rPr>
          <w:rFonts w:cs="Arial"/>
          <w:szCs w:val="24"/>
        </w:rPr>
        <w:t xml:space="preserve"> </w:t>
      </w:r>
      <w:hyperlink r:id="rId10" w:history="1">
        <w:r w:rsidR="00AB69BE" w:rsidRPr="00E92862">
          <w:rPr>
            <w:rStyle w:val="Hyperlink"/>
            <w:rFonts w:cs="Arial"/>
            <w:szCs w:val="24"/>
          </w:rPr>
          <w:t>CY 202</w:t>
        </w:r>
        <w:r w:rsidR="00E8074B" w:rsidRPr="00E92862">
          <w:rPr>
            <w:rStyle w:val="Hyperlink"/>
            <w:rFonts w:cs="Arial"/>
            <w:szCs w:val="24"/>
          </w:rPr>
          <w:t>5</w:t>
        </w:r>
        <w:r w:rsidR="00AB69BE" w:rsidRPr="00E92862">
          <w:rPr>
            <w:rStyle w:val="Hyperlink"/>
            <w:rFonts w:cs="Arial"/>
            <w:szCs w:val="24"/>
          </w:rPr>
          <w:t xml:space="preserve"> File (ZIP)</w:t>
        </w:r>
      </w:hyperlink>
      <w:r w:rsidR="00A3147D" w:rsidRPr="00AA22CD">
        <w:rPr>
          <w:rFonts w:cs="Arial"/>
          <w:szCs w:val="24"/>
        </w:rPr>
        <w:t>, w</w:t>
      </w:r>
      <w:r w:rsidR="00A3147D" w:rsidRPr="0073341E">
        <w:rPr>
          <w:rFonts w:cs="Arial"/>
          <w:szCs w:val="24"/>
        </w:rPr>
        <w:t>hich includes the following electronic files:</w:t>
      </w:r>
    </w:p>
    <w:p w14:paraId="634B5CD5" w14:textId="6323C7E4" w:rsidR="00D142CA" w:rsidRPr="00E308A5" w:rsidRDefault="00BE3CE8" w:rsidP="0032560A">
      <w:pPr>
        <w:ind w:left="-720" w:right="-720" w:firstLine="720"/>
        <w:rPr>
          <w:rFonts w:cs="Arial"/>
          <w:szCs w:val="24"/>
        </w:rPr>
      </w:pPr>
      <w:r w:rsidRPr="00E308A5">
        <w:rPr>
          <w:rFonts w:cs="Arial"/>
          <w:szCs w:val="24"/>
        </w:rPr>
        <w:t>1.</w:t>
      </w:r>
      <w:r w:rsidR="00806B37" w:rsidRPr="00E308A5">
        <w:rPr>
          <w:rFonts w:cs="Arial"/>
          <w:szCs w:val="24"/>
        </w:rPr>
        <w:t xml:space="preserve"> </w:t>
      </w:r>
      <w:r w:rsidR="00AB69BE" w:rsidRPr="00E308A5">
        <w:rPr>
          <w:rFonts w:cstheme="minorHAnsi"/>
          <w:szCs w:val="24"/>
        </w:rPr>
        <w:t>AFS202</w:t>
      </w:r>
      <w:r w:rsidR="008C274D">
        <w:rPr>
          <w:rFonts w:cstheme="minorHAnsi"/>
          <w:szCs w:val="24"/>
        </w:rPr>
        <w:t>5</w:t>
      </w:r>
      <w:r w:rsidR="00541C65">
        <w:rPr>
          <w:rFonts w:cstheme="minorHAnsi"/>
          <w:szCs w:val="24"/>
        </w:rPr>
        <w:t>_</w:t>
      </w:r>
      <w:r w:rsidR="00291B7F" w:rsidRPr="00E308A5">
        <w:rPr>
          <w:rFonts w:cstheme="minorHAnsi"/>
          <w:szCs w:val="24"/>
        </w:rPr>
        <w:t>PUF</w:t>
      </w:r>
      <w:r w:rsidR="00793953">
        <w:rPr>
          <w:rFonts w:cstheme="minorHAnsi"/>
          <w:szCs w:val="24"/>
        </w:rPr>
        <w:t>_</w:t>
      </w:r>
    </w:p>
    <w:p w14:paraId="5D353064" w14:textId="6EE82498" w:rsidR="00D142CA" w:rsidRPr="00E308A5" w:rsidRDefault="00BE3CE8" w:rsidP="00D142CA">
      <w:pPr>
        <w:ind w:left="-720" w:right="-720" w:firstLine="720"/>
        <w:rPr>
          <w:rFonts w:cs="Arial"/>
          <w:szCs w:val="24"/>
        </w:rPr>
      </w:pPr>
      <w:r w:rsidRPr="00E308A5">
        <w:rPr>
          <w:rFonts w:cs="Arial"/>
          <w:szCs w:val="24"/>
        </w:rPr>
        <w:t>2</w:t>
      </w:r>
      <w:r w:rsidR="00745879" w:rsidRPr="00E308A5">
        <w:rPr>
          <w:rFonts w:cs="Arial"/>
          <w:szCs w:val="24"/>
        </w:rPr>
        <w:t xml:space="preserve">. </w:t>
      </w:r>
      <w:r w:rsidR="00291B7F" w:rsidRPr="00E308A5">
        <w:rPr>
          <w:rFonts w:cstheme="minorHAnsi"/>
          <w:szCs w:val="24"/>
        </w:rPr>
        <w:t>Geographic_Area_</w:t>
      </w:r>
      <w:r w:rsidR="00AB69BE" w:rsidRPr="00E308A5">
        <w:rPr>
          <w:rFonts w:cstheme="minorHAnsi"/>
          <w:szCs w:val="24"/>
        </w:rPr>
        <w:t>202</w:t>
      </w:r>
      <w:r w:rsidR="008C274D">
        <w:rPr>
          <w:rFonts w:cstheme="minorHAnsi"/>
          <w:szCs w:val="24"/>
        </w:rPr>
        <w:t>5</w:t>
      </w:r>
    </w:p>
    <w:p w14:paraId="5C8E6470" w14:textId="0C492CC7" w:rsidR="00D142CA" w:rsidRPr="00E308A5" w:rsidRDefault="00D142CA" w:rsidP="00D142CA">
      <w:pPr>
        <w:ind w:left="-720" w:right="-720" w:firstLine="720"/>
        <w:rPr>
          <w:rFonts w:cs="Arial"/>
          <w:szCs w:val="24"/>
        </w:rPr>
      </w:pPr>
      <w:r w:rsidRPr="00E308A5">
        <w:rPr>
          <w:rFonts w:cs="Arial"/>
          <w:szCs w:val="24"/>
        </w:rPr>
        <w:t xml:space="preserve">3. </w:t>
      </w:r>
      <w:r w:rsidR="00291B7F" w:rsidRPr="00E308A5">
        <w:rPr>
          <w:rFonts w:cstheme="minorHAnsi"/>
          <w:szCs w:val="24"/>
        </w:rPr>
        <w:t>508</w:t>
      </w:r>
      <w:r w:rsidR="003C3E90">
        <w:rPr>
          <w:rFonts w:cstheme="minorHAnsi"/>
          <w:szCs w:val="24"/>
        </w:rPr>
        <w:t>_</w:t>
      </w:r>
      <w:r w:rsidR="00541C65">
        <w:rPr>
          <w:rFonts w:cstheme="minorHAnsi"/>
          <w:szCs w:val="24"/>
        </w:rPr>
        <w:t>V</w:t>
      </w:r>
      <w:r w:rsidR="001F73F2">
        <w:rPr>
          <w:rFonts w:cstheme="minorHAnsi"/>
          <w:szCs w:val="24"/>
        </w:rPr>
        <w:t>ersion</w:t>
      </w:r>
      <w:r w:rsidR="003C3E90">
        <w:rPr>
          <w:rFonts w:cstheme="minorHAnsi"/>
          <w:szCs w:val="24"/>
        </w:rPr>
        <w:t>_</w:t>
      </w:r>
      <w:r w:rsidR="001F73F2" w:rsidRPr="00E308A5">
        <w:rPr>
          <w:rFonts w:cstheme="minorHAnsi"/>
          <w:szCs w:val="24"/>
        </w:rPr>
        <w:t>Geographic_Area_</w:t>
      </w:r>
      <w:r w:rsidR="00AB69BE" w:rsidRPr="00E308A5">
        <w:rPr>
          <w:rFonts w:cstheme="minorHAnsi"/>
          <w:szCs w:val="24"/>
        </w:rPr>
        <w:t>202</w:t>
      </w:r>
      <w:r w:rsidR="008C274D">
        <w:rPr>
          <w:rFonts w:cstheme="minorHAnsi"/>
          <w:szCs w:val="24"/>
        </w:rPr>
        <w:t>5</w:t>
      </w:r>
    </w:p>
    <w:p w14:paraId="5DAFFD0B" w14:textId="1FF84E9A" w:rsidR="00D142CA" w:rsidRPr="00E308A5" w:rsidRDefault="00D142CA" w:rsidP="00D142CA">
      <w:pPr>
        <w:ind w:left="-720" w:right="-720" w:firstLine="720"/>
        <w:rPr>
          <w:rFonts w:cs="Arial"/>
          <w:szCs w:val="24"/>
        </w:rPr>
      </w:pPr>
      <w:r w:rsidRPr="00E308A5">
        <w:rPr>
          <w:rFonts w:cs="Arial"/>
          <w:szCs w:val="24"/>
        </w:rPr>
        <w:t xml:space="preserve">4. </w:t>
      </w:r>
      <w:r w:rsidR="001F73F2">
        <w:rPr>
          <w:rFonts w:cstheme="minorHAnsi"/>
          <w:szCs w:val="24"/>
        </w:rPr>
        <w:t>508</w:t>
      </w:r>
      <w:r w:rsidR="00541C65">
        <w:rPr>
          <w:rFonts w:cstheme="minorHAnsi"/>
          <w:szCs w:val="24"/>
        </w:rPr>
        <w:t>-V</w:t>
      </w:r>
      <w:r w:rsidR="00291B7F" w:rsidRPr="00E308A5">
        <w:rPr>
          <w:rFonts w:cstheme="minorHAnsi"/>
          <w:szCs w:val="24"/>
        </w:rPr>
        <w:t>ersion</w:t>
      </w:r>
      <w:r w:rsidR="00541C65">
        <w:rPr>
          <w:rFonts w:cstheme="minorHAnsi"/>
          <w:szCs w:val="24"/>
        </w:rPr>
        <w:t>-</w:t>
      </w:r>
      <w:r w:rsidR="001F73F2" w:rsidRPr="00E308A5">
        <w:rPr>
          <w:rFonts w:cstheme="minorHAnsi"/>
          <w:szCs w:val="24"/>
        </w:rPr>
        <w:t>AFS202</w:t>
      </w:r>
      <w:r w:rsidR="008C274D">
        <w:rPr>
          <w:rFonts w:cstheme="minorHAnsi"/>
          <w:szCs w:val="24"/>
        </w:rPr>
        <w:t>5</w:t>
      </w:r>
      <w:r w:rsidR="001F73F2">
        <w:rPr>
          <w:rFonts w:cstheme="minorHAnsi"/>
          <w:szCs w:val="24"/>
        </w:rPr>
        <w:t>_</w:t>
      </w:r>
      <w:r w:rsidR="001F73F2" w:rsidRPr="00E308A5">
        <w:rPr>
          <w:rFonts w:cstheme="minorHAnsi"/>
          <w:szCs w:val="24"/>
        </w:rPr>
        <w:t>PUF</w:t>
      </w:r>
    </w:p>
    <w:p w14:paraId="66361503" w14:textId="33DA2A5F" w:rsidR="001713A4" w:rsidRPr="00AA22CD" w:rsidRDefault="00BF7597" w:rsidP="00BF7597">
      <w:pPr>
        <w:spacing w:before="240"/>
        <w:ind w:left="-720" w:right="-720"/>
        <w:rPr>
          <w:rFonts w:cstheme="minorHAnsi"/>
          <w:color w:val="333333"/>
        </w:rPr>
      </w:pPr>
      <w:r>
        <w:rPr>
          <w:rFonts w:cs="Arial"/>
          <w:szCs w:val="24"/>
        </w:rPr>
        <w:t xml:space="preserve">2) </w:t>
      </w:r>
      <w:r w:rsidR="00E50C0A" w:rsidRPr="00AA22CD">
        <w:rPr>
          <w:rFonts w:cs="Arial"/>
          <w:szCs w:val="24"/>
        </w:rPr>
        <w:t xml:space="preserve">The </w:t>
      </w:r>
      <w:hyperlink r:id="rId11" w:history="1">
        <w:r w:rsidR="00AB69BE" w:rsidRPr="00BD6604">
          <w:rPr>
            <w:rStyle w:val="Hyperlink"/>
            <w:rFonts w:cs="Arial"/>
            <w:szCs w:val="24"/>
          </w:rPr>
          <w:t>Z</w:t>
        </w:r>
        <w:r w:rsidR="00BD6604">
          <w:rPr>
            <w:rStyle w:val="Hyperlink"/>
            <w:rFonts w:cs="Arial"/>
            <w:szCs w:val="24"/>
          </w:rPr>
          <w:t>IP</w:t>
        </w:r>
        <w:r w:rsidR="00AB69BE" w:rsidRPr="00BD6604">
          <w:rPr>
            <w:rStyle w:val="Hyperlink"/>
            <w:rFonts w:cs="Arial"/>
            <w:szCs w:val="24"/>
          </w:rPr>
          <w:t xml:space="preserve"> Code to Carrier Locality File - Revised 11/15/202</w:t>
        </w:r>
        <w:r w:rsidR="00CA2655">
          <w:rPr>
            <w:rStyle w:val="Hyperlink"/>
            <w:rFonts w:cs="Arial"/>
            <w:szCs w:val="24"/>
          </w:rPr>
          <w:t>4</w:t>
        </w:r>
        <w:r w:rsidR="00AB69BE" w:rsidRPr="00BD6604">
          <w:rPr>
            <w:rStyle w:val="Hyperlink"/>
            <w:rFonts w:cs="Arial"/>
            <w:szCs w:val="24"/>
          </w:rPr>
          <w:t xml:space="preserve"> (ZIP)</w:t>
        </w:r>
      </w:hyperlink>
      <w:r w:rsidR="00C4233E" w:rsidRPr="00AA22CD">
        <w:rPr>
          <w:rFonts w:cs="Arial"/>
          <w:szCs w:val="24"/>
        </w:rPr>
        <w:t>,</w:t>
      </w:r>
      <w:r w:rsidR="00CF1B17" w:rsidRPr="00AA22CD">
        <w:rPr>
          <w:rFonts w:cs="Arial"/>
          <w:szCs w:val="24"/>
        </w:rPr>
        <w:t xml:space="preserve"> </w:t>
      </w:r>
      <w:r w:rsidR="00E50C0A" w:rsidRPr="00AA22CD">
        <w:rPr>
          <w:rFonts w:cs="Arial"/>
          <w:szCs w:val="24"/>
        </w:rPr>
        <w:t>which includes the following electronic files:</w:t>
      </w:r>
    </w:p>
    <w:p w14:paraId="468018DE" w14:textId="455D0ACB" w:rsidR="00E308A5" w:rsidRPr="00E308A5" w:rsidRDefault="00E50C0A" w:rsidP="00E308A5">
      <w:pPr>
        <w:shd w:val="clear" w:color="auto" w:fill="FFFFFF"/>
        <w:rPr>
          <w:rFonts w:cs="Arial"/>
          <w:szCs w:val="24"/>
        </w:rPr>
      </w:pPr>
      <w:r w:rsidRPr="00E308A5">
        <w:rPr>
          <w:rFonts w:cs="Arial"/>
          <w:szCs w:val="24"/>
        </w:rPr>
        <w:t xml:space="preserve">1. </w:t>
      </w:r>
      <w:r w:rsidR="00E308A5" w:rsidRPr="00E308A5">
        <w:rPr>
          <w:rFonts w:cs="Arial"/>
          <w:szCs w:val="24"/>
        </w:rPr>
        <w:t>ZIP5_</w:t>
      </w:r>
      <w:r w:rsidR="00BD6604" w:rsidRPr="00E308A5">
        <w:rPr>
          <w:rFonts w:cs="Arial"/>
          <w:szCs w:val="24"/>
        </w:rPr>
        <w:t>JAN202</w:t>
      </w:r>
      <w:r w:rsidR="00E02A5D">
        <w:rPr>
          <w:rFonts w:cs="Arial"/>
          <w:szCs w:val="24"/>
        </w:rPr>
        <w:t>5</w:t>
      </w:r>
      <w:r w:rsidR="00E308A5" w:rsidRPr="00E308A5">
        <w:rPr>
          <w:rFonts w:cs="Arial"/>
          <w:szCs w:val="24"/>
        </w:rPr>
        <w:t>.txt</w:t>
      </w:r>
    </w:p>
    <w:p w14:paraId="3B46D3CA" w14:textId="29F50F80" w:rsidR="00D14B85" w:rsidRPr="00E308A5" w:rsidRDefault="00E308A5" w:rsidP="00E308A5">
      <w:pPr>
        <w:shd w:val="clear" w:color="auto" w:fill="FFFFFF"/>
        <w:rPr>
          <w:rFonts w:cs="Arial"/>
          <w:szCs w:val="24"/>
        </w:rPr>
      </w:pPr>
      <w:r w:rsidRPr="00E308A5">
        <w:rPr>
          <w:rFonts w:cs="Arial"/>
          <w:szCs w:val="24"/>
        </w:rPr>
        <w:t>2. ZIP5_</w:t>
      </w:r>
      <w:r w:rsidR="00BD6604" w:rsidRPr="00E308A5">
        <w:rPr>
          <w:rFonts w:cs="Arial"/>
          <w:szCs w:val="24"/>
        </w:rPr>
        <w:t>JAN202</w:t>
      </w:r>
      <w:r w:rsidR="00E02A5D">
        <w:rPr>
          <w:rFonts w:cs="Arial"/>
          <w:szCs w:val="24"/>
        </w:rPr>
        <w:t>5</w:t>
      </w:r>
      <w:r w:rsidRPr="00E308A5">
        <w:rPr>
          <w:rFonts w:cs="Arial"/>
          <w:szCs w:val="24"/>
        </w:rPr>
        <w:t>.xlsx</w:t>
      </w:r>
    </w:p>
    <w:p w14:paraId="2737CFBD" w14:textId="77777777" w:rsidR="007F031F" w:rsidRPr="00E308A5" w:rsidRDefault="00E50C0A" w:rsidP="00587B0F">
      <w:pPr>
        <w:ind w:right="-720"/>
        <w:rPr>
          <w:rFonts w:cs="Arial"/>
          <w:szCs w:val="24"/>
        </w:rPr>
      </w:pPr>
      <w:r w:rsidRPr="00E308A5">
        <w:rPr>
          <w:rFonts w:cs="Arial"/>
          <w:szCs w:val="24"/>
        </w:rPr>
        <w:t xml:space="preserve">3. </w:t>
      </w:r>
      <w:r w:rsidR="00E308A5" w:rsidRPr="00E308A5">
        <w:rPr>
          <w:rFonts w:cs="Arial"/>
          <w:szCs w:val="24"/>
        </w:rPr>
        <w:t>ZIP5lyout.txt</w:t>
      </w:r>
      <w:r w:rsidR="007F031F" w:rsidRPr="00E308A5">
        <w:rPr>
          <w:rFonts w:cs="Arial"/>
          <w:szCs w:val="24"/>
        </w:rPr>
        <w:t xml:space="preserve"> </w:t>
      </w:r>
    </w:p>
    <w:p w14:paraId="232959F5" w14:textId="0731715F" w:rsidR="00E308A5" w:rsidRPr="00E308A5" w:rsidRDefault="00E308A5" w:rsidP="00E308A5">
      <w:pPr>
        <w:ind w:right="-720"/>
        <w:rPr>
          <w:rFonts w:cs="Arial"/>
          <w:szCs w:val="24"/>
        </w:rPr>
      </w:pPr>
      <w:r w:rsidRPr="00E308A5">
        <w:rPr>
          <w:rFonts w:cs="Arial"/>
          <w:szCs w:val="24"/>
        </w:rPr>
        <w:t>4. ZIP9_</w:t>
      </w:r>
      <w:r w:rsidR="00BD6604" w:rsidRPr="00E308A5">
        <w:rPr>
          <w:rFonts w:cs="Arial"/>
          <w:szCs w:val="24"/>
        </w:rPr>
        <w:t>JAN202</w:t>
      </w:r>
      <w:r w:rsidR="00543BA9">
        <w:rPr>
          <w:rFonts w:cs="Arial"/>
          <w:szCs w:val="24"/>
        </w:rPr>
        <w:t>5</w:t>
      </w:r>
      <w:r w:rsidRPr="00E308A5">
        <w:rPr>
          <w:rFonts w:cs="Arial"/>
          <w:szCs w:val="24"/>
        </w:rPr>
        <w:t>.txt</w:t>
      </w:r>
    </w:p>
    <w:p w14:paraId="046CCCBF" w14:textId="77777777" w:rsidR="007D5E22" w:rsidRPr="00E308A5" w:rsidRDefault="00E308A5" w:rsidP="00E308A5">
      <w:pPr>
        <w:ind w:right="-720"/>
        <w:rPr>
          <w:rFonts w:cs="Arial"/>
          <w:szCs w:val="24"/>
        </w:rPr>
      </w:pPr>
      <w:r w:rsidRPr="00E308A5">
        <w:rPr>
          <w:rFonts w:cs="Arial"/>
          <w:szCs w:val="24"/>
        </w:rPr>
        <w:t xml:space="preserve">5. </w:t>
      </w:r>
      <w:r w:rsidR="001A618D" w:rsidRPr="00E308A5">
        <w:rPr>
          <w:rFonts w:cs="Arial"/>
          <w:szCs w:val="24"/>
        </w:rPr>
        <w:t>ZIP9lyout.txt</w:t>
      </w:r>
    </w:p>
    <w:p w14:paraId="400984E4" w14:textId="14C56C26" w:rsidR="00575627" w:rsidRPr="00D46DCD" w:rsidRDefault="00BF7597" w:rsidP="00603DBE">
      <w:pPr>
        <w:spacing w:before="240"/>
        <w:ind w:left="-720" w:right="-720"/>
        <w:rPr>
          <w:rFonts w:cs="Arial"/>
          <w:szCs w:val="24"/>
        </w:rPr>
      </w:pPr>
      <w:r>
        <w:rPr>
          <w:rFonts w:cs="Arial"/>
          <w:szCs w:val="24"/>
        </w:rPr>
        <w:t xml:space="preserve">3) </w:t>
      </w:r>
      <w:r w:rsidR="00E23FEA" w:rsidRPr="00AA22CD">
        <w:rPr>
          <w:rFonts w:cs="Arial"/>
          <w:szCs w:val="24"/>
        </w:rPr>
        <w:t xml:space="preserve">The </w:t>
      </w:r>
      <w:hyperlink r:id="rId12" w:history="1">
        <w:r w:rsidR="00E23FEA" w:rsidRPr="000B7048">
          <w:rPr>
            <w:rStyle w:val="Hyperlink"/>
            <w:rFonts w:cs="Arial"/>
            <w:szCs w:val="24"/>
          </w:rPr>
          <w:t>Z</w:t>
        </w:r>
        <w:r w:rsidR="00BD6604">
          <w:rPr>
            <w:rStyle w:val="Hyperlink"/>
            <w:rFonts w:cs="Arial"/>
            <w:szCs w:val="24"/>
          </w:rPr>
          <w:t>IP</w:t>
        </w:r>
        <w:r w:rsidR="00E23FEA" w:rsidRPr="000B7048">
          <w:rPr>
            <w:rStyle w:val="Hyperlink"/>
            <w:rFonts w:cs="Arial"/>
            <w:szCs w:val="24"/>
          </w:rPr>
          <w:t xml:space="preserve"> Codes requi</w:t>
        </w:r>
        <w:r w:rsidR="00A44005" w:rsidRPr="000B7048">
          <w:rPr>
            <w:rStyle w:val="Hyperlink"/>
            <w:rFonts w:cs="Arial"/>
            <w:szCs w:val="24"/>
          </w:rPr>
          <w:t>ring 4 extension - Revised 11/1</w:t>
        </w:r>
        <w:r w:rsidR="00DF1083" w:rsidRPr="000B7048">
          <w:rPr>
            <w:rStyle w:val="Hyperlink"/>
            <w:rFonts w:cs="Arial"/>
            <w:szCs w:val="24"/>
          </w:rPr>
          <w:t>5</w:t>
        </w:r>
        <w:r w:rsidR="00A44005" w:rsidRPr="000B7048">
          <w:rPr>
            <w:rStyle w:val="Hyperlink"/>
            <w:rFonts w:cs="Arial"/>
            <w:szCs w:val="24"/>
          </w:rPr>
          <w:t>/</w:t>
        </w:r>
        <w:r w:rsidR="00AB69BE" w:rsidRPr="000B7048">
          <w:rPr>
            <w:rStyle w:val="Hyperlink"/>
            <w:rFonts w:cs="Arial"/>
            <w:szCs w:val="24"/>
          </w:rPr>
          <w:t>202</w:t>
        </w:r>
        <w:r w:rsidR="00D2543D">
          <w:rPr>
            <w:rStyle w:val="Hyperlink"/>
            <w:rFonts w:cs="Arial"/>
            <w:szCs w:val="24"/>
          </w:rPr>
          <w:t>4</w:t>
        </w:r>
        <w:r w:rsidR="00AB69BE" w:rsidRPr="000B7048">
          <w:rPr>
            <w:rStyle w:val="Hyperlink"/>
            <w:rFonts w:cs="Arial"/>
            <w:szCs w:val="24"/>
          </w:rPr>
          <w:t xml:space="preserve"> </w:t>
        </w:r>
        <w:r w:rsidR="00E23FEA" w:rsidRPr="000B7048">
          <w:rPr>
            <w:rStyle w:val="Hyperlink"/>
            <w:rFonts w:cs="Arial"/>
            <w:szCs w:val="24"/>
          </w:rPr>
          <w:t>(ZIP)</w:t>
        </w:r>
      </w:hyperlink>
      <w:r w:rsidR="00E23FEA" w:rsidRPr="00D46DCD">
        <w:rPr>
          <w:rFonts w:cs="Arial"/>
          <w:szCs w:val="24"/>
        </w:rPr>
        <w:t>,</w:t>
      </w:r>
      <w:r w:rsidR="007D5E22" w:rsidRPr="00D46DCD">
        <w:rPr>
          <w:rFonts w:cs="Arial"/>
          <w:szCs w:val="24"/>
        </w:rPr>
        <w:t xml:space="preserve"> which </w:t>
      </w:r>
      <w:r w:rsidR="00CF1B17" w:rsidRPr="00D46DCD">
        <w:rPr>
          <w:rFonts w:cs="Arial"/>
          <w:szCs w:val="24"/>
        </w:rPr>
        <w:t>includes the following electronic file:</w:t>
      </w:r>
    </w:p>
    <w:p w14:paraId="41F5D051" w14:textId="5B09AA66" w:rsidR="005F44C8" w:rsidRPr="00644348" w:rsidRDefault="00486898" w:rsidP="00644348">
      <w:pPr>
        <w:numPr>
          <w:ilvl w:val="0"/>
          <w:numId w:val="10"/>
        </w:numPr>
        <w:spacing w:after="240"/>
        <w:ind w:right="-720"/>
        <w:rPr>
          <w:rFonts w:cs="Arial"/>
          <w:szCs w:val="24"/>
        </w:rPr>
      </w:pPr>
      <w:r w:rsidRPr="00D46DCD">
        <w:rPr>
          <w:rFonts w:cstheme="minorHAnsi"/>
          <w:color w:val="333333"/>
        </w:rPr>
        <w:t>ZIP5_requring +4ext_</w:t>
      </w:r>
      <w:r w:rsidR="00BD6604" w:rsidRPr="00D46DCD">
        <w:rPr>
          <w:rFonts w:cstheme="minorHAnsi"/>
          <w:color w:val="333333"/>
        </w:rPr>
        <w:t>dec2</w:t>
      </w:r>
      <w:r w:rsidR="00644348">
        <w:rPr>
          <w:rFonts w:cstheme="minorHAnsi"/>
          <w:color w:val="333333"/>
        </w:rPr>
        <w:t>4</w:t>
      </w:r>
      <w:r w:rsidRPr="00644348">
        <w:rPr>
          <w:rFonts w:cstheme="minorHAnsi"/>
          <w:color w:val="333333"/>
        </w:rPr>
        <w:t>_</w:t>
      </w:r>
      <w:r w:rsidR="00BD6604" w:rsidRPr="00644348">
        <w:rPr>
          <w:rFonts w:cstheme="minorHAnsi"/>
          <w:color w:val="333333"/>
        </w:rPr>
        <w:t>jan2</w:t>
      </w:r>
      <w:r w:rsidR="00644348">
        <w:rPr>
          <w:rFonts w:cstheme="minorHAnsi"/>
          <w:color w:val="333333"/>
        </w:rPr>
        <w:t>5</w:t>
      </w:r>
      <w:r w:rsidRPr="00644348">
        <w:rPr>
          <w:rFonts w:cstheme="minorHAnsi"/>
          <w:color w:val="333333"/>
        </w:rPr>
        <w:t>.txt</w:t>
      </w:r>
    </w:p>
    <w:p w14:paraId="48455C0D" w14:textId="280238F9" w:rsidR="0080434D" w:rsidRDefault="00BF7597" w:rsidP="00B05283">
      <w:pPr>
        <w:spacing w:after="240"/>
        <w:ind w:left="-720" w:right="-720"/>
        <w:rPr>
          <w:rFonts w:cs="Arial"/>
          <w:szCs w:val="24"/>
        </w:rPr>
      </w:pPr>
      <w:r>
        <w:rPr>
          <w:rFonts w:cs="Arial"/>
          <w:szCs w:val="24"/>
        </w:rPr>
        <w:lastRenderedPageBreak/>
        <w:t xml:space="preserve">4) </w:t>
      </w:r>
      <w:r w:rsidRPr="0073341E">
        <w:rPr>
          <w:rFonts w:cs="Arial"/>
          <w:szCs w:val="24"/>
        </w:rPr>
        <w:t>The CMS</w:t>
      </w:r>
      <w:r w:rsidRPr="00AA22CD">
        <w:rPr>
          <w:rFonts w:cs="Arial"/>
          <w:szCs w:val="24"/>
        </w:rPr>
        <w:t xml:space="preserve"> </w:t>
      </w:r>
      <w:r w:rsidR="009048B9">
        <w:rPr>
          <w:rFonts w:cs="Arial"/>
          <w:szCs w:val="24"/>
        </w:rPr>
        <w:t xml:space="preserve">website </w:t>
      </w:r>
      <w:r w:rsidR="0080434D">
        <w:rPr>
          <w:rFonts w:cs="Arial"/>
          <w:szCs w:val="24"/>
        </w:rPr>
        <w:t xml:space="preserve">provisions </w:t>
      </w:r>
      <w:r w:rsidR="009048B9">
        <w:rPr>
          <w:rFonts w:cs="Arial"/>
          <w:szCs w:val="24"/>
        </w:rPr>
        <w:t>setting forth the</w:t>
      </w:r>
      <w:r w:rsidRPr="00AA22CD">
        <w:rPr>
          <w:rFonts w:cs="Arial"/>
          <w:szCs w:val="24"/>
        </w:rPr>
        <w:t xml:space="preserve"> Data Elements of the A</w:t>
      </w:r>
      <w:r w:rsidR="009048B9">
        <w:rPr>
          <w:rFonts w:cs="Arial"/>
          <w:szCs w:val="24"/>
        </w:rPr>
        <w:t xml:space="preserve">mbulance </w:t>
      </w:r>
      <w:r w:rsidRPr="00AA22CD">
        <w:rPr>
          <w:rFonts w:cs="Arial"/>
          <w:szCs w:val="24"/>
        </w:rPr>
        <w:t>F</w:t>
      </w:r>
      <w:r w:rsidR="009048B9">
        <w:rPr>
          <w:rFonts w:cs="Arial"/>
          <w:szCs w:val="24"/>
        </w:rPr>
        <w:t xml:space="preserve">ee </w:t>
      </w:r>
      <w:r w:rsidRPr="00AA22CD">
        <w:rPr>
          <w:rFonts w:cs="Arial"/>
          <w:szCs w:val="24"/>
        </w:rPr>
        <w:t>S</w:t>
      </w:r>
      <w:r w:rsidR="009048B9">
        <w:rPr>
          <w:rFonts w:cs="Arial"/>
          <w:szCs w:val="24"/>
        </w:rPr>
        <w:t>chedule</w:t>
      </w:r>
      <w:r w:rsidRPr="00AA22CD">
        <w:rPr>
          <w:rFonts w:cs="Arial"/>
          <w:szCs w:val="24"/>
        </w:rPr>
        <w:t xml:space="preserve"> </w:t>
      </w:r>
      <w:r w:rsidR="009048B9">
        <w:rPr>
          <w:rFonts w:cs="Arial"/>
          <w:szCs w:val="24"/>
        </w:rPr>
        <w:t xml:space="preserve">public use </w:t>
      </w:r>
      <w:r w:rsidR="0080434D">
        <w:rPr>
          <w:rFonts w:cs="Arial"/>
          <w:szCs w:val="24"/>
        </w:rPr>
        <w:t>d</w:t>
      </w:r>
      <w:r w:rsidR="0080434D" w:rsidRPr="00AA22CD">
        <w:rPr>
          <w:rFonts w:cs="Arial"/>
          <w:szCs w:val="24"/>
        </w:rPr>
        <w:t xml:space="preserve">ata </w:t>
      </w:r>
      <w:r w:rsidRPr="00AA22CD">
        <w:rPr>
          <w:rFonts w:cs="Arial"/>
          <w:szCs w:val="24"/>
        </w:rPr>
        <w:t>file</w:t>
      </w:r>
      <w:r w:rsidR="004D00CD">
        <w:rPr>
          <w:rFonts w:cs="Arial"/>
          <w:szCs w:val="24"/>
        </w:rPr>
        <w:t xml:space="preserve">, </w:t>
      </w:r>
      <w:r>
        <w:rPr>
          <w:rFonts w:cs="Arial"/>
          <w:szCs w:val="24"/>
        </w:rPr>
        <w:t>the Relative Value Units (RVUs)</w:t>
      </w:r>
      <w:r w:rsidR="004D00CD">
        <w:rPr>
          <w:rFonts w:cs="Arial"/>
          <w:szCs w:val="24"/>
        </w:rPr>
        <w:t xml:space="preserve"> and formulas,</w:t>
      </w:r>
      <w:r w:rsidR="00F1320F">
        <w:rPr>
          <w:rFonts w:cs="Arial"/>
          <w:szCs w:val="24"/>
        </w:rPr>
        <w:t xml:space="preserve"> which are</w:t>
      </w:r>
      <w:r w:rsidR="00B05283">
        <w:rPr>
          <w:rFonts w:cs="Arial"/>
          <w:szCs w:val="24"/>
        </w:rPr>
        <w:t xml:space="preserve"> </w:t>
      </w:r>
      <w:r w:rsidR="00F1320F">
        <w:rPr>
          <w:rFonts w:cs="Arial"/>
          <w:szCs w:val="24"/>
        </w:rPr>
        <w:t>i</w:t>
      </w:r>
      <w:r w:rsidR="00B05283">
        <w:rPr>
          <w:rFonts w:cs="Arial"/>
          <w:szCs w:val="24"/>
        </w:rPr>
        <w:t>ncorporated in</w:t>
      </w:r>
      <w:r w:rsidRPr="00AA22CD">
        <w:rPr>
          <w:rFonts w:cs="Arial"/>
          <w:szCs w:val="24"/>
        </w:rPr>
        <w:t xml:space="preserve">to this Order </w:t>
      </w:r>
      <w:r w:rsidR="00F1320F">
        <w:rPr>
          <w:rFonts w:cs="Arial"/>
          <w:szCs w:val="24"/>
        </w:rPr>
        <w:t>as the “</w:t>
      </w:r>
      <w:r w:rsidR="00F1320F">
        <w:t xml:space="preserve">Attachment to Administrative Director Order </w:t>
      </w:r>
      <w:r w:rsidR="00F1320F" w:rsidRPr="006873A6">
        <w:t xml:space="preserve">dated </w:t>
      </w:r>
      <w:r w:rsidR="00BD6604" w:rsidRPr="006873A6">
        <w:t>1</w:t>
      </w:r>
      <w:r w:rsidR="00137C08" w:rsidRPr="006873A6">
        <w:t>2</w:t>
      </w:r>
      <w:r w:rsidR="00F1320F" w:rsidRPr="006873A6">
        <w:t>/</w:t>
      </w:r>
      <w:r w:rsidR="000C7E1C">
        <w:t>3</w:t>
      </w:r>
      <w:r w:rsidR="00F1320F" w:rsidRPr="006873A6">
        <w:t>/</w:t>
      </w:r>
      <w:r w:rsidR="00BD6604" w:rsidRPr="006873A6">
        <w:t>202</w:t>
      </w:r>
      <w:r w:rsidR="000A6ABC" w:rsidRPr="006873A6">
        <w:t>4</w:t>
      </w:r>
      <w:r w:rsidR="00F1320F" w:rsidRPr="006873A6">
        <w:t>”</w:t>
      </w:r>
      <w:r w:rsidR="00117338" w:rsidRPr="006873A6">
        <w:t>.</w:t>
      </w:r>
    </w:p>
    <w:p w14:paraId="29EBF2CC" w14:textId="5135257F" w:rsidR="00BF7597" w:rsidRPr="00AA22CD" w:rsidRDefault="00B05283" w:rsidP="0080434D">
      <w:pPr>
        <w:spacing w:after="240"/>
        <w:ind w:left="-720" w:right="-720"/>
        <w:rPr>
          <w:rFonts w:cs="Arial"/>
          <w:szCs w:val="24"/>
        </w:rPr>
      </w:pPr>
      <w:r>
        <w:rPr>
          <w:rFonts w:cs="Arial"/>
          <w:szCs w:val="24"/>
        </w:rPr>
        <w:t>T</w:t>
      </w:r>
      <w:r w:rsidR="002947F3">
        <w:rPr>
          <w:rFonts w:cs="Arial"/>
          <w:szCs w:val="24"/>
        </w:rPr>
        <w:t>he attachment excludes</w:t>
      </w:r>
      <w:r w:rsidR="00BF7597" w:rsidRPr="00AA22CD">
        <w:rPr>
          <w:rFonts w:cs="Arial"/>
          <w:szCs w:val="24"/>
        </w:rPr>
        <w:t xml:space="preserve"> references to air ambulance </w:t>
      </w:r>
      <w:r w:rsidR="002947F3">
        <w:rPr>
          <w:rFonts w:cs="Arial"/>
          <w:szCs w:val="24"/>
        </w:rPr>
        <w:t>services as they are exempt from the workers’ compensation fee schedule</w:t>
      </w:r>
      <w:r w:rsidRPr="00B05283">
        <w:rPr>
          <w:rFonts w:cs="Arial"/>
          <w:szCs w:val="24"/>
        </w:rPr>
        <w:t xml:space="preserve"> </w:t>
      </w:r>
      <w:r>
        <w:rPr>
          <w:rFonts w:cs="Arial"/>
          <w:szCs w:val="24"/>
        </w:rPr>
        <w:t xml:space="preserve">pursuant to title </w:t>
      </w:r>
      <w:r w:rsidRPr="00AA22CD">
        <w:rPr>
          <w:rFonts w:cs="Arial"/>
          <w:szCs w:val="24"/>
        </w:rPr>
        <w:t>8</w:t>
      </w:r>
      <w:r>
        <w:rPr>
          <w:rFonts w:cs="Arial"/>
          <w:szCs w:val="24"/>
        </w:rPr>
        <w:t xml:space="preserve">, </w:t>
      </w:r>
      <w:r w:rsidRPr="00AA22CD">
        <w:rPr>
          <w:rFonts w:cs="Arial"/>
          <w:szCs w:val="24"/>
        </w:rPr>
        <w:t>C</w:t>
      </w:r>
      <w:r>
        <w:rPr>
          <w:rFonts w:cs="Arial"/>
          <w:szCs w:val="24"/>
        </w:rPr>
        <w:t xml:space="preserve">alifornia </w:t>
      </w:r>
      <w:r w:rsidRPr="00AA22CD">
        <w:rPr>
          <w:rFonts w:cs="Arial"/>
          <w:szCs w:val="24"/>
        </w:rPr>
        <w:t>C</w:t>
      </w:r>
      <w:r>
        <w:rPr>
          <w:rFonts w:cs="Arial"/>
          <w:szCs w:val="24"/>
        </w:rPr>
        <w:t xml:space="preserve">ode of </w:t>
      </w:r>
      <w:r w:rsidRPr="00AA22CD">
        <w:rPr>
          <w:rFonts w:cs="Arial"/>
          <w:szCs w:val="24"/>
        </w:rPr>
        <w:t>R</w:t>
      </w:r>
      <w:r>
        <w:rPr>
          <w:rFonts w:cs="Arial"/>
          <w:szCs w:val="24"/>
        </w:rPr>
        <w:t>egulations section</w:t>
      </w:r>
      <w:r w:rsidRPr="00AA22CD">
        <w:rPr>
          <w:rFonts w:cs="Arial"/>
          <w:szCs w:val="24"/>
        </w:rPr>
        <w:t xml:space="preserve"> 9789.70(b)</w:t>
      </w:r>
      <w:r w:rsidR="00BF7597" w:rsidRPr="00AA22CD">
        <w:rPr>
          <w:rFonts w:cs="Arial"/>
          <w:szCs w:val="24"/>
        </w:rPr>
        <w:t>.</w:t>
      </w:r>
    </w:p>
    <w:p w14:paraId="36DB2306" w14:textId="2986CE98" w:rsidR="00C426FA" w:rsidRPr="00575627" w:rsidRDefault="005B4E12" w:rsidP="00C426FA">
      <w:pPr>
        <w:spacing w:after="240"/>
        <w:ind w:left="-720" w:right="-720"/>
        <w:rPr>
          <w:rFonts w:cs="Arial"/>
          <w:szCs w:val="24"/>
        </w:rPr>
      </w:pPr>
      <w:r w:rsidRPr="00D46DCD">
        <w:rPr>
          <w:rFonts w:cs="Arial"/>
          <w:szCs w:val="24"/>
        </w:rPr>
        <w:t>The Centers for Medicare and Medicai</w:t>
      </w:r>
      <w:r w:rsidR="0006150B" w:rsidRPr="00D46DCD">
        <w:rPr>
          <w:rFonts w:cs="Arial"/>
          <w:szCs w:val="24"/>
        </w:rPr>
        <w:t xml:space="preserve">d Services (CMS) </w:t>
      </w:r>
      <w:r w:rsidR="0006150B" w:rsidRPr="0073341E">
        <w:rPr>
          <w:rFonts w:cs="Arial"/>
          <w:szCs w:val="24"/>
        </w:rPr>
        <w:t xml:space="preserve">announced the </w:t>
      </w:r>
      <w:r w:rsidRPr="0073341E">
        <w:rPr>
          <w:rFonts w:cs="Arial"/>
          <w:szCs w:val="24"/>
        </w:rPr>
        <w:t xml:space="preserve">CY </w:t>
      </w:r>
      <w:r w:rsidR="00E16F16" w:rsidRPr="0073341E">
        <w:rPr>
          <w:rFonts w:cs="Arial"/>
          <w:szCs w:val="24"/>
        </w:rPr>
        <w:t>202</w:t>
      </w:r>
      <w:r w:rsidR="00DC6C22">
        <w:rPr>
          <w:rFonts w:cs="Arial"/>
          <w:szCs w:val="24"/>
        </w:rPr>
        <w:t>5</w:t>
      </w:r>
      <w:r w:rsidR="00E16F16" w:rsidRPr="0073341E">
        <w:rPr>
          <w:rFonts w:cs="Arial"/>
          <w:szCs w:val="24"/>
        </w:rPr>
        <w:t xml:space="preserve"> </w:t>
      </w:r>
      <w:r w:rsidRPr="0073341E">
        <w:rPr>
          <w:rFonts w:cs="Arial"/>
          <w:szCs w:val="24"/>
        </w:rPr>
        <w:t>Ambulance Inflation Factor</w:t>
      </w:r>
      <w:r w:rsidR="00AD1ACE" w:rsidRPr="0073341E">
        <w:rPr>
          <w:rFonts w:cs="Arial"/>
          <w:szCs w:val="24"/>
        </w:rPr>
        <w:t xml:space="preserve"> (AIF)</w:t>
      </w:r>
      <w:r w:rsidRPr="0073341E">
        <w:rPr>
          <w:rFonts w:cs="Arial"/>
          <w:szCs w:val="24"/>
        </w:rPr>
        <w:t xml:space="preserve"> in CMS Manual System Transmittal No.</w:t>
      </w:r>
      <w:r w:rsidR="002A6A29">
        <w:rPr>
          <w:rFonts w:cs="Arial"/>
          <w:szCs w:val="24"/>
        </w:rPr>
        <w:t xml:space="preserve"> 12</w:t>
      </w:r>
      <w:r w:rsidR="00E16F16">
        <w:rPr>
          <w:rFonts w:cs="Arial"/>
          <w:szCs w:val="24"/>
        </w:rPr>
        <w:t>8</w:t>
      </w:r>
      <w:r w:rsidR="002A6A29">
        <w:rPr>
          <w:rFonts w:cs="Arial"/>
          <w:szCs w:val="24"/>
        </w:rPr>
        <w:t>96</w:t>
      </w:r>
      <w:r w:rsidRPr="0073341E">
        <w:rPr>
          <w:rFonts w:cs="Arial"/>
          <w:szCs w:val="24"/>
        </w:rPr>
        <w:t xml:space="preserve">, Change Request </w:t>
      </w:r>
      <w:r w:rsidR="00E16F16">
        <w:rPr>
          <w:rFonts w:cs="Arial"/>
          <w:szCs w:val="24"/>
        </w:rPr>
        <w:t>13</w:t>
      </w:r>
      <w:r w:rsidR="00871ACE">
        <w:rPr>
          <w:rFonts w:cs="Arial"/>
          <w:szCs w:val="24"/>
        </w:rPr>
        <w:t>837</w:t>
      </w:r>
      <w:r w:rsidR="00E16F16" w:rsidRPr="0073341E">
        <w:rPr>
          <w:rFonts w:cs="Arial"/>
          <w:szCs w:val="24"/>
        </w:rPr>
        <w:t xml:space="preserve"> </w:t>
      </w:r>
      <w:r w:rsidRPr="0073341E">
        <w:rPr>
          <w:rFonts w:cs="Arial"/>
          <w:szCs w:val="24"/>
        </w:rPr>
        <w:t>to Pub. 100-0</w:t>
      </w:r>
      <w:r w:rsidR="00AD1ACE" w:rsidRPr="0073341E">
        <w:rPr>
          <w:rFonts w:cs="Arial"/>
          <w:szCs w:val="24"/>
        </w:rPr>
        <w:t>4</w:t>
      </w:r>
      <w:r w:rsidR="00C426FA">
        <w:rPr>
          <w:rFonts w:cs="Arial"/>
          <w:szCs w:val="24"/>
        </w:rPr>
        <w:t xml:space="preserve">, dated </w:t>
      </w:r>
      <w:r w:rsidR="00797C9C">
        <w:rPr>
          <w:rFonts w:cs="Arial"/>
          <w:szCs w:val="24"/>
        </w:rPr>
        <w:t>October</w:t>
      </w:r>
      <w:r w:rsidR="00E16F16">
        <w:rPr>
          <w:rFonts w:cs="Arial"/>
          <w:szCs w:val="24"/>
        </w:rPr>
        <w:t xml:space="preserve"> </w:t>
      </w:r>
      <w:r w:rsidR="00797C9C">
        <w:rPr>
          <w:rFonts w:cs="Arial"/>
          <w:szCs w:val="24"/>
        </w:rPr>
        <w:t>17</w:t>
      </w:r>
      <w:r w:rsidR="00E16F16">
        <w:rPr>
          <w:rFonts w:cs="Arial"/>
          <w:szCs w:val="24"/>
        </w:rPr>
        <w:t>, 202</w:t>
      </w:r>
      <w:r w:rsidR="00797C9C">
        <w:rPr>
          <w:rFonts w:cs="Arial"/>
          <w:szCs w:val="24"/>
        </w:rPr>
        <w:t>4</w:t>
      </w:r>
      <w:r w:rsidRPr="0073341E">
        <w:rPr>
          <w:rFonts w:cs="Arial"/>
          <w:szCs w:val="24"/>
        </w:rPr>
        <w:t>.</w:t>
      </w:r>
      <w:r w:rsidR="006A1C0A">
        <w:rPr>
          <w:rFonts w:cs="Arial"/>
          <w:szCs w:val="24"/>
        </w:rPr>
        <w:t xml:space="preserve"> </w:t>
      </w:r>
      <w:hyperlink r:id="rId13" w:history="1">
        <w:r w:rsidR="00E16F16" w:rsidRPr="00E16F16">
          <w:rPr>
            <w:rStyle w:val="Hyperlink"/>
            <w:rFonts w:cs="Arial"/>
            <w:szCs w:val="24"/>
          </w:rPr>
          <w:t>CMS Manual System Transmittal No.12</w:t>
        </w:r>
        <w:r w:rsidR="00911F59">
          <w:rPr>
            <w:rStyle w:val="Hyperlink"/>
            <w:rFonts w:cs="Arial"/>
            <w:szCs w:val="24"/>
          </w:rPr>
          <w:t>896</w:t>
        </w:r>
      </w:hyperlink>
      <w:r w:rsidRPr="0073341E">
        <w:rPr>
          <w:rFonts w:cs="Arial"/>
          <w:szCs w:val="24"/>
        </w:rPr>
        <w:t xml:space="preserve"> is published on the </w:t>
      </w:r>
      <w:r w:rsidR="00D06396" w:rsidRPr="0073341E">
        <w:rPr>
          <w:rFonts w:cs="Arial"/>
          <w:szCs w:val="24"/>
        </w:rPr>
        <w:t xml:space="preserve">CMS </w:t>
      </w:r>
      <w:r w:rsidRPr="0073341E">
        <w:rPr>
          <w:rFonts w:cs="Arial"/>
          <w:szCs w:val="24"/>
        </w:rPr>
        <w:t>website</w:t>
      </w:r>
      <w:r w:rsidR="001F5800">
        <w:rPr>
          <w:rFonts w:cs="Arial"/>
          <w:szCs w:val="24"/>
        </w:rPr>
        <w:t>.</w:t>
      </w:r>
    </w:p>
    <w:p w14:paraId="440EB426" w14:textId="40BA740C" w:rsidR="00BE3CE8" w:rsidRPr="0073341E" w:rsidRDefault="0050605D" w:rsidP="00447F09">
      <w:pPr>
        <w:spacing w:after="240"/>
        <w:ind w:left="-720" w:right="-720"/>
        <w:rPr>
          <w:rFonts w:cs="Arial"/>
          <w:szCs w:val="24"/>
        </w:rPr>
      </w:pPr>
      <w:r w:rsidRPr="0073341E">
        <w:rPr>
          <w:rFonts w:cs="Arial"/>
          <w:szCs w:val="24"/>
        </w:rPr>
        <w:t>The Centers for Medicare and Medicaid Services has determined that</w:t>
      </w:r>
      <w:r w:rsidR="00806FDA" w:rsidRPr="0073341E">
        <w:rPr>
          <w:rFonts w:cs="Arial"/>
          <w:szCs w:val="24"/>
        </w:rPr>
        <w:t xml:space="preserve"> the AIF </w:t>
      </w:r>
      <w:r w:rsidRPr="0073341E">
        <w:rPr>
          <w:rFonts w:cs="Arial"/>
          <w:szCs w:val="24"/>
        </w:rPr>
        <w:t xml:space="preserve">for Calendar Year </w:t>
      </w:r>
      <w:r w:rsidR="00E16F16">
        <w:rPr>
          <w:rFonts w:cs="Arial"/>
          <w:szCs w:val="24"/>
        </w:rPr>
        <w:t>202</w:t>
      </w:r>
      <w:r w:rsidR="000A535C">
        <w:rPr>
          <w:rFonts w:cs="Arial"/>
          <w:szCs w:val="24"/>
        </w:rPr>
        <w:t>5</w:t>
      </w:r>
      <w:r w:rsidR="00E16F16" w:rsidRPr="0073341E">
        <w:rPr>
          <w:rFonts w:cs="Arial"/>
          <w:szCs w:val="24"/>
        </w:rPr>
        <w:t xml:space="preserve"> </w:t>
      </w:r>
      <w:r w:rsidRPr="0073341E">
        <w:rPr>
          <w:rFonts w:cs="Arial"/>
          <w:szCs w:val="24"/>
        </w:rPr>
        <w:t xml:space="preserve">is </w:t>
      </w:r>
      <w:r w:rsidR="00E16F16">
        <w:rPr>
          <w:rFonts w:cs="Arial"/>
          <w:szCs w:val="24"/>
        </w:rPr>
        <w:t>2.</w:t>
      </w:r>
      <w:r w:rsidR="001D76F4">
        <w:rPr>
          <w:rFonts w:cs="Arial"/>
          <w:szCs w:val="24"/>
        </w:rPr>
        <w:t>4</w:t>
      </w:r>
      <w:r w:rsidRPr="0073341E">
        <w:rPr>
          <w:rFonts w:cs="Arial"/>
          <w:szCs w:val="24"/>
        </w:rPr>
        <w:t xml:space="preserve"> percent</w:t>
      </w:r>
      <w:r w:rsidR="00352E74" w:rsidRPr="0073341E">
        <w:rPr>
          <w:rFonts w:cs="Arial"/>
          <w:szCs w:val="24"/>
        </w:rPr>
        <w:t xml:space="preserve"> (</w:t>
      </w:r>
      <w:r w:rsidR="00E16F16">
        <w:rPr>
          <w:rFonts w:cs="Arial"/>
          <w:szCs w:val="24"/>
        </w:rPr>
        <w:t>2.</w:t>
      </w:r>
      <w:r w:rsidR="001D76F4">
        <w:rPr>
          <w:rFonts w:cs="Arial"/>
          <w:szCs w:val="24"/>
        </w:rPr>
        <w:t>4</w:t>
      </w:r>
      <w:r w:rsidR="00352E74" w:rsidRPr="0073341E">
        <w:rPr>
          <w:rFonts w:cs="Arial"/>
          <w:szCs w:val="24"/>
        </w:rPr>
        <w:t>%)</w:t>
      </w:r>
      <w:r w:rsidR="003C3205" w:rsidRPr="0073341E">
        <w:rPr>
          <w:rFonts w:cs="Arial"/>
          <w:szCs w:val="24"/>
        </w:rPr>
        <w:t>.</w:t>
      </w:r>
      <w:r w:rsidR="005B4E12" w:rsidRPr="0073341E">
        <w:rPr>
          <w:rFonts w:cs="Arial"/>
          <w:szCs w:val="24"/>
        </w:rPr>
        <w:t xml:space="preserve"> This figure results from the subtraction of the 10-year moving average of changes in annual economy-wide private non-farm business </w:t>
      </w:r>
      <w:r w:rsidR="00122E19" w:rsidRPr="00122E19">
        <w:rPr>
          <w:rFonts w:cs="Arial"/>
          <w:szCs w:val="24"/>
        </w:rPr>
        <w:t>Total Factor Productivity (TFP)</w:t>
      </w:r>
      <w:r w:rsidR="005B4E12" w:rsidRPr="0073341E">
        <w:rPr>
          <w:rFonts w:cs="Arial"/>
          <w:szCs w:val="24"/>
        </w:rPr>
        <w:t xml:space="preserve"> from the consumer price index for all urba</w:t>
      </w:r>
      <w:r w:rsidR="009861D7" w:rsidRPr="0073341E">
        <w:rPr>
          <w:rFonts w:cs="Arial"/>
          <w:szCs w:val="24"/>
        </w:rPr>
        <w:t>n consumers (CPI-U).</w:t>
      </w:r>
      <w:r w:rsidR="004A5304">
        <w:rPr>
          <w:rFonts w:cs="Arial"/>
          <w:szCs w:val="24"/>
        </w:rPr>
        <w:t xml:space="preserve"> </w:t>
      </w:r>
      <w:r w:rsidR="007C05A0">
        <w:rPr>
          <w:rFonts w:cs="Arial"/>
          <w:szCs w:val="24"/>
        </w:rPr>
        <w:t xml:space="preserve">(The </w:t>
      </w:r>
      <w:r w:rsidR="007C05A0" w:rsidRPr="007C05A0">
        <w:rPr>
          <w:rFonts w:cs="Arial"/>
          <w:szCs w:val="24"/>
        </w:rPr>
        <w:t xml:space="preserve">TFP for CY </w:t>
      </w:r>
      <w:r w:rsidR="00E16F16" w:rsidRPr="007C05A0">
        <w:rPr>
          <w:rFonts w:cs="Arial"/>
          <w:szCs w:val="24"/>
        </w:rPr>
        <w:t>202</w:t>
      </w:r>
      <w:r w:rsidR="00CE7D85">
        <w:rPr>
          <w:rFonts w:cs="Arial"/>
          <w:szCs w:val="24"/>
        </w:rPr>
        <w:t>5</w:t>
      </w:r>
      <w:r w:rsidR="00E16F16" w:rsidRPr="007C05A0">
        <w:rPr>
          <w:rFonts w:cs="Arial"/>
          <w:szCs w:val="24"/>
        </w:rPr>
        <w:t xml:space="preserve"> </w:t>
      </w:r>
      <w:r w:rsidR="007C05A0" w:rsidRPr="007C05A0">
        <w:rPr>
          <w:rFonts w:cs="Arial"/>
          <w:szCs w:val="24"/>
        </w:rPr>
        <w:t>is 0.</w:t>
      </w:r>
      <w:r w:rsidR="000B727C">
        <w:rPr>
          <w:rFonts w:cs="Arial"/>
          <w:szCs w:val="24"/>
        </w:rPr>
        <w:t>6</w:t>
      </w:r>
      <w:r w:rsidR="007C05A0" w:rsidRPr="007C05A0">
        <w:rPr>
          <w:rFonts w:cs="Arial"/>
          <w:szCs w:val="24"/>
        </w:rPr>
        <w:t xml:space="preserve"> percent and the CPI-U for </w:t>
      </w:r>
      <w:r w:rsidR="00E16F16" w:rsidRPr="007C05A0">
        <w:rPr>
          <w:rFonts w:cs="Arial"/>
          <w:szCs w:val="24"/>
        </w:rPr>
        <w:t>202</w:t>
      </w:r>
      <w:r w:rsidR="00AF1867">
        <w:rPr>
          <w:rFonts w:cs="Arial"/>
          <w:szCs w:val="24"/>
        </w:rPr>
        <w:t>5</w:t>
      </w:r>
      <w:r w:rsidR="00E16F16" w:rsidRPr="007C05A0">
        <w:rPr>
          <w:rFonts w:cs="Arial"/>
          <w:szCs w:val="24"/>
        </w:rPr>
        <w:t xml:space="preserve"> </w:t>
      </w:r>
      <w:r w:rsidR="007C05A0" w:rsidRPr="007C05A0">
        <w:rPr>
          <w:rFonts w:cs="Arial"/>
          <w:szCs w:val="24"/>
        </w:rPr>
        <w:t xml:space="preserve">is </w:t>
      </w:r>
      <w:r w:rsidR="00E16F16">
        <w:rPr>
          <w:rFonts w:cs="Arial"/>
          <w:szCs w:val="24"/>
        </w:rPr>
        <w:t>3.0</w:t>
      </w:r>
      <w:r w:rsidR="007C05A0">
        <w:rPr>
          <w:rFonts w:cs="Arial"/>
          <w:szCs w:val="24"/>
        </w:rPr>
        <w:t xml:space="preserve">.) </w:t>
      </w:r>
      <w:r w:rsidR="003B6A8C" w:rsidRPr="0073341E">
        <w:rPr>
          <w:rFonts w:cs="Arial"/>
          <w:szCs w:val="24"/>
        </w:rPr>
        <w:t xml:space="preserve">For services provided on or after </w:t>
      </w:r>
      <w:r w:rsidR="00687386" w:rsidRPr="0073341E">
        <w:rPr>
          <w:rFonts w:cs="Arial"/>
          <w:szCs w:val="24"/>
        </w:rPr>
        <w:t>January</w:t>
      </w:r>
      <w:r w:rsidR="003E5451" w:rsidRPr="0073341E">
        <w:rPr>
          <w:rFonts w:cs="Arial"/>
          <w:szCs w:val="24"/>
        </w:rPr>
        <w:t xml:space="preserve"> 1</w:t>
      </w:r>
      <w:r w:rsidR="003B6A8C" w:rsidRPr="0073341E">
        <w:rPr>
          <w:rFonts w:cs="Arial"/>
          <w:szCs w:val="24"/>
        </w:rPr>
        <w:t xml:space="preserve">, </w:t>
      </w:r>
      <w:r w:rsidR="00E16F16">
        <w:rPr>
          <w:rFonts w:cs="Arial"/>
          <w:szCs w:val="24"/>
        </w:rPr>
        <w:t>202</w:t>
      </w:r>
      <w:r w:rsidR="0075511D">
        <w:rPr>
          <w:rFonts w:cs="Arial"/>
          <w:szCs w:val="24"/>
        </w:rPr>
        <w:t>5</w:t>
      </w:r>
      <w:r w:rsidR="003B6A8C" w:rsidRPr="0073341E">
        <w:rPr>
          <w:rFonts w:cs="Arial"/>
          <w:szCs w:val="24"/>
        </w:rPr>
        <w:t xml:space="preserve">, the </w:t>
      </w:r>
      <w:r w:rsidR="00806FDA" w:rsidRPr="0073341E">
        <w:rPr>
          <w:rFonts w:cs="Arial"/>
          <w:szCs w:val="24"/>
        </w:rPr>
        <w:t>AIF</w:t>
      </w:r>
      <w:r w:rsidR="003B6A8C" w:rsidRPr="0073341E">
        <w:rPr>
          <w:rFonts w:cs="Arial"/>
          <w:szCs w:val="24"/>
        </w:rPr>
        <w:t xml:space="preserve"> is included in the ambulance service fees </w:t>
      </w:r>
      <w:r w:rsidR="00C426FA">
        <w:rPr>
          <w:rFonts w:cs="Arial"/>
          <w:szCs w:val="24"/>
        </w:rPr>
        <w:t xml:space="preserve">set forth </w:t>
      </w:r>
      <w:r w:rsidR="003B6A8C" w:rsidRPr="0073341E">
        <w:rPr>
          <w:rFonts w:cs="Arial"/>
          <w:szCs w:val="24"/>
        </w:rPr>
        <w:t xml:space="preserve">in the CY </w:t>
      </w:r>
      <w:r w:rsidR="00E16F16">
        <w:rPr>
          <w:rFonts w:cs="Arial"/>
          <w:szCs w:val="24"/>
        </w:rPr>
        <w:t>202</w:t>
      </w:r>
      <w:r w:rsidR="0024489E">
        <w:rPr>
          <w:rFonts w:cs="Arial"/>
          <w:szCs w:val="24"/>
        </w:rPr>
        <w:t>5</w:t>
      </w:r>
      <w:r w:rsidR="00E16F16" w:rsidRPr="0073341E">
        <w:rPr>
          <w:rFonts w:cs="Arial"/>
          <w:szCs w:val="24"/>
        </w:rPr>
        <w:t xml:space="preserve"> </w:t>
      </w:r>
      <w:r w:rsidR="0099120E" w:rsidRPr="0073341E">
        <w:rPr>
          <w:rFonts w:cs="Arial"/>
          <w:szCs w:val="24"/>
        </w:rPr>
        <w:t xml:space="preserve">- </w:t>
      </w:r>
      <w:r w:rsidR="003B6A8C" w:rsidRPr="0073341E">
        <w:rPr>
          <w:rFonts w:cs="Arial"/>
          <w:szCs w:val="24"/>
        </w:rPr>
        <w:t xml:space="preserve">Ambulance Fee Schedule </w:t>
      </w:r>
      <w:r w:rsidR="005831E1" w:rsidRPr="0073341E">
        <w:rPr>
          <w:rFonts w:cs="Arial"/>
          <w:szCs w:val="24"/>
        </w:rPr>
        <w:t>(AFS) File.</w:t>
      </w:r>
    </w:p>
    <w:p w14:paraId="7F5A0ED9" w14:textId="7294841A" w:rsidR="00A679C0" w:rsidRDefault="009D628C" w:rsidP="0055194D">
      <w:pPr>
        <w:spacing w:after="360"/>
        <w:ind w:left="-720" w:right="-720"/>
        <w:rPr>
          <w:rFonts w:cs="Arial"/>
          <w:szCs w:val="24"/>
        </w:rPr>
      </w:pPr>
      <w:r w:rsidRPr="0073341E">
        <w:rPr>
          <w:rFonts w:cs="Arial"/>
          <w:szCs w:val="24"/>
        </w:rPr>
        <w:t>This Order</w:t>
      </w:r>
      <w:r w:rsidR="00825BB1">
        <w:rPr>
          <w:rFonts w:cs="Arial"/>
          <w:szCs w:val="24"/>
        </w:rPr>
        <w:t xml:space="preserve"> and attachment</w:t>
      </w:r>
      <w:r w:rsidRPr="0073341E">
        <w:rPr>
          <w:rFonts w:cs="Arial"/>
          <w:szCs w:val="24"/>
        </w:rPr>
        <w:t xml:space="preserve"> shall be published on the </w:t>
      </w:r>
      <w:r w:rsidR="00936F01" w:rsidRPr="00825BB1">
        <w:rPr>
          <w:rFonts w:cs="Arial"/>
          <w:szCs w:val="24"/>
        </w:rPr>
        <w:t>OMFS</w:t>
      </w:r>
      <w:r w:rsidR="00825BB1">
        <w:rPr>
          <w:rFonts w:cs="Arial"/>
          <w:szCs w:val="24"/>
        </w:rPr>
        <w:t>’</w:t>
      </w:r>
      <w:r w:rsidR="00936F01" w:rsidRPr="00825BB1">
        <w:rPr>
          <w:rFonts w:cs="Arial"/>
          <w:szCs w:val="24"/>
        </w:rPr>
        <w:t xml:space="preserve"> </w:t>
      </w:r>
      <w:hyperlink r:id="rId14" w:anchor="1" w:history="1">
        <w:r w:rsidR="00825BB1" w:rsidRPr="004A5304">
          <w:rPr>
            <w:rStyle w:val="Hyperlink"/>
            <w:rFonts w:cs="Arial"/>
            <w:szCs w:val="24"/>
          </w:rPr>
          <w:t>Ambulance Fee Schedule webpage</w:t>
        </w:r>
      </w:hyperlink>
      <w:r w:rsidRPr="0073341E">
        <w:rPr>
          <w:rFonts w:cs="Arial"/>
          <w:szCs w:val="24"/>
        </w:rPr>
        <w:t xml:space="preserve"> of the Division of Workers’ Compensation</w:t>
      </w:r>
      <w:r w:rsidR="00936F01">
        <w:rPr>
          <w:rFonts w:cs="Arial"/>
          <w:szCs w:val="24"/>
        </w:rPr>
        <w:t>.</w:t>
      </w:r>
    </w:p>
    <w:p w14:paraId="50D19275" w14:textId="77777777" w:rsidR="0055194D" w:rsidRPr="00D045E6" w:rsidRDefault="0055194D" w:rsidP="00707AC2">
      <w:pPr>
        <w:spacing w:after="240" w:line="480" w:lineRule="auto"/>
        <w:ind w:left="3514" w:right="-720" w:firstLine="86"/>
        <w:outlineLvl w:val="0"/>
        <w:rPr>
          <w:rFonts w:cs="Arial"/>
          <w:b/>
          <w:szCs w:val="24"/>
        </w:rPr>
      </w:pPr>
      <w:r w:rsidRPr="00D045E6">
        <w:rPr>
          <w:rFonts w:cs="Arial"/>
          <w:b/>
          <w:szCs w:val="24"/>
        </w:rPr>
        <w:t>IT IS SO ORDERED.</w:t>
      </w:r>
    </w:p>
    <w:p w14:paraId="12EC683A" w14:textId="16DD4830" w:rsidR="0055194D" w:rsidRPr="006158D5" w:rsidRDefault="0055194D" w:rsidP="0055194D">
      <w:pPr>
        <w:tabs>
          <w:tab w:val="left" w:pos="3600"/>
        </w:tabs>
        <w:ind w:left="-720" w:right="-720"/>
        <w:outlineLvl w:val="0"/>
        <w:rPr>
          <w:rFonts w:cs="Arial"/>
          <w:szCs w:val="24"/>
        </w:rPr>
      </w:pPr>
      <w:r w:rsidRPr="00D045E6">
        <w:rPr>
          <w:rFonts w:cs="Arial"/>
          <w:szCs w:val="24"/>
        </w:rPr>
        <w:t xml:space="preserve">Dated: </w:t>
      </w:r>
      <w:r w:rsidR="00A3735F" w:rsidRPr="006873A6">
        <w:rPr>
          <w:rFonts w:cs="Arial"/>
          <w:szCs w:val="24"/>
        </w:rPr>
        <w:t>December</w:t>
      </w:r>
      <w:r w:rsidR="00E16F16" w:rsidRPr="006873A6">
        <w:rPr>
          <w:rFonts w:cs="Arial"/>
          <w:szCs w:val="24"/>
        </w:rPr>
        <w:t xml:space="preserve"> </w:t>
      </w:r>
      <w:r w:rsidR="00944898">
        <w:rPr>
          <w:rFonts w:cs="Arial"/>
          <w:szCs w:val="24"/>
        </w:rPr>
        <w:t>3</w:t>
      </w:r>
      <w:r w:rsidRPr="00D045E6">
        <w:rPr>
          <w:rFonts w:cs="Arial"/>
          <w:szCs w:val="24"/>
        </w:rPr>
        <w:t xml:space="preserve">, </w:t>
      </w:r>
      <w:r w:rsidR="00E16F16">
        <w:rPr>
          <w:rFonts w:cs="Arial"/>
          <w:szCs w:val="24"/>
        </w:rPr>
        <w:t>202</w:t>
      </w:r>
      <w:r w:rsidR="00391B71">
        <w:rPr>
          <w:rFonts w:cs="Arial"/>
          <w:szCs w:val="24"/>
        </w:rPr>
        <w:t>4</w:t>
      </w:r>
      <w:r>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_______</w:t>
      </w:r>
    </w:p>
    <w:p w14:paraId="126724C2" w14:textId="77777777" w:rsidR="0055194D" w:rsidRPr="00D045E6" w:rsidRDefault="0055194D" w:rsidP="0055194D">
      <w:pPr>
        <w:ind w:left="2880" w:right="-720" w:firstLine="720"/>
        <w:rPr>
          <w:rFonts w:cs="Arial"/>
          <w:szCs w:val="24"/>
        </w:rPr>
      </w:pPr>
      <w:r w:rsidRPr="00D045E6">
        <w:rPr>
          <w:rFonts w:cs="Arial"/>
          <w:szCs w:val="24"/>
        </w:rPr>
        <w:t>GEORGE P. PARISOTTO</w:t>
      </w:r>
    </w:p>
    <w:p w14:paraId="19F9D5FC" w14:textId="77777777" w:rsidR="0055194D" w:rsidRPr="00D045E6" w:rsidRDefault="0055194D" w:rsidP="0055194D">
      <w:pPr>
        <w:ind w:left="2880" w:right="-720" w:firstLine="720"/>
        <w:rPr>
          <w:rFonts w:cs="Arial"/>
          <w:szCs w:val="24"/>
        </w:rPr>
      </w:pPr>
      <w:r w:rsidRPr="00D045E6">
        <w:rPr>
          <w:rFonts w:cs="Arial"/>
          <w:szCs w:val="24"/>
        </w:rPr>
        <w:t>Administr</w:t>
      </w:r>
      <w:r>
        <w:rPr>
          <w:rFonts w:cs="Arial"/>
          <w:szCs w:val="24"/>
        </w:rPr>
        <w:t xml:space="preserve">ative Director of the </w:t>
      </w:r>
    </w:p>
    <w:p w14:paraId="06DE571E" w14:textId="727E688D" w:rsidR="007C1A2C" w:rsidRDefault="0055194D" w:rsidP="007C1A2C">
      <w:pPr>
        <w:ind w:left="2880" w:right="-720" w:firstLine="720"/>
        <w:rPr>
          <w:rFonts w:cs="Arial"/>
          <w:szCs w:val="24"/>
        </w:rPr>
      </w:pPr>
      <w:r w:rsidRPr="00D045E6">
        <w:rPr>
          <w:rFonts w:cs="Arial"/>
          <w:szCs w:val="24"/>
        </w:rPr>
        <w:t>Division of Workers’ Compensatio</w:t>
      </w:r>
      <w:r>
        <w:rPr>
          <w:rFonts w:cs="Arial"/>
          <w:szCs w:val="24"/>
        </w:rPr>
        <w:t>n</w:t>
      </w:r>
    </w:p>
    <w:p w14:paraId="59EA784A" w14:textId="3E8AC32F" w:rsidR="007C1A2C" w:rsidRDefault="007C1A2C" w:rsidP="00341B95">
      <w:pPr>
        <w:spacing w:after="480"/>
        <w:ind w:right="-684"/>
        <w:contextualSpacing/>
      </w:pPr>
      <w:r>
        <w:rPr>
          <w:rFonts w:cs="Arial"/>
          <w:szCs w:val="24"/>
        </w:rPr>
        <w:br w:type="page"/>
      </w:r>
      <w:r>
        <w:lastRenderedPageBreak/>
        <w:t xml:space="preserve">Attachment to Administrative Director Order dated </w:t>
      </w:r>
      <w:r w:rsidR="00341B95" w:rsidRPr="006873A6">
        <w:t>1</w:t>
      </w:r>
      <w:r w:rsidR="003F0984" w:rsidRPr="006873A6">
        <w:t>2</w:t>
      </w:r>
      <w:r w:rsidRPr="006873A6">
        <w:t>/</w:t>
      </w:r>
      <w:r w:rsidR="001E088C">
        <w:t>3</w:t>
      </w:r>
      <w:r w:rsidRPr="006873A6">
        <w:t>/</w:t>
      </w:r>
      <w:r w:rsidR="0086206C" w:rsidRPr="006873A6">
        <w:t>202</w:t>
      </w:r>
      <w:r w:rsidR="00AE328B" w:rsidRPr="006873A6">
        <w:t>4</w:t>
      </w:r>
    </w:p>
    <w:p w14:paraId="131591B7" w14:textId="579B39B5" w:rsidR="007C1A2C" w:rsidRDefault="007C1A2C" w:rsidP="00341B95">
      <w:pPr>
        <w:spacing w:after="360"/>
        <w:ind w:right="-684"/>
        <w:contextualSpacing/>
      </w:pPr>
      <w:r>
        <w:t xml:space="preserve">Excerpt of </w:t>
      </w:r>
      <w:r w:rsidR="0086206C">
        <w:rPr>
          <w:rStyle w:val="Hyperlink"/>
        </w:rPr>
        <w:t xml:space="preserve"> </w:t>
      </w:r>
      <w:hyperlink r:id="rId15" w:history="1">
        <w:r w:rsidR="0086206C" w:rsidRPr="0086206C">
          <w:rPr>
            <w:rStyle w:val="Hyperlink"/>
          </w:rPr>
          <w:t>Centers for Medicare and Medicaid Services (CMS) Ambulance Fee Schedule Pubic Use Files web page</w:t>
        </w:r>
      </w:hyperlink>
      <w:r>
        <w:t xml:space="preserve"> (accessed </w:t>
      </w:r>
      <w:r w:rsidR="0086206C" w:rsidRPr="006873A6">
        <w:t>1</w:t>
      </w:r>
      <w:r w:rsidR="003F0984" w:rsidRPr="006873A6">
        <w:t>2</w:t>
      </w:r>
      <w:r w:rsidRPr="006873A6">
        <w:t>/</w:t>
      </w:r>
      <w:r w:rsidR="00507779">
        <w:t>3</w:t>
      </w:r>
      <w:r w:rsidRPr="006873A6">
        <w:t>/</w:t>
      </w:r>
      <w:r w:rsidR="0086206C" w:rsidRPr="006873A6">
        <w:t>202</w:t>
      </w:r>
      <w:r w:rsidR="000A220B" w:rsidRPr="006873A6">
        <w:t>4</w:t>
      </w:r>
      <w:r>
        <w:t>) [Material in brackets are comments added by Division of Workers’ Compensation]</w:t>
      </w:r>
    </w:p>
    <w:p w14:paraId="3D83E35C" w14:textId="77777777" w:rsidR="007C1A2C" w:rsidRPr="00A00FF5" w:rsidRDefault="007C1A2C" w:rsidP="00341B95">
      <w:pPr>
        <w:shd w:val="clear" w:color="auto" w:fill="FFFFFF"/>
        <w:spacing w:before="360" w:after="120" w:line="240" w:lineRule="atLeast"/>
        <w:ind w:right="-684"/>
        <w:outlineLvl w:val="0"/>
        <w:rPr>
          <w:rFonts w:cs="Arial"/>
          <w:b/>
          <w:bCs/>
          <w:color w:val="000000"/>
          <w:kern w:val="36"/>
          <w:sz w:val="38"/>
          <w:szCs w:val="38"/>
        </w:rPr>
      </w:pPr>
      <w:r w:rsidRPr="00A00FF5">
        <w:rPr>
          <w:rFonts w:cs="Arial"/>
          <w:b/>
          <w:bCs/>
          <w:color w:val="000000"/>
          <w:kern w:val="36"/>
          <w:sz w:val="38"/>
          <w:szCs w:val="38"/>
        </w:rPr>
        <w:t>Ambulance Fee Schedule Public Use Files</w:t>
      </w:r>
    </w:p>
    <w:p w14:paraId="07B61E03" w14:textId="77777777" w:rsidR="007C1A2C" w:rsidRPr="00B61B54" w:rsidRDefault="007C1A2C" w:rsidP="00341B95">
      <w:pPr>
        <w:shd w:val="clear" w:color="auto" w:fill="FFFFFF"/>
        <w:spacing w:after="288"/>
        <w:ind w:right="-684"/>
        <w:rPr>
          <w:rFonts w:cs="Arial"/>
          <w:bCs/>
          <w:color w:val="000000"/>
          <w:szCs w:val="24"/>
        </w:rPr>
      </w:pPr>
      <w:r>
        <w:rPr>
          <w:rFonts w:cs="Arial"/>
          <w:bCs/>
          <w:color w:val="000000"/>
          <w:szCs w:val="24"/>
        </w:rPr>
        <w:t>[Background information omitted; access on the above-referenced webpage.]</w:t>
      </w:r>
    </w:p>
    <w:p w14:paraId="70AA078B" w14:textId="77777777" w:rsidR="007C1A2C" w:rsidRPr="00A85AAB" w:rsidRDefault="007C1A2C" w:rsidP="00341B95">
      <w:pPr>
        <w:shd w:val="clear" w:color="auto" w:fill="FFFFFF"/>
        <w:spacing w:after="288"/>
        <w:ind w:right="-684"/>
        <w:rPr>
          <w:rFonts w:cs="Arial"/>
          <w:color w:val="000000"/>
          <w:szCs w:val="24"/>
        </w:rPr>
      </w:pPr>
      <w:r w:rsidRPr="00A85AAB">
        <w:rPr>
          <w:rFonts w:cs="Arial"/>
          <w:b/>
          <w:bCs/>
          <w:color w:val="000000"/>
          <w:szCs w:val="24"/>
        </w:rPr>
        <w:t>Data Elements of the AFS Data File</w:t>
      </w:r>
    </w:p>
    <w:p w14:paraId="79DC7400" w14:textId="77777777" w:rsidR="0046085E" w:rsidRDefault="00CA5F39" w:rsidP="00CA5F39">
      <w:pPr>
        <w:numPr>
          <w:ilvl w:val="0"/>
          <w:numId w:val="29"/>
        </w:numPr>
        <w:shd w:val="clear" w:color="auto" w:fill="FFFFFF"/>
        <w:overflowPunct/>
        <w:autoSpaceDE/>
        <w:autoSpaceDN/>
        <w:adjustRightInd/>
        <w:spacing w:before="100" w:beforeAutospacing="1" w:after="100" w:afterAutospacing="1"/>
        <w:textAlignment w:val="auto"/>
        <w:rPr>
          <w:rFonts w:cs="Arial"/>
          <w:color w:val="262626"/>
          <w:szCs w:val="24"/>
          <w:lang w:eastAsia="zh-CN"/>
        </w:rPr>
      </w:pPr>
      <w:r w:rsidRPr="00CA5F39">
        <w:rPr>
          <w:rFonts w:cs="Arial"/>
          <w:b/>
          <w:bCs/>
          <w:color w:val="262626"/>
          <w:szCs w:val="24"/>
          <w:lang w:eastAsia="zh-CN"/>
        </w:rPr>
        <w:t>Contractor: This is the identifier used by the CMS</w:t>
      </w:r>
      <w:r w:rsidRPr="00CA5F39">
        <w:rPr>
          <w:rFonts w:cs="Arial"/>
          <w:color w:val="262626"/>
          <w:szCs w:val="24"/>
          <w:lang w:eastAsia="zh-CN"/>
        </w:rPr>
        <w:t> to identify the entity which has the responsibility for adjudicating and paying claims within a defined geographical location.</w:t>
      </w:r>
    </w:p>
    <w:p w14:paraId="19CAC9DE" w14:textId="4465362F" w:rsidR="00CA5F39" w:rsidRPr="00CA5F39" w:rsidRDefault="00CA5F39" w:rsidP="0046085E">
      <w:pPr>
        <w:shd w:val="clear" w:color="auto" w:fill="FFFFFF"/>
        <w:overflowPunct/>
        <w:autoSpaceDE/>
        <w:autoSpaceDN/>
        <w:adjustRightInd/>
        <w:spacing w:before="100" w:beforeAutospacing="1" w:after="100" w:afterAutospacing="1"/>
        <w:ind w:left="720"/>
        <w:textAlignment w:val="auto"/>
        <w:rPr>
          <w:rFonts w:cs="Arial"/>
          <w:color w:val="262626"/>
          <w:szCs w:val="24"/>
          <w:lang w:eastAsia="zh-CN"/>
        </w:rPr>
      </w:pPr>
      <w:r w:rsidRPr="00CA5F39">
        <w:rPr>
          <w:rFonts w:cs="Arial"/>
          <w:color w:val="262626"/>
          <w:szCs w:val="24"/>
          <w:lang w:eastAsia="zh-CN"/>
        </w:rPr>
        <w:t>Part A MACs pay for ambulance services based on the ZIP code within the appropriate carrier geographic location.</w:t>
      </w:r>
    </w:p>
    <w:p w14:paraId="13AF17CD" w14:textId="77777777" w:rsidR="00CA5F39" w:rsidRPr="00CA5F39" w:rsidRDefault="00CA5F39" w:rsidP="00CA5F39">
      <w:pPr>
        <w:numPr>
          <w:ilvl w:val="0"/>
          <w:numId w:val="29"/>
        </w:numPr>
        <w:shd w:val="clear" w:color="auto" w:fill="FFFFFF"/>
        <w:overflowPunct/>
        <w:autoSpaceDE/>
        <w:autoSpaceDN/>
        <w:adjustRightInd/>
        <w:spacing w:before="100" w:beforeAutospacing="1" w:after="100" w:afterAutospacing="1"/>
        <w:textAlignment w:val="auto"/>
        <w:rPr>
          <w:rFonts w:cs="Arial"/>
          <w:color w:val="262626"/>
          <w:szCs w:val="24"/>
          <w:lang w:eastAsia="zh-CN"/>
        </w:rPr>
      </w:pPr>
      <w:r w:rsidRPr="00CA5F39">
        <w:rPr>
          <w:rFonts w:cs="Arial"/>
          <w:b/>
          <w:bCs/>
          <w:color w:val="262626"/>
          <w:szCs w:val="24"/>
          <w:lang w:eastAsia="zh-CN"/>
        </w:rPr>
        <w:t>Locality: </w:t>
      </w:r>
      <w:r w:rsidRPr="00CA5F39">
        <w:rPr>
          <w:rFonts w:cs="Arial"/>
          <w:color w:val="262626"/>
          <w:szCs w:val="24"/>
          <w:lang w:eastAsia="zh-CN"/>
        </w:rPr>
        <w:t>This field represents subsets of locations within a defined jurisdiction with different geographic practice cost indices (GPCIs).</w:t>
      </w:r>
    </w:p>
    <w:p w14:paraId="3F30D842" w14:textId="77777777" w:rsidR="00CA5F39" w:rsidRPr="00CA5F39" w:rsidRDefault="00CA5F39" w:rsidP="00CA5F39">
      <w:pPr>
        <w:numPr>
          <w:ilvl w:val="0"/>
          <w:numId w:val="29"/>
        </w:numPr>
        <w:shd w:val="clear" w:color="auto" w:fill="FFFFFF"/>
        <w:overflowPunct/>
        <w:autoSpaceDE/>
        <w:autoSpaceDN/>
        <w:adjustRightInd/>
        <w:spacing w:before="100" w:beforeAutospacing="1" w:after="100" w:afterAutospacing="1"/>
        <w:textAlignment w:val="auto"/>
        <w:rPr>
          <w:rFonts w:cs="Arial"/>
          <w:color w:val="262626"/>
          <w:szCs w:val="24"/>
          <w:lang w:eastAsia="zh-CN"/>
        </w:rPr>
      </w:pPr>
      <w:r w:rsidRPr="00CA5F39">
        <w:rPr>
          <w:rFonts w:cs="Arial"/>
          <w:b/>
          <w:bCs/>
          <w:color w:val="262626"/>
          <w:szCs w:val="24"/>
          <w:lang w:eastAsia="zh-CN"/>
        </w:rPr>
        <w:t>HCPCS: </w:t>
      </w:r>
      <w:r w:rsidRPr="00CA5F39">
        <w:rPr>
          <w:rFonts w:cs="Arial"/>
          <w:color w:val="262626"/>
          <w:szCs w:val="24"/>
          <w:lang w:eastAsia="zh-CN"/>
        </w:rPr>
        <w:t>This field lists the associated HCPCS codes that are reported for services payable under the AFS.</w:t>
      </w:r>
    </w:p>
    <w:p w14:paraId="4FE52C13" w14:textId="77777777" w:rsidR="00CA5F39" w:rsidRPr="00CA5F39" w:rsidRDefault="00CA5F39" w:rsidP="00CA5F39">
      <w:pPr>
        <w:numPr>
          <w:ilvl w:val="0"/>
          <w:numId w:val="29"/>
        </w:numPr>
        <w:shd w:val="clear" w:color="auto" w:fill="FFFFFF"/>
        <w:overflowPunct/>
        <w:autoSpaceDE/>
        <w:autoSpaceDN/>
        <w:adjustRightInd/>
        <w:spacing w:before="100" w:beforeAutospacing="1"/>
        <w:textAlignment w:val="auto"/>
        <w:rPr>
          <w:rFonts w:cs="Arial"/>
          <w:color w:val="262626"/>
          <w:szCs w:val="24"/>
          <w:lang w:eastAsia="zh-CN"/>
        </w:rPr>
      </w:pPr>
      <w:r w:rsidRPr="00CA5F39">
        <w:rPr>
          <w:rFonts w:cs="Arial"/>
          <w:b/>
          <w:bCs/>
          <w:color w:val="262626"/>
          <w:szCs w:val="24"/>
          <w:lang w:eastAsia="zh-CN"/>
        </w:rPr>
        <w:t>Relative Value Units (RVU): </w:t>
      </w:r>
      <w:r w:rsidRPr="00CA5F39">
        <w:rPr>
          <w:rFonts w:cs="Arial"/>
          <w:color w:val="262626"/>
          <w:szCs w:val="24"/>
          <w:lang w:eastAsia="zh-CN"/>
        </w:rPr>
        <w:t>RVUs set a numeric value for ambulance services relative to the value of a base level ambulance service. Since there are marked differences in resources necessary to furnish the various levels of ground ambulance services, different levels of payment are appropriate for the various levels of service. The different payment amounts are based on level of service. An RVU expresses the constant multiplier for a particular type of service (including, where appropriate, an emergency response). An RVU of 1.00 is assigned to the Basic Life Support (BLS) level of ground service, i.e., BLS has an RVU of 1; higher RVU values are assigned to the other types of ground ambulance services, which require a higher level of service than BLS.</w:t>
      </w:r>
    </w:p>
    <w:p w14:paraId="69A4033B" w14:textId="77777777" w:rsidR="004053B8" w:rsidRPr="00A85AAB" w:rsidRDefault="004053B8" w:rsidP="004053B8">
      <w:pPr>
        <w:shd w:val="clear" w:color="auto" w:fill="FFFFFF"/>
        <w:spacing w:before="240" w:after="240"/>
        <w:rPr>
          <w:rStyle w:val="Strong"/>
          <w:rFonts w:cs="Arial"/>
          <w:color w:val="262626"/>
        </w:rPr>
      </w:pPr>
      <w:r w:rsidRPr="00A85AAB">
        <w:rPr>
          <w:rStyle w:val="Strong"/>
          <w:rFonts w:cs="Arial"/>
          <w:color w:val="262626"/>
        </w:rPr>
        <w:t>RVUs</w:t>
      </w:r>
    </w:p>
    <w:tbl>
      <w:tblPr>
        <w:tblW w:w="9662" w:type="dxa"/>
        <w:tblCellMar>
          <w:top w:w="15" w:type="dxa"/>
          <w:left w:w="15" w:type="dxa"/>
          <w:bottom w:w="15" w:type="dxa"/>
          <w:right w:w="15" w:type="dxa"/>
        </w:tblCellMar>
        <w:tblLook w:val="04A0" w:firstRow="1" w:lastRow="0" w:firstColumn="1" w:lastColumn="0" w:noHBand="0" w:noVBand="1"/>
        <w:tblCaption w:val="Ambulance Fee Schedule Relative Value Unit Table"/>
        <w:tblDescription w:val="This table sets forth the Medicare 2025 relative value units for ambulance services. The table sets forth the Service Level using the Healthcare Common Procedure Coding System (HCPCS) codes and the related relative value unit. "/>
      </w:tblPr>
      <w:tblGrid>
        <w:gridCol w:w="8270"/>
        <w:gridCol w:w="1392"/>
      </w:tblGrid>
      <w:tr w:rsidR="00635599" w:rsidRPr="00735960" w14:paraId="523FF1C3" w14:textId="77777777" w:rsidTr="00504B96">
        <w:trPr>
          <w:trHeight w:val="330"/>
          <w:tblHeader/>
        </w:trPr>
        <w:tc>
          <w:tcPr>
            <w:tcW w:w="8270" w:type="dxa"/>
            <w:tcBorders>
              <w:top w:val="single" w:sz="6" w:space="0" w:color="5B616B"/>
              <w:left w:val="single" w:sz="6" w:space="0" w:color="5B616B"/>
              <w:bottom w:val="single" w:sz="6" w:space="0" w:color="5B616B"/>
              <w:right w:val="single" w:sz="6" w:space="0" w:color="5B616B"/>
            </w:tcBorders>
            <w:shd w:val="clear" w:color="auto" w:fill="F1F1F1"/>
            <w:tcMar>
              <w:top w:w="240" w:type="dxa"/>
              <w:left w:w="240" w:type="dxa"/>
              <w:bottom w:w="240" w:type="dxa"/>
              <w:right w:w="240" w:type="dxa"/>
            </w:tcMar>
            <w:vAlign w:val="center"/>
            <w:hideMark/>
          </w:tcPr>
          <w:p w14:paraId="476E2F16" w14:textId="77777777" w:rsidR="00635599" w:rsidRPr="00735960" w:rsidRDefault="00635599" w:rsidP="00F84524">
            <w:pPr>
              <w:jc w:val="center"/>
              <w:rPr>
                <w:rFonts w:cs="Arial"/>
                <w:b/>
                <w:bCs/>
                <w:color w:val="000000"/>
                <w:szCs w:val="24"/>
              </w:rPr>
            </w:pPr>
            <w:r w:rsidRPr="00735960">
              <w:rPr>
                <w:rFonts w:cs="Arial"/>
                <w:b/>
                <w:bCs/>
                <w:color w:val="000000"/>
                <w:szCs w:val="24"/>
                <w:u w:val="single"/>
              </w:rPr>
              <w:t>Service Level</w:t>
            </w:r>
            <w:r w:rsidRPr="00735960">
              <w:rPr>
                <w:rFonts w:cs="Arial"/>
                <w:b/>
                <w:bCs/>
                <w:color w:val="000000"/>
                <w:szCs w:val="24"/>
              </w:rPr>
              <w:t xml:space="preserve"> (HCPCS Code)</w:t>
            </w:r>
          </w:p>
        </w:tc>
        <w:tc>
          <w:tcPr>
            <w:tcW w:w="1392" w:type="dxa"/>
            <w:tcBorders>
              <w:top w:val="single" w:sz="6" w:space="0" w:color="5B616B"/>
              <w:left w:val="single" w:sz="6" w:space="0" w:color="5B616B"/>
              <w:bottom w:val="single" w:sz="6" w:space="0" w:color="5B616B"/>
              <w:right w:val="single" w:sz="6" w:space="0" w:color="5B616B"/>
            </w:tcBorders>
            <w:shd w:val="clear" w:color="auto" w:fill="F1F1F1"/>
            <w:tcMar>
              <w:top w:w="240" w:type="dxa"/>
              <w:left w:w="240" w:type="dxa"/>
              <w:bottom w:w="240" w:type="dxa"/>
              <w:right w:w="240" w:type="dxa"/>
            </w:tcMar>
            <w:vAlign w:val="center"/>
            <w:hideMark/>
          </w:tcPr>
          <w:p w14:paraId="69112832" w14:textId="77777777" w:rsidR="00635599" w:rsidRPr="00735960" w:rsidRDefault="00635599" w:rsidP="00893D00">
            <w:pPr>
              <w:ind w:right="405"/>
              <w:rPr>
                <w:rFonts w:cs="Arial"/>
                <w:b/>
                <w:bCs/>
                <w:color w:val="000000"/>
                <w:szCs w:val="24"/>
              </w:rPr>
            </w:pPr>
            <w:r w:rsidRPr="00735960">
              <w:rPr>
                <w:rFonts w:cs="Arial"/>
                <w:b/>
                <w:bCs/>
                <w:color w:val="000000"/>
                <w:szCs w:val="24"/>
                <w:u w:val="single"/>
              </w:rPr>
              <w:t>RVU</w:t>
            </w:r>
          </w:p>
        </w:tc>
      </w:tr>
      <w:tr w:rsidR="00635599" w:rsidRPr="00735960" w14:paraId="12E6A3D4" w14:textId="77777777" w:rsidTr="00F84524">
        <w:tc>
          <w:tcPr>
            <w:tcW w:w="82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7A2A9962" w14:textId="77777777" w:rsidR="00635599" w:rsidRPr="00735960" w:rsidRDefault="00635599" w:rsidP="00893D00">
            <w:pPr>
              <w:rPr>
                <w:rFonts w:cs="Arial"/>
                <w:color w:val="000000"/>
                <w:szCs w:val="24"/>
              </w:rPr>
            </w:pPr>
            <w:r w:rsidRPr="00735960">
              <w:rPr>
                <w:rFonts w:cs="Arial"/>
                <w:color w:val="000000"/>
                <w:szCs w:val="24"/>
              </w:rPr>
              <w:t>Basic Life Support, Non-emergency (BLS) (A0428)</w:t>
            </w:r>
          </w:p>
        </w:tc>
        <w:tc>
          <w:tcPr>
            <w:tcW w:w="1392"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4F4B32BF" w14:textId="77777777" w:rsidR="00635599" w:rsidRPr="00735960" w:rsidRDefault="00635599" w:rsidP="00893D00">
            <w:pPr>
              <w:rPr>
                <w:rFonts w:cs="Arial"/>
                <w:color w:val="000000"/>
                <w:szCs w:val="24"/>
              </w:rPr>
            </w:pPr>
            <w:r w:rsidRPr="00735960">
              <w:rPr>
                <w:rFonts w:cs="Arial"/>
                <w:color w:val="000000"/>
                <w:szCs w:val="24"/>
              </w:rPr>
              <w:t>1.00</w:t>
            </w:r>
          </w:p>
        </w:tc>
      </w:tr>
      <w:tr w:rsidR="00635599" w:rsidRPr="00735960" w14:paraId="3F643D5B" w14:textId="77777777" w:rsidTr="00F84524">
        <w:tc>
          <w:tcPr>
            <w:tcW w:w="82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3527B8B5" w14:textId="77777777" w:rsidR="00635599" w:rsidRPr="00735960" w:rsidRDefault="00635599" w:rsidP="00893D00">
            <w:pPr>
              <w:rPr>
                <w:rFonts w:cs="Arial"/>
                <w:color w:val="000000"/>
                <w:szCs w:val="24"/>
              </w:rPr>
            </w:pPr>
            <w:r w:rsidRPr="00735960">
              <w:rPr>
                <w:rFonts w:cs="Arial"/>
                <w:color w:val="000000"/>
                <w:szCs w:val="24"/>
              </w:rPr>
              <w:t>Basic Life Support, emergency (BLS- Emergency) (A0429)</w:t>
            </w:r>
          </w:p>
        </w:tc>
        <w:tc>
          <w:tcPr>
            <w:tcW w:w="1392"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4FE5D68A" w14:textId="77777777" w:rsidR="00635599" w:rsidRPr="00735960" w:rsidRDefault="00635599" w:rsidP="00893D00">
            <w:pPr>
              <w:rPr>
                <w:rFonts w:cs="Arial"/>
                <w:color w:val="000000"/>
                <w:szCs w:val="24"/>
              </w:rPr>
            </w:pPr>
            <w:r w:rsidRPr="00735960">
              <w:rPr>
                <w:rFonts w:cs="Arial"/>
                <w:color w:val="000000"/>
                <w:szCs w:val="24"/>
              </w:rPr>
              <w:t>1.60</w:t>
            </w:r>
          </w:p>
        </w:tc>
      </w:tr>
      <w:tr w:rsidR="00635599" w:rsidRPr="00735960" w14:paraId="46C01A25" w14:textId="77777777" w:rsidTr="00F84524">
        <w:tc>
          <w:tcPr>
            <w:tcW w:w="82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0392A201" w14:textId="77777777" w:rsidR="00635599" w:rsidRPr="00735960" w:rsidRDefault="00635599" w:rsidP="00893D00">
            <w:pPr>
              <w:rPr>
                <w:rFonts w:cs="Arial"/>
                <w:color w:val="000000"/>
                <w:szCs w:val="24"/>
              </w:rPr>
            </w:pPr>
            <w:r w:rsidRPr="00735960">
              <w:rPr>
                <w:rFonts w:cs="Arial"/>
                <w:color w:val="000000"/>
                <w:szCs w:val="24"/>
              </w:rPr>
              <w:t>Advanced Life Support, non-emergency, Level 1 (ALS1) (A0426)</w:t>
            </w:r>
          </w:p>
        </w:tc>
        <w:tc>
          <w:tcPr>
            <w:tcW w:w="1392"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2B5DC0F4" w14:textId="77777777" w:rsidR="00635599" w:rsidRPr="00735960" w:rsidRDefault="00635599" w:rsidP="00893D00">
            <w:pPr>
              <w:rPr>
                <w:rFonts w:cs="Arial"/>
                <w:color w:val="000000"/>
                <w:szCs w:val="24"/>
              </w:rPr>
            </w:pPr>
            <w:r w:rsidRPr="00735960">
              <w:rPr>
                <w:rFonts w:cs="Arial"/>
                <w:color w:val="000000"/>
                <w:szCs w:val="24"/>
              </w:rPr>
              <w:t>1.20</w:t>
            </w:r>
          </w:p>
        </w:tc>
      </w:tr>
      <w:tr w:rsidR="00635599" w:rsidRPr="00735960" w14:paraId="5182DBCC" w14:textId="77777777" w:rsidTr="00F84524">
        <w:tc>
          <w:tcPr>
            <w:tcW w:w="82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52B7DE8C" w14:textId="77777777" w:rsidR="00635599" w:rsidRPr="00735960" w:rsidRDefault="00635599" w:rsidP="00893D00">
            <w:pPr>
              <w:rPr>
                <w:rFonts w:cs="Arial"/>
                <w:color w:val="000000"/>
                <w:szCs w:val="24"/>
              </w:rPr>
            </w:pPr>
            <w:r w:rsidRPr="00735960">
              <w:rPr>
                <w:rFonts w:cs="Arial"/>
                <w:color w:val="000000"/>
                <w:szCs w:val="24"/>
              </w:rPr>
              <w:lastRenderedPageBreak/>
              <w:t>Advanced Life Support, emergency, Level 1 (ALS1- Emergency) (A0427)</w:t>
            </w:r>
          </w:p>
        </w:tc>
        <w:tc>
          <w:tcPr>
            <w:tcW w:w="1392"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72E18A48" w14:textId="77777777" w:rsidR="00635599" w:rsidRPr="00735960" w:rsidRDefault="00635599" w:rsidP="00893D00">
            <w:pPr>
              <w:rPr>
                <w:rFonts w:cs="Arial"/>
                <w:color w:val="000000"/>
                <w:szCs w:val="24"/>
              </w:rPr>
            </w:pPr>
            <w:r w:rsidRPr="00735960">
              <w:rPr>
                <w:rFonts w:cs="Arial"/>
                <w:color w:val="000000"/>
                <w:szCs w:val="24"/>
              </w:rPr>
              <w:t>1.90</w:t>
            </w:r>
          </w:p>
        </w:tc>
      </w:tr>
      <w:tr w:rsidR="00635599" w:rsidRPr="00735960" w14:paraId="59E3505E" w14:textId="77777777" w:rsidTr="00F84524">
        <w:tc>
          <w:tcPr>
            <w:tcW w:w="82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243713D4" w14:textId="77777777" w:rsidR="00635599" w:rsidRPr="00735960" w:rsidRDefault="00635599" w:rsidP="00893D00">
            <w:pPr>
              <w:rPr>
                <w:rFonts w:cs="Arial"/>
                <w:color w:val="000000"/>
                <w:szCs w:val="24"/>
              </w:rPr>
            </w:pPr>
            <w:r w:rsidRPr="00735960">
              <w:rPr>
                <w:rFonts w:cs="Arial"/>
                <w:color w:val="000000"/>
                <w:szCs w:val="24"/>
              </w:rPr>
              <w:t>Advanced Life Support, Level 2 (ALS2) (A0433)</w:t>
            </w:r>
          </w:p>
        </w:tc>
        <w:tc>
          <w:tcPr>
            <w:tcW w:w="1392"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70006303" w14:textId="77777777" w:rsidR="00635599" w:rsidRPr="00735960" w:rsidRDefault="00635599" w:rsidP="00893D00">
            <w:pPr>
              <w:rPr>
                <w:rFonts w:cs="Arial"/>
                <w:color w:val="000000"/>
                <w:szCs w:val="24"/>
              </w:rPr>
            </w:pPr>
            <w:r w:rsidRPr="00735960">
              <w:rPr>
                <w:rFonts w:cs="Arial"/>
                <w:color w:val="000000"/>
                <w:szCs w:val="24"/>
              </w:rPr>
              <w:t>2.75</w:t>
            </w:r>
          </w:p>
        </w:tc>
      </w:tr>
      <w:tr w:rsidR="00635599" w:rsidRPr="00735960" w14:paraId="5B9BEACC" w14:textId="77777777" w:rsidTr="00F84524">
        <w:tc>
          <w:tcPr>
            <w:tcW w:w="82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008EFDBE" w14:textId="77777777" w:rsidR="00635599" w:rsidRPr="00735960" w:rsidRDefault="00635599" w:rsidP="00893D00">
            <w:pPr>
              <w:rPr>
                <w:rFonts w:cs="Arial"/>
                <w:color w:val="000000"/>
                <w:szCs w:val="24"/>
              </w:rPr>
            </w:pPr>
            <w:r w:rsidRPr="00735960">
              <w:rPr>
                <w:rFonts w:cs="Arial"/>
                <w:color w:val="000000"/>
                <w:szCs w:val="24"/>
              </w:rPr>
              <w:t>Specialty Care Transport (SCT) (A0434)</w:t>
            </w:r>
          </w:p>
        </w:tc>
        <w:tc>
          <w:tcPr>
            <w:tcW w:w="1392"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08A92277" w14:textId="77777777" w:rsidR="00635599" w:rsidRPr="00735960" w:rsidRDefault="00635599" w:rsidP="00893D00">
            <w:pPr>
              <w:rPr>
                <w:rFonts w:cs="Arial"/>
                <w:color w:val="000000"/>
                <w:szCs w:val="24"/>
              </w:rPr>
            </w:pPr>
            <w:r w:rsidRPr="00735960">
              <w:rPr>
                <w:rFonts w:cs="Arial"/>
                <w:color w:val="000000"/>
                <w:szCs w:val="24"/>
              </w:rPr>
              <w:t>3.25</w:t>
            </w:r>
          </w:p>
        </w:tc>
      </w:tr>
      <w:tr w:rsidR="00635599" w:rsidRPr="00735960" w14:paraId="43EDF551" w14:textId="77777777" w:rsidTr="00F84524">
        <w:tc>
          <w:tcPr>
            <w:tcW w:w="82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078B88F7" w14:textId="77777777" w:rsidR="00635599" w:rsidRPr="00735960" w:rsidRDefault="00635599" w:rsidP="00893D00">
            <w:pPr>
              <w:rPr>
                <w:rFonts w:cs="Arial"/>
                <w:color w:val="000000"/>
                <w:szCs w:val="24"/>
              </w:rPr>
            </w:pPr>
            <w:r w:rsidRPr="00735960">
              <w:rPr>
                <w:rFonts w:cs="Arial"/>
                <w:color w:val="000000"/>
                <w:szCs w:val="24"/>
              </w:rPr>
              <w:t>Paramedic Intercept (PI) (A0432)</w:t>
            </w:r>
          </w:p>
        </w:tc>
        <w:tc>
          <w:tcPr>
            <w:tcW w:w="1392"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0F12164B" w14:textId="77777777" w:rsidR="00635599" w:rsidRPr="00735960" w:rsidRDefault="00635599" w:rsidP="00893D00">
            <w:pPr>
              <w:rPr>
                <w:rFonts w:cs="Arial"/>
                <w:color w:val="000000"/>
                <w:szCs w:val="24"/>
              </w:rPr>
            </w:pPr>
            <w:r w:rsidRPr="00735960">
              <w:rPr>
                <w:rFonts w:cs="Arial"/>
                <w:color w:val="000000"/>
                <w:szCs w:val="24"/>
              </w:rPr>
              <w:t>1.75</w:t>
            </w:r>
          </w:p>
        </w:tc>
      </w:tr>
    </w:tbl>
    <w:p w14:paraId="1A0BE2EE" w14:textId="77777777" w:rsidR="006A4C5B" w:rsidRPr="00A85AAB" w:rsidRDefault="006A4C5B" w:rsidP="006A4C5B">
      <w:pPr>
        <w:pStyle w:val="NormalWeb"/>
        <w:spacing w:before="240" w:after="240"/>
        <w:ind w:right="-684"/>
        <w:rPr>
          <w:rFonts w:ascii="Arial" w:hAnsi="Arial" w:cs="Arial"/>
          <w:color w:val="000000"/>
        </w:rPr>
      </w:pPr>
      <w:r w:rsidRPr="00A85AAB">
        <w:rPr>
          <w:rFonts w:ascii="Arial" w:hAnsi="Arial" w:cs="Arial"/>
          <w:color w:val="000000"/>
        </w:rPr>
        <w:t>[CMS Medicare information regarding air ambulance omitted pursuant 8 CCR 9789.70(b) as it is not applicable for workers’ compensation.]</w:t>
      </w:r>
    </w:p>
    <w:p w14:paraId="5B2D8E52" w14:textId="77777777" w:rsidR="00334160" w:rsidRDefault="004053B8" w:rsidP="004053B8">
      <w:pPr>
        <w:numPr>
          <w:ilvl w:val="0"/>
          <w:numId w:val="24"/>
        </w:numPr>
        <w:shd w:val="clear" w:color="auto" w:fill="FFFFFF"/>
        <w:overflowPunct/>
        <w:autoSpaceDE/>
        <w:autoSpaceDN/>
        <w:adjustRightInd/>
        <w:spacing w:before="100" w:beforeAutospacing="1" w:after="100" w:afterAutospacing="1"/>
        <w:textAlignment w:val="auto"/>
        <w:rPr>
          <w:rFonts w:cs="Arial"/>
          <w:color w:val="262626"/>
          <w:szCs w:val="24"/>
        </w:rPr>
      </w:pPr>
      <w:r w:rsidRPr="00A85AAB">
        <w:rPr>
          <w:rStyle w:val="Strong"/>
          <w:rFonts w:cs="Arial"/>
          <w:color w:val="262626"/>
          <w:szCs w:val="24"/>
        </w:rPr>
        <w:t>Geographic Practice Cost Index (GPCI): </w:t>
      </w:r>
      <w:r w:rsidR="00C03410" w:rsidRPr="00C03410">
        <w:rPr>
          <w:rFonts w:cs="Arial"/>
          <w:color w:val="262626"/>
          <w:szCs w:val="24"/>
        </w:rPr>
        <w:t>The non-facility practice expense (PE) portion of the GCPI of the Medicare physician fee schedule (PFS) is used to adjust payment to account for regional differences. The geographic areas applicable to the AFS are the same as those used for the PFS.</w:t>
      </w:r>
    </w:p>
    <w:p w14:paraId="3870FF73" w14:textId="77777777" w:rsidR="00334160" w:rsidRDefault="00C03410" w:rsidP="00334160">
      <w:pPr>
        <w:shd w:val="clear" w:color="auto" w:fill="FFFFFF"/>
        <w:overflowPunct/>
        <w:autoSpaceDE/>
        <w:autoSpaceDN/>
        <w:adjustRightInd/>
        <w:spacing w:before="100" w:beforeAutospacing="1" w:after="100" w:afterAutospacing="1"/>
        <w:ind w:left="720"/>
        <w:textAlignment w:val="auto"/>
        <w:rPr>
          <w:rFonts w:cs="Arial"/>
          <w:color w:val="262626"/>
          <w:szCs w:val="24"/>
        </w:rPr>
      </w:pPr>
      <w:r w:rsidRPr="00C03410">
        <w:rPr>
          <w:rFonts w:cs="Arial"/>
          <w:color w:val="262626"/>
          <w:szCs w:val="24"/>
        </w:rPr>
        <w:t>The location where the beneficiary was put into the ambulance (“point of pickup”) establishes which GPCI applies. For multiple vehicle transports, i.e., where ground ambulance transports to an air ambulance, each leg of the transport is separately evaluated for the applicable GPCI.</w:t>
      </w:r>
    </w:p>
    <w:p w14:paraId="7718A384" w14:textId="6204B159" w:rsidR="004053B8" w:rsidRPr="00A85AAB" w:rsidRDefault="00C03410" w:rsidP="00334160">
      <w:pPr>
        <w:shd w:val="clear" w:color="auto" w:fill="FFFFFF"/>
        <w:overflowPunct/>
        <w:autoSpaceDE/>
        <w:autoSpaceDN/>
        <w:adjustRightInd/>
        <w:spacing w:before="100" w:beforeAutospacing="1" w:after="100" w:afterAutospacing="1"/>
        <w:ind w:left="720"/>
        <w:textAlignment w:val="auto"/>
        <w:rPr>
          <w:rFonts w:cs="Arial"/>
          <w:color w:val="262626"/>
          <w:szCs w:val="24"/>
        </w:rPr>
      </w:pPr>
      <w:r w:rsidRPr="00C03410">
        <w:rPr>
          <w:rFonts w:cs="Arial"/>
          <w:color w:val="262626"/>
          <w:szCs w:val="24"/>
        </w:rPr>
        <w:t>Thus, for the second (or any subsequent) leg of a transport, the point of pickup establishes the applicable GPCI for that portion of the ambulance transport. The GPCI is not applied to the mileage payment.</w:t>
      </w:r>
    </w:p>
    <w:p w14:paraId="074606A7" w14:textId="070DB93C" w:rsidR="004053B8" w:rsidRPr="00A85AAB" w:rsidRDefault="004053B8" w:rsidP="004053B8">
      <w:pPr>
        <w:numPr>
          <w:ilvl w:val="0"/>
          <w:numId w:val="24"/>
        </w:numPr>
        <w:shd w:val="clear" w:color="auto" w:fill="FFFFFF"/>
        <w:overflowPunct/>
        <w:autoSpaceDE/>
        <w:autoSpaceDN/>
        <w:adjustRightInd/>
        <w:spacing w:before="100" w:beforeAutospacing="1" w:after="100" w:afterAutospacing="1"/>
        <w:textAlignment w:val="auto"/>
        <w:rPr>
          <w:rFonts w:cs="Arial"/>
          <w:color w:val="262626"/>
          <w:szCs w:val="24"/>
        </w:rPr>
      </w:pPr>
      <w:r w:rsidRPr="00A85AAB">
        <w:rPr>
          <w:rStyle w:val="Strong"/>
          <w:rFonts w:cs="Arial"/>
          <w:color w:val="262626"/>
          <w:szCs w:val="24"/>
        </w:rPr>
        <w:t>Base Rate:</w:t>
      </w:r>
      <w:r w:rsidRPr="00A85AAB">
        <w:rPr>
          <w:rFonts w:cs="Arial"/>
          <w:color w:val="262626"/>
          <w:szCs w:val="24"/>
        </w:rPr>
        <w:t> </w:t>
      </w:r>
      <w:r w:rsidR="00A17E7F" w:rsidRPr="00A17E7F">
        <w:rPr>
          <w:rFonts w:cs="Arial"/>
          <w:color w:val="262626"/>
          <w:szCs w:val="24"/>
        </w:rPr>
        <w:t>The Base Rate is a nationally uniform dollar amount used to calculate each HCPCS code payment amount, updated annually by the ambulance inflation factor (AIF).</w:t>
      </w:r>
    </w:p>
    <w:p w14:paraId="2479E659" w14:textId="77777777" w:rsidR="004053B8" w:rsidRPr="00A85AAB" w:rsidRDefault="004053B8" w:rsidP="004053B8">
      <w:pPr>
        <w:numPr>
          <w:ilvl w:val="0"/>
          <w:numId w:val="24"/>
        </w:numPr>
        <w:shd w:val="clear" w:color="auto" w:fill="FFFFFF"/>
        <w:overflowPunct/>
        <w:autoSpaceDE/>
        <w:autoSpaceDN/>
        <w:adjustRightInd/>
        <w:spacing w:before="100" w:beforeAutospacing="1"/>
        <w:textAlignment w:val="auto"/>
        <w:rPr>
          <w:rFonts w:cs="Arial"/>
          <w:color w:val="262626"/>
          <w:szCs w:val="24"/>
        </w:rPr>
      </w:pPr>
      <w:r w:rsidRPr="00A85AAB">
        <w:rPr>
          <w:rStyle w:val="Strong"/>
          <w:rFonts w:cs="Arial"/>
          <w:color w:val="262626"/>
          <w:szCs w:val="24"/>
        </w:rPr>
        <w:t>(a) - Urban Base Rate/Urban Mileage</w:t>
      </w:r>
    </w:p>
    <w:p w14:paraId="7386A837" w14:textId="0F7D6EBD" w:rsidR="004053B8" w:rsidRPr="00A85AAB" w:rsidRDefault="004053B8" w:rsidP="004053B8">
      <w:pPr>
        <w:shd w:val="clear" w:color="auto" w:fill="FFFFFF"/>
        <w:spacing w:before="240" w:after="240"/>
        <w:rPr>
          <w:rFonts w:cs="Arial"/>
          <w:color w:val="262626"/>
          <w:szCs w:val="24"/>
        </w:rPr>
      </w:pPr>
      <w:r w:rsidRPr="00A85AAB">
        <w:rPr>
          <w:rFonts w:cs="Arial"/>
          <w:color w:val="262626"/>
          <w:szCs w:val="24"/>
        </w:rPr>
        <w:t>This field displays 1 of 4 rates calculated as such for 202</w:t>
      </w:r>
      <w:r w:rsidR="00B61DB6">
        <w:rPr>
          <w:rFonts w:cs="Arial"/>
          <w:color w:val="262626"/>
          <w:szCs w:val="24"/>
        </w:rPr>
        <w:t>5</w:t>
      </w:r>
      <w:r w:rsidRPr="00A85AAB">
        <w:rPr>
          <w:rFonts w:cs="Arial"/>
          <w:color w:val="262626"/>
          <w:szCs w:val="24"/>
        </w:rPr>
        <w:t>:</w:t>
      </w:r>
    </w:p>
    <w:p w14:paraId="0FF0358D" w14:textId="3FF9BA5E" w:rsidR="004053B8" w:rsidRPr="00A85AAB" w:rsidRDefault="004053B8" w:rsidP="004D5B6A">
      <w:pPr>
        <w:numPr>
          <w:ilvl w:val="0"/>
          <w:numId w:val="25"/>
        </w:numPr>
        <w:shd w:val="clear" w:color="auto" w:fill="FFFFFF"/>
        <w:overflowPunct/>
        <w:autoSpaceDE/>
        <w:autoSpaceDN/>
        <w:adjustRightInd/>
        <w:spacing w:before="100" w:beforeAutospacing="1" w:after="100" w:afterAutospacing="1"/>
        <w:ind w:right="-396"/>
        <w:textAlignment w:val="auto"/>
        <w:rPr>
          <w:rFonts w:cs="Arial"/>
          <w:color w:val="262626"/>
          <w:szCs w:val="24"/>
        </w:rPr>
      </w:pPr>
      <w:r w:rsidRPr="00A85AAB">
        <w:rPr>
          <w:rFonts w:cs="Arial"/>
          <w:color w:val="262626"/>
          <w:szCs w:val="24"/>
        </w:rPr>
        <w:t>Urban ground adjusted base rates – (RVU*(.3+ (.7*GPCI)))*BASE RATE* 1.0</w:t>
      </w:r>
      <w:r w:rsidR="00D0782B">
        <w:rPr>
          <w:rFonts w:cs="Arial"/>
          <w:color w:val="262626"/>
          <w:szCs w:val="24"/>
        </w:rPr>
        <w:t>0</w:t>
      </w:r>
      <w:r w:rsidR="004F4FFF">
        <w:rPr>
          <w:rFonts w:cs="Arial"/>
          <w:color w:val="262626"/>
          <w:szCs w:val="24"/>
        </w:rPr>
        <w:t>.</w:t>
      </w:r>
    </w:p>
    <w:p w14:paraId="0D432789" w14:textId="0C509F38" w:rsidR="004053B8" w:rsidRPr="00A85AAB" w:rsidRDefault="006A4C5B" w:rsidP="004053B8">
      <w:pPr>
        <w:numPr>
          <w:ilvl w:val="0"/>
          <w:numId w:val="25"/>
        </w:numPr>
        <w:shd w:val="clear" w:color="auto" w:fill="FFFFFF"/>
        <w:overflowPunct/>
        <w:autoSpaceDE/>
        <w:autoSpaceDN/>
        <w:adjustRightInd/>
        <w:spacing w:before="100" w:beforeAutospacing="1" w:after="100" w:afterAutospacing="1"/>
        <w:textAlignment w:val="auto"/>
        <w:rPr>
          <w:rFonts w:cs="Arial"/>
          <w:color w:val="262626"/>
          <w:szCs w:val="24"/>
        </w:rPr>
      </w:pPr>
      <w:r w:rsidRPr="00A85AAB">
        <w:rPr>
          <w:rFonts w:cs="Arial"/>
          <w:color w:val="000000"/>
          <w:szCs w:val="24"/>
        </w:rPr>
        <w:t>[CMS Medicare information regarding air ambulance omitted pursuant 8 CCR 9789.70(b) as it is not applicable for workers’ compensation.]</w:t>
      </w:r>
    </w:p>
    <w:p w14:paraId="645066EB" w14:textId="02B498B0" w:rsidR="004053B8" w:rsidRPr="00A85AAB" w:rsidRDefault="004053B8" w:rsidP="004053B8">
      <w:pPr>
        <w:numPr>
          <w:ilvl w:val="0"/>
          <w:numId w:val="25"/>
        </w:numPr>
        <w:shd w:val="clear" w:color="auto" w:fill="FFFFFF"/>
        <w:overflowPunct/>
        <w:autoSpaceDE/>
        <w:autoSpaceDN/>
        <w:adjustRightInd/>
        <w:spacing w:before="100" w:beforeAutospacing="1" w:after="100" w:afterAutospacing="1"/>
        <w:textAlignment w:val="auto"/>
        <w:rPr>
          <w:rFonts w:cs="Arial"/>
          <w:color w:val="262626"/>
          <w:szCs w:val="24"/>
        </w:rPr>
      </w:pPr>
      <w:r w:rsidRPr="00A85AAB">
        <w:rPr>
          <w:rFonts w:cs="Arial"/>
          <w:color w:val="262626"/>
          <w:szCs w:val="24"/>
        </w:rPr>
        <w:t>Urban ground mileage rates – BASE RATE*1.0</w:t>
      </w:r>
      <w:r w:rsidR="00291C49">
        <w:rPr>
          <w:rFonts w:cs="Arial"/>
          <w:color w:val="262626"/>
          <w:szCs w:val="24"/>
        </w:rPr>
        <w:t>0</w:t>
      </w:r>
      <w:r w:rsidR="004D250C">
        <w:rPr>
          <w:rFonts w:cs="Arial"/>
          <w:color w:val="262626"/>
          <w:szCs w:val="24"/>
        </w:rPr>
        <w:t>.</w:t>
      </w:r>
    </w:p>
    <w:p w14:paraId="7B892F64" w14:textId="65F2A3A2" w:rsidR="004053B8" w:rsidRPr="00A85AAB" w:rsidRDefault="006A4C5B" w:rsidP="004053B8">
      <w:pPr>
        <w:numPr>
          <w:ilvl w:val="0"/>
          <w:numId w:val="25"/>
        </w:numPr>
        <w:shd w:val="clear" w:color="auto" w:fill="FFFFFF"/>
        <w:overflowPunct/>
        <w:autoSpaceDE/>
        <w:autoSpaceDN/>
        <w:adjustRightInd/>
        <w:spacing w:before="100" w:beforeAutospacing="1"/>
        <w:textAlignment w:val="auto"/>
        <w:rPr>
          <w:rFonts w:cs="Arial"/>
          <w:color w:val="262626"/>
          <w:szCs w:val="24"/>
        </w:rPr>
      </w:pPr>
      <w:r w:rsidRPr="00A85AAB">
        <w:rPr>
          <w:rFonts w:cs="Arial"/>
          <w:color w:val="000000"/>
          <w:szCs w:val="24"/>
        </w:rPr>
        <w:t>[CMS Medicare information regarding air ambulance omitted pursuant 8 CCR 9789.70(b) as it is not applicable for workers’ compensation.]</w:t>
      </w:r>
    </w:p>
    <w:p w14:paraId="58EC105A" w14:textId="77777777" w:rsidR="004053B8" w:rsidRPr="00A85AAB" w:rsidRDefault="000C7E1C" w:rsidP="004053B8">
      <w:pPr>
        <w:pStyle w:val="NormalWeb"/>
        <w:shd w:val="clear" w:color="auto" w:fill="FFFFFF"/>
        <w:spacing w:before="240" w:after="240"/>
        <w:rPr>
          <w:rFonts w:ascii="Arial" w:hAnsi="Arial" w:cs="Arial"/>
          <w:color w:val="262626"/>
        </w:rPr>
      </w:pPr>
      <w:hyperlink r:id="rId16" w:history="1">
        <w:r w:rsidR="004053B8" w:rsidRPr="00A85AAB">
          <w:rPr>
            <w:rStyle w:val="Hyperlink"/>
            <w:rFonts w:ascii="Arial" w:hAnsi="Arial" w:cs="Arial"/>
          </w:rPr>
          <w:t>See the AFS final rule published in the Federal Register on February 27, 2002 (67 FR 9100) (PDF)</w:t>
        </w:r>
      </w:hyperlink>
      <w:r w:rsidR="004053B8" w:rsidRPr="00A85AAB">
        <w:rPr>
          <w:rFonts w:ascii="Arial" w:hAnsi="Arial" w:cs="Arial"/>
          <w:color w:val="262626"/>
        </w:rPr>
        <w:t> for more information on how we calculate the urban base rate and mileage rate amounts.</w:t>
      </w:r>
    </w:p>
    <w:p w14:paraId="733C44CD" w14:textId="77777777" w:rsidR="004053B8" w:rsidRPr="00A85AAB" w:rsidRDefault="004053B8" w:rsidP="004053B8">
      <w:pPr>
        <w:numPr>
          <w:ilvl w:val="0"/>
          <w:numId w:val="26"/>
        </w:numPr>
        <w:shd w:val="clear" w:color="auto" w:fill="FFFFFF"/>
        <w:overflowPunct/>
        <w:autoSpaceDE/>
        <w:autoSpaceDN/>
        <w:adjustRightInd/>
        <w:spacing w:before="100" w:beforeAutospacing="1"/>
        <w:textAlignment w:val="auto"/>
        <w:rPr>
          <w:rFonts w:cs="Arial"/>
          <w:color w:val="262626"/>
          <w:szCs w:val="24"/>
        </w:rPr>
      </w:pPr>
      <w:r w:rsidRPr="00A85AAB">
        <w:rPr>
          <w:rStyle w:val="Strong"/>
          <w:rFonts w:cs="Arial"/>
          <w:color w:val="262626"/>
          <w:szCs w:val="24"/>
        </w:rPr>
        <w:t>(b) - Rural Base Rate/Rural Mileage</w:t>
      </w:r>
    </w:p>
    <w:p w14:paraId="6A287331" w14:textId="28FAEE21" w:rsidR="004053B8" w:rsidRPr="00A85AAB" w:rsidRDefault="004053B8" w:rsidP="004053B8">
      <w:pPr>
        <w:pStyle w:val="NormalWeb"/>
        <w:shd w:val="clear" w:color="auto" w:fill="FFFFFF"/>
        <w:spacing w:before="240" w:after="240"/>
        <w:rPr>
          <w:rFonts w:ascii="Arial" w:hAnsi="Arial" w:cs="Arial"/>
          <w:color w:val="262626"/>
        </w:rPr>
      </w:pPr>
      <w:r w:rsidRPr="00A85AAB">
        <w:rPr>
          <w:rFonts w:ascii="Arial" w:hAnsi="Arial" w:cs="Arial"/>
          <w:color w:val="262626"/>
        </w:rPr>
        <w:t>This field displays 1 of 4 rates calculated as such for 202</w:t>
      </w:r>
      <w:r w:rsidR="00B54B65">
        <w:rPr>
          <w:rFonts w:ascii="Arial" w:hAnsi="Arial" w:cs="Arial"/>
          <w:color w:val="262626"/>
        </w:rPr>
        <w:t>5</w:t>
      </w:r>
      <w:r w:rsidRPr="00A85AAB">
        <w:rPr>
          <w:rFonts w:ascii="Arial" w:hAnsi="Arial" w:cs="Arial"/>
          <w:color w:val="262626"/>
        </w:rPr>
        <w:t>:</w:t>
      </w:r>
    </w:p>
    <w:p w14:paraId="2CD80F6B" w14:textId="77716BD6" w:rsidR="004053B8" w:rsidRPr="00A85AAB" w:rsidRDefault="004053B8" w:rsidP="004D5B6A">
      <w:pPr>
        <w:numPr>
          <w:ilvl w:val="0"/>
          <w:numId w:val="27"/>
        </w:numPr>
        <w:shd w:val="clear" w:color="auto" w:fill="FFFFFF"/>
        <w:overflowPunct/>
        <w:autoSpaceDE/>
        <w:autoSpaceDN/>
        <w:adjustRightInd/>
        <w:spacing w:before="100" w:beforeAutospacing="1" w:after="100" w:afterAutospacing="1"/>
        <w:ind w:right="-306"/>
        <w:textAlignment w:val="auto"/>
        <w:rPr>
          <w:rFonts w:cs="Arial"/>
          <w:color w:val="262626"/>
          <w:szCs w:val="24"/>
        </w:rPr>
      </w:pPr>
      <w:r w:rsidRPr="00A85AAB">
        <w:rPr>
          <w:rFonts w:cs="Arial"/>
          <w:color w:val="262626"/>
          <w:szCs w:val="24"/>
        </w:rPr>
        <w:t>Rural ground adjusted base rates – (RVU*(.3+ (.7*GPCI)))*BASE RATE* 1.0</w:t>
      </w:r>
      <w:r w:rsidR="0027100C">
        <w:rPr>
          <w:rFonts w:cs="Arial"/>
          <w:color w:val="262626"/>
          <w:szCs w:val="24"/>
        </w:rPr>
        <w:t>0</w:t>
      </w:r>
      <w:r w:rsidR="0046742B">
        <w:rPr>
          <w:rFonts w:cs="Arial"/>
          <w:color w:val="262626"/>
          <w:szCs w:val="24"/>
        </w:rPr>
        <w:t>.</w:t>
      </w:r>
    </w:p>
    <w:p w14:paraId="5CBDD011" w14:textId="77777777" w:rsidR="002E04C7" w:rsidRPr="00A85AAB" w:rsidRDefault="002E04C7" w:rsidP="004053B8">
      <w:pPr>
        <w:numPr>
          <w:ilvl w:val="0"/>
          <w:numId w:val="27"/>
        </w:numPr>
        <w:shd w:val="clear" w:color="auto" w:fill="FFFFFF"/>
        <w:overflowPunct/>
        <w:autoSpaceDE/>
        <w:autoSpaceDN/>
        <w:adjustRightInd/>
        <w:spacing w:before="100" w:beforeAutospacing="1" w:after="100" w:afterAutospacing="1"/>
        <w:textAlignment w:val="auto"/>
        <w:rPr>
          <w:rFonts w:cs="Arial"/>
          <w:color w:val="262626"/>
          <w:szCs w:val="24"/>
        </w:rPr>
      </w:pPr>
      <w:r w:rsidRPr="00A85AAB">
        <w:rPr>
          <w:rFonts w:cs="Arial"/>
          <w:color w:val="000000"/>
          <w:szCs w:val="24"/>
        </w:rPr>
        <w:t>[CMS Medicare information regarding air ambulance omitted pursuant 8 CCR 9789.70(b) as it is not applicable for workers’ compensation.]</w:t>
      </w:r>
    </w:p>
    <w:p w14:paraId="27F19867" w14:textId="0BD661BE" w:rsidR="004053B8" w:rsidRPr="00A85AAB" w:rsidRDefault="004053B8" w:rsidP="004053B8">
      <w:pPr>
        <w:numPr>
          <w:ilvl w:val="0"/>
          <w:numId w:val="27"/>
        </w:numPr>
        <w:shd w:val="clear" w:color="auto" w:fill="FFFFFF"/>
        <w:overflowPunct/>
        <w:autoSpaceDE/>
        <w:autoSpaceDN/>
        <w:adjustRightInd/>
        <w:spacing w:before="100" w:beforeAutospacing="1" w:after="100" w:afterAutospacing="1"/>
        <w:textAlignment w:val="auto"/>
        <w:rPr>
          <w:rFonts w:cs="Arial"/>
          <w:color w:val="262626"/>
          <w:szCs w:val="24"/>
        </w:rPr>
      </w:pPr>
      <w:r w:rsidRPr="00A85AAB">
        <w:rPr>
          <w:rFonts w:cs="Arial"/>
          <w:color w:val="262626"/>
          <w:szCs w:val="24"/>
        </w:rPr>
        <w:t>Rural ground mileage rates – BASE RATE*1.0</w:t>
      </w:r>
      <w:r w:rsidR="00513089">
        <w:rPr>
          <w:rFonts w:cs="Arial"/>
          <w:color w:val="262626"/>
          <w:szCs w:val="24"/>
        </w:rPr>
        <w:t>0</w:t>
      </w:r>
      <w:r w:rsidR="00260FDF">
        <w:rPr>
          <w:rFonts w:cs="Arial"/>
          <w:color w:val="262626"/>
          <w:szCs w:val="24"/>
        </w:rPr>
        <w:t>.</w:t>
      </w:r>
    </w:p>
    <w:p w14:paraId="7A707484" w14:textId="6DE4A242" w:rsidR="004053B8" w:rsidRPr="00A85AAB" w:rsidRDefault="002E04C7" w:rsidP="004053B8">
      <w:pPr>
        <w:numPr>
          <w:ilvl w:val="0"/>
          <w:numId w:val="27"/>
        </w:numPr>
        <w:shd w:val="clear" w:color="auto" w:fill="FFFFFF"/>
        <w:overflowPunct/>
        <w:autoSpaceDE/>
        <w:autoSpaceDN/>
        <w:adjustRightInd/>
        <w:spacing w:before="100" w:beforeAutospacing="1"/>
        <w:textAlignment w:val="auto"/>
        <w:rPr>
          <w:rFonts w:cs="Arial"/>
          <w:color w:val="262626"/>
          <w:szCs w:val="24"/>
        </w:rPr>
      </w:pPr>
      <w:r w:rsidRPr="00A85AAB">
        <w:rPr>
          <w:rFonts w:cs="Arial"/>
          <w:color w:val="000000"/>
          <w:szCs w:val="24"/>
        </w:rPr>
        <w:t>[CMS Medicare information regarding air ambulance omitted pursuant 8 CCR 9789.70(b) as it is not applicable for workers’ compensation.]</w:t>
      </w:r>
    </w:p>
    <w:p w14:paraId="72C6DC2B" w14:textId="4B7DA4BB" w:rsidR="00430F2B" w:rsidRPr="00A85AAB" w:rsidRDefault="00430F2B" w:rsidP="004053B8">
      <w:pPr>
        <w:pStyle w:val="NormalWeb"/>
        <w:shd w:val="clear" w:color="auto" w:fill="FFFFFF"/>
        <w:spacing w:before="240" w:after="240"/>
        <w:rPr>
          <w:rFonts w:ascii="Arial" w:hAnsi="Arial" w:cs="Arial"/>
          <w:color w:val="262626"/>
        </w:rPr>
      </w:pPr>
      <w:r w:rsidRPr="00A85AAB">
        <w:rPr>
          <w:rFonts w:ascii="Arial" w:hAnsi="Arial" w:cs="Arial"/>
          <w:color w:val="262626"/>
        </w:rPr>
        <w:t>[CMS Medicare information regarding air ambulance omitted pursuant 8 CCR 9789.70(b) as it is not applicable for workers’ compensation.]</w:t>
      </w:r>
    </w:p>
    <w:p w14:paraId="07137249" w14:textId="77777777" w:rsidR="004053B8" w:rsidRPr="00A85AAB" w:rsidRDefault="000C7E1C" w:rsidP="004053B8">
      <w:pPr>
        <w:pStyle w:val="NormalWeb"/>
        <w:shd w:val="clear" w:color="auto" w:fill="FFFFFF"/>
        <w:spacing w:before="240" w:after="240"/>
        <w:rPr>
          <w:rFonts w:ascii="Arial" w:hAnsi="Arial" w:cs="Arial"/>
          <w:color w:val="262626"/>
        </w:rPr>
      </w:pPr>
      <w:hyperlink r:id="rId17" w:history="1">
        <w:r w:rsidR="004053B8" w:rsidRPr="00A85AAB">
          <w:rPr>
            <w:rStyle w:val="Hyperlink"/>
            <w:rFonts w:ascii="Arial" w:hAnsi="Arial" w:cs="Arial"/>
          </w:rPr>
          <w:t>See the AFS final rule published in the Federal Register on February 27, 2002 (67 FR 9100) (PDF)</w:t>
        </w:r>
      </w:hyperlink>
      <w:r w:rsidR="004053B8" w:rsidRPr="00A85AAB">
        <w:rPr>
          <w:rFonts w:ascii="Arial" w:hAnsi="Arial" w:cs="Arial"/>
          <w:color w:val="262626"/>
        </w:rPr>
        <w:t> for more information on how we calculate the rural base rate and mileage rate amounts.</w:t>
      </w:r>
    </w:p>
    <w:p w14:paraId="2DA027E3" w14:textId="77777777" w:rsidR="00C83D27" w:rsidRPr="00C83D27" w:rsidRDefault="004053B8" w:rsidP="004053B8">
      <w:pPr>
        <w:numPr>
          <w:ilvl w:val="0"/>
          <w:numId w:val="28"/>
        </w:numPr>
        <w:shd w:val="clear" w:color="auto" w:fill="FFFFFF"/>
        <w:overflowPunct/>
        <w:autoSpaceDE/>
        <w:autoSpaceDN/>
        <w:adjustRightInd/>
        <w:spacing w:before="100" w:beforeAutospacing="1" w:after="100" w:afterAutospacing="1"/>
        <w:textAlignment w:val="auto"/>
        <w:rPr>
          <w:rStyle w:val="Strong"/>
          <w:rFonts w:cs="Arial"/>
          <w:b w:val="0"/>
          <w:bCs w:val="0"/>
          <w:color w:val="262626"/>
          <w:szCs w:val="24"/>
        </w:rPr>
      </w:pPr>
      <w:r w:rsidRPr="00A85AAB">
        <w:rPr>
          <w:rStyle w:val="Strong"/>
          <w:rFonts w:cs="Arial"/>
          <w:color w:val="262626"/>
          <w:szCs w:val="24"/>
        </w:rPr>
        <w:t>(c) - Rural Base Rate/Lowest Quartile</w:t>
      </w:r>
    </w:p>
    <w:p w14:paraId="10140F6C" w14:textId="0AAD10AE" w:rsidR="004053B8" w:rsidRPr="00A85AAB" w:rsidRDefault="00E33386" w:rsidP="00C83D27">
      <w:pPr>
        <w:shd w:val="clear" w:color="auto" w:fill="FFFFFF"/>
        <w:overflowPunct/>
        <w:autoSpaceDE/>
        <w:autoSpaceDN/>
        <w:adjustRightInd/>
        <w:spacing w:before="100" w:beforeAutospacing="1" w:after="100" w:afterAutospacing="1"/>
        <w:ind w:left="720"/>
        <w:textAlignment w:val="auto"/>
        <w:rPr>
          <w:rFonts w:cs="Arial"/>
          <w:color w:val="262626"/>
          <w:szCs w:val="24"/>
        </w:rPr>
      </w:pPr>
      <w:r w:rsidRPr="00E33386">
        <w:rPr>
          <w:rFonts w:cs="Arial"/>
          <w:color w:val="262626"/>
          <w:szCs w:val="24"/>
        </w:rPr>
        <w:t>The “super-rural bonus” payment rate applies only to ground ambulance transports originating in a rural area determined by the Secretary to be in the lowest 25th percentile of all rural populations arrayed by population density. The MACs will apply this amount to the base rate when the point of pickup (POP) is in one of a group of designated rural ZIP codes. To calculate the “super-rural bonus” payment rate of 22.6%, multiply any rural ground ambulance transport service payment rate by .226.   This add-on payment is not included in the calculation for the CY 2025 AFS PUF.</w:t>
      </w:r>
    </w:p>
    <w:p w14:paraId="5DF8B654" w14:textId="77777777" w:rsidR="00F06C32" w:rsidRDefault="004053B8" w:rsidP="004053B8">
      <w:pPr>
        <w:numPr>
          <w:ilvl w:val="0"/>
          <w:numId w:val="28"/>
        </w:numPr>
        <w:shd w:val="clear" w:color="auto" w:fill="FFFFFF"/>
        <w:overflowPunct/>
        <w:autoSpaceDE/>
        <w:autoSpaceDN/>
        <w:adjustRightInd/>
        <w:spacing w:before="100" w:beforeAutospacing="1"/>
        <w:textAlignment w:val="auto"/>
        <w:rPr>
          <w:rFonts w:cs="Arial"/>
          <w:color w:val="262626"/>
          <w:szCs w:val="24"/>
        </w:rPr>
      </w:pPr>
      <w:r w:rsidRPr="00A85AAB">
        <w:rPr>
          <w:rStyle w:val="Strong"/>
          <w:rFonts w:cs="Arial"/>
          <w:color w:val="262626"/>
          <w:szCs w:val="24"/>
        </w:rPr>
        <w:t>Rural Ground Miles 1-17</w:t>
      </w:r>
    </w:p>
    <w:p w14:paraId="0201FDCC" w14:textId="77777777" w:rsidR="00F06C32" w:rsidRDefault="00155041" w:rsidP="00F06C32">
      <w:pPr>
        <w:shd w:val="clear" w:color="auto" w:fill="FFFFFF"/>
        <w:overflowPunct/>
        <w:autoSpaceDE/>
        <w:autoSpaceDN/>
        <w:adjustRightInd/>
        <w:spacing w:before="100" w:beforeAutospacing="1"/>
        <w:ind w:left="720"/>
        <w:textAlignment w:val="auto"/>
        <w:rPr>
          <w:rFonts w:cs="Arial"/>
          <w:color w:val="262626"/>
          <w:szCs w:val="24"/>
        </w:rPr>
      </w:pPr>
      <w:r w:rsidRPr="00155041">
        <w:rPr>
          <w:rFonts w:cs="Arial"/>
          <w:color w:val="262626"/>
          <w:szCs w:val="24"/>
        </w:rPr>
        <w:t>This field displays the amounts for rural ground miles 1-17.</w:t>
      </w:r>
    </w:p>
    <w:p w14:paraId="10BD57F5" w14:textId="77777777" w:rsidR="00FA7D2A" w:rsidRDefault="00155041" w:rsidP="00F06C32">
      <w:pPr>
        <w:shd w:val="clear" w:color="auto" w:fill="FFFFFF"/>
        <w:overflowPunct/>
        <w:autoSpaceDE/>
        <w:autoSpaceDN/>
        <w:adjustRightInd/>
        <w:spacing w:before="100" w:beforeAutospacing="1"/>
        <w:ind w:left="720"/>
        <w:textAlignment w:val="auto"/>
        <w:rPr>
          <w:rFonts w:cs="Arial"/>
          <w:color w:val="262626"/>
          <w:szCs w:val="24"/>
        </w:rPr>
      </w:pPr>
      <w:r w:rsidRPr="00155041">
        <w:rPr>
          <w:rFonts w:cs="Arial"/>
          <w:color w:val="262626"/>
          <w:szCs w:val="24"/>
        </w:rPr>
        <w:t>For ground rural miles 1-17, the mileage rate for ground transports provided in a rural area is 1.5 times the rural mileage rate per mile.</w:t>
      </w:r>
    </w:p>
    <w:p w14:paraId="62EA11D2" w14:textId="77777777" w:rsidR="00FA7D2A" w:rsidRDefault="00155041" w:rsidP="00F06C32">
      <w:pPr>
        <w:shd w:val="clear" w:color="auto" w:fill="FFFFFF"/>
        <w:overflowPunct/>
        <w:autoSpaceDE/>
        <w:autoSpaceDN/>
        <w:adjustRightInd/>
        <w:spacing w:before="100" w:beforeAutospacing="1"/>
        <w:ind w:left="720"/>
        <w:textAlignment w:val="auto"/>
        <w:rPr>
          <w:rFonts w:cs="Arial"/>
          <w:color w:val="262626"/>
          <w:szCs w:val="24"/>
        </w:rPr>
      </w:pPr>
      <w:r w:rsidRPr="00155041">
        <w:rPr>
          <w:rFonts w:cs="Arial"/>
          <w:color w:val="262626"/>
          <w:szCs w:val="24"/>
        </w:rPr>
        <w:t>The urban ground mileage rate applies to all miles of an ambulance transport originating in an urban area.</w:t>
      </w:r>
    </w:p>
    <w:p w14:paraId="6CA05ED9" w14:textId="78CCC68D" w:rsidR="004053B8" w:rsidRPr="00A85AAB" w:rsidRDefault="009F5835" w:rsidP="00F06C32">
      <w:pPr>
        <w:shd w:val="clear" w:color="auto" w:fill="FFFFFF"/>
        <w:overflowPunct/>
        <w:autoSpaceDE/>
        <w:autoSpaceDN/>
        <w:adjustRightInd/>
        <w:spacing w:before="100" w:beforeAutospacing="1"/>
        <w:ind w:left="720"/>
        <w:textAlignment w:val="auto"/>
        <w:rPr>
          <w:rFonts w:cs="Arial"/>
          <w:color w:val="262626"/>
          <w:szCs w:val="24"/>
        </w:rPr>
      </w:pPr>
      <w:r w:rsidRPr="00A85AAB">
        <w:rPr>
          <w:rFonts w:cs="Arial"/>
          <w:color w:val="000000"/>
          <w:szCs w:val="24"/>
        </w:rPr>
        <w:t>[CMS Medicare information regarding air ambulance omitted pursuant 8 CCR 9789.70(b) as it is not applicable for workers’ compensation.]</w:t>
      </w:r>
    </w:p>
    <w:p w14:paraId="78BBACB9" w14:textId="283E8388" w:rsidR="004053B8" w:rsidRPr="00AD5502" w:rsidRDefault="000C7E1C" w:rsidP="00AD5502">
      <w:pPr>
        <w:pStyle w:val="NormalWeb"/>
        <w:shd w:val="clear" w:color="auto" w:fill="FFFFFF"/>
        <w:spacing w:before="240" w:after="240"/>
        <w:rPr>
          <w:rFonts w:ascii="Arial" w:hAnsi="Arial" w:cs="Arial"/>
          <w:color w:val="262626"/>
        </w:rPr>
      </w:pPr>
      <w:hyperlink r:id="rId18" w:history="1">
        <w:r w:rsidR="004053B8" w:rsidRPr="00A85AAB">
          <w:rPr>
            <w:rStyle w:val="Hyperlink"/>
            <w:rFonts w:ascii="Arial" w:hAnsi="Arial" w:cs="Arial"/>
          </w:rPr>
          <w:t>See 42 CFR § 414.610(c)(5)(i) for more information</w:t>
        </w:r>
      </w:hyperlink>
      <w:r w:rsidR="004053B8" w:rsidRPr="00A85AAB">
        <w:rPr>
          <w:rFonts w:ascii="Arial" w:hAnsi="Arial" w:cs="Arial"/>
          <w:color w:val="262626"/>
        </w:rPr>
        <w:t>.</w:t>
      </w:r>
    </w:p>
    <w:sectPr w:rsidR="004053B8" w:rsidRPr="00AD5502" w:rsidSect="00AD5502">
      <w:footerReference w:type="default" r:id="rId19"/>
      <w:pgSz w:w="12240" w:h="15840"/>
      <w:pgMar w:top="1080" w:right="1728" w:bottom="648" w:left="172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186D8" w14:textId="77777777" w:rsidR="00EF2D65" w:rsidRDefault="00EF2D65">
      <w:r>
        <w:separator/>
      </w:r>
    </w:p>
  </w:endnote>
  <w:endnote w:type="continuationSeparator" w:id="0">
    <w:p w14:paraId="67BF5CC3" w14:textId="77777777" w:rsidR="00EF2D65" w:rsidRDefault="00EF2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8994732"/>
      <w:docPartObj>
        <w:docPartGallery w:val="Page Numbers (Bottom of Page)"/>
        <w:docPartUnique/>
      </w:docPartObj>
    </w:sdtPr>
    <w:sdtEndPr/>
    <w:sdtContent>
      <w:sdt>
        <w:sdtPr>
          <w:id w:val="-1769616900"/>
          <w:docPartObj>
            <w:docPartGallery w:val="Page Numbers (Top of Page)"/>
            <w:docPartUnique/>
          </w:docPartObj>
        </w:sdtPr>
        <w:sdtEndPr/>
        <w:sdtContent>
          <w:p w14:paraId="002B6F28" w14:textId="06E33AA7" w:rsidR="00A718ED" w:rsidRDefault="00A718ED">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ED4CC4">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ED4CC4">
              <w:rPr>
                <w:b/>
                <w:bCs/>
                <w:noProof/>
              </w:rPr>
              <w:t>6</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BEDA9" w14:textId="77777777" w:rsidR="00EF2D65" w:rsidRDefault="00EF2D65">
      <w:r>
        <w:separator/>
      </w:r>
    </w:p>
  </w:footnote>
  <w:footnote w:type="continuationSeparator" w:id="0">
    <w:p w14:paraId="0E5548CC" w14:textId="77777777" w:rsidR="00EF2D65" w:rsidRDefault="00EF2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1124"/>
    <w:multiLevelType w:val="multilevel"/>
    <w:tmpl w:val="9C04D0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F7C37"/>
    <w:multiLevelType w:val="multilevel"/>
    <w:tmpl w:val="176CC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AA41A4"/>
    <w:multiLevelType w:val="multilevel"/>
    <w:tmpl w:val="F58CC4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B93C8F"/>
    <w:multiLevelType w:val="hybridMultilevel"/>
    <w:tmpl w:val="4BEC2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220AE5"/>
    <w:multiLevelType w:val="multilevel"/>
    <w:tmpl w:val="4C9C5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232077"/>
    <w:multiLevelType w:val="hybridMultilevel"/>
    <w:tmpl w:val="9E6298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B3E89"/>
    <w:multiLevelType w:val="multilevel"/>
    <w:tmpl w:val="B3F42A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FC69A0"/>
    <w:multiLevelType w:val="multilevel"/>
    <w:tmpl w:val="D2E6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5B5E18"/>
    <w:multiLevelType w:val="multilevel"/>
    <w:tmpl w:val="FBDE1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7A6297"/>
    <w:multiLevelType w:val="multilevel"/>
    <w:tmpl w:val="F1FCDF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817936"/>
    <w:multiLevelType w:val="multilevel"/>
    <w:tmpl w:val="B652F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48132B"/>
    <w:multiLevelType w:val="multilevel"/>
    <w:tmpl w:val="F59E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523ACB"/>
    <w:multiLevelType w:val="multilevel"/>
    <w:tmpl w:val="6C5A3D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85E8B"/>
    <w:multiLevelType w:val="multilevel"/>
    <w:tmpl w:val="76C26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434BBF"/>
    <w:multiLevelType w:val="hybridMultilevel"/>
    <w:tmpl w:val="630675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451637"/>
    <w:multiLevelType w:val="multilevel"/>
    <w:tmpl w:val="F112D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E478ED"/>
    <w:multiLevelType w:val="hybridMultilevel"/>
    <w:tmpl w:val="A0161254"/>
    <w:lvl w:ilvl="0" w:tplc="AD062E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5EF29AC"/>
    <w:multiLevelType w:val="hybridMultilevel"/>
    <w:tmpl w:val="C00AA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4E52D8"/>
    <w:multiLevelType w:val="hybridMultilevel"/>
    <w:tmpl w:val="CFE89020"/>
    <w:lvl w:ilvl="0" w:tplc="04090003">
      <w:start w:val="1"/>
      <w:numFmt w:val="bullet"/>
      <w:lvlText w:val="o"/>
      <w:lvlJc w:val="left"/>
      <w:pPr>
        <w:ind w:left="504" w:hanging="360"/>
      </w:pPr>
      <w:rPr>
        <w:rFonts w:ascii="Courier New" w:hAnsi="Courier New" w:cs="Courier New"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9" w15:restartNumberingAfterBreak="0">
    <w:nsid w:val="471B0EE8"/>
    <w:multiLevelType w:val="hybridMultilevel"/>
    <w:tmpl w:val="17B851D4"/>
    <w:lvl w:ilvl="0" w:tplc="04090003">
      <w:start w:val="1"/>
      <w:numFmt w:val="bullet"/>
      <w:lvlText w:val="o"/>
      <w:lvlJc w:val="left"/>
      <w:pPr>
        <w:ind w:left="576" w:hanging="360"/>
      </w:pPr>
      <w:rPr>
        <w:rFonts w:ascii="Courier New" w:hAnsi="Courier New" w:cs="Courier New"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0" w15:restartNumberingAfterBreak="0">
    <w:nsid w:val="4A8A5D74"/>
    <w:multiLevelType w:val="multilevel"/>
    <w:tmpl w:val="043A87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C27447"/>
    <w:multiLevelType w:val="hybridMultilevel"/>
    <w:tmpl w:val="4CDAD54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638790E"/>
    <w:multiLevelType w:val="hybridMultilevel"/>
    <w:tmpl w:val="8176ED6E"/>
    <w:lvl w:ilvl="0" w:tplc="29FC0E44">
      <w:numFmt w:val="bullet"/>
      <w:lvlText w:val=""/>
      <w:lvlJc w:val="left"/>
      <w:pPr>
        <w:ind w:left="726" w:hanging="510"/>
      </w:pPr>
      <w:rPr>
        <w:rFonts w:ascii="Symbol" w:eastAsia="Times New Roman" w:hAnsi="Symbol" w:cs="Aria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3" w15:restartNumberingAfterBreak="0">
    <w:nsid w:val="587B3B51"/>
    <w:multiLevelType w:val="hybridMultilevel"/>
    <w:tmpl w:val="F7F07BCA"/>
    <w:lvl w:ilvl="0" w:tplc="BA7A4F06">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5C920FA9"/>
    <w:multiLevelType w:val="hybridMultilevel"/>
    <w:tmpl w:val="1046C9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D6E55E2"/>
    <w:multiLevelType w:val="hybridMultilevel"/>
    <w:tmpl w:val="4F805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A24468"/>
    <w:multiLevelType w:val="multilevel"/>
    <w:tmpl w:val="34E82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973671"/>
    <w:multiLevelType w:val="multilevel"/>
    <w:tmpl w:val="74CE9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D200F1"/>
    <w:multiLevelType w:val="hybridMultilevel"/>
    <w:tmpl w:val="4BEC2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26572885">
    <w:abstractNumId w:val="25"/>
  </w:num>
  <w:num w:numId="2" w16cid:durableId="330332414">
    <w:abstractNumId w:val="3"/>
  </w:num>
  <w:num w:numId="3" w16cid:durableId="1311400902">
    <w:abstractNumId w:val="23"/>
  </w:num>
  <w:num w:numId="4" w16cid:durableId="1495874176">
    <w:abstractNumId w:val="14"/>
  </w:num>
  <w:num w:numId="5" w16cid:durableId="575554442">
    <w:abstractNumId w:val="11"/>
  </w:num>
  <w:num w:numId="6" w16cid:durableId="78984608">
    <w:abstractNumId w:val="16"/>
  </w:num>
  <w:num w:numId="7" w16cid:durableId="1613049621">
    <w:abstractNumId w:val="28"/>
  </w:num>
  <w:num w:numId="8" w16cid:durableId="2146923140">
    <w:abstractNumId w:val="17"/>
  </w:num>
  <w:num w:numId="9" w16cid:durableId="81294603">
    <w:abstractNumId w:val="5"/>
  </w:num>
  <w:num w:numId="10" w16cid:durableId="1261376497">
    <w:abstractNumId w:val="18"/>
  </w:num>
  <w:num w:numId="11" w16cid:durableId="977418542">
    <w:abstractNumId w:val="21"/>
  </w:num>
  <w:num w:numId="12" w16cid:durableId="582764909">
    <w:abstractNumId w:val="24"/>
  </w:num>
  <w:num w:numId="13" w16cid:durableId="628390694">
    <w:abstractNumId w:val="19"/>
  </w:num>
  <w:num w:numId="14" w16cid:durableId="1748072126">
    <w:abstractNumId w:val="22"/>
  </w:num>
  <w:num w:numId="15" w16cid:durableId="657617124">
    <w:abstractNumId w:val="13"/>
  </w:num>
  <w:num w:numId="16" w16cid:durableId="1545483147">
    <w:abstractNumId w:val="7"/>
  </w:num>
  <w:num w:numId="17" w16cid:durableId="590354264">
    <w:abstractNumId w:val="27"/>
  </w:num>
  <w:num w:numId="18" w16cid:durableId="319501974">
    <w:abstractNumId w:val="6"/>
  </w:num>
  <w:num w:numId="19" w16cid:durableId="1080444700">
    <w:abstractNumId w:val="4"/>
  </w:num>
  <w:num w:numId="20" w16cid:durableId="1298728084">
    <w:abstractNumId w:val="9"/>
  </w:num>
  <w:num w:numId="21" w16cid:durableId="870340220">
    <w:abstractNumId w:val="10"/>
  </w:num>
  <w:num w:numId="22" w16cid:durableId="1929727062">
    <w:abstractNumId w:val="2"/>
  </w:num>
  <w:num w:numId="23" w16cid:durableId="1608391397">
    <w:abstractNumId w:val="1"/>
  </w:num>
  <w:num w:numId="24" w16cid:durableId="344407534">
    <w:abstractNumId w:val="0"/>
  </w:num>
  <w:num w:numId="25" w16cid:durableId="733357956">
    <w:abstractNumId w:val="8"/>
  </w:num>
  <w:num w:numId="26" w16cid:durableId="209731876">
    <w:abstractNumId w:val="12"/>
  </w:num>
  <w:num w:numId="27" w16cid:durableId="1846509261">
    <w:abstractNumId w:val="15"/>
  </w:num>
  <w:num w:numId="28" w16cid:durableId="665060810">
    <w:abstractNumId w:val="20"/>
  </w:num>
  <w:num w:numId="29" w16cid:durableId="21162350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A09"/>
    <w:rsid w:val="00013B3A"/>
    <w:rsid w:val="000169B1"/>
    <w:rsid w:val="000175E8"/>
    <w:rsid w:val="00022595"/>
    <w:rsid w:val="00025E63"/>
    <w:rsid w:val="00026395"/>
    <w:rsid w:val="000337E5"/>
    <w:rsid w:val="000352CE"/>
    <w:rsid w:val="000450FD"/>
    <w:rsid w:val="0006150B"/>
    <w:rsid w:val="000645F8"/>
    <w:rsid w:val="0007438A"/>
    <w:rsid w:val="0009063B"/>
    <w:rsid w:val="000930C6"/>
    <w:rsid w:val="000A1A2B"/>
    <w:rsid w:val="000A220B"/>
    <w:rsid w:val="000A2B67"/>
    <w:rsid w:val="000A2F58"/>
    <w:rsid w:val="000A535C"/>
    <w:rsid w:val="000A54D4"/>
    <w:rsid w:val="000A6ABC"/>
    <w:rsid w:val="000B64CB"/>
    <w:rsid w:val="000B7048"/>
    <w:rsid w:val="000B727C"/>
    <w:rsid w:val="000C240D"/>
    <w:rsid w:val="000C3122"/>
    <w:rsid w:val="000C51CE"/>
    <w:rsid w:val="000C7E1C"/>
    <w:rsid w:val="000D2EAE"/>
    <w:rsid w:val="000E07C7"/>
    <w:rsid w:val="000E3674"/>
    <w:rsid w:val="000E6617"/>
    <w:rsid w:val="000F3B00"/>
    <w:rsid w:val="000F5C88"/>
    <w:rsid w:val="001011B2"/>
    <w:rsid w:val="00106DB5"/>
    <w:rsid w:val="001102D3"/>
    <w:rsid w:val="00111380"/>
    <w:rsid w:val="001139E6"/>
    <w:rsid w:val="00113FB4"/>
    <w:rsid w:val="001141A4"/>
    <w:rsid w:val="00114BFA"/>
    <w:rsid w:val="00117338"/>
    <w:rsid w:val="00122E19"/>
    <w:rsid w:val="00123B52"/>
    <w:rsid w:val="00125E05"/>
    <w:rsid w:val="00136D03"/>
    <w:rsid w:val="00137C08"/>
    <w:rsid w:val="00143B11"/>
    <w:rsid w:val="00146111"/>
    <w:rsid w:val="0015295F"/>
    <w:rsid w:val="0015456D"/>
    <w:rsid w:val="00155041"/>
    <w:rsid w:val="001552AE"/>
    <w:rsid w:val="0015569E"/>
    <w:rsid w:val="001571E1"/>
    <w:rsid w:val="00157C0F"/>
    <w:rsid w:val="0016074B"/>
    <w:rsid w:val="00160C74"/>
    <w:rsid w:val="001676C1"/>
    <w:rsid w:val="001713A4"/>
    <w:rsid w:val="00175477"/>
    <w:rsid w:val="001845BC"/>
    <w:rsid w:val="00193B54"/>
    <w:rsid w:val="001A2C93"/>
    <w:rsid w:val="001A618D"/>
    <w:rsid w:val="001A62CC"/>
    <w:rsid w:val="001B01E1"/>
    <w:rsid w:val="001B29B7"/>
    <w:rsid w:val="001C1291"/>
    <w:rsid w:val="001C6689"/>
    <w:rsid w:val="001C7080"/>
    <w:rsid w:val="001D1A95"/>
    <w:rsid w:val="001D4482"/>
    <w:rsid w:val="001D4F21"/>
    <w:rsid w:val="001D76F4"/>
    <w:rsid w:val="001E088C"/>
    <w:rsid w:val="001E748B"/>
    <w:rsid w:val="001F5800"/>
    <w:rsid w:val="001F73F2"/>
    <w:rsid w:val="002000E1"/>
    <w:rsid w:val="002018E1"/>
    <w:rsid w:val="002124C2"/>
    <w:rsid w:val="002163B0"/>
    <w:rsid w:val="00217B8A"/>
    <w:rsid w:val="00217F20"/>
    <w:rsid w:val="002204C3"/>
    <w:rsid w:val="00223D26"/>
    <w:rsid w:val="002252AE"/>
    <w:rsid w:val="0023029B"/>
    <w:rsid w:val="00232268"/>
    <w:rsid w:val="00236A09"/>
    <w:rsid w:val="0023705A"/>
    <w:rsid w:val="00237F11"/>
    <w:rsid w:val="002409DD"/>
    <w:rsid w:val="0024489E"/>
    <w:rsid w:val="00256171"/>
    <w:rsid w:val="002601B5"/>
    <w:rsid w:val="00260FDF"/>
    <w:rsid w:val="0026120A"/>
    <w:rsid w:val="002625F0"/>
    <w:rsid w:val="00265B5D"/>
    <w:rsid w:val="00266244"/>
    <w:rsid w:val="002675A6"/>
    <w:rsid w:val="0027100C"/>
    <w:rsid w:val="0027484A"/>
    <w:rsid w:val="0027668D"/>
    <w:rsid w:val="0028433A"/>
    <w:rsid w:val="0028501E"/>
    <w:rsid w:val="00285E3C"/>
    <w:rsid w:val="002909CD"/>
    <w:rsid w:val="00291B7F"/>
    <w:rsid w:val="00291C49"/>
    <w:rsid w:val="00293652"/>
    <w:rsid w:val="00293E05"/>
    <w:rsid w:val="002947F3"/>
    <w:rsid w:val="00296FE9"/>
    <w:rsid w:val="002A05AF"/>
    <w:rsid w:val="002A3175"/>
    <w:rsid w:val="002A6A29"/>
    <w:rsid w:val="002A7DC3"/>
    <w:rsid w:val="002B2A60"/>
    <w:rsid w:val="002C599D"/>
    <w:rsid w:val="002C6CC6"/>
    <w:rsid w:val="002D1333"/>
    <w:rsid w:val="002D6279"/>
    <w:rsid w:val="002D6B14"/>
    <w:rsid w:val="002E04C7"/>
    <w:rsid w:val="002E08FB"/>
    <w:rsid w:val="002E3767"/>
    <w:rsid w:val="002F1EF3"/>
    <w:rsid w:val="002F260F"/>
    <w:rsid w:val="0031061F"/>
    <w:rsid w:val="00315C93"/>
    <w:rsid w:val="00317E57"/>
    <w:rsid w:val="00322513"/>
    <w:rsid w:val="0032426C"/>
    <w:rsid w:val="0032560A"/>
    <w:rsid w:val="00330BC8"/>
    <w:rsid w:val="00330C66"/>
    <w:rsid w:val="00334089"/>
    <w:rsid w:val="00334160"/>
    <w:rsid w:val="00341B95"/>
    <w:rsid w:val="00343B77"/>
    <w:rsid w:val="003449A7"/>
    <w:rsid w:val="003454A6"/>
    <w:rsid w:val="00347995"/>
    <w:rsid w:val="00352E74"/>
    <w:rsid w:val="003538F7"/>
    <w:rsid w:val="00354148"/>
    <w:rsid w:val="003660DA"/>
    <w:rsid w:val="003711A7"/>
    <w:rsid w:val="003712AF"/>
    <w:rsid w:val="00391985"/>
    <w:rsid w:val="00391B71"/>
    <w:rsid w:val="003932AC"/>
    <w:rsid w:val="00396FF1"/>
    <w:rsid w:val="003A0F86"/>
    <w:rsid w:val="003A1C19"/>
    <w:rsid w:val="003A3FC2"/>
    <w:rsid w:val="003B2EFE"/>
    <w:rsid w:val="003B4C86"/>
    <w:rsid w:val="003B6A8C"/>
    <w:rsid w:val="003C1BC5"/>
    <w:rsid w:val="003C3205"/>
    <w:rsid w:val="003C3E90"/>
    <w:rsid w:val="003C5049"/>
    <w:rsid w:val="003D62D2"/>
    <w:rsid w:val="003E3384"/>
    <w:rsid w:val="003E36B1"/>
    <w:rsid w:val="003E4719"/>
    <w:rsid w:val="003E5451"/>
    <w:rsid w:val="003F0984"/>
    <w:rsid w:val="003F130F"/>
    <w:rsid w:val="003F1381"/>
    <w:rsid w:val="003F5BB3"/>
    <w:rsid w:val="003F6746"/>
    <w:rsid w:val="003F722E"/>
    <w:rsid w:val="003F7AE9"/>
    <w:rsid w:val="0040171B"/>
    <w:rsid w:val="004029FA"/>
    <w:rsid w:val="00402D3C"/>
    <w:rsid w:val="00403BDD"/>
    <w:rsid w:val="004053B8"/>
    <w:rsid w:val="00410F04"/>
    <w:rsid w:val="004138AA"/>
    <w:rsid w:val="00415A08"/>
    <w:rsid w:val="004211AA"/>
    <w:rsid w:val="00430F2B"/>
    <w:rsid w:val="00434610"/>
    <w:rsid w:val="00434BD9"/>
    <w:rsid w:val="00443DF3"/>
    <w:rsid w:val="004454AA"/>
    <w:rsid w:val="004454BE"/>
    <w:rsid w:val="0044780C"/>
    <w:rsid w:val="00447F09"/>
    <w:rsid w:val="00452741"/>
    <w:rsid w:val="00455798"/>
    <w:rsid w:val="0046085E"/>
    <w:rsid w:val="0046742B"/>
    <w:rsid w:val="00470EA7"/>
    <w:rsid w:val="00484EEC"/>
    <w:rsid w:val="00486898"/>
    <w:rsid w:val="00492491"/>
    <w:rsid w:val="00493DD6"/>
    <w:rsid w:val="00494C7B"/>
    <w:rsid w:val="004A5304"/>
    <w:rsid w:val="004B22DB"/>
    <w:rsid w:val="004B352C"/>
    <w:rsid w:val="004B686E"/>
    <w:rsid w:val="004B7E4C"/>
    <w:rsid w:val="004C213F"/>
    <w:rsid w:val="004C3D67"/>
    <w:rsid w:val="004C4A79"/>
    <w:rsid w:val="004C4B52"/>
    <w:rsid w:val="004C4DED"/>
    <w:rsid w:val="004C780A"/>
    <w:rsid w:val="004D00CD"/>
    <w:rsid w:val="004D250C"/>
    <w:rsid w:val="004D55A3"/>
    <w:rsid w:val="004D5B6A"/>
    <w:rsid w:val="004D6123"/>
    <w:rsid w:val="004D7602"/>
    <w:rsid w:val="004E0759"/>
    <w:rsid w:val="004E0A61"/>
    <w:rsid w:val="004E10C3"/>
    <w:rsid w:val="004E223B"/>
    <w:rsid w:val="004E2406"/>
    <w:rsid w:val="004F4F5C"/>
    <w:rsid w:val="004F4FFF"/>
    <w:rsid w:val="004F53D9"/>
    <w:rsid w:val="004F5F2A"/>
    <w:rsid w:val="00500FEA"/>
    <w:rsid w:val="0050230F"/>
    <w:rsid w:val="00504B96"/>
    <w:rsid w:val="0050605D"/>
    <w:rsid w:val="005064FE"/>
    <w:rsid w:val="00507779"/>
    <w:rsid w:val="00510CB7"/>
    <w:rsid w:val="00513089"/>
    <w:rsid w:val="00514F2E"/>
    <w:rsid w:val="00515F89"/>
    <w:rsid w:val="005256B8"/>
    <w:rsid w:val="00526BED"/>
    <w:rsid w:val="00527483"/>
    <w:rsid w:val="00531912"/>
    <w:rsid w:val="00532807"/>
    <w:rsid w:val="005373AF"/>
    <w:rsid w:val="0054197B"/>
    <w:rsid w:val="00541C65"/>
    <w:rsid w:val="00543BA9"/>
    <w:rsid w:val="0055194D"/>
    <w:rsid w:val="00553A89"/>
    <w:rsid w:val="00566123"/>
    <w:rsid w:val="005729D7"/>
    <w:rsid w:val="00575627"/>
    <w:rsid w:val="00580EB8"/>
    <w:rsid w:val="005831E1"/>
    <w:rsid w:val="00586A74"/>
    <w:rsid w:val="00587B0F"/>
    <w:rsid w:val="00593FD8"/>
    <w:rsid w:val="00594494"/>
    <w:rsid w:val="0059724E"/>
    <w:rsid w:val="005A1B44"/>
    <w:rsid w:val="005A47AB"/>
    <w:rsid w:val="005A5674"/>
    <w:rsid w:val="005A79F0"/>
    <w:rsid w:val="005B388E"/>
    <w:rsid w:val="005B4E12"/>
    <w:rsid w:val="005C32D1"/>
    <w:rsid w:val="005C609E"/>
    <w:rsid w:val="005D6ADB"/>
    <w:rsid w:val="005E157E"/>
    <w:rsid w:val="005F2385"/>
    <w:rsid w:val="005F44C8"/>
    <w:rsid w:val="00603DBE"/>
    <w:rsid w:val="006069E8"/>
    <w:rsid w:val="00612EC5"/>
    <w:rsid w:val="006156E4"/>
    <w:rsid w:val="0061659F"/>
    <w:rsid w:val="00616666"/>
    <w:rsid w:val="00620A03"/>
    <w:rsid w:val="006301E4"/>
    <w:rsid w:val="00630635"/>
    <w:rsid w:val="006345FD"/>
    <w:rsid w:val="00635599"/>
    <w:rsid w:val="00635F48"/>
    <w:rsid w:val="00644348"/>
    <w:rsid w:val="006538A9"/>
    <w:rsid w:val="0066182B"/>
    <w:rsid w:val="006670C1"/>
    <w:rsid w:val="00676830"/>
    <w:rsid w:val="0068060B"/>
    <w:rsid w:val="006824B4"/>
    <w:rsid w:val="006829BF"/>
    <w:rsid w:val="00687386"/>
    <w:rsid w:val="006873A6"/>
    <w:rsid w:val="006972EA"/>
    <w:rsid w:val="006979BC"/>
    <w:rsid w:val="006A1C0A"/>
    <w:rsid w:val="006A4C5B"/>
    <w:rsid w:val="006C17D3"/>
    <w:rsid w:val="006C20BA"/>
    <w:rsid w:val="006C2FB1"/>
    <w:rsid w:val="006D2DB0"/>
    <w:rsid w:val="006E2962"/>
    <w:rsid w:val="006E6A9D"/>
    <w:rsid w:val="006F0DF3"/>
    <w:rsid w:val="006F1FB3"/>
    <w:rsid w:val="006F49BD"/>
    <w:rsid w:val="007021AD"/>
    <w:rsid w:val="007033B1"/>
    <w:rsid w:val="00707AC2"/>
    <w:rsid w:val="00713C7B"/>
    <w:rsid w:val="00715E32"/>
    <w:rsid w:val="00721766"/>
    <w:rsid w:val="007258DE"/>
    <w:rsid w:val="00726324"/>
    <w:rsid w:val="007310E2"/>
    <w:rsid w:val="007322B0"/>
    <w:rsid w:val="0073341E"/>
    <w:rsid w:val="007353EA"/>
    <w:rsid w:val="00735960"/>
    <w:rsid w:val="0074006A"/>
    <w:rsid w:val="00745879"/>
    <w:rsid w:val="007463F6"/>
    <w:rsid w:val="00747207"/>
    <w:rsid w:val="007518AE"/>
    <w:rsid w:val="007519B2"/>
    <w:rsid w:val="00752EA2"/>
    <w:rsid w:val="0075511D"/>
    <w:rsid w:val="00761934"/>
    <w:rsid w:val="00762639"/>
    <w:rsid w:val="00770387"/>
    <w:rsid w:val="00771D9C"/>
    <w:rsid w:val="0078039F"/>
    <w:rsid w:val="00782D43"/>
    <w:rsid w:val="00793953"/>
    <w:rsid w:val="00797C9C"/>
    <w:rsid w:val="007A072F"/>
    <w:rsid w:val="007A4ADA"/>
    <w:rsid w:val="007B6076"/>
    <w:rsid w:val="007B7DB2"/>
    <w:rsid w:val="007C05A0"/>
    <w:rsid w:val="007C18E1"/>
    <w:rsid w:val="007C1A2C"/>
    <w:rsid w:val="007C2798"/>
    <w:rsid w:val="007C4EB2"/>
    <w:rsid w:val="007D4754"/>
    <w:rsid w:val="007D5E22"/>
    <w:rsid w:val="007D65E4"/>
    <w:rsid w:val="007D73F3"/>
    <w:rsid w:val="007D7CAF"/>
    <w:rsid w:val="007E1B47"/>
    <w:rsid w:val="007E3016"/>
    <w:rsid w:val="007E74B2"/>
    <w:rsid w:val="007F031F"/>
    <w:rsid w:val="007F03B3"/>
    <w:rsid w:val="007F17DD"/>
    <w:rsid w:val="007F1A78"/>
    <w:rsid w:val="007F3478"/>
    <w:rsid w:val="0080434D"/>
    <w:rsid w:val="008061E8"/>
    <w:rsid w:val="00806B37"/>
    <w:rsid w:val="00806DCC"/>
    <w:rsid w:val="00806FDA"/>
    <w:rsid w:val="00810608"/>
    <w:rsid w:val="008223DA"/>
    <w:rsid w:val="00825A64"/>
    <w:rsid w:val="00825BB1"/>
    <w:rsid w:val="0082644C"/>
    <w:rsid w:val="00835F17"/>
    <w:rsid w:val="00836584"/>
    <w:rsid w:val="008374F3"/>
    <w:rsid w:val="00841509"/>
    <w:rsid w:val="0084773A"/>
    <w:rsid w:val="00847D62"/>
    <w:rsid w:val="008520ED"/>
    <w:rsid w:val="00853F7E"/>
    <w:rsid w:val="008569B9"/>
    <w:rsid w:val="00860214"/>
    <w:rsid w:val="00860AF1"/>
    <w:rsid w:val="0086206C"/>
    <w:rsid w:val="0086745C"/>
    <w:rsid w:val="00871ACE"/>
    <w:rsid w:val="00874C83"/>
    <w:rsid w:val="00875D13"/>
    <w:rsid w:val="00881428"/>
    <w:rsid w:val="008921DA"/>
    <w:rsid w:val="00893CBD"/>
    <w:rsid w:val="008A0064"/>
    <w:rsid w:val="008B2175"/>
    <w:rsid w:val="008C0D10"/>
    <w:rsid w:val="008C274D"/>
    <w:rsid w:val="008C411C"/>
    <w:rsid w:val="008D0601"/>
    <w:rsid w:val="008D5685"/>
    <w:rsid w:val="008E7A3D"/>
    <w:rsid w:val="00903902"/>
    <w:rsid w:val="00903979"/>
    <w:rsid w:val="009048B9"/>
    <w:rsid w:val="00907C26"/>
    <w:rsid w:val="00911F59"/>
    <w:rsid w:val="00913EB0"/>
    <w:rsid w:val="0091606D"/>
    <w:rsid w:val="00924895"/>
    <w:rsid w:val="009329F4"/>
    <w:rsid w:val="00935AD0"/>
    <w:rsid w:val="00936F01"/>
    <w:rsid w:val="00940D8A"/>
    <w:rsid w:val="00941380"/>
    <w:rsid w:val="00944898"/>
    <w:rsid w:val="009450A8"/>
    <w:rsid w:val="00951E28"/>
    <w:rsid w:val="00953F55"/>
    <w:rsid w:val="00956131"/>
    <w:rsid w:val="00963745"/>
    <w:rsid w:val="00967AB2"/>
    <w:rsid w:val="0097213C"/>
    <w:rsid w:val="0098489C"/>
    <w:rsid w:val="009861D7"/>
    <w:rsid w:val="0099000E"/>
    <w:rsid w:val="0099120E"/>
    <w:rsid w:val="00992F5C"/>
    <w:rsid w:val="009A51E9"/>
    <w:rsid w:val="009A77CA"/>
    <w:rsid w:val="009B0332"/>
    <w:rsid w:val="009B41CF"/>
    <w:rsid w:val="009C38C6"/>
    <w:rsid w:val="009D5337"/>
    <w:rsid w:val="009D628C"/>
    <w:rsid w:val="009D776A"/>
    <w:rsid w:val="009D7F1A"/>
    <w:rsid w:val="009E09BD"/>
    <w:rsid w:val="009E0E7E"/>
    <w:rsid w:val="009E17B2"/>
    <w:rsid w:val="009E4C35"/>
    <w:rsid w:val="009E684B"/>
    <w:rsid w:val="009F12B2"/>
    <w:rsid w:val="009F5835"/>
    <w:rsid w:val="00A01072"/>
    <w:rsid w:val="00A03BE0"/>
    <w:rsid w:val="00A116E1"/>
    <w:rsid w:val="00A164CE"/>
    <w:rsid w:val="00A17532"/>
    <w:rsid w:val="00A17E7F"/>
    <w:rsid w:val="00A21599"/>
    <w:rsid w:val="00A3082D"/>
    <w:rsid w:val="00A30A84"/>
    <w:rsid w:val="00A3147D"/>
    <w:rsid w:val="00A318E7"/>
    <w:rsid w:val="00A331FA"/>
    <w:rsid w:val="00A3735F"/>
    <w:rsid w:val="00A44005"/>
    <w:rsid w:val="00A479EB"/>
    <w:rsid w:val="00A51AE4"/>
    <w:rsid w:val="00A56F4E"/>
    <w:rsid w:val="00A573CE"/>
    <w:rsid w:val="00A6220F"/>
    <w:rsid w:val="00A64B89"/>
    <w:rsid w:val="00A679C0"/>
    <w:rsid w:val="00A718ED"/>
    <w:rsid w:val="00A77B51"/>
    <w:rsid w:val="00A81129"/>
    <w:rsid w:val="00A851D8"/>
    <w:rsid w:val="00A85AAB"/>
    <w:rsid w:val="00A86A3B"/>
    <w:rsid w:val="00A90F7E"/>
    <w:rsid w:val="00A92457"/>
    <w:rsid w:val="00A95F99"/>
    <w:rsid w:val="00A97A72"/>
    <w:rsid w:val="00AA22CD"/>
    <w:rsid w:val="00AB2781"/>
    <w:rsid w:val="00AB4C6C"/>
    <w:rsid w:val="00AB50E2"/>
    <w:rsid w:val="00AB668B"/>
    <w:rsid w:val="00AB69BE"/>
    <w:rsid w:val="00AC219B"/>
    <w:rsid w:val="00AC4855"/>
    <w:rsid w:val="00AC64A5"/>
    <w:rsid w:val="00AD1ACE"/>
    <w:rsid w:val="00AD2837"/>
    <w:rsid w:val="00AD5502"/>
    <w:rsid w:val="00AE141D"/>
    <w:rsid w:val="00AE328B"/>
    <w:rsid w:val="00AF1867"/>
    <w:rsid w:val="00AF6C6A"/>
    <w:rsid w:val="00B002DB"/>
    <w:rsid w:val="00B016AC"/>
    <w:rsid w:val="00B038FB"/>
    <w:rsid w:val="00B05283"/>
    <w:rsid w:val="00B11B85"/>
    <w:rsid w:val="00B13C39"/>
    <w:rsid w:val="00B147A0"/>
    <w:rsid w:val="00B22318"/>
    <w:rsid w:val="00B246B8"/>
    <w:rsid w:val="00B2642F"/>
    <w:rsid w:val="00B316B8"/>
    <w:rsid w:val="00B33614"/>
    <w:rsid w:val="00B34D56"/>
    <w:rsid w:val="00B35356"/>
    <w:rsid w:val="00B36CB3"/>
    <w:rsid w:val="00B4398F"/>
    <w:rsid w:val="00B45B7B"/>
    <w:rsid w:val="00B47A87"/>
    <w:rsid w:val="00B54B65"/>
    <w:rsid w:val="00B5548F"/>
    <w:rsid w:val="00B57C9F"/>
    <w:rsid w:val="00B61DB6"/>
    <w:rsid w:val="00B77604"/>
    <w:rsid w:val="00B86421"/>
    <w:rsid w:val="00B86B06"/>
    <w:rsid w:val="00B90B6B"/>
    <w:rsid w:val="00B940E6"/>
    <w:rsid w:val="00B965D3"/>
    <w:rsid w:val="00B96C43"/>
    <w:rsid w:val="00B977E0"/>
    <w:rsid w:val="00BA04BD"/>
    <w:rsid w:val="00BB304E"/>
    <w:rsid w:val="00BB6392"/>
    <w:rsid w:val="00BB6835"/>
    <w:rsid w:val="00BC196D"/>
    <w:rsid w:val="00BC28FE"/>
    <w:rsid w:val="00BD0475"/>
    <w:rsid w:val="00BD24E8"/>
    <w:rsid w:val="00BD3686"/>
    <w:rsid w:val="00BD6604"/>
    <w:rsid w:val="00BE00AF"/>
    <w:rsid w:val="00BE0C5A"/>
    <w:rsid w:val="00BE3CE8"/>
    <w:rsid w:val="00BE5026"/>
    <w:rsid w:val="00BF66B2"/>
    <w:rsid w:val="00BF7597"/>
    <w:rsid w:val="00C03410"/>
    <w:rsid w:val="00C07B07"/>
    <w:rsid w:val="00C23275"/>
    <w:rsid w:val="00C23530"/>
    <w:rsid w:val="00C23B6B"/>
    <w:rsid w:val="00C24402"/>
    <w:rsid w:val="00C33A5B"/>
    <w:rsid w:val="00C33F46"/>
    <w:rsid w:val="00C34864"/>
    <w:rsid w:val="00C37728"/>
    <w:rsid w:val="00C4233E"/>
    <w:rsid w:val="00C426FA"/>
    <w:rsid w:val="00C44405"/>
    <w:rsid w:val="00C445DA"/>
    <w:rsid w:val="00C44EFF"/>
    <w:rsid w:val="00C46985"/>
    <w:rsid w:val="00C47682"/>
    <w:rsid w:val="00C53D98"/>
    <w:rsid w:val="00C5482F"/>
    <w:rsid w:val="00C55CE6"/>
    <w:rsid w:val="00C61AC5"/>
    <w:rsid w:val="00C63E33"/>
    <w:rsid w:val="00C6626D"/>
    <w:rsid w:val="00C674C3"/>
    <w:rsid w:val="00C70723"/>
    <w:rsid w:val="00C740CB"/>
    <w:rsid w:val="00C7483C"/>
    <w:rsid w:val="00C76CD4"/>
    <w:rsid w:val="00C82D82"/>
    <w:rsid w:val="00C83D27"/>
    <w:rsid w:val="00C87434"/>
    <w:rsid w:val="00C90C20"/>
    <w:rsid w:val="00C93F40"/>
    <w:rsid w:val="00CA2655"/>
    <w:rsid w:val="00CA2DE0"/>
    <w:rsid w:val="00CA4353"/>
    <w:rsid w:val="00CA469E"/>
    <w:rsid w:val="00CA5F39"/>
    <w:rsid w:val="00CA7C7D"/>
    <w:rsid w:val="00CD2AA0"/>
    <w:rsid w:val="00CD38F6"/>
    <w:rsid w:val="00CD77BF"/>
    <w:rsid w:val="00CD7F32"/>
    <w:rsid w:val="00CE16F1"/>
    <w:rsid w:val="00CE3020"/>
    <w:rsid w:val="00CE3B8B"/>
    <w:rsid w:val="00CE3F1F"/>
    <w:rsid w:val="00CE4B0F"/>
    <w:rsid w:val="00CE5AE1"/>
    <w:rsid w:val="00CE7D85"/>
    <w:rsid w:val="00CF1B17"/>
    <w:rsid w:val="00D06396"/>
    <w:rsid w:val="00D0782B"/>
    <w:rsid w:val="00D109D7"/>
    <w:rsid w:val="00D142CA"/>
    <w:rsid w:val="00D14B85"/>
    <w:rsid w:val="00D20513"/>
    <w:rsid w:val="00D2222E"/>
    <w:rsid w:val="00D2543D"/>
    <w:rsid w:val="00D2611C"/>
    <w:rsid w:val="00D276AC"/>
    <w:rsid w:val="00D30755"/>
    <w:rsid w:val="00D335BD"/>
    <w:rsid w:val="00D336D8"/>
    <w:rsid w:val="00D352EE"/>
    <w:rsid w:val="00D37D2C"/>
    <w:rsid w:val="00D46DCD"/>
    <w:rsid w:val="00D52C70"/>
    <w:rsid w:val="00D55699"/>
    <w:rsid w:val="00D566D4"/>
    <w:rsid w:val="00D5683C"/>
    <w:rsid w:val="00D66FBD"/>
    <w:rsid w:val="00D6727A"/>
    <w:rsid w:val="00D8796B"/>
    <w:rsid w:val="00D9721E"/>
    <w:rsid w:val="00D97F9E"/>
    <w:rsid w:val="00DA1B7B"/>
    <w:rsid w:val="00DC6197"/>
    <w:rsid w:val="00DC6C22"/>
    <w:rsid w:val="00DD0256"/>
    <w:rsid w:val="00DD55E0"/>
    <w:rsid w:val="00DE7FE5"/>
    <w:rsid w:val="00DF1083"/>
    <w:rsid w:val="00DF2E74"/>
    <w:rsid w:val="00DF3F26"/>
    <w:rsid w:val="00DF7EDB"/>
    <w:rsid w:val="00E00653"/>
    <w:rsid w:val="00E02A5D"/>
    <w:rsid w:val="00E02BD8"/>
    <w:rsid w:val="00E04CAE"/>
    <w:rsid w:val="00E0569A"/>
    <w:rsid w:val="00E056F2"/>
    <w:rsid w:val="00E11D8A"/>
    <w:rsid w:val="00E12BA3"/>
    <w:rsid w:val="00E14EE9"/>
    <w:rsid w:val="00E16AFB"/>
    <w:rsid w:val="00E16C67"/>
    <w:rsid w:val="00E16F16"/>
    <w:rsid w:val="00E20051"/>
    <w:rsid w:val="00E224B7"/>
    <w:rsid w:val="00E23FEA"/>
    <w:rsid w:val="00E25177"/>
    <w:rsid w:val="00E308A5"/>
    <w:rsid w:val="00E3248C"/>
    <w:rsid w:val="00E33386"/>
    <w:rsid w:val="00E41072"/>
    <w:rsid w:val="00E4663E"/>
    <w:rsid w:val="00E50C0A"/>
    <w:rsid w:val="00E54AFF"/>
    <w:rsid w:val="00E622D5"/>
    <w:rsid w:val="00E65FB2"/>
    <w:rsid w:val="00E6742F"/>
    <w:rsid w:val="00E754E6"/>
    <w:rsid w:val="00E8074B"/>
    <w:rsid w:val="00E81321"/>
    <w:rsid w:val="00E87B9E"/>
    <w:rsid w:val="00E92862"/>
    <w:rsid w:val="00E94684"/>
    <w:rsid w:val="00E96C3E"/>
    <w:rsid w:val="00E978C2"/>
    <w:rsid w:val="00EA02FC"/>
    <w:rsid w:val="00EA5860"/>
    <w:rsid w:val="00EA5F25"/>
    <w:rsid w:val="00EB17BF"/>
    <w:rsid w:val="00EB1C6C"/>
    <w:rsid w:val="00EB4CA4"/>
    <w:rsid w:val="00EB6123"/>
    <w:rsid w:val="00EC6DA9"/>
    <w:rsid w:val="00EC720F"/>
    <w:rsid w:val="00ED4589"/>
    <w:rsid w:val="00ED4CC4"/>
    <w:rsid w:val="00EE1896"/>
    <w:rsid w:val="00EF2AB7"/>
    <w:rsid w:val="00EF2D65"/>
    <w:rsid w:val="00EF4413"/>
    <w:rsid w:val="00F02125"/>
    <w:rsid w:val="00F06C32"/>
    <w:rsid w:val="00F1320F"/>
    <w:rsid w:val="00F14EAB"/>
    <w:rsid w:val="00F2204E"/>
    <w:rsid w:val="00F32F63"/>
    <w:rsid w:val="00F37040"/>
    <w:rsid w:val="00F3706B"/>
    <w:rsid w:val="00F376DB"/>
    <w:rsid w:val="00F40B72"/>
    <w:rsid w:val="00F46966"/>
    <w:rsid w:val="00F51012"/>
    <w:rsid w:val="00F535F9"/>
    <w:rsid w:val="00F54912"/>
    <w:rsid w:val="00F63D34"/>
    <w:rsid w:val="00F64590"/>
    <w:rsid w:val="00F73E5C"/>
    <w:rsid w:val="00F7403A"/>
    <w:rsid w:val="00F76388"/>
    <w:rsid w:val="00F82C23"/>
    <w:rsid w:val="00F83F07"/>
    <w:rsid w:val="00F84524"/>
    <w:rsid w:val="00F94B5B"/>
    <w:rsid w:val="00F94F42"/>
    <w:rsid w:val="00FA18CD"/>
    <w:rsid w:val="00FA406E"/>
    <w:rsid w:val="00FA6A99"/>
    <w:rsid w:val="00FA7710"/>
    <w:rsid w:val="00FA7D2A"/>
    <w:rsid w:val="00FA7E4B"/>
    <w:rsid w:val="00FB1D16"/>
    <w:rsid w:val="00FB1D9B"/>
    <w:rsid w:val="00FB3F24"/>
    <w:rsid w:val="00FB4650"/>
    <w:rsid w:val="00FB4EC6"/>
    <w:rsid w:val="00FC1A2A"/>
    <w:rsid w:val="00FC6389"/>
    <w:rsid w:val="00FD6FEF"/>
    <w:rsid w:val="00FE252E"/>
    <w:rsid w:val="00FE352A"/>
    <w:rsid w:val="00FF1267"/>
    <w:rsid w:val="00FF2632"/>
    <w:rsid w:val="00FF4F17"/>
    <w:rsid w:val="00FF6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2C608F3"/>
  <w15:chartTrackingRefBased/>
  <w15:docId w15:val="{D9B2CC05-8472-483E-B234-EA758372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jc w:val="center"/>
      <w:outlineLvl w:val="0"/>
    </w:pPr>
    <w:rPr>
      <w:rFonts w:ascii="Times New Roman" w:hAnsi="Times New Roman"/>
      <w:b/>
    </w:rPr>
  </w:style>
  <w:style w:type="paragraph" w:styleId="Heading3">
    <w:name w:val="heading 3"/>
    <w:basedOn w:val="Normal"/>
    <w:next w:val="Normal"/>
    <w:link w:val="Heading3Char"/>
    <w:uiPriority w:val="9"/>
    <w:semiHidden/>
    <w:unhideWhenUsed/>
    <w:qFormat/>
    <w:rsid w:val="00391985"/>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341B9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i/>
      <w:sz w:val="20"/>
    </w:rPr>
  </w:style>
  <w:style w:type="paragraph" w:styleId="BodyText2">
    <w:name w:val="Body Text 2"/>
    <w:basedOn w:val="Normal"/>
    <w:rPr>
      <w:rFonts w:ascii="Times New Roman" w:hAnsi="Times New Roman"/>
      <w:sz w:val="22"/>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236A09"/>
    <w:rPr>
      <w:rFonts w:ascii="Tahoma" w:hAnsi="Tahoma" w:cs="Tahoma"/>
      <w:sz w:val="16"/>
      <w:szCs w:val="16"/>
    </w:rPr>
  </w:style>
  <w:style w:type="character" w:styleId="PageNumber">
    <w:name w:val="page number"/>
    <w:basedOn w:val="DefaultParagraphFont"/>
    <w:rsid w:val="000450FD"/>
  </w:style>
  <w:style w:type="paragraph" w:styleId="NormalWeb">
    <w:name w:val="Normal (Web)"/>
    <w:basedOn w:val="Normal"/>
    <w:uiPriority w:val="99"/>
    <w:semiHidden/>
    <w:unhideWhenUsed/>
    <w:rsid w:val="00A3147D"/>
    <w:rPr>
      <w:rFonts w:ascii="Times New Roman" w:hAnsi="Times New Roman"/>
      <w:szCs w:val="24"/>
    </w:rPr>
  </w:style>
  <w:style w:type="paragraph" w:customStyle="1" w:styleId="Default">
    <w:name w:val="Default"/>
    <w:rsid w:val="00B45B7B"/>
    <w:pPr>
      <w:autoSpaceDE w:val="0"/>
      <w:autoSpaceDN w:val="0"/>
      <w:adjustRightInd w:val="0"/>
    </w:pPr>
    <w:rPr>
      <w:color w:val="000000"/>
      <w:sz w:val="24"/>
      <w:szCs w:val="24"/>
    </w:rPr>
  </w:style>
  <w:style w:type="character" w:customStyle="1" w:styleId="Heading3Char">
    <w:name w:val="Heading 3 Char"/>
    <w:link w:val="Heading3"/>
    <w:uiPriority w:val="9"/>
    <w:semiHidden/>
    <w:rsid w:val="00391985"/>
    <w:rPr>
      <w:rFonts w:ascii="Calibri Light" w:eastAsia="Times New Roman" w:hAnsi="Calibri Light" w:cs="Times New Roman"/>
      <w:b/>
      <w:bCs/>
      <w:sz w:val="26"/>
      <w:szCs w:val="26"/>
    </w:rPr>
  </w:style>
  <w:style w:type="paragraph" w:styleId="ListParagraph">
    <w:name w:val="List Paragraph"/>
    <w:basedOn w:val="Normal"/>
    <w:uiPriority w:val="34"/>
    <w:qFormat/>
    <w:rsid w:val="003A1C19"/>
    <w:pPr>
      <w:ind w:left="720"/>
      <w:contextualSpacing/>
    </w:pPr>
  </w:style>
  <w:style w:type="character" w:styleId="CommentReference">
    <w:name w:val="annotation reference"/>
    <w:basedOn w:val="DefaultParagraphFont"/>
    <w:uiPriority w:val="99"/>
    <w:semiHidden/>
    <w:unhideWhenUsed/>
    <w:rsid w:val="006156E4"/>
    <w:rPr>
      <w:sz w:val="16"/>
      <w:szCs w:val="16"/>
    </w:rPr>
  </w:style>
  <w:style w:type="paragraph" w:styleId="CommentText">
    <w:name w:val="annotation text"/>
    <w:basedOn w:val="Normal"/>
    <w:link w:val="CommentTextChar"/>
    <w:uiPriority w:val="99"/>
    <w:semiHidden/>
    <w:unhideWhenUsed/>
    <w:rsid w:val="006156E4"/>
    <w:rPr>
      <w:sz w:val="20"/>
    </w:rPr>
  </w:style>
  <w:style w:type="character" w:customStyle="1" w:styleId="CommentTextChar">
    <w:name w:val="Comment Text Char"/>
    <w:basedOn w:val="DefaultParagraphFont"/>
    <w:link w:val="CommentText"/>
    <w:uiPriority w:val="99"/>
    <w:semiHidden/>
    <w:rsid w:val="006156E4"/>
    <w:rPr>
      <w:rFonts w:ascii="Arial" w:hAnsi="Arial"/>
    </w:rPr>
  </w:style>
  <w:style w:type="paragraph" w:styleId="CommentSubject">
    <w:name w:val="annotation subject"/>
    <w:basedOn w:val="CommentText"/>
    <w:next w:val="CommentText"/>
    <w:link w:val="CommentSubjectChar"/>
    <w:uiPriority w:val="99"/>
    <w:semiHidden/>
    <w:unhideWhenUsed/>
    <w:rsid w:val="006156E4"/>
    <w:rPr>
      <w:b/>
      <w:bCs/>
    </w:rPr>
  </w:style>
  <w:style w:type="character" w:customStyle="1" w:styleId="CommentSubjectChar">
    <w:name w:val="Comment Subject Char"/>
    <w:basedOn w:val="CommentTextChar"/>
    <w:link w:val="CommentSubject"/>
    <w:uiPriority w:val="99"/>
    <w:semiHidden/>
    <w:rsid w:val="006156E4"/>
    <w:rPr>
      <w:rFonts w:ascii="Arial" w:hAnsi="Arial"/>
      <w:b/>
      <w:bCs/>
    </w:rPr>
  </w:style>
  <w:style w:type="paragraph" w:styleId="Revision">
    <w:name w:val="Revision"/>
    <w:hidden/>
    <w:uiPriority w:val="99"/>
    <w:semiHidden/>
    <w:rsid w:val="00CA7C7D"/>
    <w:rPr>
      <w:rFonts w:ascii="Arial" w:hAnsi="Arial"/>
      <w:sz w:val="24"/>
    </w:rPr>
  </w:style>
  <w:style w:type="character" w:customStyle="1" w:styleId="FooterChar">
    <w:name w:val="Footer Char"/>
    <w:basedOn w:val="DefaultParagraphFont"/>
    <w:link w:val="Footer"/>
    <w:uiPriority w:val="99"/>
    <w:rsid w:val="007C1A2C"/>
    <w:rPr>
      <w:rFonts w:ascii="Arial" w:hAnsi="Arial"/>
      <w:sz w:val="24"/>
    </w:rPr>
  </w:style>
  <w:style w:type="character" w:customStyle="1" w:styleId="Heading4Char">
    <w:name w:val="Heading 4 Char"/>
    <w:basedOn w:val="DefaultParagraphFont"/>
    <w:link w:val="Heading4"/>
    <w:uiPriority w:val="9"/>
    <w:semiHidden/>
    <w:rsid w:val="00341B95"/>
    <w:rPr>
      <w:rFonts w:asciiTheme="majorHAnsi" w:eastAsiaTheme="majorEastAsia" w:hAnsiTheme="majorHAnsi" w:cstheme="majorBidi"/>
      <w:i/>
      <w:iCs/>
      <w:color w:val="2E74B5" w:themeColor="accent1" w:themeShade="BF"/>
      <w:sz w:val="24"/>
    </w:rPr>
  </w:style>
  <w:style w:type="character" w:styleId="Strong">
    <w:name w:val="Strong"/>
    <w:basedOn w:val="DefaultParagraphFont"/>
    <w:uiPriority w:val="22"/>
    <w:qFormat/>
    <w:rsid w:val="00341B95"/>
    <w:rPr>
      <w:b/>
      <w:bCs/>
    </w:rPr>
  </w:style>
  <w:style w:type="character" w:styleId="UnresolvedMention">
    <w:name w:val="Unresolved Mention"/>
    <w:basedOn w:val="DefaultParagraphFont"/>
    <w:uiPriority w:val="99"/>
    <w:semiHidden/>
    <w:unhideWhenUsed/>
    <w:rsid w:val="00AB69BE"/>
    <w:rPr>
      <w:color w:val="605E5C"/>
      <w:shd w:val="clear" w:color="auto" w:fill="E1DFDD"/>
    </w:rPr>
  </w:style>
  <w:style w:type="paragraph" w:customStyle="1" w:styleId="text-align-center">
    <w:name w:val="text-align-center"/>
    <w:basedOn w:val="Normal"/>
    <w:rsid w:val="004053B8"/>
    <w:pPr>
      <w:overflowPunct/>
      <w:autoSpaceDE/>
      <w:autoSpaceDN/>
      <w:adjustRightInd/>
      <w:spacing w:before="100" w:beforeAutospacing="1" w:after="100" w:afterAutospacing="1"/>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2314">
      <w:bodyDiv w:val="1"/>
      <w:marLeft w:val="0"/>
      <w:marRight w:val="0"/>
      <w:marTop w:val="0"/>
      <w:marBottom w:val="0"/>
      <w:divBdr>
        <w:top w:val="none" w:sz="0" w:space="0" w:color="auto"/>
        <w:left w:val="none" w:sz="0" w:space="0" w:color="auto"/>
        <w:bottom w:val="none" w:sz="0" w:space="0" w:color="auto"/>
        <w:right w:val="none" w:sz="0" w:space="0" w:color="auto"/>
      </w:divBdr>
    </w:div>
    <w:div w:id="71392192">
      <w:bodyDiv w:val="1"/>
      <w:marLeft w:val="0"/>
      <w:marRight w:val="0"/>
      <w:marTop w:val="0"/>
      <w:marBottom w:val="0"/>
      <w:divBdr>
        <w:top w:val="none" w:sz="0" w:space="0" w:color="auto"/>
        <w:left w:val="none" w:sz="0" w:space="0" w:color="auto"/>
        <w:bottom w:val="none" w:sz="0" w:space="0" w:color="auto"/>
        <w:right w:val="none" w:sz="0" w:space="0" w:color="auto"/>
      </w:divBdr>
    </w:div>
    <w:div w:id="89786269">
      <w:bodyDiv w:val="1"/>
      <w:marLeft w:val="0"/>
      <w:marRight w:val="0"/>
      <w:marTop w:val="0"/>
      <w:marBottom w:val="0"/>
      <w:divBdr>
        <w:top w:val="none" w:sz="0" w:space="0" w:color="auto"/>
        <w:left w:val="none" w:sz="0" w:space="0" w:color="auto"/>
        <w:bottom w:val="none" w:sz="0" w:space="0" w:color="auto"/>
        <w:right w:val="none" w:sz="0" w:space="0" w:color="auto"/>
      </w:divBdr>
    </w:div>
    <w:div w:id="355548290">
      <w:bodyDiv w:val="1"/>
      <w:marLeft w:val="0"/>
      <w:marRight w:val="0"/>
      <w:marTop w:val="0"/>
      <w:marBottom w:val="0"/>
      <w:divBdr>
        <w:top w:val="none" w:sz="0" w:space="0" w:color="auto"/>
        <w:left w:val="none" w:sz="0" w:space="0" w:color="auto"/>
        <w:bottom w:val="none" w:sz="0" w:space="0" w:color="auto"/>
        <w:right w:val="none" w:sz="0" w:space="0" w:color="auto"/>
      </w:divBdr>
    </w:div>
    <w:div w:id="513423746">
      <w:bodyDiv w:val="1"/>
      <w:marLeft w:val="0"/>
      <w:marRight w:val="0"/>
      <w:marTop w:val="0"/>
      <w:marBottom w:val="0"/>
      <w:divBdr>
        <w:top w:val="none" w:sz="0" w:space="0" w:color="auto"/>
        <w:left w:val="none" w:sz="0" w:space="0" w:color="auto"/>
        <w:bottom w:val="none" w:sz="0" w:space="0" w:color="auto"/>
        <w:right w:val="none" w:sz="0" w:space="0" w:color="auto"/>
      </w:divBdr>
    </w:div>
    <w:div w:id="618561352">
      <w:bodyDiv w:val="1"/>
      <w:marLeft w:val="0"/>
      <w:marRight w:val="0"/>
      <w:marTop w:val="0"/>
      <w:marBottom w:val="0"/>
      <w:divBdr>
        <w:top w:val="none" w:sz="0" w:space="0" w:color="auto"/>
        <w:left w:val="none" w:sz="0" w:space="0" w:color="auto"/>
        <w:bottom w:val="none" w:sz="0" w:space="0" w:color="auto"/>
        <w:right w:val="none" w:sz="0" w:space="0" w:color="auto"/>
      </w:divBdr>
    </w:div>
    <w:div w:id="931008340">
      <w:bodyDiv w:val="1"/>
      <w:marLeft w:val="0"/>
      <w:marRight w:val="0"/>
      <w:marTop w:val="0"/>
      <w:marBottom w:val="0"/>
      <w:divBdr>
        <w:top w:val="none" w:sz="0" w:space="0" w:color="auto"/>
        <w:left w:val="none" w:sz="0" w:space="0" w:color="auto"/>
        <w:bottom w:val="none" w:sz="0" w:space="0" w:color="auto"/>
        <w:right w:val="none" w:sz="0" w:space="0" w:color="auto"/>
      </w:divBdr>
    </w:div>
    <w:div w:id="960844436">
      <w:bodyDiv w:val="1"/>
      <w:marLeft w:val="0"/>
      <w:marRight w:val="0"/>
      <w:marTop w:val="0"/>
      <w:marBottom w:val="0"/>
      <w:divBdr>
        <w:top w:val="none" w:sz="0" w:space="0" w:color="auto"/>
        <w:left w:val="none" w:sz="0" w:space="0" w:color="auto"/>
        <w:bottom w:val="none" w:sz="0" w:space="0" w:color="auto"/>
        <w:right w:val="none" w:sz="0" w:space="0" w:color="auto"/>
      </w:divBdr>
    </w:div>
    <w:div w:id="976759864">
      <w:bodyDiv w:val="1"/>
      <w:marLeft w:val="0"/>
      <w:marRight w:val="0"/>
      <w:marTop w:val="0"/>
      <w:marBottom w:val="0"/>
      <w:divBdr>
        <w:top w:val="none" w:sz="0" w:space="0" w:color="auto"/>
        <w:left w:val="none" w:sz="0" w:space="0" w:color="auto"/>
        <w:bottom w:val="none" w:sz="0" w:space="0" w:color="auto"/>
        <w:right w:val="none" w:sz="0" w:space="0" w:color="auto"/>
      </w:divBdr>
    </w:div>
    <w:div w:id="1003626323">
      <w:bodyDiv w:val="1"/>
      <w:marLeft w:val="0"/>
      <w:marRight w:val="0"/>
      <w:marTop w:val="0"/>
      <w:marBottom w:val="0"/>
      <w:divBdr>
        <w:top w:val="none" w:sz="0" w:space="0" w:color="auto"/>
        <w:left w:val="none" w:sz="0" w:space="0" w:color="auto"/>
        <w:bottom w:val="none" w:sz="0" w:space="0" w:color="auto"/>
        <w:right w:val="none" w:sz="0" w:space="0" w:color="auto"/>
      </w:divBdr>
    </w:div>
    <w:div w:id="1087504426">
      <w:bodyDiv w:val="1"/>
      <w:marLeft w:val="0"/>
      <w:marRight w:val="0"/>
      <w:marTop w:val="0"/>
      <w:marBottom w:val="0"/>
      <w:divBdr>
        <w:top w:val="none" w:sz="0" w:space="0" w:color="auto"/>
        <w:left w:val="none" w:sz="0" w:space="0" w:color="auto"/>
        <w:bottom w:val="none" w:sz="0" w:space="0" w:color="auto"/>
        <w:right w:val="none" w:sz="0" w:space="0" w:color="auto"/>
      </w:divBdr>
    </w:div>
    <w:div w:id="1214926492">
      <w:bodyDiv w:val="1"/>
      <w:marLeft w:val="0"/>
      <w:marRight w:val="0"/>
      <w:marTop w:val="0"/>
      <w:marBottom w:val="0"/>
      <w:divBdr>
        <w:top w:val="none" w:sz="0" w:space="0" w:color="auto"/>
        <w:left w:val="none" w:sz="0" w:space="0" w:color="auto"/>
        <w:bottom w:val="none" w:sz="0" w:space="0" w:color="auto"/>
        <w:right w:val="none" w:sz="0" w:space="0" w:color="auto"/>
      </w:divBdr>
    </w:div>
    <w:div w:id="1243416263">
      <w:bodyDiv w:val="1"/>
      <w:marLeft w:val="0"/>
      <w:marRight w:val="0"/>
      <w:marTop w:val="0"/>
      <w:marBottom w:val="0"/>
      <w:divBdr>
        <w:top w:val="none" w:sz="0" w:space="0" w:color="auto"/>
        <w:left w:val="none" w:sz="0" w:space="0" w:color="auto"/>
        <w:bottom w:val="none" w:sz="0" w:space="0" w:color="auto"/>
        <w:right w:val="none" w:sz="0" w:space="0" w:color="auto"/>
      </w:divBdr>
    </w:div>
    <w:div w:id="1514223203">
      <w:bodyDiv w:val="1"/>
      <w:marLeft w:val="0"/>
      <w:marRight w:val="0"/>
      <w:marTop w:val="0"/>
      <w:marBottom w:val="0"/>
      <w:divBdr>
        <w:top w:val="none" w:sz="0" w:space="0" w:color="auto"/>
        <w:left w:val="none" w:sz="0" w:space="0" w:color="auto"/>
        <w:bottom w:val="none" w:sz="0" w:space="0" w:color="auto"/>
        <w:right w:val="none" w:sz="0" w:space="0" w:color="auto"/>
      </w:divBdr>
    </w:div>
    <w:div w:id="1595480594">
      <w:bodyDiv w:val="1"/>
      <w:marLeft w:val="0"/>
      <w:marRight w:val="0"/>
      <w:marTop w:val="0"/>
      <w:marBottom w:val="0"/>
      <w:divBdr>
        <w:top w:val="none" w:sz="0" w:space="0" w:color="auto"/>
        <w:left w:val="none" w:sz="0" w:space="0" w:color="auto"/>
        <w:bottom w:val="none" w:sz="0" w:space="0" w:color="auto"/>
        <w:right w:val="none" w:sz="0" w:space="0" w:color="auto"/>
      </w:divBdr>
    </w:div>
    <w:div w:id="1646813570">
      <w:bodyDiv w:val="1"/>
      <w:marLeft w:val="0"/>
      <w:marRight w:val="0"/>
      <w:marTop w:val="0"/>
      <w:marBottom w:val="0"/>
      <w:divBdr>
        <w:top w:val="none" w:sz="0" w:space="0" w:color="auto"/>
        <w:left w:val="none" w:sz="0" w:space="0" w:color="auto"/>
        <w:bottom w:val="none" w:sz="0" w:space="0" w:color="auto"/>
        <w:right w:val="none" w:sz="0" w:space="0" w:color="auto"/>
      </w:divBdr>
    </w:div>
    <w:div w:id="1718041016">
      <w:bodyDiv w:val="1"/>
      <w:marLeft w:val="0"/>
      <w:marRight w:val="0"/>
      <w:marTop w:val="0"/>
      <w:marBottom w:val="0"/>
      <w:divBdr>
        <w:top w:val="none" w:sz="0" w:space="0" w:color="auto"/>
        <w:left w:val="none" w:sz="0" w:space="0" w:color="auto"/>
        <w:bottom w:val="none" w:sz="0" w:space="0" w:color="auto"/>
        <w:right w:val="none" w:sz="0" w:space="0" w:color="auto"/>
      </w:divBdr>
    </w:div>
    <w:div w:id="1806002675">
      <w:bodyDiv w:val="1"/>
      <w:marLeft w:val="0"/>
      <w:marRight w:val="0"/>
      <w:marTop w:val="0"/>
      <w:marBottom w:val="0"/>
      <w:divBdr>
        <w:top w:val="none" w:sz="0" w:space="0" w:color="auto"/>
        <w:left w:val="none" w:sz="0" w:space="0" w:color="auto"/>
        <w:bottom w:val="none" w:sz="0" w:space="0" w:color="auto"/>
        <w:right w:val="none" w:sz="0" w:space="0" w:color="auto"/>
      </w:divBdr>
    </w:div>
    <w:div w:id="1816490815">
      <w:bodyDiv w:val="1"/>
      <w:marLeft w:val="0"/>
      <w:marRight w:val="0"/>
      <w:marTop w:val="0"/>
      <w:marBottom w:val="0"/>
      <w:divBdr>
        <w:top w:val="none" w:sz="0" w:space="0" w:color="auto"/>
        <w:left w:val="none" w:sz="0" w:space="0" w:color="auto"/>
        <w:bottom w:val="none" w:sz="0" w:space="0" w:color="auto"/>
        <w:right w:val="none" w:sz="0" w:space="0" w:color="auto"/>
      </w:divBdr>
    </w:div>
    <w:div w:id="197730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ms.gov/files/document/r12896cp.pdf" TargetMode="External"/><Relationship Id="rId18" Type="http://schemas.openxmlformats.org/officeDocument/2006/relationships/hyperlink" Target="https://www.ecfr.gov/current/title-42/chapter-IV/subchapter-B/part-414/subpart-H/section-414.61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ms.gov/medicare/medicare-fee-for-service-payment/prospmedicarefeesvcpmtgen/downloads/zip5-requiring-4ext.zip" TargetMode="External"/><Relationship Id="rId17" Type="http://schemas.openxmlformats.org/officeDocument/2006/relationships/hyperlink" Target="https://www.cms.gov/Medicare/Medicare-Fee-for-Service-Payment/AmbulanceFeeSchedule/Downloads/Ground-Ambulance-Data-Collection-System-Sampling-Instrument-Considerations-Recommendations.pdf" TargetMode="External"/><Relationship Id="rId2" Type="http://schemas.openxmlformats.org/officeDocument/2006/relationships/numbering" Target="numbering.xml"/><Relationship Id="rId16" Type="http://schemas.openxmlformats.org/officeDocument/2006/relationships/hyperlink" Target="https://www.cms.gov/Medicare/Medicare-Fee-for-Service-Payment/AmbulanceFeeSchedule/Downloads/Ground-Ambulance-Data-Collection-System-Sampling-Instrument-Considerations-Recommendation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s.gov/files/zip/zip-code-carrier-locality-file-revised-11/15/2024.zip" TargetMode="External"/><Relationship Id="rId5" Type="http://schemas.openxmlformats.org/officeDocument/2006/relationships/webSettings" Target="webSettings.xml"/><Relationship Id="rId15" Type="http://schemas.openxmlformats.org/officeDocument/2006/relationships/hyperlink" Target="https://www.cms.gov/medicare/payment/fee-schedules/ambulance/ambulance-fee-schedule-public-use-files" TargetMode="External"/><Relationship Id="rId10" Type="http://schemas.openxmlformats.org/officeDocument/2006/relationships/hyperlink" Target="https://www.cms.gov/files/zip/cy-2025-file.zi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ms.gov/medicare/payment/fee-schedules/ambulance" TargetMode="External"/><Relationship Id="rId14" Type="http://schemas.openxmlformats.org/officeDocument/2006/relationships/hyperlink" Target="https://www.dir.ca.gov/dwc/OMFS99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1DAE4-EA09-42FA-A6D4-1C9FB73C3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1434</Words>
  <Characters>8983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Ambulance Fee Schedule CY 2025 Administrative Director Order effective January 1, 2025</vt:lpstr>
    </vt:vector>
  </TitlesOfParts>
  <Company/>
  <LinksUpToDate>false</LinksUpToDate>
  <CharactersWithSpaces>10397</CharactersWithSpaces>
  <SharedDoc>false</SharedDoc>
  <HLinks>
    <vt:vector size="30" baseType="variant">
      <vt:variant>
        <vt:i4>8257594</vt:i4>
      </vt:variant>
      <vt:variant>
        <vt:i4>12</vt:i4>
      </vt:variant>
      <vt:variant>
        <vt:i4>0</vt:i4>
      </vt:variant>
      <vt:variant>
        <vt:i4>5</vt:i4>
      </vt:variant>
      <vt:variant>
        <vt:lpwstr>http://www.dir.ca.gov/DWC/OMFS9904.htm</vt:lpwstr>
      </vt:variant>
      <vt:variant>
        <vt:lpwstr/>
      </vt:variant>
      <vt:variant>
        <vt:i4>8257594</vt:i4>
      </vt:variant>
      <vt:variant>
        <vt:i4>9</vt:i4>
      </vt:variant>
      <vt:variant>
        <vt:i4>0</vt:i4>
      </vt:variant>
      <vt:variant>
        <vt:i4>5</vt:i4>
      </vt:variant>
      <vt:variant>
        <vt:lpwstr>http://www.dir.ca.gov/DWC/OMFS9904.htm</vt:lpwstr>
      </vt:variant>
      <vt:variant>
        <vt:lpwstr/>
      </vt:variant>
      <vt:variant>
        <vt:i4>1245200</vt:i4>
      </vt:variant>
      <vt:variant>
        <vt:i4>6</vt:i4>
      </vt:variant>
      <vt:variant>
        <vt:i4>0</vt:i4>
      </vt:variant>
      <vt:variant>
        <vt:i4>5</vt:i4>
      </vt:variant>
      <vt:variant>
        <vt:lpwstr>https://www.cms.gov/Medicare/Medicare-Fee-for-Service-Payment/AmbulanceFeeSchedule/index.html</vt:lpwstr>
      </vt:variant>
      <vt:variant>
        <vt:lpwstr/>
      </vt:variant>
      <vt:variant>
        <vt:i4>1507339</vt:i4>
      </vt:variant>
      <vt:variant>
        <vt:i4>3</vt:i4>
      </vt:variant>
      <vt:variant>
        <vt:i4>0</vt:i4>
      </vt:variant>
      <vt:variant>
        <vt:i4>5</vt:i4>
      </vt:variant>
      <vt:variant>
        <vt:lpwstr>http://www.cms.gov/Medicare/Medicare-Fee-for-Service-Payment/AmbulanceFeeSchedule/index.html</vt:lpwstr>
      </vt:variant>
      <vt:variant>
        <vt:lpwstr/>
      </vt:variant>
      <vt:variant>
        <vt:i4>262227</vt:i4>
      </vt:variant>
      <vt:variant>
        <vt:i4>0</vt:i4>
      </vt:variant>
      <vt:variant>
        <vt:i4>0</vt:i4>
      </vt:variant>
      <vt:variant>
        <vt:i4>5</vt:i4>
      </vt:variant>
      <vt:variant>
        <vt:lpwstr>https://www.cms.gov/Regulations-and-Guidance/Guidance/Transmittals/2018Downloads/R4172CP.pdf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Ambulance Fee Schedule CY 2025 Administrative Director Order effective January 1, 2025</dc:title>
  <dc:subject/>
  <dc:creator>Division of Workers' Compensation</dc:creator>
  <cp:keywords/>
  <cp:lastModifiedBy>Wu, Xiaoyan@DIR</cp:lastModifiedBy>
  <cp:revision>97</cp:revision>
  <dcterms:created xsi:type="dcterms:W3CDTF">2023-12-06T20:39:00Z</dcterms:created>
  <dcterms:modified xsi:type="dcterms:W3CDTF">2024-12-03T21:29:00Z</dcterms:modified>
</cp:coreProperties>
</file>